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0E8E2D" w14:textId="77777777" w:rsidR="002C003C" w:rsidRPr="009D7384" w:rsidRDefault="002C003C" w:rsidP="00E83D5F">
      <w:pPr>
        <w:jc w:val="center"/>
        <w:rPr>
          <w:rFonts w:asciiTheme="majorHAnsi" w:hAnsiTheme="majorHAnsi" w:cs="Times New Roman"/>
          <w:b/>
          <w:i/>
          <w:sz w:val="24"/>
          <w:szCs w:val="24"/>
        </w:rPr>
      </w:pPr>
    </w:p>
    <w:p w14:paraId="28713528" w14:textId="77777777" w:rsidR="002C003C" w:rsidRDefault="002C003C" w:rsidP="00E83D5F">
      <w:pPr>
        <w:jc w:val="center"/>
        <w:rPr>
          <w:rFonts w:asciiTheme="majorHAnsi" w:hAnsiTheme="majorHAnsi" w:cs="Times New Roman"/>
          <w:b/>
          <w:i/>
          <w:sz w:val="24"/>
          <w:szCs w:val="24"/>
        </w:rPr>
      </w:pPr>
    </w:p>
    <w:p w14:paraId="1A110D16" w14:textId="77777777" w:rsidR="008D1BA8" w:rsidRPr="008D1BA8" w:rsidRDefault="008D1BA8" w:rsidP="00E83D5F">
      <w:pPr>
        <w:jc w:val="center"/>
        <w:rPr>
          <w:rFonts w:asciiTheme="majorHAnsi" w:hAnsiTheme="majorHAnsi" w:cs="Times New Roman"/>
          <w:b/>
          <w:i/>
          <w:sz w:val="96"/>
          <w:szCs w:val="96"/>
        </w:rPr>
      </w:pPr>
      <w:r w:rsidRPr="008D1BA8">
        <w:rPr>
          <w:rFonts w:asciiTheme="majorHAnsi" w:hAnsiTheme="majorHAnsi" w:cs="Times New Roman"/>
          <w:b/>
          <w:i/>
          <w:sz w:val="96"/>
          <w:szCs w:val="96"/>
        </w:rPr>
        <w:t xml:space="preserve">Diagnoza </w:t>
      </w:r>
    </w:p>
    <w:p w14:paraId="1B2FB865" w14:textId="77777777" w:rsidR="008D1BA8" w:rsidRDefault="008D1BA8" w:rsidP="00E83D5F">
      <w:pPr>
        <w:jc w:val="center"/>
        <w:rPr>
          <w:rFonts w:asciiTheme="majorHAnsi" w:hAnsiTheme="majorHAnsi" w:cs="Times New Roman"/>
          <w:b/>
          <w:i/>
          <w:sz w:val="48"/>
          <w:szCs w:val="48"/>
        </w:rPr>
      </w:pPr>
      <w:r>
        <w:rPr>
          <w:rFonts w:asciiTheme="majorHAnsi" w:hAnsiTheme="majorHAnsi" w:cs="Times New Roman"/>
          <w:b/>
          <w:i/>
          <w:sz w:val="48"/>
          <w:szCs w:val="48"/>
        </w:rPr>
        <w:t>d</w:t>
      </w:r>
      <w:r w:rsidRPr="008D1BA8">
        <w:rPr>
          <w:rFonts w:asciiTheme="majorHAnsi" w:hAnsiTheme="majorHAnsi" w:cs="Times New Roman"/>
          <w:b/>
          <w:i/>
          <w:sz w:val="48"/>
          <w:szCs w:val="48"/>
        </w:rPr>
        <w:t xml:space="preserve">o </w:t>
      </w:r>
    </w:p>
    <w:p w14:paraId="10C1C566" w14:textId="77777777" w:rsidR="00E83D5F" w:rsidRPr="008D1BA8" w:rsidRDefault="00E83D5F" w:rsidP="00E83D5F">
      <w:pPr>
        <w:jc w:val="center"/>
        <w:rPr>
          <w:rFonts w:asciiTheme="majorHAnsi" w:hAnsiTheme="majorHAnsi" w:cs="Times New Roman"/>
          <w:b/>
          <w:i/>
          <w:sz w:val="48"/>
          <w:szCs w:val="48"/>
        </w:rPr>
      </w:pPr>
      <w:r w:rsidRPr="008D1BA8">
        <w:rPr>
          <w:rFonts w:asciiTheme="majorHAnsi" w:hAnsiTheme="majorHAnsi" w:cs="Times New Roman"/>
          <w:b/>
          <w:i/>
          <w:sz w:val="48"/>
          <w:szCs w:val="48"/>
        </w:rPr>
        <w:t>Strategi</w:t>
      </w:r>
      <w:r w:rsidR="008D1BA8">
        <w:rPr>
          <w:rFonts w:asciiTheme="majorHAnsi" w:hAnsiTheme="majorHAnsi" w:cs="Times New Roman"/>
          <w:b/>
          <w:i/>
          <w:sz w:val="48"/>
          <w:szCs w:val="48"/>
        </w:rPr>
        <w:t>i</w:t>
      </w:r>
      <w:r w:rsidRPr="008D1BA8">
        <w:rPr>
          <w:rFonts w:asciiTheme="majorHAnsi" w:hAnsiTheme="majorHAnsi" w:cs="Times New Roman"/>
          <w:b/>
          <w:i/>
          <w:sz w:val="48"/>
          <w:szCs w:val="48"/>
        </w:rPr>
        <w:t xml:space="preserve"> Rozwoju Gminy </w:t>
      </w:r>
      <w:r w:rsidR="00A46C4C">
        <w:rPr>
          <w:rFonts w:asciiTheme="majorHAnsi" w:hAnsiTheme="majorHAnsi" w:cs="Times New Roman"/>
          <w:b/>
          <w:i/>
          <w:sz w:val="48"/>
          <w:szCs w:val="48"/>
        </w:rPr>
        <w:t>Nielisz</w:t>
      </w:r>
      <w:r w:rsidRPr="008D1BA8">
        <w:rPr>
          <w:rFonts w:asciiTheme="majorHAnsi" w:hAnsiTheme="majorHAnsi" w:cs="Times New Roman"/>
          <w:b/>
          <w:i/>
          <w:sz w:val="48"/>
          <w:szCs w:val="48"/>
        </w:rPr>
        <w:t xml:space="preserve"> </w:t>
      </w:r>
    </w:p>
    <w:p w14:paraId="74BE9133" w14:textId="77777777" w:rsidR="00E83D5F" w:rsidRPr="008D1BA8" w:rsidRDefault="00E83D5F" w:rsidP="00E83D5F">
      <w:pPr>
        <w:jc w:val="center"/>
        <w:rPr>
          <w:rFonts w:asciiTheme="majorHAnsi" w:hAnsiTheme="majorHAnsi" w:cs="Times New Roman"/>
          <w:b/>
          <w:i/>
          <w:sz w:val="48"/>
          <w:szCs w:val="48"/>
        </w:rPr>
      </w:pPr>
      <w:r w:rsidRPr="008D1BA8">
        <w:rPr>
          <w:rFonts w:asciiTheme="majorHAnsi" w:hAnsiTheme="majorHAnsi" w:cs="Times New Roman"/>
          <w:b/>
          <w:i/>
          <w:sz w:val="48"/>
          <w:szCs w:val="48"/>
        </w:rPr>
        <w:t>na lata 2021-2027</w:t>
      </w:r>
    </w:p>
    <w:p w14:paraId="4DD545BE" w14:textId="77777777" w:rsidR="00E83D5F" w:rsidRPr="009D7384" w:rsidRDefault="00E83D5F" w:rsidP="00E83D5F">
      <w:pPr>
        <w:autoSpaceDE w:val="0"/>
        <w:autoSpaceDN w:val="0"/>
        <w:adjustRightInd w:val="0"/>
        <w:spacing w:after="0" w:line="240" w:lineRule="auto"/>
        <w:jc w:val="center"/>
        <w:rPr>
          <w:rFonts w:asciiTheme="majorHAnsi" w:hAnsiTheme="majorHAnsi" w:cs="Times New Roman"/>
          <w:b/>
          <w:i/>
          <w:sz w:val="24"/>
          <w:szCs w:val="24"/>
        </w:rPr>
      </w:pPr>
    </w:p>
    <w:p w14:paraId="09E15960" w14:textId="77777777" w:rsidR="00B023BE" w:rsidRPr="009D7384" w:rsidRDefault="00A46C4C" w:rsidP="00E83D5F">
      <w:pPr>
        <w:autoSpaceDE w:val="0"/>
        <w:autoSpaceDN w:val="0"/>
        <w:adjustRightInd w:val="0"/>
        <w:spacing w:after="0" w:line="240" w:lineRule="auto"/>
        <w:jc w:val="center"/>
        <w:rPr>
          <w:rFonts w:asciiTheme="majorHAnsi" w:hAnsiTheme="majorHAnsi" w:cs="Times New Roman"/>
          <w:b/>
          <w:i/>
          <w:sz w:val="24"/>
          <w:szCs w:val="24"/>
        </w:rPr>
      </w:pPr>
      <w:r>
        <w:rPr>
          <w:rFonts w:asciiTheme="majorHAnsi" w:hAnsiTheme="majorHAnsi" w:cs="Times New Roman"/>
          <w:noProof/>
          <w:sz w:val="24"/>
          <w:szCs w:val="24"/>
          <w:lang w:eastAsia="pl-PL"/>
        </w:rPr>
        <w:drawing>
          <wp:anchor distT="0" distB="0" distL="114300" distR="114300" simplePos="0" relativeHeight="251660288" behindDoc="0" locked="0" layoutInCell="1" allowOverlap="1" wp14:anchorId="6A8B6F85" wp14:editId="02423A41">
            <wp:simplePos x="0" y="0"/>
            <wp:positionH relativeFrom="column">
              <wp:posOffset>1804035</wp:posOffset>
            </wp:positionH>
            <wp:positionV relativeFrom="paragraph">
              <wp:posOffset>95885</wp:posOffset>
            </wp:positionV>
            <wp:extent cx="1862455" cy="2110740"/>
            <wp:effectExtent l="0" t="0" r="4445" b="3810"/>
            <wp:wrapSquare wrapText="bothSides"/>
            <wp:docPr id="18" name="Obraz 18"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b"/>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62455" cy="2110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E7911" w14:textId="77777777" w:rsidR="00E83D5F" w:rsidRPr="009D7384" w:rsidRDefault="00E83D5F" w:rsidP="00E83D5F">
      <w:pPr>
        <w:rPr>
          <w:rFonts w:asciiTheme="majorHAnsi" w:hAnsiTheme="majorHAnsi" w:cs="Times New Roman"/>
          <w:sz w:val="24"/>
          <w:szCs w:val="24"/>
        </w:rPr>
      </w:pPr>
    </w:p>
    <w:p w14:paraId="02E735B4" w14:textId="77777777" w:rsidR="002A03CE" w:rsidRDefault="002A03CE" w:rsidP="00E83D5F">
      <w:pPr>
        <w:rPr>
          <w:rFonts w:asciiTheme="majorHAnsi" w:hAnsiTheme="majorHAnsi" w:cs="Times New Roman"/>
          <w:sz w:val="24"/>
          <w:szCs w:val="24"/>
        </w:rPr>
      </w:pPr>
    </w:p>
    <w:p w14:paraId="7B03FA87" w14:textId="77777777" w:rsidR="00A86A00" w:rsidRDefault="00A86A00" w:rsidP="00E83D5F">
      <w:pPr>
        <w:rPr>
          <w:rFonts w:asciiTheme="majorHAnsi" w:hAnsiTheme="majorHAnsi" w:cs="Times New Roman"/>
          <w:sz w:val="24"/>
          <w:szCs w:val="24"/>
        </w:rPr>
      </w:pPr>
    </w:p>
    <w:p w14:paraId="62AEF977" w14:textId="77777777" w:rsidR="00A86A00" w:rsidRDefault="00A86A00" w:rsidP="00E83D5F">
      <w:pPr>
        <w:rPr>
          <w:rFonts w:asciiTheme="majorHAnsi" w:hAnsiTheme="majorHAnsi" w:cs="Times New Roman"/>
          <w:sz w:val="24"/>
          <w:szCs w:val="24"/>
        </w:rPr>
      </w:pPr>
    </w:p>
    <w:p w14:paraId="6DA534B3" w14:textId="77777777" w:rsidR="00A86A00" w:rsidRPr="009D7384" w:rsidRDefault="00A86A00" w:rsidP="00E83D5F">
      <w:pPr>
        <w:rPr>
          <w:rFonts w:asciiTheme="majorHAnsi" w:hAnsiTheme="majorHAnsi" w:cs="Times New Roman"/>
          <w:sz w:val="24"/>
          <w:szCs w:val="24"/>
        </w:rPr>
      </w:pPr>
    </w:p>
    <w:p w14:paraId="75E3BB7F" w14:textId="77777777" w:rsidR="00273B7C" w:rsidRDefault="00273B7C" w:rsidP="00B023BE">
      <w:pPr>
        <w:spacing w:after="0"/>
        <w:jc w:val="center"/>
        <w:rPr>
          <w:rFonts w:asciiTheme="majorHAnsi" w:hAnsiTheme="majorHAnsi" w:cs="Times New Roman"/>
          <w:b/>
          <w:sz w:val="24"/>
          <w:szCs w:val="24"/>
        </w:rPr>
      </w:pPr>
    </w:p>
    <w:p w14:paraId="3C9CFCBC" w14:textId="77777777" w:rsidR="00273B7C" w:rsidRDefault="00273B7C" w:rsidP="00B023BE">
      <w:pPr>
        <w:spacing w:after="0"/>
        <w:jc w:val="center"/>
        <w:rPr>
          <w:rFonts w:asciiTheme="majorHAnsi" w:hAnsiTheme="majorHAnsi" w:cs="Times New Roman"/>
          <w:b/>
          <w:sz w:val="24"/>
          <w:szCs w:val="24"/>
        </w:rPr>
      </w:pPr>
    </w:p>
    <w:p w14:paraId="6D988D0A" w14:textId="77777777" w:rsidR="00273B7C" w:rsidRDefault="00273B7C" w:rsidP="00B023BE">
      <w:pPr>
        <w:spacing w:after="0"/>
        <w:jc w:val="center"/>
        <w:rPr>
          <w:rFonts w:asciiTheme="majorHAnsi" w:hAnsiTheme="majorHAnsi" w:cs="Times New Roman"/>
          <w:b/>
          <w:sz w:val="24"/>
          <w:szCs w:val="24"/>
        </w:rPr>
      </w:pPr>
    </w:p>
    <w:p w14:paraId="1067A32F" w14:textId="77777777" w:rsidR="00273B7C" w:rsidRDefault="00273B7C" w:rsidP="00B023BE">
      <w:pPr>
        <w:spacing w:after="0"/>
        <w:jc w:val="center"/>
        <w:rPr>
          <w:rFonts w:asciiTheme="majorHAnsi" w:hAnsiTheme="majorHAnsi" w:cs="Times New Roman"/>
          <w:b/>
          <w:sz w:val="24"/>
          <w:szCs w:val="24"/>
        </w:rPr>
      </w:pPr>
    </w:p>
    <w:p w14:paraId="72EC00F0" w14:textId="77777777" w:rsidR="00273B7C" w:rsidRDefault="00273B7C" w:rsidP="00B023BE">
      <w:pPr>
        <w:spacing w:after="0"/>
        <w:jc w:val="center"/>
        <w:rPr>
          <w:rFonts w:asciiTheme="majorHAnsi" w:hAnsiTheme="majorHAnsi" w:cs="Times New Roman"/>
          <w:b/>
          <w:sz w:val="24"/>
          <w:szCs w:val="24"/>
        </w:rPr>
      </w:pPr>
    </w:p>
    <w:p w14:paraId="62ECE03C" w14:textId="77777777" w:rsidR="00A46C4C" w:rsidRDefault="00A46C4C" w:rsidP="00B023BE">
      <w:pPr>
        <w:spacing w:after="0"/>
        <w:jc w:val="center"/>
        <w:rPr>
          <w:rFonts w:asciiTheme="majorHAnsi" w:hAnsiTheme="majorHAnsi" w:cs="Times New Roman"/>
          <w:b/>
          <w:sz w:val="24"/>
          <w:szCs w:val="24"/>
        </w:rPr>
      </w:pPr>
    </w:p>
    <w:p w14:paraId="3463511D" w14:textId="77777777" w:rsidR="00A46C4C" w:rsidRDefault="00A46C4C" w:rsidP="00B023BE">
      <w:pPr>
        <w:spacing w:after="0"/>
        <w:jc w:val="center"/>
        <w:rPr>
          <w:rFonts w:asciiTheme="majorHAnsi" w:hAnsiTheme="majorHAnsi" w:cs="Times New Roman"/>
          <w:b/>
          <w:sz w:val="24"/>
          <w:szCs w:val="24"/>
        </w:rPr>
      </w:pPr>
    </w:p>
    <w:p w14:paraId="612B8DEA" w14:textId="77777777" w:rsidR="00A46C4C" w:rsidRDefault="00A46C4C" w:rsidP="00B023BE">
      <w:pPr>
        <w:spacing w:after="0"/>
        <w:jc w:val="center"/>
        <w:rPr>
          <w:rFonts w:asciiTheme="majorHAnsi" w:hAnsiTheme="majorHAnsi" w:cs="Times New Roman"/>
          <w:b/>
          <w:sz w:val="24"/>
          <w:szCs w:val="24"/>
        </w:rPr>
      </w:pPr>
    </w:p>
    <w:p w14:paraId="5EF035AE" w14:textId="77777777" w:rsidR="00A46C4C" w:rsidRDefault="00A46C4C" w:rsidP="00B023BE">
      <w:pPr>
        <w:spacing w:after="0"/>
        <w:jc w:val="center"/>
        <w:rPr>
          <w:rFonts w:asciiTheme="majorHAnsi" w:hAnsiTheme="majorHAnsi" w:cs="Times New Roman"/>
          <w:b/>
          <w:sz w:val="24"/>
          <w:szCs w:val="24"/>
        </w:rPr>
      </w:pPr>
    </w:p>
    <w:p w14:paraId="40482EBA" w14:textId="77777777" w:rsidR="00A46C4C" w:rsidRDefault="00A46C4C" w:rsidP="00B023BE">
      <w:pPr>
        <w:spacing w:after="0"/>
        <w:jc w:val="center"/>
        <w:rPr>
          <w:rFonts w:asciiTheme="majorHAnsi" w:hAnsiTheme="majorHAnsi" w:cs="Times New Roman"/>
          <w:b/>
          <w:sz w:val="24"/>
          <w:szCs w:val="24"/>
        </w:rPr>
      </w:pPr>
    </w:p>
    <w:p w14:paraId="2C35593B" w14:textId="77777777" w:rsidR="00A46C4C" w:rsidRDefault="00A46C4C" w:rsidP="00B023BE">
      <w:pPr>
        <w:spacing w:after="0"/>
        <w:jc w:val="center"/>
        <w:rPr>
          <w:rFonts w:asciiTheme="majorHAnsi" w:hAnsiTheme="majorHAnsi" w:cs="Times New Roman"/>
          <w:b/>
          <w:sz w:val="24"/>
          <w:szCs w:val="24"/>
        </w:rPr>
      </w:pPr>
    </w:p>
    <w:p w14:paraId="15AD071A" w14:textId="77777777" w:rsidR="00A46C4C" w:rsidRDefault="00A46C4C" w:rsidP="00B023BE">
      <w:pPr>
        <w:spacing w:after="0"/>
        <w:jc w:val="center"/>
        <w:rPr>
          <w:rFonts w:asciiTheme="majorHAnsi" w:hAnsiTheme="majorHAnsi" w:cs="Times New Roman"/>
          <w:b/>
          <w:sz w:val="24"/>
          <w:szCs w:val="24"/>
        </w:rPr>
      </w:pPr>
    </w:p>
    <w:p w14:paraId="29F61BAE" w14:textId="2B53D41E" w:rsidR="00E83D5F" w:rsidRPr="009D7384" w:rsidRDefault="00A46C4C" w:rsidP="00B023BE">
      <w:pPr>
        <w:spacing w:after="0"/>
        <w:jc w:val="center"/>
        <w:rPr>
          <w:rFonts w:asciiTheme="majorHAnsi" w:hAnsiTheme="majorHAnsi" w:cs="Times New Roman"/>
          <w:b/>
          <w:sz w:val="24"/>
          <w:szCs w:val="24"/>
        </w:rPr>
      </w:pPr>
      <w:r>
        <w:rPr>
          <w:rFonts w:asciiTheme="majorHAnsi" w:hAnsiTheme="majorHAnsi" w:cs="Times New Roman"/>
          <w:b/>
          <w:sz w:val="24"/>
          <w:szCs w:val="24"/>
        </w:rPr>
        <w:t>Nielisz</w:t>
      </w:r>
      <w:r w:rsidR="00E83D5F" w:rsidRPr="009D7384">
        <w:rPr>
          <w:rFonts w:asciiTheme="majorHAnsi" w:hAnsiTheme="majorHAnsi" w:cs="Times New Roman"/>
          <w:b/>
          <w:sz w:val="24"/>
          <w:szCs w:val="24"/>
        </w:rPr>
        <w:t xml:space="preserve">, </w:t>
      </w:r>
      <w:r w:rsidR="00E83D5F" w:rsidRPr="00D162C6">
        <w:rPr>
          <w:rFonts w:asciiTheme="majorHAnsi" w:hAnsiTheme="majorHAnsi" w:cs="Times New Roman"/>
          <w:b/>
          <w:sz w:val="24"/>
          <w:szCs w:val="24"/>
        </w:rPr>
        <w:t>20</w:t>
      </w:r>
      <w:r w:rsidR="002A03CE" w:rsidRPr="00D162C6">
        <w:rPr>
          <w:rFonts w:asciiTheme="majorHAnsi" w:hAnsiTheme="majorHAnsi" w:cs="Times New Roman"/>
          <w:b/>
          <w:sz w:val="24"/>
          <w:szCs w:val="24"/>
        </w:rPr>
        <w:t>2</w:t>
      </w:r>
      <w:r w:rsidR="00EF5775" w:rsidRPr="00D162C6">
        <w:rPr>
          <w:rFonts w:asciiTheme="majorHAnsi" w:hAnsiTheme="majorHAnsi" w:cs="Times New Roman"/>
          <w:b/>
          <w:sz w:val="24"/>
          <w:szCs w:val="24"/>
        </w:rPr>
        <w:t>1</w:t>
      </w:r>
      <w:r w:rsidR="00E83D5F" w:rsidRPr="00D162C6">
        <w:rPr>
          <w:rFonts w:asciiTheme="majorHAnsi" w:hAnsiTheme="majorHAnsi" w:cs="Times New Roman"/>
          <w:b/>
          <w:sz w:val="24"/>
          <w:szCs w:val="24"/>
        </w:rPr>
        <w:t xml:space="preserve"> r.</w:t>
      </w:r>
      <w:r w:rsidR="00067E6C">
        <w:rPr>
          <w:noProof/>
        </w:rPr>
        <w:pict w14:anchorId="3BCE78E5">
          <v:line id="Łącznik prostoliniowy 7" o:spid="_x0000_s1030"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24.6pt" to="445.6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"/>
        </w:pict>
      </w:r>
    </w:p>
    <w:p w14:paraId="6190B4A1" w14:textId="77777777" w:rsidR="00E83D5F" w:rsidRPr="009D7384" w:rsidRDefault="00E83D5F" w:rsidP="00E83D5F">
      <w:pPr>
        <w:rPr>
          <w:rFonts w:asciiTheme="majorHAnsi" w:hAnsiTheme="majorHAnsi" w:cs="Times New Roman"/>
          <w:sz w:val="24"/>
          <w:szCs w:val="24"/>
        </w:rPr>
      </w:pPr>
    </w:p>
    <w:sdt>
      <w:sdtPr>
        <w:rPr>
          <w:rFonts w:asciiTheme="minorHAnsi" w:eastAsiaTheme="minorHAnsi" w:hAnsiTheme="minorHAnsi" w:cs="Times New Roman"/>
          <w:b w:val="0"/>
          <w:bCs w:val="0"/>
          <w:color w:val="auto"/>
          <w:sz w:val="24"/>
          <w:szCs w:val="24"/>
          <w:lang w:eastAsia="en-US"/>
        </w:rPr>
        <w:id w:val="-9766655"/>
        <w:docPartObj>
          <w:docPartGallery w:val="Table of Contents"/>
          <w:docPartUnique/>
        </w:docPartObj>
      </w:sdtPr>
      <w:sdtContent>
        <w:p w14:paraId="076E7D34" w14:textId="77777777" w:rsidR="00491E33" w:rsidRPr="00300FEA" w:rsidRDefault="00491E33" w:rsidP="00300FEA">
          <w:pPr>
            <w:pStyle w:val="Nagwekspisutreci"/>
            <w:spacing w:line="360" w:lineRule="auto"/>
            <w:rPr>
              <w:rFonts w:cs="Times New Roman"/>
              <w:color w:val="auto"/>
            </w:rPr>
          </w:pPr>
          <w:r w:rsidRPr="00300FEA">
            <w:rPr>
              <w:rFonts w:cs="Times New Roman"/>
              <w:color w:val="auto"/>
            </w:rPr>
            <w:t>Spis treści</w:t>
          </w:r>
        </w:p>
        <w:p w14:paraId="34C5D8E8" w14:textId="77777777" w:rsidR="00595AE6" w:rsidRPr="00DB2BF1" w:rsidRDefault="00491E33" w:rsidP="00595AE6">
          <w:pPr>
            <w:pStyle w:val="Spistreci1"/>
            <w:ind w:hanging="425"/>
            <w:rPr>
              <w:rFonts w:asciiTheme="majorHAnsi" w:eastAsiaTheme="minorEastAsia" w:hAnsiTheme="majorHAnsi"/>
              <w:noProof/>
              <w:sz w:val="24"/>
              <w:szCs w:val="24"/>
              <w:lang w:eastAsia="pl-PL"/>
            </w:rPr>
          </w:pPr>
          <w:r w:rsidRPr="00300FEA">
            <w:rPr>
              <w:rFonts w:cs="Times New Roman"/>
            </w:rPr>
            <w:fldChar w:fldCharType="begin"/>
          </w:r>
          <w:r w:rsidRPr="00300FEA">
            <w:rPr>
              <w:rFonts w:cs="Times New Roman"/>
            </w:rPr>
            <w:instrText xml:space="preserve"> TOC \o "1-3" \h \z \u </w:instrText>
          </w:r>
          <w:r w:rsidRPr="00300FEA">
            <w:rPr>
              <w:rFonts w:cs="Times New Roman"/>
            </w:rPr>
            <w:fldChar w:fldCharType="separate"/>
          </w:r>
          <w:hyperlink w:anchor="_Toc73353889" w:history="1">
            <w:r w:rsidR="00595AE6" w:rsidRPr="00DB2BF1">
              <w:rPr>
                <w:rStyle w:val="Hipercze"/>
                <w:rFonts w:asciiTheme="majorHAnsi" w:hAnsiTheme="majorHAnsi" w:cs="Times New Roman"/>
                <w:noProof/>
                <w:sz w:val="24"/>
                <w:szCs w:val="24"/>
              </w:rPr>
              <w:t>WPROWADZENIE</w:t>
            </w:r>
            <w:r w:rsidR="00595AE6" w:rsidRPr="00DB2BF1">
              <w:rPr>
                <w:rFonts w:asciiTheme="majorHAnsi" w:hAnsiTheme="majorHAnsi"/>
                <w:noProof/>
                <w:webHidden/>
                <w:sz w:val="24"/>
                <w:szCs w:val="24"/>
              </w:rPr>
              <w:tab/>
            </w:r>
            <w:r w:rsidR="00595AE6" w:rsidRPr="00DB2BF1">
              <w:rPr>
                <w:rFonts w:asciiTheme="majorHAnsi" w:hAnsiTheme="majorHAnsi"/>
                <w:noProof/>
                <w:webHidden/>
                <w:sz w:val="24"/>
                <w:szCs w:val="24"/>
              </w:rPr>
              <w:fldChar w:fldCharType="begin"/>
            </w:r>
            <w:r w:rsidR="00595AE6" w:rsidRPr="00DB2BF1">
              <w:rPr>
                <w:rFonts w:asciiTheme="majorHAnsi" w:hAnsiTheme="majorHAnsi"/>
                <w:noProof/>
                <w:webHidden/>
                <w:sz w:val="24"/>
                <w:szCs w:val="24"/>
              </w:rPr>
              <w:instrText xml:space="preserve"> PAGEREF _Toc73353889 \h </w:instrText>
            </w:r>
            <w:r w:rsidR="00595AE6" w:rsidRPr="00DB2BF1">
              <w:rPr>
                <w:rFonts w:asciiTheme="majorHAnsi" w:hAnsiTheme="majorHAnsi"/>
                <w:noProof/>
                <w:webHidden/>
                <w:sz w:val="24"/>
                <w:szCs w:val="24"/>
              </w:rPr>
            </w:r>
            <w:r w:rsidR="00595AE6" w:rsidRPr="00DB2BF1">
              <w:rPr>
                <w:rFonts w:asciiTheme="majorHAnsi" w:hAnsiTheme="majorHAnsi"/>
                <w:noProof/>
                <w:webHidden/>
                <w:sz w:val="24"/>
                <w:szCs w:val="24"/>
              </w:rPr>
              <w:fldChar w:fldCharType="separate"/>
            </w:r>
            <w:r w:rsidR="005D0261">
              <w:rPr>
                <w:rFonts w:asciiTheme="majorHAnsi" w:hAnsiTheme="majorHAnsi"/>
                <w:noProof/>
                <w:webHidden/>
                <w:sz w:val="24"/>
                <w:szCs w:val="24"/>
              </w:rPr>
              <w:t>4</w:t>
            </w:r>
            <w:r w:rsidR="00595AE6" w:rsidRPr="00DB2BF1">
              <w:rPr>
                <w:rFonts w:asciiTheme="majorHAnsi" w:hAnsiTheme="majorHAnsi"/>
                <w:noProof/>
                <w:webHidden/>
                <w:sz w:val="24"/>
                <w:szCs w:val="24"/>
              </w:rPr>
              <w:fldChar w:fldCharType="end"/>
            </w:r>
          </w:hyperlink>
        </w:p>
        <w:p w14:paraId="251F0BC8" w14:textId="77777777" w:rsidR="00595AE6" w:rsidRPr="00DB2BF1" w:rsidRDefault="00067E6C" w:rsidP="00595AE6">
          <w:pPr>
            <w:pStyle w:val="Spistreci1"/>
            <w:ind w:hanging="425"/>
            <w:rPr>
              <w:rFonts w:asciiTheme="majorHAnsi" w:eastAsiaTheme="minorEastAsia" w:hAnsiTheme="majorHAnsi"/>
              <w:noProof/>
              <w:sz w:val="24"/>
              <w:szCs w:val="24"/>
              <w:lang w:eastAsia="pl-PL"/>
            </w:rPr>
          </w:pPr>
          <w:hyperlink w:anchor="_Toc73353890" w:history="1">
            <w:r w:rsidR="00595AE6" w:rsidRPr="00DB2BF1">
              <w:rPr>
                <w:rStyle w:val="Hipercze"/>
                <w:rFonts w:asciiTheme="majorHAnsi" w:hAnsiTheme="majorHAnsi" w:cs="Times New Roman"/>
                <w:noProof/>
                <w:sz w:val="24"/>
                <w:szCs w:val="24"/>
              </w:rPr>
              <w:t>PODSTAWOWE INFORMACJE O GMINIE</w:t>
            </w:r>
            <w:r w:rsidR="00595AE6" w:rsidRPr="00DB2BF1">
              <w:rPr>
                <w:rFonts w:asciiTheme="majorHAnsi" w:hAnsiTheme="majorHAnsi"/>
                <w:noProof/>
                <w:webHidden/>
                <w:sz w:val="24"/>
                <w:szCs w:val="24"/>
              </w:rPr>
              <w:tab/>
            </w:r>
            <w:r w:rsidR="00595AE6" w:rsidRPr="00DB2BF1">
              <w:rPr>
                <w:rFonts w:asciiTheme="majorHAnsi" w:hAnsiTheme="majorHAnsi"/>
                <w:noProof/>
                <w:webHidden/>
                <w:sz w:val="24"/>
                <w:szCs w:val="24"/>
              </w:rPr>
              <w:fldChar w:fldCharType="begin"/>
            </w:r>
            <w:r w:rsidR="00595AE6" w:rsidRPr="00DB2BF1">
              <w:rPr>
                <w:rFonts w:asciiTheme="majorHAnsi" w:hAnsiTheme="majorHAnsi"/>
                <w:noProof/>
                <w:webHidden/>
                <w:sz w:val="24"/>
                <w:szCs w:val="24"/>
              </w:rPr>
              <w:instrText xml:space="preserve"> PAGEREF _Toc73353890 \h </w:instrText>
            </w:r>
            <w:r w:rsidR="00595AE6" w:rsidRPr="00DB2BF1">
              <w:rPr>
                <w:rFonts w:asciiTheme="majorHAnsi" w:hAnsiTheme="majorHAnsi"/>
                <w:noProof/>
                <w:webHidden/>
                <w:sz w:val="24"/>
                <w:szCs w:val="24"/>
              </w:rPr>
            </w:r>
            <w:r w:rsidR="00595AE6" w:rsidRPr="00DB2BF1">
              <w:rPr>
                <w:rFonts w:asciiTheme="majorHAnsi" w:hAnsiTheme="majorHAnsi"/>
                <w:noProof/>
                <w:webHidden/>
                <w:sz w:val="24"/>
                <w:szCs w:val="24"/>
              </w:rPr>
              <w:fldChar w:fldCharType="separate"/>
            </w:r>
            <w:r w:rsidR="005D0261">
              <w:rPr>
                <w:rFonts w:asciiTheme="majorHAnsi" w:hAnsiTheme="majorHAnsi"/>
                <w:noProof/>
                <w:webHidden/>
                <w:sz w:val="24"/>
                <w:szCs w:val="24"/>
              </w:rPr>
              <w:t>5</w:t>
            </w:r>
            <w:r w:rsidR="00595AE6" w:rsidRPr="00DB2BF1">
              <w:rPr>
                <w:rFonts w:asciiTheme="majorHAnsi" w:hAnsiTheme="majorHAnsi"/>
                <w:noProof/>
                <w:webHidden/>
                <w:sz w:val="24"/>
                <w:szCs w:val="24"/>
              </w:rPr>
              <w:fldChar w:fldCharType="end"/>
            </w:r>
          </w:hyperlink>
        </w:p>
        <w:p w14:paraId="3313C6C8" w14:textId="77777777" w:rsidR="00595AE6" w:rsidRPr="00DB2BF1" w:rsidRDefault="00067E6C" w:rsidP="00595AE6">
          <w:pPr>
            <w:pStyle w:val="Spistreci1"/>
            <w:ind w:hanging="425"/>
            <w:rPr>
              <w:rFonts w:asciiTheme="majorHAnsi" w:eastAsiaTheme="minorEastAsia" w:hAnsiTheme="majorHAnsi"/>
              <w:noProof/>
              <w:sz w:val="24"/>
              <w:szCs w:val="24"/>
              <w:lang w:eastAsia="pl-PL"/>
            </w:rPr>
          </w:pPr>
          <w:hyperlink w:anchor="_Toc73353891" w:history="1">
            <w:r w:rsidR="00595AE6" w:rsidRPr="00DB2BF1">
              <w:rPr>
                <w:rStyle w:val="Hipercze"/>
                <w:rFonts w:asciiTheme="majorHAnsi" w:hAnsiTheme="majorHAnsi" w:cs="Times New Roman"/>
                <w:noProof/>
                <w:sz w:val="24"/>
                <w:szCs w:val="24"/>
              </w:rPr>
              <w:t>I.Rys historyczny</w:t>
            </w:r>
            <w:r w:rsidR="00595AE6" w:rsidRPr="00DB2BF1">
              <w:rPr>
                <w:rFonts w:asciiTheme="majorHAnsi" w:hAnsiTheme="majorHAnsi"/>
                <w:noProof/>
                <w:webHidden/>
                <w:sz w:val="24"/>
                <w:szCs w:val="24"/>
              </w:rPr>
              <w:tab/>
            </w:r>
            <w:r w:rsidR="00595AE6" w:rsidRPr="00DB2BF1">
              <w:rPr>
                <w:rFonts w:asciiTheme="majorHAnsi" w:hAnsiTheme="majorHAnsi"/>
                <w:noProof/>
                <w:webHidden/>
                <w:sz w:val="24"/>
                <w:szCs w:val="24"/>
              </w:rPr>
              <w:fldChar w:fldCharType="begin"/>
            </w:r>
            <w:r w:rsidR="00595AE6" w:rsidRPr="00DB2BF1">
              <w:rPr>
                <w:rFonts w:asciiTheme="majorHAnsi" w:hAnsiTheme="majorHAnsi"/>
                <w:noProof/>
                <w:webHidden/>
                <w:sz w:val="24"/>
                <w:szCs w:val="24"/>
              </w:rPr>
              <w:instrText xml:space="preserve"> PAGEREF _Toc73353891 \h </w:instrText>
            </w:r>
            <w:r w:rsidR="00595AE6" w:rsidRPr="00DB2BF1">
              <w:rPr>
                <w:rFonts w:asciiTheme="majorHAnsi" w:hAnsiTheme="majorHAnsi"/>
                <w:noProof/>
                <w:webHidden/>
                <w:sz w:val="24"/>
                <w:szCs w:val="24"/>
              </w:rPr>
            </w:r>
            <w:r w:rsidR="00595AE6" w:rsidRPr="00DB2BF1">
              <w:rPr>
                <w:rFonts w:asciiTheme="majorHAnsi" w:hAnsiTheme="majorHAnsi"/>
                <w:noProof/>
                <w:webHidden/>
                <w:sz w:val="24"/>
                <w:szCs w:val="24"/>
              </w:rPr>
              <w:fldChar w:fldCharType="separate"/>
            </w:r>
            <w:r w:rsidR="005D0261">
              <w:rPr>
                <w:rFonts w:asciiTheme="majorHAnsi" w:hAnsiTheme="majorHAnsi"/>
                <w:noProof/>
                <w:webHidden/>
                <w:sz w:val="24"/>
                <w:szCs w:val="24"/>
              </w:rPr>
              <w:t>5</w:t>
            </w:r>
            <w:r w:rsidR="00595AE6" w:rsidRPr="00DB2BF1">
              <w:rPr>
                <w:rFonts w:asciiTheme="majorHAnsi" w:hAnsiTheme="majorHAnsi"/>
                <w:noProof/>
                <w:webHidden/>
                <w:sz w:val="24"/>
                <w:szCs w:val="24"/>
              </w:rPr>
              <w:fldChar w:fldCharType="end"/>
            </w:r>
          </w:hyperlink>
        </w:p>
        <w:p w14:paraId="18BDB94E" w14:textId="77777777" w:rsidR="00595AE6" w:rsidRPr="00DB2BF1" w:rsidRDefault="00067E6C" w:rsidP="00595AE6">
          <w:pPr>
            <w:pStyle w:val="Spistreci1"/>
            <w:ind w:hanging="425"/>
            <w:rPr>
              <w:rFonts w:asciiTheme="majorHAnsi" w:eastAsiaTheme="minorEastAsia" w:hAnsiTheme="majorHAnsi"/>
              <w:noProof/>
              <w:sz w:val="24"/>
              <w:szCs w:val="24"/>
              <w:lang w:eastAsia="pl-PL"/>
            </w:rPr>
          </w:pPr>
          <w:hyperlink w:anchor="_Toc73353892" w:history="1">
            <w:r w:rsidR="00595AE6" w:rsidRPr="00DB2BF1">
              <w:rPr>
                <w:rStyle w:val="Hipercze"/>
                <w:rFonts w:asciiTheme="majorHAnsi" w:hAnsiTheme="majorHAnsi" w:cs="Times New Roman"/>
                <w:noProof/>
                <w:sz w:val="24"/>
                <w:szCs w:val="24"/>
              </w:rPr>
              <w:t>II.Analiza stanu obecnego Gminy Nielisz</w:t>
            </w:r>
            <w:r w:rsidR="00595AE6" w:rsidRPr="00DB2BF1">
              <w:rPr>
                <w:rFonts w:asciiTheme="majorHAnsi" w:hAnsiTheme="majorHAnsi"/>
                <w:noProof/>
                <w:webHidden/>
                <w:sz w:val="24"/>
                <w:szCs w:val="24"/>
              </w:rPr>
              <w:tab/>
            </w:r>
            <w:r w:rsidR="00595AE6" w:rsidRPr="00DB2BF1">
              <w:rPr>
                <w:rFonts w:asciiTheme="majorHAnsi" w:hAnsiTheme="majorHAnsi"/>
                <w:noProof/>
                <w:webHidden/>
                <w:sz w:val="24"/>
                <w:szCs w:val="24"/>
              </w:rPr>
              <w:fldChar w:fldCharType="begin"/>
            </w:r>
            <w:r w:rsidR="00595AE6" w:rsidRPr="00DB2BF1">
              <w:rPr>
                <w:rFonts w:asciiTheme="majorHAnsi" w:hAnsiTheme="majorHAnsi"/>
                <w:noProof/>
                <w:webHidden/>
                <w:sz w:val="24"/>
                <w:szCs w:val="24"/>
              </w:rPr>
              <w:instrText xml:space="preserve"> PAGEREF _Toc73353892 \h </w:instrText>
            </w:r>
            <w:r w:rsidR="00595AE6" w:rsidRPr="00DB2BF1">
              <w:rPr>
                <w:rFonts w:asciiTheme="majorHAnsi" w:hAnsiTheme="majorHAnsi"/>
                <w:noProof/>
                <w:webHidden/>
                <w:sz w:val="24"/>
                <w:szCs w:val="24"/>
              </w:rPr>
            </w:r>
            <w:r w:rsidR="00595AE6" w:rsidRPr="00DB2BF1">
              <w:rPr>
                <w:rFonts w:asciiTheme="majorHAnsi" w:hAnsiTheme="majorHAnsi"/>
                <w:noProof/>
                <w:webHidden/>
                <w:sz w:val="24"/>
                <w:szCs w:val="24"/>
              </w:rPr>
              <w:fldChar w:fldCharType="separate"/>
            </w:r>
            <w:r w:rsidR="005D0261">
              <w:rPr>
                <w:rFonts w:asciiTheme="majorHAnsi" w:hAnsiTheme="majorHAnsi"/>
                <w:noProof/>
                <w:webHidden/>
                <w:sz w:val="24"/>
                <w:szCs w:val="24"/>
              </w:rPr>
              <w:t>7</w:t>
            </w:r>
            <w:r w:rsidR="00595AE6" w:rsidRPr="00DB2BF1">
              <w:rPr>
                <w:rFonts w:asciiTheme="majorHAnsi" w:hAnsiTheme="majorHAnsi"/>
                <w:noProof/>
                <w:webHidden/>
                <w:sz w:val="24"/>
                <w:szCs w:val="24"/>
              </w:rPr>
              <w:fldChar w:fldCharType="end"/>
            </w:r>
          </w:hyperlink>
        </w:p>
        <w:p w14:paraId="417AA639" w14:textId="77777777" w:rsidR="00595AE6" w:rsidRPr="00DB2BF1" w:rsidRDefault="00067E6C" w:rsidP="00595AE6">
          <w:pPr>
            <w:pStyle w:val="Spistreci1"/>
            <w:ind w:hanging="425"/>
            <w:rPr>
              <w:rFonts w:asciiTheme="majorHAnsi" w:eastAsiaTheme="minorEastAsia" w:hAnsiTheme="majorHAnsi"/>
              <w:noProof/>
              <w:sz w:val="24"/>
              <w:szCs w:val="24"/>
              <w:lang w:eastAsia="pl-PL"/>
            </w:rPr>
          </w:pPr>
          <w:hyperlink w:anchor="_Toc73353893" w:history="1">
            <w:r w:rsidR="00595AE6" w:rsidRPr="00DB2BF1">
              <w:rPr>
                <w:rStyle w:val="Hipercze"/>
                <w:rFonts w:asciiTheme="majorHAnsi" w:hAnsiTheme="majorHAnsi" w:cs="Times New Roman"/>
                <w:noProof/>
                <w:sz w:val="24"/>
                <w:szCs w:val="24"/>
              </w:rPr>
              <w:t>1.Uwarunkowania ogólne</w:t>
            </w:r>
            <w:r w:rsidR="00595AE6" w:rsidRPr="00DB2BF1">
              <w:rPr>
                <w:rFonts w:asciiTheme="majorHAnsi" w:hAnsiTheme="majorHAnsi"/>
                <w:noProof/>
                <w:webHidden/>
                <w:sz w:val="24"/>
                <w:szCs w:val="24"/>
              </w:rPr>
              <w:tab/>
            </w:r>
            <w:r w:rsidR="00595AE6" w:rsidRPr="00DB2BF1">
              <w:rPr>
                <w:rFonts w:asciiTheme="majorHAnsi" w:hAnsiTheme="majorHAnsi"/>
                <w:noProof/>
                <w:webHidden/>
                <w:sz w:val="24"/>
                <w:szCs w:val="24"/>
              </w:rPr>
              <w:fldChar w:fldCharType="begin"/>
            </w:r>
            <w:r w:rsidR="00595AE6" w:rsidRPr="00DB2BF1">
              <w:rPr>
                <w:rFonts w:asciiTheme="majorHAnsi" w:hAnsiTheme="majorHAnsi"/>
                <w:noProof/>
                <w:webHidden/>
                <w:sz w:val="24"/>
                <w:szCs w:val="24"/>
              </w:rPr>
              <w:instrText xml:space="preserve"> PAGEREF _Toc73353893 \h </w:instrText>
            </w:r>
            <w:r w:rsidR="00595AE6" w:rsidRPr="00DB2BF1">
              <w:rPr>
                <w:rFonts w:asciiTheme="majorHAnsi" w:hAnsiTheme="majorHAnsi"/>
                <w:noProof/>
                <w:webHidden/>
                <w:sz w:val="24"/>
                <w:szCs w:val="24"/>
              </w:rPr>
            </w:r>
            <w:r w:rsidR="00595AE6" w:rsidRPr="00DB2BF1">
              <w:rPr>
                <w:rFonts w:asciiTheme="majorHAnsi" w:hAnsiTheme="majorHAnsi"/>
                <w:noProof/>
                <w:webHidden/>
                <w:sz w:val="24"/>
                <w:szCs w:val="24"/>
              </w:rPr>
              <w:fldChar w:fldCharType="separate"/>
            </w:r>
            <w:r w:rsidR="005D0261">
              <w:rPr>
                <w:rFonts w:asciiTheme="majorHAnsi" w:hAnsiTheme="majorHAnsi"/>
                <w:noProof/>
                <w:webHidden/>
                <w:sz w:val="24"/>
                <w:szCs w:val="24"/>
              </w:rPr>
              <w:t>7</w:t>
            </w:r>
            <w:r w:rsidR="00595AE6" w:rsidRPr="00DB2BF1">
              <w:rPr>
                <w:rFonts w:asciiTheme="majorHAnsi" w:hAnsiTheme="majorHAnsi"/>
                <w:noProof/>
                <w:webHidden/>
                <w:sz w:val="24"/>
                <w:szCs w:val="24"/>
              </w:rPr>
              <w:fldChar w:fldCharType="end"/>
            </w:r>
          </w:hyperlink>
        </w:p>
        <w:p w14:paraId="1947BE16" w14:textId="77777777" w:rsidR="00595AE6" w:rsidRPr="00DB2BF1" w:rsidRDefault="00067E6C" w:rsidP="00595AE6">
          <w:pPr>
            <w:pStyle w:val="Spistreci2"/>
            <w:rPr>
              <w:rFonts w:asciiTheme="majorHAnsi" w:eastAsiaTheme="minorEastAsia" w:hAnsiTheme="majorHAnsi"/>
              <w:noProof/>
              <w:sz w:val="24"/>
              <w:szCs w:val="24"/>
              <w:lang w:eastAsia="pl-PL"/>
            </w:rPr>
          </w:pPr>
          <w:hyperlink w:anchor="_Toc73353894" w:history="1">
            <w:r w:rsidR="00595AE6" w:rsidRPr="00DB2BF1">
              <w:rPr>
                <w:rStyle w:val="Hipercze"/>
                <w:rFonts w:asciiTheme="majorHAnsi" w:eastAsiaTheme="majorEastAsia" w:hAnsiTheme="majorHAnsi" w:cs="Times New Roman"/>
                <w:bCs/>
                <w:noProof/>
                <w:sz w:val="24"/>
                <w:szCs w:val="24"/>
              </w:rPr>
              <w:t>2.</w:t>
            </w:r>
            <w:r w:rsidR="00595AE6" w:rsidRPr="00DB2BF1">
              <w:rPr>
                <w:rFonts w:asciiTheme="majorHAnsi" w:eastAsiaTheme="minorEastAsia" w:hAnsiTheme="majorHAnsi"/>
                <w:noProof/>
                <w:sz w:val="24"/>
                <w:szCs w:val="24"/>
                <w:lang w:eastAsia="pl-PL"/>
              </w:rPr>
              <w:t xml:space="preserve"> </w:t>
            </w:r>
            <w:r w:rsidR="00595AE6" w:rsidRPr="00DB2BF1">
              <w:rPr>
                <w:rStyle w:val="Hipercze"/>
                <w:rFonts w:asciiTheme="majorHAnsi" w:eastAsiaTheme="majorEastAsia" w:hAnsiTheme="majorHAnsi" w:cs="Times New Roman"/>
                <w:bCs/>
                <w:noProof/>
                <w:sz w:val="24"/>
                <w:szCs w:val="24"/>
              </w:rPr>
              <w:t>Sfera przestrzenna</w:t>
            </w:r>
            <w:r w:rsidR="00595AE6" w:rsidRPr="00DB2BF1">
              <w:rPr>
                <w:rFonts w:asciiTheme="majorHAnsi" w:hAnsiTheme="majorHAnsi"/>
                <w:noProof/>
                <w:webHidden/>
                <w:sz w:val="24"/>
                <w:szCs w:val="24"/>
              </w:rPr>
              <w:tab/>
            </w:r>
            <w:r w:rsidR="00595AE6" w:rsidRPr="00DB2BF1">
              <w:rPr>
                <w:rFonts w:asciiTheme="majorHAnsi" w:hAnsiTheme="majorHAnsi"/>
                <w:noProof/>
                <w:webHidden/>
                <w:sz w:val="24"/>
                <w:szCs w:val="24"/>
              </w:rPr>
              <w:fldChar w:fldCharType="begin"/>
            </w:r>
            <w:r w:rsidR="00595AE6" w:rsidRPr="00DB2BF1">
              <w:rPr>
                <w:rFonts w:asciiTheme="majorHAnsi" w:hAnsiTheme="majorHAnsi"/>
                <w:noProof/>
                <w:webHidden/>
                <w:sz w:val="24"/>
                <w:szCs w:val="24"/>
              </w:rPr>
              <w:instrText xml:space="preserve"> PAGEREF _Toc73353894 \h </w:instrText>
            </w:r>
            <w:r w:rsidR="00595AE6" w:rsidRPr="00DB2BF1">
              <w:rPr>
                <w:rFonts w:asciiTheme="majorHAnsi" w:hAnsiTheme="majorHAnsi"/>
                <w:noProof/>
                <w:webHidden/>
                <w:sz w:val="24"/>
                <w:szCs w:val="24"/>
              </w:rPr>
            </w:r>
            <w:r w:rsidR="00595AE6" w:rsidRPr="00DB2BF1">
              <w:rPr>
                <w:rFonts w:asciiTheme="majorHAnsi" w:hAnsiTheme="majorHAnsi"/>
                <w:noProof/>
                <w:webHidden/>
                <w:sz w:val="24"/>
                <w:szCs w:val="24"/>
              </w:rPr>
              <w:fldChar w:fldCharType="separate"/>
            </w:r>
            <w:r w:rsidR="005D0261">
              <w:rPr>
                <w:rFonts w:asciiTheme="majorHAnsi" w:hAnsiTheme="majorHAnsi"/>
                <w:noProof/>
                <w:webHidden/>
                <w:sz w:val="24"/>
                <w:szCs w:val="24"/>
              </w:rPr>
              <w:t>10</w:t>
            </w:r>
            <w:r w:rsidR="00595AE6" w:rsidRPr="00DB2BF1">
              <w:rPr>
                <w:rFonts w:asciiTheme="majorHAnsi" w:hAnsiTheme="majorHAnsi"/>
                <w:noProof/>
                <w:webHidden/>
                <w:sz w:val="24"/>
                <w:szCs w:val="24"/>
              </w:rPr>
              <w:fldChar w:fldCharType="end"/>
            </w:r>
          </w:hyperlink>
        </w:p>
        <w:p w14:paraId="7054229D" w14:textId="77777777" w:rsidR="00595AE6" w:rsidRPr="00DB2BF1" w:rsidRDefault="00067E6C" w:rsidP="00595AE6">
          <w:pPr>
            <w:pStyle w:val="Spistreci3"/>
            <w:tabs>
              <w:tab w:val="clear" w:pos="1320"/>
            </w:tabs>
            <w:ind w:left="851"/>
            <w:rPr>
              <w:rFonts w:eastAsiaTheme="minorEastAsia" w:cstheme="minorBidi"/>
              <w:bCs w:val="0"/>
              <w:lang w:eastAsia="pl-PL"/>
            </w:rPr>
          </w:pPr>
          <w:hyperlink w:anchor="_Toc73353895" w:history="1">
            <w:r w:rsidR="00595AE6" w:rsidRPr="00DB2BF1">
              <w:rPr>
                <w:rStyle w:val="Hipercze"/>
              </w:rPr>
              <w:t>2.1.</w:t>
            </w:r>
            <w:r w:rsidR="00595AE6" w:rsidRPr="00DB2BF1">
              <w:rPr>
                <w:rFonts w:eastAsiaTheme="minorEastAsia" w:cstheme="minorBidi"/>
                <w:bCs w:val="0"/>
                <w:lang w:eastAsia="pl-PL"/>
              </w:rPr>
              <w:tab/>
            </w:r>
            <w:r w:rsidR="00595AE6" w:rsidRPr="00DB2BF1">
              <w:rPr>
                <w:rStyle w:val="Hipercze"/>
              </w:rPr>
              <w:t>Cechy przestrzeni gminnej</w:t>
            </w:r>
            <w:r w:rsidR="00595AE6" w:rsidRPr="00DB2BF1">
              <w:rPr>
                <w:webHidden/>
              </w:rPr>
              <w:tab/>
            </w:r>
            <w:r w:rsidR="00595AE6" w:rsidRPr="00DB2BF1">
              <w:rPr>
                <w:webHidden/>
              </w:rPr>
              <w:fldChar w:fldCharType="begin"/>
            </w:r>
            <w:r w:rsidR="00595AE6" w:rsidRPr="00DB2BF1">
              <w:rPr>
                <w:webHidden/>
              </w:rPr>
              <w:instrText xml:space="preserve"> PAGEREF _Toc73353895 \h </w:instrText>
            </w:r>
            <w:r w:rsidR="00595AE6" w:rsidRPr="00DB2BF1">
              <w:rPr>
                <w:webHidden/>
              </w:rPr>
            </w:r>
            <w:r w:rsidR="00595AE6" w:rsidRPr="00DB2BF1">
              <w:rPr>
                <w:webHidden/>
              </w:rPr>
              <w:fldChar w:fldCharType="separate"/>
            </w:r>
            <w:r w:rsidR="005D0261">
              <w:rPr>
                <w:webHidden/>
              </w:rPr>
              <w:t>10</w:t>
            </w:r>
            <w:r w:rsidR="00595AE6" w:rsidRPr="00DB2BF1">
              <w:rPr>
                <w:webHidden/>
              </w:rPr>
              <w:fldChar w:fldCharType="end"/>
            </w:r>
          </w:hyperlink>
        </w:p>
        <w:p w14:paraId="66C0CBF5" w14:textId="77777777" w:rsidR="00595AE6" w:rsidRPr="00DB2BF1" w:rsidRDefault="00067E6C" w:rsidP="00595AE6">
          <w:pPr>
            <w:pStyle w:val="Spistreci3"/>
            <w:tabs>
              <w:tab w:val="clear" w:pos="1320"/>
            </w:tabs>
            <w:ind w:left="851"/>
            <w:rPr>
              <w:rFonts w:eastAsiaTheme="minorEastAsia" w:cstheme="minorBidi"/>
              <w:bCs w:val="0"/>
              <w:lang w:eastAsia="pl-PL"/>
            </w:rPr>
          </w:pPr>
          <w:hyperlink w:anchor="_Toc73353896" w:history="1">
            <w:r w:rsidR="00595AE6" w:rsidRPr="00DB2BF1">
              <w:rPr>
                <w:rStyle w:val="Hipercze"/>
              </w:rPr>
              <w:t>2.2.</w:t>
            </w:r>
            <w:r w:rsidR="00595AE6" w:rsidRPr="00DB2BF1">
              <w:rPr>
                <w:rFonts w:eastAsiaTheme="minorEastAsia" w:cstheme="minorBidi"/>
                <w:bCs w:val="0"/>
                <w:lang w:eastAsia="pl-PL"/>
              </w:rPr>
              <w:tab/>
            </w:r>
            <w:r w:rsidR="00595AE6" w:rsidRPr="00DB2BF1">
              <w:rPr>
                <w:rStyle w:val="Hipercze"/>
              </w:rPr>
              <w:t>Obiekty zabytkowe</w:t>
            </w:r>
            <w:r w:rsidR="00595AE6" w:rsidRPr="00DB2BF1">
              <w:rPr>
                <w:webHidden/>
              </w:rPr>
              <w:tab/>
            </w:r>
            <w:r w:rsidR="00595AE6" w:rsidRPr="00DB2BF1">
              <w:rPr>
                <w:webHidden/>
              </w:rPr>
              <w:fldChar w:fldCharType="begin"/>
            </w:r>
            <w:r w:rsidR="00595AE6" w:rsidRPr="00DB2BF1">
              <w:rPr>
                <w:webHidden/>
              </w:rPr>
              <w:instrText xml:space="preserve"> PAGEREF _Toc73353896 \h </w:instrText>
            </w:r>
            <w:r w:rsidR="00595AE6" w:rsidRPr="00DB2BF1">
              <w:rPr>
                <w:webHidden/>
              </w:rPr>
            </w:r>
            <w:r w:rsidR="00595AE6" w:rsidRPr="00DB2BF1">
              <w:rPr>
                <w:webHidden/>
              </w:rPr>
              <w:fldChar w:fldCharType="separate"/>
            </w:r>
            <w:r w:rsidR="005D0261">
              <w:rPr>
                <w:webHidden/>
              </w:rPr>
              <w:t>13</w:t>
            </w:r>
            <w:r w:rsidR="00595AE6" w:rsidRPr="00DB2BF1">
              <w:rPr>
                <w:webHidden/>
              </w:rPr>
              <w:fldChar w:fldCharType="end"/>
            </w:r>
          </w:hyperlink>
        </w:p>
        <w:p w14:paraId="0D5D57A4" w14:textId="77777777" w:rsidR="00595AE6" w:rsidRPr="00DB2BF1" w:rsidRDefault="00067E6C" w:rsidP="00595AE6">
          <w:pPr>
            <w:pStyle w:val="Spistreci3"/>
            <w:tabs>
              <w:tab w:val="clear" w:pos="1320"/>
            </w:tabs>
            <w:ind w:left="851"/>
            <w:rPr>
              <w:rFonts w:eastAsiaTheme="minorEastAsia" w:cstheme="minorBidi"/>
              <w:bCs w:val="0"/>
              <w:lang w:eastAsia="pl-PL"/>
            </w:rPr>
          </w:pPr>
          <w:hyperlink w:anchor="_Toc73353897" w:history="1">
            <w:r w:rsidR="00595AE6" w:rsidRPr="00DB2BF1">
              <w:rPr>
                <w:rStyle w:val="Hipercze"/>
              </w:rPr>
              <w:t>2.3.</w:t>
            </w:r>
            <w:r w:rsidR="00595AE6" w:rsidRPr="00DB2BF1">
              <w:rPr>
                <w:rFonts w:eastAsiaTheme="minorEastAsia" w:cstheme="minorBidi"/>
                <w:bCs w:val="0"/>
                <w:lang w:eastAsia="pl-PL"/>
              </w:rPr>
              <w:tab/>
            </w:r>
            <w:r w:rsidR="00595AE6" w:rsidRPr="00DB2BF1">
              <w:rPr>
                <w:rStyle w:val="Hipercze"/>
              </w:rPr>
              <w:t>Użytkowanie terenu</w:t>
            </w:r>
            <w:r w:rsidR="00595AE6" w:rsidRPr="00DB2BF1">
              <w:rPr>
                <w:webHidden/>
              </w:rPr>
              <w:tab/>
            </w:r>
            <w:r w:rsidR="00595AE6" w:rsidRPr="00DB2BF1">
              <w:rPr>
                <w:webHidden/>
              </w:rPr>
              <w:fldChar w:fldCharType="begin"/>
            </w:r>
            <w:r w:rsidR="00595AE6" w:rsidRPr="00DB2BF1">
              <w:rPr>
                <w:webHidden/>
              </w:rPr>
              <w:instrText xml:space="preserve"> PAGEREF _Toc73353897 \h </w:instrText>
            </w:r>
            <w:r w:rsidR="00595AE6" w:rsidRPr="00DB2BF1">
              <w:rPr>
                <w:webHidden/>
              </w:rPr>
            </w:r>
            <w:r w:rsidR="00595AE6" w:rsidRPr="00DB2BF1">
              <w:rPr>
                <w:webHidden/>
              </w:rPr>
              <w:fldChar w:fldCharType="separate"/>
            </w:r>
            <w:r w:rsidR="005D0261">
              <w:rPr>
                <w:webHidden/>
              </w:rPr>
              <w:t>17</w:t>
            </w:r>
            <w:r w:rsidR="00595AE6" w:rsidRPr="00DB2BF1">
              <w:rPr>
                <w:webHidden/>
              </w:rPr>
              <w:fldChar w:fldCharType="end"/>
            </w:r>
          </w:hyperlink>
        </w:p>
        <w:p w14:paraId="50F7D5B1" w14:textId="77777777" w:rsidR="00595AE6" w:rsidRPr="00DB2BF1" w:rsidRDefault="00067E6C" w:rsidP="00595AE6">
          <w:pPr>
            <w:pStyle w:val="Spistreci3"/>
            <w:tabs>
              <w:tab w:val="clear" w:pos="1320"/>
            </w:tabs>
            <w:ind w:left="851"/>
            <w:rPr>
              <w:rFonts w:eastAsiaTheme="minorEastAsia" w:cstheme="minorBidi"/>
              <w:bCs w:val="0"/>
              <w:lang w:eastAsia="pl-PL"/>
            </w:rPr>
          </w:pPr>
          <w:hyperlink w:anchor="_Toc73353898" w:history="1">
            <w:r w:rsidR="00595AE6" w:rsidRPr="00DB2BF1">
              <w:rPr>
                <w:rStyle w:val="Hipercze"/>
              </w:rPr>
              <w:t>2.4.</w:t>
            </w:r>
            <w:r w:rsidR="00595AE6" w:rsidRPr="00DB2BF1">
              <w:rPr>
                <w:rFonts w:eastAsiaTheme="minorEastAsia" w:cstheme="minorBidi"/>
                <w:bCs w:val="0"/>
                <w:lang w:eastAsia="pl-PL"/>
              </w:rPr>
              <w:tab/>
            </w:r>
            <w:r w:rsidR="00595AE6" w:rsidRPr="00DB2BF1">
              <w:rPr>
                <w:rStyle w:val="Hipercze"/>
              </w:rPr>
              <w:t>Zasoby naturalne i stan środowiska</w:t>
            </w:r>
            <w:r w:rsidR="00595AE6" w:rsidRPr="00DB2BF1">
              <w:rPr>
                <w:webHidden/>
              </w:rPr>
              <w:tab/>
            </w:r>
            <w:r w:rsidR="00595AE6" w:rsidRPr="00DB2BF1">
              <w:rPr>
                <w:webHidden/>
              </w:rPr>
              <w:fldChar w:fldCharType="begin"/>
            </w:r>
            <w:r w:rsidR="00595AE6" w:rsidRPr="00DB2BF1">
              <w:rPr>
                <w:webHidden/>
              </w:rPr>
              <w:instrText xml:space="preserve"> PAGEREF _Toc73353898 \h </w:instrText>
            </w:r>
            <w:r w:rsidR="00595AE6" w:rsidRPr="00DB2BF1">
              <w:rPr>
                <w:webHidden/>
              </w:rPr>
            </w:r>
            <w:r w:rsidR="00595AE6" w:rsidRPr="00DB2BF1">
              <w:rPr>
                <w:webHidden/>
              </w:rPr>
              <w:fldChar w:fldCharType="separate"/>
            </w:r>
            <w:r w:rsidR="005D0261">
              <w:rPr>
                <w:webHidden/>
              </w:rPr>
              <w:t>20</w:t>
            </w:r>
            <w:r w:rsidR="00595AE6" w:rsidRPr="00DB2BF1">
              <w:rPr>
                <w:webHidden/>
              </w:rPr>
              <w:fldChar w:fldCharType="end"/>
            </w:r>
          </w:hyperlink>
        </w:p>
        <w:p w14:paraId="4ECDBA19" w14:textId="77777777" w:rsidR="00595AE6" w:rsidRPr="00DB2BF1" w:rsidRDefault="00067E6C" w:rsidP="00595AE6">
          <w:pPr>
            <w:pStyle w:val="Spistreci3"/>
            <w:tabs>
              <w:tab w:val="clear" w:pos="1320"/>
            </w:tabs>
            <w:ind w:left="851"/>
            <w:rPr>
              <w:rFonts w:eastAsiaTheme="minorEastAsia" w:cstheme="minorBidi"/>
              <w:bCs w:val="0"/>
              <w:lang w:eastAsia="pl-PL"/>
            </w:rPr>
          </w:pPr>
          <w:hyperlink w:anchor="_Toc73353899" w:history="1">
            <w:r w:rsidR="00595AE6" w:rsidRPr="00DB2BF1">
              <w:rPr>
                <w:rStyle w:val="Hipercze"/>
              </w:rPr>
              <w:t>2.5.</w:t>
            </w:r>
            <w:r w:rsidR="00595AE6" w:rsidRPr="00DB2BF1">
              <w:rPr>
                <w:rFonts w:eastAsiaTheme="minorEastAsia" w:cstheme="minorBidi"/>
                <w:bCs w:val="0"/>
                <w:lang w:eastAsia="pl-PL"/>
              </w:rPr>
              <w:tab/>
            </w:r>
            <w:r w:rsidR="00595AE6" w:rsidRPr="00DB2BF1">
              <w:rPr>
                <w:rStyle w:val="Hipercze"/>
              </w:rPr>
              <w:t>Stopień wykorzystania odnawialnych źródeł energii</w:t>
            </w:r>
            <w:r w:rsidR="00595AE6" w:rsidRPr="00DB2BF1">
              <w:rPr>
                <w:webHidden/>
              </w:rPr>
              <w:tab/>
            </w:r>
            <w:r w:rsidR="00595AE6" w:rsidRPr="00DB2BF1">
              <w:rPr>
                <w:webHidden/>
              </w:rPr>
              <w:fldChar w:fldCharType="begin"/>
            </w:r>
            <w:r w:rsidR="00595AE6" w:rsidRPr="00DB2BF1">
              <w:rPr>
                <w:webHidden/>
              </w:rPr>
              <w:instrText xml:space="preserve"> PAGEREF _Toc73353899 \h </w:instrText>
            </w:r>
            <w:r w:rsidR="00595AE6" w:rsidRPr="00DB2BF1">
              <w:rPr>
                <w:webHidden/>
              </w:rPr>
            </w:r>
            <w:r w:rsidR="00595AE6" w:rsidRPr="00DB2BF1">
              <w:rPr>
                <w:webHidden/>
              </w:rPr>
              <w:fldChar w:fldCharType="separate"/>
            </w:r>
            <w:r w:rsidR="005D0261">
              <w:rPr>
                <w:webHidden/>
              </w:rPr>
              <w:t>27</w:t>
            </w:r>
            <w:r w:rsidR="00595AE6" w:rsidRPr="00DB2BF1">
              <w:rPr>
                <w:webHidden/>
              </w:rPr>
              <w:fldChar w:fldCharType="end"/>
            </w:r>
          </w:hyperlink>
        </w:p>
        <w:p w14:paraId="45691FE8" w14:textId="77777777" w:rsidR="00595AE6" w:rsidRPr="00DB2BF1" w:rsidRDefault="00067E6C" w:rsidP="00595AE6">
          <w:pPr>
            <w:pStyle w:val="Spistreci3"/>
            <w:tabs>
              <w:tab w:val="clear" w:pos="1320"/>
            </w:tabs>
            <w:ind w:left="851"/>
            <w:rPr>
              <w:rFonts w:eastAsiaTheme="minorEastAsia" w:cstheme="minorBidi"/>
              <w:bCs w:val="0"/>
              <w:lang w:eastAsia="pl-PL"/>
            </w:rPr>
          </w:pPr>
          <w:hyperlink w:anchor="_Toc73353900" w:history="1">
            <w:r w:rsidR="00595AE6" w:rsidRPr="00DB2BF1">
              <w:rPr>
                <w:rStyle w:val="Hipercze"/>
              </w:rPr>
              <w:t>2.6.</w:t>
            </w:r>
            <w:r w:rsidR="00595AE6" w:rsidRPr="00DB2BF1">
              <w:rPr>
                <w:rFonts w:eastAsiaTheme="minorEastAsia" w:cstheme="minorBidi"/>
                <w:bCs w:val="0"/>
                <w:lang w:eastAsia="pl-PL"/>
              </w:rPr>
              <w:tab/>
            </w:r>
            <w:r w:rsidR="00595AE6" w:rsidRPr="00DB2BF1">
              <w:rPr>
                <w:rStyle w:val="Hipercze"/>
              </w:rPr>
              <w:t>Mieszkalnictwo</w:t>
            </w:r>
            <w:r w:rsidR="00595AE6" w:rsidRPr="00DB2BF1">
              <w:rPr>
                <w:webHidden/>
              </w:rPr>
              <w:tab/>
            </w:r>
            <w:r w:rsidR="00595AE6" w:rsidRPr="00DB2BF1">
              <w:rPr>
                <w:webHidden/>
              </w:rPr>
              <w:fldChar w:fldCharType="begin"/>
            </w:r>
            <w:r w:rsidR="00595AE6" w:rsidRPr="00DB2BF1">
              <w:rPr>
                <w:webHidden/>
              </w:rPr>
              <w:instrText xml:space="preserve"> PAGEREF _Toc73353900 \h </w:instrText>
            </w:r>
            <w:r w:rsidR="00595AE6" w:rsidRPr="00DB2BF1">
              <w:rPr>
                <w:webHidden/>
              </w:rPr>
            </w:r>
            <w:r w:rsidR="00595AE6" w:rsidRPr="00DB2BF1">
              <w:rPr>
                <w:webHidden/>
              </w:rPr>
              <w:fldChar w:fldCharType="separate"/>
            </w:r>
            <w:r w:rsidR="005D0261">
              <w:rPr>
                <w:webHidden/>
              </w:rPr>
              <w:t>29</w:t>
            </w:r>
            <w:r w:rsidR="00595AE6" w:rsidRPr="00DB2BF1">
              <w:rPr>
                <w:webHidden/>
              </w:rPr>
              <w:fldChar w:fldCharType="end"/>
            </w:r>
          </w:hyperlink>
        </w:p>
        <w:p w14:paraId="6CF9E46A" w14:textId="77777777" w:rsidR="00595AE6" w:rsidRPr="00DB2BF1" w:rsidRDefault="00067E6C" w:rsidP="00595AE6">
          <w:pPr>
            <w:pStyle w:val="Spistreci3"/>
            <w:tabs>
              <w:tab w:val="clear" w:pos="1320"/>
            </w:tabs>
            <w:ind w:left="851"/>
            <w:rPr>
              <w:rFonts w:eastAsiaTheme="minorEastAsia" w:cstheme="minorBidi"/>
              <w:bCs w:val="0"/>
              <w:lang w:eastAsia="pl-PL"/>
            </w:rPr>
          </w:pPr>
          <w:hyperlink w:anchor="_Toc73353901" w:history="1">
            <w:r w:rsidR="00595AE6" w:rsidRPr="00DB2BF1">
              <w:rPr>
                <w:rStyle w:val="Hipercze"/>
              </w:rPr>
              <w:t>2.7.</w:t>
            </w:r>
            <w:r w:rsidR="00595AE6" w:rsidRPr="00DB2BF1">
              <w:rPr>
                <w:rFonts w:eastAsiaTheme="minorEastAsia" w:cstheme="minorBidi"/>
                <w:bCs w:val="0"/>
                <w:lang w:eastAsia="pl-PL"/>
              </w:rPr>
              <w:tab/>
            </w:r>
            <w:r w:rsidR="00595AE6" w:rsidRPr="00DB2BF1">
              <w:rPr>
                <w:rStyle w:val="Hipercze"/>
              </w:rPr>
              <w:t>Infrastruktura techniczna</w:t>
            </w:r>
            <w:r w:rsidR="00595AE6" w:rsidRPr="00DB2BF1">
              <w:rPr>
                <w:webHidden/>
              </w:rPr>
              <w:tab/>
            </w:r>
            <w:r w:rsidR="00595AE6" w:rsidRPr="00DB2BF1">
              <w:rPr>
                <w:webHidden/>
              </w:rPr>
              <w:fldChar w:fldCharType="begin"/>
            </w:r>
            <w:r w:rsidR="00595AE6" w:rsidRPr="00DB2BF1">
              <w:rPr>
                <w:webHidden/>
              </w:rPr>
              <w:instrText xml:space="preserve"> PAGEREF _Toc73353901 \h </w:instrText>
            </w:r>
            <w:r w:rsidR="00595AE6" w:rsidRPr="00DB2BF1">
              <w:rPr>
                <w:webHidden/>
              </w:rPr>
            </w:r>
            <w:r w:rsidR="00595AE6" w:rsidRPr="00DB2BF1">
              <w:rPr>
                <w:webHidden/>
              </w:rPr>
              <w:fldChar w:fldCharType="separate"/>
            </w:r>
            <w:r w:rsidR="005D0261">
              <w:rPr>
                <w:webHidden/>
              </w:rPr>
              <w:t>33</w:t>
            </w:r>
            <w:r w:rsidR="00595AE6" w:rsidRPr="00DB2BF1">
              <w:rPr>
                <w:webHidden/>
              </w:rPr>
              <w:fldChar w:fldCharType="end"/>
            </w:r>
          </w:hyperlink>
        </w:p>
        <w:p w14:paraId="49BCAE3E" w14:textId="77777777" w:rsidR="00595AE6" w:rsidRPr="00DB2BF1" w:rsidRDefault="00067E6C" w:rsidP="00595AE6">
          <w:pPr>
            <w:pStyle w:val="Spistreci3"/>
            <w:tabs>
              <w:tab w:val="clear" w:pos="1320"/>
              <w:tab w:val="left" w:pos="1843"/>
            </w:tabs>
            <w:ind w:left="1276"/>
            <w:rPr>
              <w:rFonts w:eastAsiaTheme="minorEastAsia" w:cstheme="minorBidi"/>
              <w:bCs w:val="0"/>
              <w:lang w:eastAsia="pl-PL"/>
            </w:rPr>
          </w:pPr>
          <w:hyperlink w:anchor="_Toc73353902" w:history="1">
            <w:r w:rsidR="00595AE6" w:rsidRPr="00DB2BF1">
              <w:rPr>
                <w:rStyle w:val="Hipercze"/>
              </w:rPr>
              <w:t>2.7.1.</w:t>
            </w:r>
            <w:r w:rsidR="00595AE6" w:rsidRPr="00DB2BF1">
              <w:rPr>
                <w:rFonts w:eastAsiaTheme="minorEastAsia" w:cstheme="minorBidi"/>
                <w:bCs w:val="0"/>
                <w:lang w:eastAsia="pl-PL"/>
              </w:rPr>
              <w:t xml:space="preserve"> </w:t>
            </w:r>
            <w:r w:rsidR="00595AE6" w:rsidRPr="00DB2BF1">
              <w:rPr>
                <w:rStyle w:val="Hipercze"/>
              </w:rPr>
              <w:t>Sieć drogowa</w:t>
            </w:r>
            <w:r w:rsidR="00595AE6" w:rsidRPr="00DB2BF1">
              <w:rPr>
                <w:webHidden/>
              </w:rPr>
              <w:tab/>
            </w:r>
            <w:r w:rsidR="00595AE6" w:rsidRPr="00DB2BF1">
              <w:rPr>
                <w:webHidden/>
              </w:rPr>
              <w:fldChar w:fldCharType="begin"/>
            </w:r>
            <w:r w:rsidR="00595AE6" w:rsidRPr="00DB2BF1">
              <w:rPr>
                <w:webHidden/>
              </w:rPr>
              <w:instrText xml:space="preserve"> PAGEREF _Toc73353902 \h </w:instrText>
            </w:r>
            <w:r w:rsidR="00595AE6" w:rsidRPr="00DB2BF1">
              <w:rPr>
                <w:webHidden/>
              </w:rPr>
            </w:r>
            <w:r w:rsidR="00595AE6" w:rsidRPr="00DB2BF1">
              <w:rPr>
                <w:webHidden/>
              </w:rPr>
              <w:fldChar w:fldCharType="separate"/>
            </w:r>
            <w:r w:rsidR="005D0261">
              <w:rPr>
                <w:webHidden/>
              </w:rPr>
              <w:t>33</w:t>
            </w:r>
            <w:r w:rsidR="00595AE6" w:rsidRPr="00DB2BF1">
              <w:rPr>
                <w:webHidden/>
              </w:rPr>
              <w:fldChar w:fldCharType="end"/>
            </w:r>
          </w:hyperlink>
        </w:p>
        <w:p w14:paraId="6675648D" w14:textId="77777777" w:rsidR="00595AE6" w:rsidRPr="00DB2BF1" w:rsidRDefault="00067E6C" w:rsidP="00595AE6">
          <w:pPr>
            <w:pStyle w:val="Spistreci3"/>
            <w:tabs>
              <w:tab w:val="clear" w:pos="1320"/>
              <w:tab w:val="left" w:pos="1843"/>
            </w:tabs>
            <w:ind w:left="1276"/>
            <w:rPr>
              <w:rFonts w:eastAsiaTheme="minorEastAsia" w:cstheme="minorBidi"/>
              <w:bCs w:val="0"/>
              <w:lang w:eastAsia="pl-PL"/>
            </w:rPr>
          </w:pPr>
          <w:hyperlink w:anchor="_Toc73353903" w:history="1">
            <w:r w:rsidR="00595AE6" w:rsidRPr="00DB2BF1">
              <w:rPr>
                <w:rStyle w:val="Hipercze"/>
              </w:rPr>
              <w:t>2.7.2.</w:t>
            </w:r>
            <w:r w:rsidR="00595AE6" w:rsidRPr="00DB2BF1">
              <w:rPr>
                <w:rFonts w:eastAsiaTheme="minorEastAsia" w:cstheme="minorBidi"/>
                <w:bCs w:val="0"/>
                <w:lang w:eastAsia="pl-PL"/>
              </w:rPr>
              <w:t xml:space="preserve"> </w:t>
            </w:r>
            <w:r w:rsidR="00595AE6" w:rsidRPr="00DB2BF1">
              <w:rPr>
                <w:rStyle w:val="Hipercze"/>
              </w:rPr>
              <w:t>Gospodarka wodno-ściekowa</w:t>
            </w:r>
            <w:r w:rsidR="00595AE6" w:rsidRPr="00DB2BF1">
              <w:rPr>
                <w:webHidden/>
              </w:rPr>
              <w:tab/>
            </w:r>
            <w:r w:rsidR="00595AE6" w:rsidRPr="00DB2BF1">
              <w:rPr>
                <w:webHidden/>
              </w:rPr>
              <w:fldChar w:fldCharType="begin"/>
            </w:r>
            <w:r w:rsidR="00595AE6" w:rsidRPr="00DB2BF1">
              <w:rPr>
                <w:webHidden/>
              </w:rPr>
              <w:instrText xml:space="preserve"> PAGEREF _Toc73353903 \h </w:instrText>
            </w:r>
            <w:r w:rsidR="00595AE6" w:rsidRPr="00DB2BF1">
              <w:rPr>
                <w:webHidden/>
              </w:rPr>
            </w:r>
            <w:r w:rsidR="00595AE6" w:rsidRPr="00DB2BF1">
              <w:rPr>
                <w:webHidden/>
              </w:rPr>
              <w:fldChar w:fldCharType="separate"/>
            </w:r>
            <w:r w:rsidR="005D0261">
              <w:rPr>
                <w:webHidden/>
              </w:rPr>
              <w:t>39</w:t>
            </w:r>
            <w:r w:rsidR="00595AE6" w:rsidRPr="00DB2BF1">
              <w:rPr>
                <w:webHidden/>
              </w:rPr>
              <w:fldChar w:fldCharType="end"/>
            </w:r>
          </w:hyperlink>
        </w:p>
        <w:p w14:paraId="409F61DE" w14:textId="77777777" w:rsidR="00595AE6" w:rsidRPr="00DB2BF1" w:rsidRDefault="00067E6C" w:rsidP="00595AE6">
          <w:pPr>
            <w:pStyle w:val="Spistreci3"/>
            <w:tabs>
              <w:tab w:val="clear" w:pos="1320"/>
              <w:tab w:val="left" w:pos="1843"/>
            </w:tabs>
            <w:ind w:left="1276"/>
            <w:rPr>
              <w:rFonts w:eastAsiaTheme="minorEastAsia" w:cstheme="minorBidi"/>
              <w:bCs w:val="0"/>
              <w:lang w:eastAsia="pl-PL"/>
            </w:rPr>
          </w:pPr>
          <w:hyperlink w:anchor="_Toc73353904" w:history="1">
            <w:r w:rsidR="00595AE6" w:rsidRPr="00DB2BF1">
              <w:rPr>
                <w:rStyle w:val="Hipercze"/>
              </w:rPr>
              <w:t>2.7.3.</w:t>
            </w:r>
            <w:r w:rsidR="00595AE6" w:rsidRPr="00DB2BF1">
              <w:rPr>
                <w:rFonts w:eastAsiaTheme="minorEastAsia" w:cstheme="minorBidi"/>
                <w:bCs w:val="0"/>
                <w:lang w:eastAsia="pl-PL"/>
              </w:rPr>
              <w:t xml:space="preserve"> </w:t>
            </w:r>
            <w:r w:rsidR="00595AE6" w:rsidRPr="00DB2BF1">
              <w:rPr>
                <w:rStyle w:val="Hipercze"/>
              </w:rPr>
              <w:t>Sieć gazowa</w:t>
            </w:r>
            <w:r w:rsidR="00595AE6" w:rsidRPr="00DB2BF1">
              <w:rPr>
                <w:webHidden/>
              </w:rPr>
              <w:tab/>
            </w:r>
            <w:r w:rsidR="00595AE6" w:rsidRPr="00DB2BF1">
              <w:rPr>
                <w:webHidden/>
              </w:rPr>
              <w:fldChar w:fldCharType="begin"/>
            </w:r>
            <w:r w:rsidR="00595AE6" w:rsidRPr="00DB2BF1">
              <w:rPr>
                <w:webHidden/>
              </w:rPr>
              <w:instrText xml:space="preserve"> PAGEREF _Toc73353904 \h </w:instrText>
            </w:r>
            <w:r w:rsidR="00595AE6" w:rsidRPr="00DB2BF1">
              <w:rPr>
                <w:webHidden/>
              </w:rPr>
            </w:r>
            <w:r w:rsidR="00595AE6" w:rsidRPr="00DB2BF1">
              <w:rPr>
                <w:webHidden/>
              </w:rPr>
              <w:fldChar w:fldCharType="separate"/>
            </w:r>
            <w:r w:rsidR="005D0261">
              <w:rPr>
                <w:webHidden/>
              </w:rPr>
              <w:t>41</w:t>
            </w:r>
            <w:r w:rsidR="00595AE6" w:rsidRPr="00DB2BF1">
              <w:rPr>
                <w:webHidden/>
              </w:rPr>
              <w:fldChar w:fldCharType="end"/>
            </w:r>
          </w:hyperlink>
        </w:p>
        <w:p w14:paraId="3D7A6A06" w14:textId="77777777" w:rsidR="00595AE6" w:rsidRPr="00DB2BF1" w:rsidRDefault="00067E6C" w:rsidP="00595AE6">
          <w:pPr>
            <w:pStyle w:val="Spistreci3"/>
            <w:tabs>
              <w:tab w:val="clear" w:pos="1320"/>
              <w:tab w:val="left" w:pos="1843"/>
            </w:tabs>
            <w:ind w:left="1276"/>
            <w:rPr>
              <w:rFonts w:eastAsiaTheme="minorEastAsia" w:cstheme="minorBidi"/>
              <w:bCs w:val="0"/>
              <w:lang w:eastAsia="pl-PL"/>
            </w:rPr>
          </w:pPr>
          <w:hyperlink w:anchor="_Toc73353905" w:history="1">
            <w:r w:rsidR="00595AE6" w:rsidRPr="00DB2BF1">
              <w:rPr>
                <w:rStyle w:val="Hipercze"/>
              </w:rPr>
              <w:t>2.7.4.</w:t>
            </w:r>
            <w:r w:rsidR="00595AE6" w:rsidRPr="00DB2BF1">
              <w:rPr>
                <w:rFonts w:eastAsiaTheme="minorEastAsia" w:cstheme="minorBidi"/>
                <w:bCs w:val="0"/>
                <w:lang w:eastAsia="pl-PL"/>
              </w:rPr>
              <w:t xml:space="preserve"> </w:t>
            </w:r>
            <w:r w:rsidR="00595AE6" w:rsidRPr="00DB2BF1">
              <w:rPr>
                <w:rStyle w:val="Hipercze"/>
              </w:rPr>
              <w:t>Energia elektryczna</w:t>
            </w:r>
            <w:r w:rsidR="00595AE6" w:rsidRPr="00DB2BF1">
              <w:rPr>
                <w:webHidden/>
              </w:rPr>
              <w:tab/>
            </w:r>
            <w:r w:rsidR="00595AE6" w:rsidRPr="00DB2BF1">
              <w:rPr>
                <w:webHidden/>
              </w:rPr>
              <w:fldChar w:fldCharType="begin"/>
            </w:r>
            <w:r w:rsidR="00595AE6" w:rsidRPr="00DB2BF1">
              <w:rPr>
                <w:webHidden/>
              </w:rPr>
              <w:instrText xml:space="preserve"> PAGEREF _Toc73353905 \h </w:instrText>
            </w:r>
            <w:r w:rsidR="00595AE6" w:rsidRPr="00DB2BF1">
              <w:rPr>
                <w:webHidden/>
              </w:rPr>
            </w:r>
            <w:r w:rsidR="00595AE6" w:rsidRPr="00DB2BF1">
              <w:rPr>
                <w:webHidden/>
              </w:rPr>
              <w:fldChar w:fldCharType="separate"/>
            </w:r>
            <w:r w:rsidR="005D0261">
              <w:rPr>
                <w:webHidden/>
              </w:rPr>
              <w:t>41</w:t>
            </w:r>
            <w:r w:rsidR="00595AE6" w:rsidRPr="00DB2BF1">
              <w:rPr>
                <w:webHidden/>
              </w:rPr>
              <w:fldChar w:fldCharType="end"/>
            </w:r>
          </w:hyperlink>
        </w:p>
        <w:p w14:paraId="1C4242FF" w14:textId="2CDE3D76" w:rsidR="00595AE6" w:rsidRPr="00DB2BF1" w:rsidRDefault="00067E6C" w:rsidP="00595AE6">
          <w:pPr>
            <w:pStyle w:val="Spistreci3"/>
            <w:tabs>
              <w:tab w:val="clear" w:pos="1320"/>
              <w:tab w:val="left" w:pos="1843"/>
            </w:tabs>
            <w:ind w:left="1276"/>
            <w:rPr>
              <w:rFonts w:eastAsiaTheme="minorEastAsia" w:cstheme="minorBidi"/>
              <w:bCs w:val="0"/>
              <w:lang w:eastAsia="pl-PL"/>
            </w:rPr>
          </w:pPr>
          <w:hyperlink w:anchor="_Toc73353906" w:history="1">
            <w:r w:rsidR="00595AE6" w:rsidRPr="00DB2BF1">
              <w:rPr>
                <w:rStyle w:val="Hipercze"/>
              </w:rPr>
              <w:t>2.7.5.</w:t>
            </w:r>
            <w:r w:rsidR="00595AE6" w:rsidRPr="00DB2BF1">
              <w:rPr>
                <w:rFonts w:eastAsiaTheme="minorEastAsia" w:cstheme="minorBidi"/>
                <w:bCs w:val="0"/>
                <w:lang w:eastAsia="pl-PL"/>
              </w:rPr>
              <w:t xml:space="preserve"> </w:t>
            </w:r>
            <w:r w:rsidR="00595AE6" w:rsidRPr="00DB2BF1">
              <w:rPr>
                <w:rStyle w:val="Hipercze"/>
              </w:rPr>
              <w:t>Ciepłownictwo</w:t>
            </w:r>
            <w:r w:rsidR="00595AE6" w:rsidRPr="00DB2BF1">
              <w:rPr>
                <w:webHidden/>
              </w:rPr>
              <w:tab/>
            </w:r>
            <w:r w:rsidR="00595AE6" w:rsidRPr="00DB2BF1">
              <w:rPr>
                <w:webHidden/>
              </w:rPr>
              <w:fldChar w:fldCharType="begin"/>
            </w:r>
            <w:r w:rsidR="00595AE6" w:rsidRPr="00DB2BF1">
              <w:rPr>
                <w:webHidden/>
              </w:rPr>
              <w:instrText xml:space="preserve"> PAGEREF _Toc73353906 \h </w:instrText>
            </w:r>
            <w:r w:rsidR="00595AE6" w:rsidRPr="00DB2BF1">
              <w:rPr>
                <w:webHidden/>
              </w:rPr>
            </w:r>
            <w:r w:rsidR="00595AE6" w:rsidRPr="00DB2BF1">
              <w:rPr>
                <w:webHidden/>
              </w:rPr>
              <w:fldChar w:fldCharType="separate"/>
            </w:r>
            <w:r w:rsidR="005D0261">
              <w:rPr>
                <w:webHidden/>
              </w:rPr>
              <w:t>41</w:t>
            </w:r>
            <w:r w:rsidR="00595AE6" w:rsidRPr="00DB2BF1">
              <w:rPr>
                <w:webHidden/>
              </w:rPr>
              <w:fldChar w:fldCharType="end"/>
            </w:r>
          </w:hyperlink>
        </w:p>
        <w:p w14:paraId="3510E9CF" w14:textId="77777777" w:rsidR="00595AE6" w:rsidRPr="00DB2BF1" w:rsidRDefault="00067E6C" w:rsidP="00595AE6">
          <w:pPr>
            <w:pStyle w:val="Spistreci3"/>
            <w:tabs>
              <w:tab w:val="clear" w:pos="1320"/>
              <w:tab w:val="left" w:pos="1843"/>
            </w:tabs>
            <w:ind w:left="1276"/>
            <w:rPr>
              <w:rFonts w:eastAsiaTheme="minorEastAsia" w:cstheme="minorBidi"/>
              <w:bCs w:val="0"/>
              <w:lang w:eastAsia="pl-PL"/>
            </w:rPr>
          </w:pPr>
          <w:hyperlink w:anchor="_Toc73353907" w:history="1">
            <w:r w:rsidR="00595AE6" w:rsidRPr="00DB2BF1">
              <w:rPr>
                <w:rStyle w:val="Hipercze"/>
              </w:rPr>
              <w:t>2.7.6.</w:t>
            </w:r>
            <w:r w:rsidR="00595AE6" w:rsidRPr="00DB2BF1">
              <w:rPr>
                <w:rFonts w:eastAsiaTheme="minorEastAsia" w:cstheme="minorBidi"/>
                <w:bCs w:val="0"/>
                <w:lang w:eastAsia="pl-PL"/>
              </w:rPr>
              <w:t xml:space="preserve"> </w:t>
            </w:r>
            <w:r w:rsidR="00595AE6" w:rsidRPr="00DB2BF1">
              <w:rPr>
                <w:rStyle w:val="Hipercze"/>
              </w:rPr>
              <w:t>Telekomunikacja</w:t>
            </w:r>
            <w:r w:rsidR="00595AE6" w:rsidRPr="00DB2BF1">
              <w:rPr>
                <w:webHidden/>
              </w:rPr>
              <w:tab/>
            </w:r>
            <w:r w:rsidR="00595AE6" w:rsidRPr="00DB2BF1">
              <w:rPr>
                <w:webHidden/>
              </w:rPr>
              <w:fldChar w:fldCharType="begin"/>
            </w:r>
            <w:r w:rsidR="00595AE6" w:rsidRPr="00DB2BF1">
              <w:rPr>
                <w:webHidden/>
              </w:rPr>
              <w:instrText xml:space="preserve"> PAGEREF _Toc73353907 \h </w:instrText>
            </w:r>
            <w:r w:rsidR="00595AE6" w:rsidRPr="00DB2BF1">
              <w:rPr>
                <w:webHidden/>
              </w:rPr>
            </w:r>
            <w:r w:rsidR="00595AE6" w:rsidRPr="00DB2BF1">
              <w:rPr>
                <w:webHidden/>
              </w:rPr>
              <w:fldChar w:fldCharType="separate"/>
            </w:r>
            <w:r w:rsidR="005D0261">
              <w:rPr>
                <w:webHidden/>
              </w:rPr>
              <w:t>42</w:t>
            </w:r>
            <w:r w:rsidR="00595AE6" w:rsidRPr="00DB2BF1">
              <w:rPr>
                <w:webHidden/>
              </w:rPr>
              <w:fldChar w:fldCharType="end"/>
            </w:r>
          </w:hyperlink>
        </w:p>
        <w:p w14:paraId="64E67460" w14:textId="77777777" w:rsidR="00595AE6" w:rsidRPr="00DB2BF1" w:rsidRDefault="00067E6C" w:rsidP="00595AE6">
          <w:pPr>
            <w:pStyle w:val="Spistreci3"/>
            <w:tabs>
              <w:tab w:val="clear" w:pos="1320"/>
              <w:tab w:val="left" w:pos="1843"/>
            </w:tabs>
            <w:ind w:left="1276"/>
            <w:rPr>
              <w:rFonts w:eastAsiaTheme="minorEastAsia" w:cstheme="minorBidi"/>
              <w:bCs w:val="0"/>
              <w:lang w:eastAsia="pl-PL"/>
            </w:rPr>
          </w:pPr>
          <w:hyperlink w:anchor="_Toc73353908" w:history="1">
            <w:r w:rsidR="00595AE6" w:rsidRPr="00DB2BF1">
              <w:rPr>
                <w:rStyle w:val="Hipercze"/>
                <w:rFonts w:cs="Cambria"/>
              </w:rPr>
              <w:t>2.7.7.</w:t>
            </w:r>
            <w:r w:rsidR="00595AE6" w:rsidRPr="00DB2BF1">
              <w:rPr>
                <w:rFonts w:eastAsiaTheme="minorEastAsia" w:cstheme="minorBidi"/>
                <w:bCs w:val="0"/>
                <w:lang w:eastAsia="pl-PL"/>
              </w:rPr>
              <w:t xml:space="preserve"> </w:t>
            </w:r>
            <w:r w:rsidR="00595AE6" w:rsidRPr="00DB2BF1">
              <w:rPr>
                <w:rStyle w:val="Hipercze"/>
              </w:rPr>
              <w:t>Gospodarka odpadami</w:t>
            </w:r>
            <w:r w:rsidR="00595AE6" w:rsidRPr="00DB2BF1">
              <w:rPr>
                <w:webHidden/>
              </w:rPr>
              <w:tab/>
            </w:r>
            <w:r w:rsidR="00595AE6" w:rsidRPr="00DB2BF1">
              <w:rPr>
                <w:webHidden/>
              </w:rPr>
              <w:fldChar w:fldCharType="begin"/>
            </w:r>
            <w:r w:rsidR="00595AE6" w:rsidRPr="00DB2BF1">
              <w:rPr>
                <w:webHidden/>
              </w:rPr>
              <w:instrText xml:space="preserve"> PAGEREF _Toc73353908 \h </w:instrText>
            </w:r>
            <w:r w:rsidR="00595AE6" w:rsidRPr="00DB2BF1">
              <w:rPr>
                <w:webHidden/>
              </w:rPr>
            </w:r>
            <w:r w:rsidR="00595AE6" w:rsidRPr="00DB2BF1">
              <w:rPr>
                <w:webHidden/>
              </w:rPr>
              <w:fldChar w:fldCharType="separate"/>
            </w:r>
            <w:r w:rsidR="005D0261">
              <w:rPr>
                <w:webHidden/>
              </w:rPr>
              <w:t>42</w:t>
            </w:r>
            <w:r w:rsidR="00595AE6" w:rsidRPr="00DB2BF1">
              <w:rPr>
                <w:webHidden/>
              </w:rPr>
              <w:fldChar w:fldCharType="end"/>
            </w:r>
          </w:hyperlink>
        </w:p>
        <w:p w14:paraId="780B8055" w14:textId="77777777" w:rsidR="00595AE6" w:rsidRPr="00DB2BF1" w:rsidRDefault="00067E6C" w:rsidP="00595AE6">
          <w:pPr>
            <w:pStyle w:val="Spistreci3"/>
            <w:tabs>
              <w:tab w:val="clear" w:pos="1320"/>
            </w:tabs>
            <w:ind w:left="851"/>
            <w:rPr>
              <w:rFonts w:eastAsiaTheme="minorEastAsia" w:cstheme="minorBidi"/>
              <w:bCs w:val="0"/>
              <w:lang w:eastAsia="pl-PL"/>
            </w:rPr>
          </w:pPr>
          <w:hyperlink w:anchor="_Toc73353909" w:history="1">
            <w:r w:rsidR="00595AE6" w:rsidRPr="00DB2BF1">
              <w:rPr>
                <w:rStyle w:val="Hipercze"/>
              </w:rPr>
              <w:t>2.8.</w:t>
            </w:r>
            <w:r w:rsidR="00595AE6" w:rsidRPr="00DB2BF1">
              <w:rPr>
                <w:rFonts w:eastAsiaTheme="minorEastAsia" w:cstheme="minorBidi"/>
                <w:bCs w:val="0"/>
                <w:lang w:eastAsia="pl-PL"/>
              </w:rPr>
              <w:tab/>
            </w:r>
            <w:r w:rsidR="00595AE6" w:rsidRPr="00DB2BF1">
              <w:rPr>
                <w:rStyle w:val="Hipercze"/>
              </w:rPr>
              <w:t>Zidentyfikowane problemy</w:t>
            </w:r>
            <w:r w:rsidR="00595AE6" w:rsidRPr="00DB2BF1">
              <w:rPr>
                <w:webHidden/>
              </w:rPr>
              <w:tab/>
            </w:r>
            <w:r w:rsidR="00595AE6" w:rsidRPr="00DB2BF1">
              <w:rPr>
                <w:webHidden/>
              </w:rPr>
              <w:fldChar w:fldCharType="begin"/>
            </w:r>
            <w:r w:rsidR="00595AE6" w:rsidRPr="00DB2BF1">
              <w:rPr>
                <w:webHidden/>
              </w:rPr>
              <w:instrText xml:space="preserve"> PAGEREF _Toc73353909 \h </w:instrText>
            </w:r>
            <w:r w:rsidR="00595AE6" w:rsidRPr="00DB2BF1">
              <w:rPr>
                <w:webHidden/>
              </w:rPr>
            </w:r>
            <w:r w:rsidR="00595AE6" w:rsidRPr="00DB2BF1">
              <w:rPr>
                <w:webHidden/>
              </w:rPr>
              <w:fldChar w:fldCharType="separate"/>
            </w:r>
            <w:r w:rsidR="005D0261">
              <w:rPr>
                <w:webHidden/>
              </w:rPr>
              <w:t>45</w:t>
            </w:r>
            <w:r w:rsidR="00595AE6" w:rsidRPr="00DB2BF1">
              <w:rPr>
                <w:webHidden/>
              </w:rPr>
              <w:fldChar w:fldCharType="end"/>
            </w:r>
          </w:hyperlink>
        </w:p>
        <w:p w14:paraId="6C472793" w14:textId="64E8AE8F" w:rsidR="00595AE6" w:rsidRPr="00DB2BF1" w:rsidRDefault="00067E6C" w:rsidP="00595AE6">
          <w:pPr>
            <w:pStyle w:val="Spistreci2"/>
            <w:rPr>
              <w:rFonts w:asciiTheme="majorHAnsi" w:eastAsiaTheme="minorEastAsia" w:hAnsiTheme="majorHAnsi"/>
              <w:noProof/>
              <w:sz w:val="24"/>
              <w:szCs w:val="24"/>
              <w:lang w:eastAsia="pl-PL"/>
            </w:rPr>
          </w:pPr>
          <w:hyperlink w:anchor="_Toc73353910" w:history="1">
            <w:r w:rsidR="00595AE6" w:rsidRPr="00DB2BF1">
              <w:rPr>
                <w:rStyle w:val="Hipercze"/>
                <w:rFonts w:asciiTheme="majorHAnsi" w:hAnsiTheme="majorHAnsi" w:cs="Times New Roman"/>
                <w:bCs/>
                <w:noProof/>
                <w:sz w:val="24"/>
                <w:szCs w:val="24"/>
              </w:rPr>
              <w:t>3.</w:t>
            </w:r>
            <w:r w:rsidR="00595AE6" w:rsidRPr="00DB2BF1">
              <w:rPr>
                <w:rFonts w:asciiTheme="majorHAnsi" w:eastAsiaTheme="minorEastAsia" w:hAnsiTheme="majorHAnsi"/>
                <w:noProof/>
                <w:sz w:val="24"/>
                <w:szCs w:val="24"/>
                <w:lang w:eastAsia="pl-PL"/>
              </w:rPr>
              <w:t xml:space="preserve"> </w:t>
            </w:r>
            <w:r w:rsidR="00595AE6" w:rsidRPr="00DB2BF1">
              <w:rPr>
                <w:rStyle w:val="Hipercze"/>
                <w:rFonts w:asciiTheme="majorHAnsi" w:hAnsiTheme="majorHAnsi" w:cs="Times New Roman"/>
                <w:bCs/>
                <w:noProof/>
                <w:sz w:val="24"/>
                <w:szCs w:val="24"/>
              </w:rPr>
              <w:t>Sfera społeczna</w:t>
            </w:r>
            <w:r w:rsidR="00595AE6" w:rsidRPr="00DB2BF1">
              <w:rPr>
                <w:rFonts w:asciiTheme="majorHAnsi" w:hAnsiTheme="majorHAnsi"/>
                <w:noProof/>
                <w:webHidden/>
                <w:sz w:val="24"/>
                <w:szCs w:val="24"/>
              </w:rPr>
              <w:tab/>
            </w:r>
            <w:r w:rsidR="00595AE6" w:rsidRPr="00DB2BF1">
              <w:rPr>
                <w:rFonts w:asciiTheme="majorHAnsi" w:hAnsiTheme="majorHAnsi"/>
                <w:noProof/>
                <w:webHidden/>
                <w:sz w:val="24"/>
                <w:szCs w:val="24"/>
              </w:rPr>
              <w:fldChar w:fldCharType="begin"/>
            </w:r>
            <w:r w:rsidR="00595AE6" w:rsidRPr="00DB2BF1">
              <w:rPr>
                <w:rFonts w:asciiTheme="majorHAnsi" w:hAnsiTheme="majorHAnsi"/>
                <w:noProof/>
                <w:webHidden/>
                <w:sz w:val="24"/>
                <w:szCs w:val="24"/>
              </w:rPr>
              <w:instrText xml:space="preserve"> PAGEREF _Toc73353910 \h </w:instrText>
            </w:r>
            <w:r w:rsidR="00595AE6" w:rsidRPr="00DB2BF1">
              <w:rPr>
                <w:rFonts w:asciiTheme="majorHAnsi" w:hAnsiTheme="majorHAnsi"/>
                <w:noProof/>
                <w:webHidden/>
                <w:sz w:val="24"/>
                <w:szCs w:val="24"/>
              </w:rPr>
            </w:r>
            <w:r w:rsidR="00595AE6" w:rsidRPr="00DB2BF1">
              <w:rPr>
                <w:rFonts w:asciiTheme="majorHAnsi" w:hAnsiTheme="majorHAnsi"/>
                <w:noProof/>
                <w:webHidden/>
                <w:sz w:val="24"/>
                <w:szCs w:val="24"/>
              </w:rPr>
              <w:fldChar w:fldCharType="separate"/>
            </w:r>
            <w:r w:rsidR="005D0261">
              <w:rPr>
                <w:rFonts w:asciiTheme="majorHAnsi" w:hAnsiTheme="majorHAnsi"/>
                <w:noProof/>
                <w:webHidden/>
                <w:sz w:val="24"/>
                <w:szCs w:val="24"/>
              </w:rPr>
              <w:t>45</w:t>
            </w:r>
            <w:r w:rsidR="00595AE6" w:rsidRPr="00DB2BF1">
              <w:rPr>
                <w:rFonts w:asciiTheme="majorHAnsi" w:hAnsiTheme="majorHAnsi"/>
                <w:noProof/>
                <w:webHidden/>
                <w:sz w:val="24"/>
                <w:szCs w:val="24"/>
              </w:rPr>
              <w:fldChar w:fldCharType="end"/>
            </w:r>
          </w:hyperlink>
        </w:p>
        <w:p w14:paraId="00C6256C" w14:textId="4D7D83DB" w:rsidR="00595AE6" w:rsidRPr="00DB2BF1" w:rsidRDefault="00067E6C" w:rsidP="00595AE6">
          <w:pPr>
            <w:pStyle w:val="Spistreci3"/>
            <w:tabs>
              <w:tab w:val="clear" w:pos="1320"/>
              <w:tab w:val="left" w:pos="851"/>
            </w:tabs>
            <w:ind w:hanging="861"/>
            <w:rPr>
              <w:rFonts w:eastAsiaTheme="minorEastAsia" w:cstheme="minorBidi"/>
              <w:bCs w:val="0"/>
              <w:lang w:eastAsia="pl-PL"/>
            </w:rPr>
          </w:pPr>
          <w:hyperlink w:anchor="_Toc73353911" w:history="1">
            <w:r w:rsidR="00595AE6" w:rsidRPr="00DB2BF1">
              <w:rPr>
                <w:rStyle w:val="Hipercze"/>
              </w:rPr>
              <w:t>3.1.</w:t>
            </w:r>
            <w:r w:rsidR="00595AE6" w:rsidRPr="00DB2BF1">
              <w:rPr>
                <w:rFonts w:eastAsiaTheme="minorEastAsia" w:cstheme="minorBidi"/>
                <w:bCs w:val="0"/>
                <w:lang w:eastAsia="pl-PL"/>
              </w:rPr>
              <w:tab/>
            </w:r>
            <w:r w:rsidR="00595AE6" w:rsidRPr="00DB2BF1">
              <w:rPr>
                <w:rStyle w:val="Hipercze"/>
              </w:rPr>
              <w:t>Struktura demograficzna</w:t>
            </w:r>
            <w:r w:rsidR="00595AE6" w:rsidRPr="00DB2BF1">
              <w:rPr>
                <w:webHidden/>
              </w:rPr>
              <w:tab/>
            </w:r>
            <w:r w:rsidR="00595AE6" w:rsidRPr="00DB2BF1">
              <w:rPr>
                <w:webHidden/>
              </w:rPr>
              <w:fldChar w:fldCharType="begin"/>
            </w:r>
            <w:r w:rsidR="00595AE6" w:rsidRPr="00DB2BF1">
              <w:rPr>
                <w:webHidden/>
              </w:rPr>
              <w:instrText xml:space="preserve"> PAGEREF _Toc73353911 \h </w:instrText>
            </w:r>
            <w:r w:rsidR="00595AE6" w:rsidRPr="00DB2BF1">
              <w:rPr>
                <w:webHidden/>
              </w:rPr>
            </w:r>
            <w:r w:rsidR="00595AE6" w:rsidRPr="00DB2BF1">
              <w:rPr>
                <w:webHidden/>
              </w:rPr>
              <w:fldChar w:fldCharType="separate"/>
            </w:r>
            <w:r w:rsidR="005D0261">
              <w:rPr>
                <w:webHidden/>
              </w:rPr>
              <w:t>45</w:t>
            </w:r>
            <w:r w:rsidR="00595AE6" w:rsidRPr="00DB2BF1">
              <w:rPr>
                <w:webHidden/>
              </w:rPr>
              <w:fldChar w:fldCharType="end"/>
            </w:r>
          </w:hyperlink>
        </w:p>
        <w:p w14:paraId="4C964CD1" w14:textId="63385594" w:rsidR="00595AE6" w:rsidRPr="00DB2BF1" w:rsidRDefault="00067E6C" w:rsidP="00595AE6">
          <w:pPr>
            <w:pStyle w:val="Spistreci3"/>
            <w:tabs>
              <w:tab w:val="clear" w:pos="1320"/>
              <w:tab w:val="left" w:pos="851"/>
            </w:tabs>
            <w:ind w:hanging="861"/>
            <w:rPr>
              <w:rFonts w:eastAsiaTheme="minorEastAsia" w:cstheme="minorBidi"/>
              <w:bCs w:val="0"/>
              <w:lang w:eastAsia="pl-PL"/>
            </w:rPr>
          </w:pPr>
          <w:hyperlink w:anchor="_Toc73353912" w:history="1">
            <w:r w:rsidR="00595AE6" w:rsidRPr="00DB2BF1">
              <w:rPr>
                <w:rStyle w:val="Hipercze"/>
              </w:rPr>
              <w:t>3.2.</w:t>
            </w:r>
            <w:r w:rsidR="00595AE6" w:rsidRPr="00DB2BF1">
              <w:rPr>
                <w:rFonts w:eastAsiaTheme="minorEastAsia" w:cstheme="minorBidi"/>
                <w:bCs w:val="0"/>
                <w:lang w:eastAsia="pl-PL"/>
              </w:rPr>
              <w:tab/>
            </w:r>
            <w:r w:rsidR="00595AE6" w:rsidRPr="00DB2BF1">
              <w:rPr>
                <w:rStyle w:val="Hipercze"/>
              </w:rPr>
              <w:t>Szkolnictwo</w:t>
            </w:r>
            <w:r w:rsidR="00595AE6" w:rsidRPr="00DB2BF1">
              <w:rPr>
                <w:webHidden/>
              </w:rPr>
              <w:tab/>
            </w:r>
            <w:r w:rsidR="00595AE6" w:rsidRPr="00DB2BF1">
              <w:rPr>
                <w:webHidden/>
              </w:rPr>
              <w:fldChar w:fldCharType="begin"/>
            </w:r>
            <w:r w:rsidR="00595AE6" w:rsidRPr="00DB2BF1">
              <w:rPr>
                <w:webHidden/>
              </w:rPr>
              <w:instrText xml:space="preserve"> PAGEREF _Toc73353912 \h </w:instrText>
            </w:r>
            <w:r w:rsidR="00595AE6" w:rsidRPr="00DB2BF1">
              <w:rPr>
                <w:webHidden/>
              </w:rPr>
            </w:r>
            <w:r w:rsidR="00595AE6" w:rsidRPr="00DB2BF1">
              <w:rPr>
                <w:webHidden/>
              </w:rPr>
              <w:fldChar w:fldCharType="separate"/>
            </w:r>
            <w:r w:rsidR="005D0261">
              <w:rPr>
                <w:webHidden/>
              </w:rPr>
              <w:t>58</w:t>
            </w:r>
            <w:r w:rsidR="00595AE6" w:rsidRPr="00DB2BF1">
              <w:rPr>
                <w:webHidden/>
              </w:rPr>
              <w:fldChar w:fldCharType="end"/>
            </w:r>
          </w:hyperlink>
        </w:p>
        <w:p w14:paraId="3D0DCAB0" w14:textId="0337F3A0" w:rsidR="00595AE6" w:rsidRPr="00DB2BF1" w:rsidRDefault="00067E6C" w:rsidP="00595AE6">
          <w:pPr>
            <w:pStyle w:val="Spistreci3"/>
            <w:tabs>
              <w:tab w:val="clear" w:pos="1320"/>
              <w:tab w:val="left" w:pos="851"/>
            </w:tabs>
            <w:ind w:hanging="861"/>
            <w:rPr>
              <w:rFonts w:eastAsiaTheme="minorEastAsia" w:cstheme="minorBidi"/>
              <w:bCs w:val="0"/>
              <w:lang w:eastAsia="pl-PL"/>
            </w:rPr>
          </w:pPr>
          <w:hyperlink w:anchor="_Toc73353913" w:history="1">
            <w:r w:rsidR="00595AE6" w:rsidRPr="00DB2BF1">
              <w:rPr>
                <w:rStyle w:val="Hipercze"/>
              </w:rPr>
              <w:t>3.3.</w:t>
            </w:r>
            <w:r w:rsidR="00595AE6" w:rsidRPr="00DB2BF1">
              <w:rPr>
                <w:rFonts w:eastAsiaTheme="minorEastAsia" w:cstheme="minorBidi"/>
                <w:bCs w:val="0"/>
                <w:lang w:eastAsia="pl-PL"/>
              </w:rPr>
              <w:tab/>
            </w:r>
            <w:r w:rsidR="00595AE6" w:rsidRPr="00DB2BF1">
              <w:rPr>
                <w:rStyle w:val="Hipercze"/>
              </w:rPr>
              <w:t>Kultura</w:t>
            </w:r>
            <w:r w:rsidR="00595AE6" w:rsidRPr="00DB2BF1">
              <w:rPr>
                <w:webHidden/>
              </w:rPr>
              <w:tab/>
            </w:r>
            <w:r w:rsidR="00595AE6" w:rsidRPr="00DB2BF1">
              <w:rPr>
                <w:webHidden/>
              </w:rPr>
              <w:fldChar w:fldCharType="begin"/>
            </w:r>
            <w:r w:rsidR="00595AE6" w:rsidRPr="00DB2BF1">
              <w:rPr>
                <w:webHidden/>
              </w:rPr>
              <w:instrText xml:space="preserve"> PAGEREF _Toc73353913 \h </w:instrText>
            </w:r>
            <w:r w:rsidR="00595AE6" w:rsidRPr="00DB2BF1">
              <w:rPr>
                <w:webHidden/>
              </w:rPr>
            </w:r>
            <w:r w:rsidR="00595AE6" w:rsidRPr="00DB2BF1">
              <w:rPr>
                <w:webHidden/>
              </w:rPr>
              <w:fldChar w:fldCharType="separate"/>
            </w:r>
            <w:r w:rsidR="005D0261">
              <w:rPr>
                <w:webHidden/>
              </w:rPr>
              <w:t>71</w:t>
            </w:r>
            <w:r w:rsidR="00595AE6" w:rsidRPr="00DB2BF1">
              <w:rPr>
                <w:webHidden/>
              </w:rPr>
              <w:fldChar w:fldCharType="end"/>
            </w:r>
          </w:hyperlink>
        </w:p>
        <w:p w14:paraId="5525A24B" w14:textId="1489E0F9" w:rsidR="00595AE6" w:rsidRPr="00DB2BF1" w:rsidRDefault="00067E6C" w:rsidP="00595AE6">
          <w:pPr>
            <w:pStyle w:val="Spistreci3"/>
            <w:tabs>
              <w:tab w:val="clear" w:pos="1320"/>
              <w:tab w:val="left" w:pos="851"/>
            </w:tabs>
            <w:ind w:hanging="861"/>
            <w:rPr>
              <w:rFonts w:eastAsiaTheme="minorEastAsia" w:cstheme="minorBidi"/>
              <w:bCs w:val="0"/>
              <w:lang w:eastAsia="pl-PL"/>
            </w:rPr>
          </w:pPr>
          <w:hyperlink w:anchor="_Toc73353914" w:history="1">
            <w:r w:rsidR="00595AE6" w:rsidRPr="00DB2BF1">
              <w:rPr>
                <w:rStyle w:val="Hipercze"/>
              </w:rPr>
              <w:t>3.4.</w:t>
            </w:r>
            <w:r w:rsidR="00595AE6" w:rsidRPr="00DB2BF1">
              <w:rPr>
                <w:rFonts w:eastAsiaTheme="minorEastAsia" w:cstheme="minorBidi"/>
                <w:bCs w:val="0"/>
                <w:lang w:eastAsia="pl-PL"/>
              </w:rPr>
              <w:tab/>
            </w:r>
            <w:r w:rsidR="00595AE6" w:rsidRPr="00DB2BF1">
              <w:rPr>
                <w:rStyle w:val="Hipercze"/>
              </w:rPr>
              <w:t>Sport i rekreacja</w:t>
            </w:r>
            <w:r w:rsidR="00595AE6" w:rsidRPr="00DB2BF1">
              <w:rPr>
                <w:webHidden/>
              </w:rPr>
              <w:tab/>
            </w:r>
            <w:r w:rsidR="00595AE6" w:rsidRPr="00DB2BF1">
              <w:rPr>
                <w:webHidden/>
              </w:rPr>
              <w:fldChar w:fldCharType="begin"/>
            </w:r>
            <w:r w:rsidR="00595AE6" w:rsidRPr="00DB2BF1">
              <w:rPr>
                <w:webHidden/>
              </w:rPr>
              <w:instrText xml:space="preserve"> PAGEREF _Toc73353914 \h </w:instrText>
            </w:r>
            <w:r w:rsidR="00595AE6" w:rsidRPr="00DB2BF1">
              <w:rPr>
                <w:webHidden/>
              </w:rPr>
            </w:r>
            <w:r w:rsidR="00595AE6" w:rsidRPr="00DB2BF1">
              <w:rPr>
                <w:webHidden/>
              </w:rPr>
              <w:fldChar w:fldCharType="separate"/>
            </w:r>
            <w:r w:rsidR="005D0261">
              <w:rPr>
                <w:webHidden/>
              </w:rPr>
              <w:t>86</w:t>
            </w:r>
            <w:r w:rsidR="00595AE6" w:rsidRPr="00DB2BF1">
              <w:rPr>
                <w:webHidden/>
              </w:rPr>
              <w:fldChar w:fldCharType="end"/>
            </w:r>
          </w:hyperlink>
        </w:p>
        <w:p w14:paraId="1FD007B7" w14:textId="08886B82" w:rsidR="00595AE6" w:rsidRPr="00DB2BF1" w:rsidRDefault="00067E6C" w:rsidP="00595AE6">
          <w:pPr>
            <w:pStyle w:val="Spistreci3"/>
            <w:tabs>
              <w:tab w:val="clear" w:pos="1320"/>
              <w:tab w:val="left" w:pos="851"/>
            </w:tabs>
            <w:ind w:hanging="861"/>
            <w:rPr>
              <w:rFonts w:eastAsiaTheme="minorEastAsia" w:cstheme="minorBidi"/>
              <w:bCs w:val="0"/>
              <w:lang w:eastAsia="pl-PL"/>
            </w:rPr>
          </w:pPr>
          <w:hyperlink w:anchor="_Toc73353915" w:history="1">
            <w:r w:rsidR="00595AE6" w:rsidRPr="00DB2BF1">
              <w:rPr>
                <w:rStyle w:val="Hipercze"/>
              </w:rPr>
              <w:t>3.5.</w:t>
            </w:r>
            <w:r w:rsidR="00595AE6" w:rsidRPr="00DB2BF1">
              <w:rPr>
                <w:rFonts w:eastAsiaTheme="minorEastAsia" w:cstheme="minorBidi"/>
                <w:bCs w:val="0"/>
                <w:lang w:eastAsia="pl-PL"/>
              </w:rPr>
              <w:tab/>
            </w:r>
            <w:r w:rsidR="00595AE6" w:rsidRPr="00DB2BF1">
              <w:rPr>
                <w:rStyle w:val="Hipercze"/>
              </w:rPr>
              <w:t>Ochrona zdrowia i opieka społeczna</w:t>
            </w:r>
            <w:r w:rsidR="00595AE6" w:rsidRPr="00DB2BF1">
              <w:rPr>
                <w:webHidden/>
              </w:rPr>
              <w:tab/>
            </w:r>
            <w:r w:rsidR="00595AE6" w:rsidRPr="00DB2BF1">
              <w:rPr>
                <w:webHidden/>
              </w:rPr>
              <w:fldChar w:fldCharType="begin"/>
            </w:r>
            <w:r w:rsidR="00595AE6" w:rsidRPr="00DB2BF1">
              <w:rPr>
                <w:webHidden/>
              </w:rPr>
              <w:instrText xml:space="preserve"> PAGEREF _Toc73353915 \h </w:instrText>
            </w:r>
            <w:r w:rsidR="00595AE6" w:rsidRPr="00DB2BF1">
              <w:rPr>
                <w:webHidden/>
              </w:rPr>
            </w:r>
            <w:r w:rsidR="00595AE6" w:rsidRPr="00DB2BF1">
              <w:rPr>
                <w:webHidden/>
              </w:rPr>
              <w:fldChar w:fldCharType="separate"/>
            </w:r>
            <w:r w:rsidR="005D0261">
              <w:rPr>
                <w:webHidden/>
              </w:rPr>
              <w:t>87</w:t>
            </w:r>
            <w:r w:rsidR="00595AE6" w:rsidRPr="00DB2BF1">
              <w:rPr>
                <w:webHidden/>
              </w:rPr>
              <w:fldChar w:fldCharType="end"/>
            </w:r>
          </w:hyperlink>
        </w:p>
        <w:p w14:paraId="0AC4C39C" w14:textId="7491036F" w:rsidR="00595AE6" w:rsidRPr="00DB2BF1" w:rsidRDefault="00067E6C" w:rsidP="00595AE6">
          <w:pPr>
            <w:pStyle w:val="Spistreci3"/>
            <w:tabs>
              <w:tab w:val="clear" w:pos="1320"/>
              <w:tab w:val="left" w:pos="851"/>
            </w:tabs>
            <w:ind w:hanging="861"/>
            <w:rPr>
              <w:rFonts w:eastAsiaTheme="minorEastAsia" w:cstheme="minorBidi"/>
              <w:bCs w:val="0"/>
              <w:lang w:eastAsia="pl-PL"/>
            </w:rPr>
          </w:pPr>
          <w:hyperlink w:anchor="_Toc73353916" w:history="1">
            <w:r w:rsidR="00595AE6" w:rsidRPr="00DB2BF1">
              <w:rPr>
                <w:rStyle w:val="Hipercze"/>
              </w:rPr>
              <w:t>3.6.</w:t>
            </w:r>
            <w:r w:rsidR="00595AE6" w:rsidRPr="00DB2BF1">
              <w:rPr>
                <w:rFonts w:eastAsiaTheme="minorEastAsia" w:cstheme="minorBidi"/>
                <w:bCs w:val="0"/>
                <w:lang w:eastAsia="pl-PL"/>
              </w:rPr>
              <w:tab/>
            </w:r>
            <w:r w:rsidR="00595AE6" w:rsidRPr="00DB2BF1">
              <w:rPr>
                <w:rStyle w:val="Hipercze"/>
              </w:rPr>
              <w:t>Bezpieczeństwo publiczne</w:t>
            </w:r>
            <w:r w:rsidR="00595AE6" w:rsidRPr="00DB2BF1">
              <w:rPr>
                <w:webHidden/>
              </w:rPr>
              <w:tab/>
            </w:r>
            <w:r w:rsidR="00595AE6" w:rsidRPr="00DB2BF1">
              <w:rPr>
                <w:webHidden/>
              </w:rPr>
              <w:fldChar w:fldCharType="begin"/>
            </w:r>
            <w:r w:rsidR="00595AE6" w:rsidRPr="00DB2BF1">
              <w:rPr>
                <w:webHidden/>
              </w:rPr>
              <w:instrText xml:space="preserve"> PAGEREF _Toc73353916 \h </w:instrText>
            </w:r>
            <w:r w:rsidR="00595AE6" w:rsidRPr="00DB2BF1">
              <w:rPr>
                <w:webHidden/>
              </w:rPr>
            </w:r>
            <w:r w:rsidR="00595AE6" w:rsidRPr="00DB2BF1">
              <w:rPr>
                <w:webHidden/>
              </w:rPr>
              <w:fldChar w:fldCharType="separate"/>
            </w:r>
            <w:r w:rsidR="005D0261">
              <w:rPr>
                <w:webHidden/>
              </w:rPr>
              <w:t>94</w:t>
            </w:r>
            <w:r w:rsidR="00595AE6" w:rsidRPr="00DB2BF1">
              <w:rPr>
                <w:webHidden/>
              </w:rPr>
              <w:fldChar w:fldCharType="end"/>
            </w:r>
          </w:hyperlink>
        </w:p>
        <w:p w14:paraId="39910021" w14:textId="7A3DB5C7" w:rsidR="00595AE6" w:rsidRPr="00DB2BF1" w:rsidRDefault="00067E6C" w:rsidP="00595AE6">
          <w:pPr>
            <w:pStyle w:val="Spistreci3"/>
            <w:tabs>
              <w:tab w:val="clear" w:pos="1320"/>
              <w:tab w:val="left" w:pos="851"/>
            </w:tabs>
            <w:ind w:hanging="861"/>
            <w:rPr>
              <w:rFonts w:eastAsiaTheme="minorEastAsia" w:cstheme="minorBidi"/>
              <w:bCs w:val="0"/>
              <w:lang w:eastAsia="pl-PL"/>
            </w:rPr>
          </w:pPr>
          <w:hyperlink w:anchor="_Toc73353917" w:history="1">
            <w:r w:rsidR="00595AE6" w:rsidRPr="00DB2BF1">
              <w:rPr>
                <w:rStyle w:val="Hipercze"/>
              </w:rPr>
              <w:t>3.7.</w:t>
            </w:r>
            <w:r w:rsidR="00595AE6" w:rsidRPr="00DB2BF1">
              <w:rPr>
                <w:rFonts w:eastAsiaTheme="minorEastAsia" w:cstheme="minorBidi"/>
                <w:bCs w:val="0"/>
                <w:lang w:eastAsia="pl-PL"/>
              </w:rPr>
              <w:tab/>
            </w:r>
            <w:r w:rsidR="00595AE6" w:rsidRPr="00DB2BF1">
              <w:rPr>
                <w:rStyle w:val="Hipercze"/>
              </w:rPr>
              <w:t>Działalność organizacji pozarządowych i aktywność mieszkańców</w:t>
            </w:r>
            <w:r w:rsidR="00595AE6" w:rsidRPr="00DB2BF1">
              <w:rPr>
                <w:webHidden/>
              </w:rPr>
              <w:tab/>
            </w:r>
            <w:r w:rsidR="00595AE6" w:rsidRPr="00DB2BF1">
              <w:rPr>
                <w:webHidden/>
              </w:rPr>
              <w:fldChar w:fldCharType="begin"/>
            </w:r>
            <w:r w:rsidR="00595AE6" w:rsidRPr="00DB2BF1">
              <w:rPr>
                <w:webHidden/>
              </w:rPr>
              <w:instrText xml:space="preserve"> PAGEREF _Toc73353917 \h </w:instrText>
            </w:r>
            <w:r w:rsidR="00595AE6" w:rsidRPr="00DB2BF1">
              <w:rPr>
                <w:webHidden/>
              </w:rPr>
            </w:r>
            <w:r w:rsidR="00595AE6" w:rsidRPr="00DB2BF1">
              <w:rPr>
                <w:webHidden/>
              </w:rPr>
              <w:fldChar w:fldCharType="separate"/>
            </w:r>
            <w:r w:rsidR="005D0261">
              <w:rPr>
                <w:webHidden/>
              </w:rPr>
              <w:t>99</w:t>
            </w:r>
            <w:r w:rsidR="00595AE6" w:rsidRPr="00DB2BF1">
              <w:rPr>
                <w:webHidden/>
              </w:rPr>
              <w:fldChar w:fldCharType="end"/>
            </w:r>
          </w:hyperlink>
        </w:p>
        <w:p w14:paraId="0ABEBE45" w14:textId="2C738842" w:rsidR="00595AE6" w:rsidRPr="00DB2BF1" w:rsidRDefault="00067E6C" w:rsidP="00595AE6">
          <w:pPr>
            <w:pStyle w:val="Spistreci3"/>
            <w:tabs>
              <w:tab w:val="clear" w:pos="1320"/>
              <w:tab w:val="left" w:pos="851"/>
            </w:tabs>
            <w:ind w:hanging="861"/>
            <w:rPr>
              <w:rFonts w:eastAsiaTheme="minorEastAsia" w:cstheme="minorBidi"/>
              <w:bCs w:val="0"/>
              <w:lang w:eastAsia="pl-PL"/>
            </w:rPr>
          </w:pPr>
          <w:hyperlink w:anchor="_Toc73353918" w:history="1">
            <w:r w:rsidR="00595AE6" w:rsidRPr="00DB2BF1">
              <w:rPr>
                <w:rStyle w:val="Hipercze"/>
              </w:rPr>
              <w:t>3.8.</w:t>
            </w:r>
            <w:r w:rsidR="00595AE6" w:rsidRPr="00DB2BF1">
              <w:rPr>
                <w:rFonts w:eastAsiaTheme="minorEastAsia" w:cstheme="minorBidi"/>
                <w:bCs w:val="0"/>
                <w:lang w:eastAsia="pl-PL"/>
              </w:rPr>
              <w:tab/>
            </w:r>
            <w:r w:rsidR="00595AE6" w:rsidRPr="00DB2BF1">
              <w:rPr>
                <w:rStyle w:val="Hipercze"/>
              </w:rPr>
              <w:t>Bezrobocie i rynek pracy</w:t>
            </w:r>
            <w:r w:rsidR="00595AE6" w:rsidRPr="00DB2BF1">
              <w:rPr>
                <w:webHidden/>
              </w:rPr>
              <w:tab/>
            </w:r>
            <w:r w:rsidR="00595AE6" w:rsidRPr="00DB2BF1">
              <w:rPr>
                <w:webHidden/>
              </w:rPr>
              <w:fldChar w:fldCharType="begin"/>
            </w:r>
            <w:r w:rsidR="00595AE6" w:rsidRPr="00DB2BF1">
              <w:rPr>
                <w:webHidden/>
              </w:rPr>
              <w:instrText xml:space="preserve"> PAGEREF _Toc73353918 \h </w:instrText>
            </w:r>
            <w:r w:rsidR="00595AE6" w:rsidRPr="00DB2BF1">
              <w:rPr>
                <w:webHidden/>
              </w:rPr>
            </w:r>
            <w:r w:rsidR="00595AE6" w:rsidRPr="00DB2BF1">
              <w:rPr>
                <w:webHidden/>
              </w:rPr>
              <w:fldChar w:fldCharType="separate"/>
            </w:r>
            <w:r w:rsidR="005D0261">
              <w:rPr>
                <w:webHidden/>
              </w:rPr>
              <w:t>101</w:t>
            </w:r>
            <w:r w:rsidR="00595AE6" w:rsidRPr="00DB2BF1">
              <w:rPr>
                <w:webHidden/>
              </w:rPr>
              <w:fldChar w:fldCharType="end"/>
            </w:r>
          </w:hyperlink>
        </w:p>
        <w:p w14:paraId="52960D18" w14:textId="673F1448" w:rsidR="00595AE6" w:rsidRPr="00DB2BF1" w:rsidRDefault="00067E6C" w:rsidP="00595AE6">
          <w:pPr>
            <w:pStyle w:val="Spistreci3"/>
            <w:tabs>
              <w:tab w:val="clear" w:pos="1320"/>
              <w:tab w:val="left" w:pos="851"/>
            </w:tabs>
            <w:ind w:hanging="861"/>
            <w:rPr>
              <w:rFonts w:eastAsiaTheme="minorEastAsia" w:cstheme="minorBidi"/>
              <w:bCs w:val="0"/>
              <w:lang w:eastAsia="pl-PL"/>
            </w:rPr>
          </w:pPr>
          <w:hyperlink w:anchor="_Toc73353919" w:history="1">
            <w:r w:rsidR="00595AE6" w:rsidRPr="00DB2BF1">
              <w:rPr>
                <w:rStyle w:val="Hipercze"/>
              </w:rPr>
              <w:t>3.9.</w:t>
            </w:r>
            <w:r w:rsidR="00595AE6" w:rsidRPr="00DB2BF1">
              <w:rPr>
                <w:rFonts w:eastAsiaTheme="minorEastAsia" w:cstheme="minorBidi"/>
                <w:bCs w:val="0"/>
                <w:lang w:eastAsia="pl-PL"/>
              </w:rPr>
              <w:tab/>
            </w:r>
            <w:r w:rsidR="00595AE6" w:rsidRPr="00DB2BF1">
              <w:rPr>
                <w:rStyle w:val="Hipercze"/>
              </w:rPr>
              <w:t>Zidentyfikowane problemy sfery społecznej</w:t>
            </w:r>
            <w:r w:rsidR="00595AE6" w:rsidRPr="00DB2BF1">
              <w:rPr>
                <w:webHidden/>
              </w:rPr>
              <w:tab/>
            </w:r>
            <w:r w:rsidR="00595AE6" w:rsidRPr="00DB2BF1">
              <w:rPr>
                <w:webHidden/>
              </w:rPr>
              <w:fldChar w:fldCharType="begin"/>
            </w:r>
            <w:r w:rsidR="00595AE6" w:rsidRPr="00DB2BF1">
              <w:rPr>
                <w:webHidden/>
              </w:rPr>
              <w:instrText xml:space="preserve"> PAGEREF _Toc73353919 \h </w:instrText>
            </w:r>
            <w:r w:rsidR="00595AE6" w:rsidRPr="00DB2BF1">
              <w:rPr>
                <w:webHidden/>
              </w:rPr>
            </w:r>
            <w:r w:rsidR="00595AE6" w:rsidRPr="00DB2BF1">
              <w:rPr>
                <w:webHidden/>
              </w:rPr>
              <w:fldChar w:fldCharType="separate"/>
            </w:r>
            <w:r w:rsidR="005D0261">
              <w:rPr>
                <w:webHidden/>
              </w:rPr>
              <w:t>107</w:t>
            </w:r>
            <w:r w:rsidR="00595AE6" w:rsidRPr="00DB2BF1">
              <w:rPr>
                <w:webHidden/>
              </w:rPr>
              <w:fldChar w:fldCharType="end"/>
            </w:r>
          </w:hyperlink>
        </w:p>
        <w:p w14:paraId="61813C1D" w14:textId="79F9F2DB" w:rsidR="00595AE6" w:rsidRPr="00DB2BF1" w:rsidRDefault="00067E6C" w:rsidP="00595AE6">
          <w:pPr>
            <w:pStyle w:val="Spistreci2"/>
            <w:rPr>
              <w:rFonts w:asciiTheme="majorHAnsi" w:eastAsiaTheme="minorEastAsia" w:hAnsiTheme="majorHAnsi"/>
              <w:noProof/>
              <w:sz w:val="24"/>
              <w:szCs w:val="24"/>
              <w:lang w:eastAsia="pl-PL"/>
            </w:rPr>
          </w:pPr>
          <w:hyperlink w:anchor="_Toc73353920" w:history="1">
            <w:r w:rsidR="00595AE6" w:rsidRPr="00DB2BF1">
              <w:rPr>
                <w:rStyle w:val="Hipercze"/>
                <w:rFonts w:asciiTheme="majorHAnsi" w:eastAsiaTheme="majorEastAsia" w:hAnsiTheme="majorHAnsi" w:cs="Times New Roman"/>
                <w:bCs/>
                <w:noProof/>
                <w:sz w:val="24"/>
                <w:szCs w:val="24"/>
              </w:rPr>
              <w:t>4.</w:t>
            </w:r>
            <w:r w:rsidR="00595AE6" w:rsidRPr="00DB2BF1">
              <w:rPr>
                <w:rFonts w:asciiTheme="majorHAnsi" w:eastAsiaTheme="minorEastAsia" w:hAnsiTheme="majorHAnsi"/>
                <w:noProof/>
                <w:sz w:val="24"/>
                <w:szCs w:val="24"/>
                <w:lang w:eastAsia="pl-PL"/>
              </w:rPr>
              <w:tab/>
            </w:r>
            <w:r w:rsidR="00595AE6" w:rsidRPr="00DB2BF1">
              <w:rPr>
                <w:rStyle w:val="Hipercze"/>
                <w:rFonts w:asciiTheme="majorHAnsi" w:eastAsiaTheme="majorEastAsia" w:hAnsiTheme="majorHAnsi" w:cs="Times New Roman"/>
                <w:bCs/>
                <w:noProof/>
                <w:sz w:val="24"/>
                <w:szCs w:val="24"/>
              </w:rPr>
              <w:t>Sfera gospodarcza</w:t>
            </w:r>
            <w:r w:rsidR="00595AE6" w:rsidRPr="00DB2BF1">
              <w:rPr>
                <w:rFonts w:asciiTheme="majorHAnsi" w:hAnsiTheme="majorHAnsi"/>
                <w:noProof/>
                <w:webHidden/>
                <w:sz w:val="24"/>
                <w:szCs w:val="24"/>
              </w:rPr>
              <w:tab/>
            </w:r>
            <w:r w:rsidR="00595AE6" w:rsidRPr="00DB2BF1">
              <w:rPr>
                <w:rFonts w:asciiTheme="majorHAnsi" w:hAnsiTheme="majorHAnsi"/>
                <w:noProof/>
                <w:webHidden/>
                <w:sz w:val="24"/>
                <w:szCs w:val="24"/>
              </w:rPr>
              <w:fldChar w:fldCharType="begin"/>
            </w:r>
            <w:r w:rsidR="00595AE6" w:rsidRPr="00DB2BF1">
              <w:rPr>
                <w:rFonts w:asciiTheme="majorHAnsi" w:hAnsiTheme="majorHAnsi"/>
                <w:noProof/>
                <w:webHidden/>
                <w:sz w:val="24"/>
                <w:szCs w:val="24"/>
              </w:rPr>
              <w:instrText xml:space="preserve"> PAGEREF _Toc73353920 \h </w:instrText>
            </w:r>
            <w:r w:rsidR="00595AE6" w:rsidRPr="00DB2BF1">
              <w:rPr>
                <w:rFonts w:asciiTheme="majorHAnsi" w:hAnsiTheme="majorHAnsi"/>
                <w:noProof/>
                <w:webHidden/>
                <w:sz w:val="24"/>
                <w:szCs w:val="24"/>
              </w:rPr>
            </w:r>
            <w:r w:rsidR="00595AE6" w:rsidRPr="00DB2BF1">
              <w:rPr>
                <w:rFonts w:asciiTheme="majorHAnsi" w:hAnsiTheme="majorHAnsi"/>
                <w:noProof/>
                <w:webHidden/>
                <w:sz w:val="24"/>
                <w:szCs w:val="24"/>
              </w:rPr>
              <w:fldChar w:fldCharType="separate"/>
            </w:r>
            <w:r w:rsidR="005D0261">
              <w:rPr>
                <w:rFonts w:asciiTheme="majorHAnsi" w:hAnsiTheme="majorHAnsi"/>
                <w:noProof/>
                <w:webHidden/>
                <w:sz w:val="24"/>
                <w:szCs w:val="24"/>
              </w:rPr>
              <w:t>107</w:t>
            </w:r>
            <w:r w:rsidR="00595AE6" w:rsidRPr="00DB2BF1">
              <w:rPr>
                <w:rFonts w:asciiTheme="majorHAnsi" w:hAnsiTheme="majorHAnsi"/>
                <w:noProof/>
                <w:webHidden/>
                <w:sz w:val="24"/>
                <w:szCs w:val="24"/>
              </w:rPr>
              <w:fldChar w:fldCharType="end"/>
            </w:r>
          </w:hyperlink>
        </w:p>
        <w:p w14:paraId="35EC220A" w14:textId="04E6C08F" w:rsidR="00595AE6" w:rsidRPr="00DB2BF1" w:rsidRDefault="00067E6C" w:rsidP="00345FCC">
          <w:pPr>
            <w:pStyle w:val="Spistreci2"/>
            <w:tabs>
              <w:tab w:val="clear" w:pos="426"/>
              <w:tab w:val="left" w:pos="851"/>
            </w:tabs>
            <w:ind w:left="851" w:hanging="425"/>
            <w:rPr>
              <w:rFonts w:asciiTheme="majorHAnsi" w:eastAsiaTheme="minorEastAsia" w:hAnsiTheme="majorHAnsi"/>
              <w:noProof/>
              <w:sz w:val="24"/>
              <w:szCs w:val="24"/>
              <w:lang w:eastAsia="pl-PL"/>
            </w:rPr>
          </w:pPr>
          <w:hyperlink w:anchor="_Toc73353921" w:history="1">
            <w:r w:rsidR="00595AE6" w:rsidRPr="00DB2BF1">
              <w:rPr>
                <w:rStyle w:val="Hipercze"/>
                <w:rFonts w:asciiTheme="majorHAnsi" w:eastAsiaTheme="majorEastAsia" w:hAnsiTheme="majorHAnsi" w:cs="Times New Roman"/>
                <w:bCs/>
                <w:noProof/>
                <w:sz w:val="24"/>
                <w:szCs w:val="24"/>
              </w:rPr>
              <w:t>4.1.</w:t>
            </w:r>
            <w:r w:rsidR="00595AE6" w:rsidRPr="00DB2BF1">
              <w:rPr>
                <w:rFonts w:asciiTheme="majorHAnsi" w:eastAsiaTheme="minorEastAsia" w:hAnsiTheme="majorHAnsi"/>
                <w:noProof/>
                <w:sz w:val="24"/>
                <w:szCs w:val="24"/>
                <w:lang w:eastAsia="pl-PL"/>
              </w:rPr>
              <w:t xml:space="preserve"> </w:t>
            </w:r>
            <w:r w:rsidR="00595AE6" w:rsidRPr="00DB2BF1">
              <w:rPr>
                <w:rStyle w:val="Hipercze"/>
                <w:rFonts w:asciiTheme="majorHAnsi" w:eastAsiaTheme="majorEastAsia" w:hAnsiTheme="majorHAnsi" w:cs="Times New Roman"/>
                <w:bCs/>
                <w:noProof/>
                <w:sz w:val="24"/>
                <w:szCs w:val="24"/>
              </w:rPr>
              <w:t>Charakterystyka lokalnej gospodarki</w:t>
            </w:r>
            <w:r w:rsidR="00595AE6" w:rsidRPr="00DB2BF1">
              <w:rPr>
                <w:rFonts w:asciiTheme="majorHAnsi" w:hAnsiTheme="majorHAnsi"/>
                <w:noProof/>
                <w:webHidden/>
                <w:sz w:val="24"/>
                <w:szCs w:val="24"/>
              </w:rPr>
              <w:tab/>
            </w:r>
            <w:r w:rsidR="00595AE6" w:rsidRPr="00DB2BF1">
              <w:rPr>
                <w:rFonts w:asciiTheme="majorHAnsi" w:hAnsiTheme="majorHAnsi"/>
                <w:noProof/>
                <w:webHidden/>
                <w:sz w:val="24"/>
                <w:szCs w:val="24"/>
              </w:rPr>
              <w:fldChar w:fldCharType="begin"/>
            </w:r>
            <w:r w:rsidR="00595AE6" w:rsidRPr="00DB2BF1">
              <w:rPr>
                <w:rFonts w:asciiTheme="majorHAnsi" w:hAnsiTheme="majorHAnsi"/>
                <w:noProof/>
                <w:webHidden/>
                <w:sz w:val="24"/>
                <w:szCs w:val="24"/>
              </w:rPr>
              <w:instrText xml:space="preserve"> PAGEREF _Toc73353921 \h </w:instrText>
            </w:r>
            <w:r w:rsidR="00595AE6" w:rsidRPr="00DB2BF1">
              <w:rPr>
                <w:rFonts w:asciiTheme="majorHAnsi" w:hAnsiTheme="majorHAnsi"/>
                <w:noProof/>
                <w:webHidden/>
                <w:sz w:val="24"/>
                <w:szCs w:val="24"/>
              </w:rPr>
            </w:r>
            <w:r w:rsidR="00595AE6" w:rsidRPr="00DB2BF1">
              <w:rPr>
                <w:rFonts w:asciiTheme="majorHAnsi" w:hAnsiTheme="majorHAnsi"/>
                <w:noProof/>
                <w:webHidden/>
                <w:sz w:val="24"/>
                <w:szCs w:val="24"/>
              </w:rPr>
              <w:fldChar w:fldCharType="separate"/>
            </w:r>
            <w:r w:rsidR="005D0261">
              <w:rPr>
                <w:rFonts w:asciiTheme="majorHAnsi" w:hAnsiTheme="majorHAnsi"/>
                <w:noProof/>
                <w:webHidden/>
                <w:sz w:val="24"/>
                <w:szCs w:val="24"/>
              </w:rPr>
              <w:t>107</w:t>
            </w:r>
            <w:r w:rsidR="00595AE6" w:rsidRPr="00DB2BF1">
              <w:rPr>
                <w:rFonts w:asciiTheme="majorHAnsi" w:hAnsiTheme="majorHAnsi"/>
                <w:noProof/>
                <w:webHidden/>
                <w:sz w:val="24"/>
                <w:szCs w:val="24"/>
              </w:rPr>
              <w:fldChar w:fldCharType="end"/>
            </w:r>
          </w:hyperlink>
        </w:p>
        <w:p w14:paraId="3EE2BCFD" w14:textId="2375F150" w:rsidR="00595AE6" w:rsidRPr="00DB2BF1" w:rsidRDefault="00067E6C" w:rsidP="00345FCC">
          <w:pPr>
            <w:pStyle w:val="Spistreci2"/>
            <w:tabs>
              <w:tab w:val="clear" w:pos="426"/>
              <w:tab w:val="left" w:pos="851"/>
            </w:tabs>
            <w:ind w:left="851" w:hanging="425"/>
            <w:rPr>
              <w:rFonts w:asciiTheme="majorHAnsi" w:eastAsiaTheme="minorEastAsia" w:hAnsiTheme="majorHAnsi"/>
              <w:noProof/>
              <w:sz w:val="24"/>
              <w:szCs w:val="24"/>
              <w:lang w:eastAsia="pl-PL"/>
            </w:rPr>
          </w:pPr>
          <w:hyperlink w:anchor="_Toc73353922" w:history="1">
            <w:r w:rsidR="00595AE6" w:rsidRPr="00DB2BF1">
              <w:rPr>
                <w:rStyle w:val="Hipercze"/>
                <w:rFonts w:asciiTheme="majorHAnsi" w:eastAsiaTheme="majorEastAsia" w:hAnsiTheme="majorHAnsi" w:cs="Times New Roman"/>
                <w:bCs/>
                <w:noProof/>
                <w:sz w:val="24"/>
                <w:szCs w:val="24"/>
              </w:rPr>
              <w:t>4.2.</w:t>
            </w:r>
            <w:r w:rsidR="00595AE6" w:rsidRPr="00DB2BF1">
              <w:rPr>
                <w:rFonts w:asciiTheme="majorHAnsi" w:eastAsiaTheme="minorEastAsia" w:hAnsiTheme="majorHAnsi"/>
                <w:noProof/>
                <w:sz w:val="24"/>
                <w:szCs w:val="24"/>
                <w:lang w:eastAsia="pl-PL"/>
              </w:rPr>
              <w:t xml:space="preserve"> </w:t>
            </w:r>
            <w:r w:rsidR="00595AE6" w:rsidRPr="00DB2BF1">
              <w:rPr>
                <w:rStyle w:val="Hipercze"/>
                <w:rFonts w:asciiTheme="majorHAnsi" w:eastAsiaTheme="majorEastAsia" w:hAnsiTheme="majorHAnsi" w:cs="Times New Roman"/>
                <w:bCs/>
                <w:noProof/>
                <w:sz w:val="24"/>
                <w:szCs w:val="24"/>
              </w:rPr>
              <w:t>Rolnictwo</w:t>
            </w:r>
            <w:r w:rsidR="00595AE6" w:rsidRPr="00DB2BF1">
              <w:rPr>
                <w:rFonts w:asciiTheme="majorHAnsi" w:hAnsiTheme="majorHAnsi"/>
                <w:noProof/>
                <w:webHidden/>
                <w:sz w:val="24"/>
                <w:szCs w:val="24"/>
              </w:rPr>
              <w:tab/>
            </w:r>
            <w:r w:rsidR="00595AE6" w:rsidRPr="00DB2BF1">
              <w:rPr>
                <w:rFonts w:asciiTheme="majorHAnsi" w:hAnsiTheme="majorHAnsi"/>
                <w:noProof/>
                <w:webHidden/>
                <w:sz w:val="24"/>
                <w:szCs w:val="24"/>
              </w:rPr>
              <w:fldChar w:fldCharType="begin"/>
            </w:r>
            <w:r w:rsidR="00595AE6" w:rsidRPr="00DB2BF1">
              <w:rPr>
                <w:rFonts w:asciiTheme="majorHAnsi" w:hAnsiTheme="majorHAnsi"/>
                <w:noProof/>
                <w:webHidden/>
                <w:sz w:val="24"/>
                <w:szCs w:val="24"/>
              </w:rPr>
              <w:instrText xml:space="preserve"> PAGEREF _Toc73353922 \h </w:instrText>
            </w:r>
            <w:r w:rsidR="00595AE6" w:rsidRPr="00DB2BF1">
              <w:rPr>
                <w:rFonts w:asciiTheme="majorHAnsi" w:hAnsiTheme="majorHAnsi"/>
                <w:noProof/>
                <w:webHidden/>
                <w:sz w:val="24"/>
                <w:szCs w:val="24"/>
              </w:rPr>
            </w:r>
            <w:r w:rsidR="00595AE6" w:rsidRPr="00DB2BF1">
              <w:rPr>
                <w:rFonts w:asciiTheme="majorHAnsi" w:hAnsiTheme="majorHAnsi"/>
                <w:noProof/>
                <w:webHidden/>
                <w:sz w:val="24"/>
                <w:szCs w:val="24"/>
              </w:rPr>
              <w:fldChar w:fldCharType="separate"/>
            </w:r>
            <w:r w:rsidR="005D0261">
              <w:rPr>
                <w:rFonts w:asciiTheme="majorHAnsi" w:hAnsiTheme="majorHAnsi"/>
                <w:noProof/>
                <w:webHidden/>
                <w:sz w:val="24"/>
                <w:szCs w:val="24"/>
              </w:rPr>
              <w:t>113</w:t>
            </w:r>
            <w:r w:rsidR="00595AE6" w:rsidRPr="00DB2BF1">
              <w:rPr>
                <w:rFonts w:asciiTheme="majorHAnsi" w:hAnsiTheme="majorHAnsi"/>
                <w:noProof/>
                <w:webHidden/>
                <w:sz w:val="24"/>
                <w:szCs w:val="24"/>
              </w:rPr>
              <w:fldChar w:fldCharType="end"/>
            </w:r>
          </w:hyperlink>
        </w:p>
        <w:p w14:paraId="1B790A35" w14:textId="7EB748D9" w:rsidR="00595AE6" w:rsidRPr="00DB2BF1" w:rsidRDefault="00067E6C" w:rsidP="00345FCC">
          <w:pPr>
            <w:pStyle w:val="Spistreci2"/>
            <w:tabs>
              <w:tab w:val="clear" w:pos="426"/>
              <w:tab w:val="left" w:pos="851"/>
            </w:tabs>
            <w:ind w:left="851" w:hanging="425"/>
            <w:rPr>
              <w:rFonts w:asciiTheme="majorHAnsi" w:eastAsiaTheme="minorEastAsia" w:hAnsiTheme="majorHAnsi"/>
              <w:noProof/>
              <w:sz w:val="24"/>
              <w:szCs w:val="24"/>
              <w:lang w:eastAsia="pl-PL"/>
            </w:rPr>
          </w:pPr>
          <w:hyperlink w:anchor="_Toc73353923" w:history="1">
            <w:r w:rsidR="00595AE6" w:rsidRPr="00DB2BF1">
              <w:rPr>
                <w:rStyle w:val="Hipercze"/>
                <w:rFonts w:asciiTheme="majorHAnsi" w:eastAsiaTheme="majorEastAsia" w:hAnsiTheme="majorHAnsi" w:cs="Times New Roman"/>
                <w:bCs/>
                <w:noProof/>
                <w:sz w:val="24"/>
                <w:szCs w:val="24"/>
              </w:rPr>
              <w:t>4.3.Turystyka</w:t>
            </w:r>
            <w:r w:rsidR="00595AE6" w:rsidRPr="00DB2BF1">
              <w:rPr>
                <w:rFonts w:asciiTheme="majorHAnsi" w:hAnsiTheme="majorHAnsi"/>
                <w:noProof/>
                <w:webHidden/>
                <w:sz w:val="24"/>
                <w:szCs w:val="24"/>
              </w:rPr>
              <w:tab/>
            </w:r>
            <w:r w:rsidR="00595AE6" w:rsidRPr="00DB2BF1">
              <w:rPr>
                <w:rFonts w:asciiTheme="majorHAnsi" w:hAnsiTheme="majorHAnsi"/>
                <w:noProof/>
                <w:webHidden/>
                <w:sz w:val="24"/>
                <w:szCs w:val="24"/>
              </w:rPr>
              <w:fldChar w:fldCharType="begin"/>
            </w:r>
            <w:r w:rsidR="00595AE6" w:rsidRPr="00DB2BF1">
              <w:rPr>
                <w:rFonts w:asciiTheme="majorHAnsi" w:hAnsiTheme="majorHAnsi"/>
                <w:noProof/>
                <w:webHidden/>
                <w:sz w:val="24"/>
                <w:szCs w:val="24"/>
              </w:rPr>
              <w:instrText xml:space="preserve"> PAGEREF _Toc73353923 \h </w:instrText>
            </w:r>
            <w:r w:rsidR="00595AE6" w:rsidRPr="00DB2BF1">
              <w:rPr>
                <w:rFonts w:asciiTheme="majorHAnsi" w:hAnsiTheme="majorHAnsi"/>
                <w:noProof/>
                <w:webHidden/>
                <w:sz w:val="24"/>
                <w:szCs w:val="24"/>
              </w:rPr>
            </w:r>
            <w:r w:rsidR="00595AE6" w:rsidRPr="00DB2BF1">
              <w:rPr>
                <w:rFonts w:asciiTheme="majorHAnsi" w:hAnsiTheme="majorHAnsi"/>
                <w:noProof/>
                <w:webHidden/>
                <w:sz w:val="24"/>
                <w:szCs w:val="24"/>
              </w:rPr>
              <w:fldChar w:fldCharType="separate"/>
            </w:r>
            <w:r w:rsidR="005D0261">
              <w:rPr>
                <w:rFonts w:asciiTheme="majorHAnsi" w:hAnsiTheme="majorHAnsi"/>
                <w:noProof/>
                <w:webHidden/>
                <w:sz w:val="24"/>
                <w:szCs w:val="24"/>
              </w:rPr>
              <w:t>114</w:t>
            </w:r>
            <w:r w:rsidR="00595AE6" w:rsidRPr="00DB2BF1">
              <w:rPr>
                <w:rFonts w:asciiTheme="majorHAnsi" w:hAnsiTheme="majorHAnsi"/>
                <w:noProof/>
                <w:webHidden/>
                <w:sz w:val="24"/>
                <w:szCs w:val="24"/>
              </w:rPr>
              <w:fldChar w:fldCharType="end"/>
            </w:r>
          </w:hyperlink>
        </w:p>
        <w:p w14:paraId="0D8953FF" w14:textId="5872B546" w:rsidR="00595AE6" w:rsidRPr="00DB2BF1" w:rsidRDefault="00067E6C" w:rsidP="00345FCC">
          <w:pPr>
            <w:pStyle w:val="Spistreci2"/>
            <w:tabs>
              <w:tab w:val="clear" w:pos="426"/>
              <w:tab w:val="left" w:pos="851"/>
            </w:tabs>
            <w:ind w:left="851" w:hanging="425"/>
            <w:rPr>
              <w:rFonts w:asciiTheme="majorHAnsi" w:eastAsiaTheme="minorEastAsia" w:hAnsiTheme="majorHAnsi"/>
              <w:noProof/>
              <w:sz w:val="24"/>
              <w:szCs w:val="24"/>
              <w:lang w:eastAsia="pl-PL"/>
            </w:rPr>
          </w:pPr>
          <w:hyperlink w:anchor="_Toc73353924" w:history="1">
            <w:r w:rsidR="00595AE6" w:rsidRPr="00DB2BF1">
              <w:rPr>
                <w:rStyle w:val="Hipercze"/>
                <w:rFonts w:asciiTheme="majorHAnsi" w:hAnsiTheme="majorHAnsi" w:cs="Cambria"/>
                <w:bCs/>
                <w:noProof/>
                <w:sz w:val="24"/>
                <w:szCs w:val="24"/>
              </w:rPr>
              <w:t>4.4.</w:t>
            </w:r>
            <w:r w:rsidR="00595AE6" w:rsidRPr="00DB2BF1">
              <w:rPr>
                <w:rStyle w:val="Hipercze"/>
                <w:rFonts w:asciiTheme="majorHAnsi" w:eastAsiaTheme="majorEastAsia" w:hAnsiTheme="majorHAnsi" w:cs="Times New Roman"/>
                <w:bCs/>
                <w:noProof/>
                <w:sz w:val="24"/>
                <w:szCs w:val="24"/>
              </w:rPr>
              <w:t>Zidentyfikowane problemy sfery gospodarczej</w:t>
            </w:r>
            <w:r w:rsidR="00595AE6" w:rsidRPr="00DB2BF1">
              <w:rPr>
                <w:rFonts w:asciiTheme="majorHAnsi" w:hAnsiTheme="majorHAnsi"/>
                <w:noProof/>
                <w:webHidden/>
                <w:sz w:val="24"/>
                <w:szCs w:val="24"/>
              </w:rPr>
              <w:tab/>
            </w:r>
            <w:r w:rsidR="00595AE6" w:rsidRPr="00DB2BF1">
              <w:rPr>
                <w:rFonts w:asciiTheme="majorHAnsi" w:hAnsiTheme="majorHAnsi"/>
                <w:noProof/>
                <w:webHidden/>
                <w:sz w:val="24"/>
                <w:szCs w:val="24"/>
              </w:rPr>
              <w:fldChar w:fldCharType="begin"/>
            </w:r>
            <w:r w:rsidR="00595AE6" w:rsidRPr="00DB2BF1">
              <w:rPr>
                <w:rFonts w:asciiTheme="majorHAnsi" w:hAnsiTheme="majorHAnsi"/>
                <w:noProof/>
                <w:webHidden/>
                <w:sz w:val="24"/>
                <w:szCs w:val="24"/>
              </w:rPr>
              <w:instrText xml:space="preserve"> PAGEREF _Toc73353924 \h </w:instrText>
            </w:r>
            <w:r w:rsidR="00595AE6" w:rsidRPr="00DB2BF1">
              <w:rPr>
                <w:rFonts w:asciiTheme="majorHAnsi" w:hAnsiTheme="majorHAnsi"/>
                <w:noProof/>
                <w:webHidden/>
                <w:sz w:val="24"/>
                <w:szCs w:val="24"/>
              </w:rPr>
            </w:r>
            <w:r w:rsidR="00595AE6" w:rsidRPr="00DB2BF1">
              <w:rPr>
                <w:rFonts w:asciiTheme="majorHAnsi" w:hAnsiTheme="majorHAnsi"/>
                <w:noProof/>
                <w:webHidden/>
                <w:sz w:val="24"/>
                <w:szCs w:val="24"/>
              </w:rPr>
              <w:fldChar w:fldCharType="separate"/>
            </w:r>
            <w:r w:rsidR="005D0261">
              <w:rPr>
                <w:rFonts w:asciiTheme="majorHAnsi" w:hAnsiTheme="majorHAnsi"/>
                <w:noProof/>
                <w:webHidden/>
                <w:sz w:val="24"/>
                <w:szCs w:val="24"/>
              </w:rPr>
              <w:t>121</w:t>
            </w:r>
            <w:r w:rsidR="00595AE6" w:rsidRPr="00DB2BF1">
              <w:rPr>
                <w:rFonts w:asciiTheme="majorHAnsi" w:hAnsiTheme="majorHAnsi"/>
                <w:noProof/>
                <w:webHidden/>
                <w:sz w:val="24"/>
                <w:szCs w:val="24"/>
              </w:rPr>
              <w:fldChar w:fldCharType="end"/>
            </w:r>
          </w:hyperlink>
        </w:p>
        <w:p w14:paraId="68680EB6" w14:textId="43A135CA" w:rsidR="00595AE6" w:rsidRPr="00DB2BF1" w:rsidRDefault="00067E6C" w:rsidP="00595AE6">
          <w:pPr>
            <w:pStyle w:val="Spistreci2"/>
            <w:rPr>
              <w:rFonts w:asciiTheme="majorHAnsi" w:eastAsiaTheme="minorEastAsia" w:hAnsiTheme="majorHAnsi"/>
              <w:noProof/>
              <w:sz w:val="24"/>
              <w:szCs w:val="24"/>
              <w:lang w:eastAsia="pl-PL"/>
            </w:rPr>
          </w:pPr>
          <w:hyperlink w:anchor="_Toc73353925" w:history="1">
            <w:r w:rsidR="00595AE6" w:rsidRPr="00DB2BF1">
              <w:rPr>
                <w:rStyle w:val="Hipercze"/>
                <w:rFonts w:asciiTheme="majorHAnsi" w:eastAsiaTheme="majorEastAsia" w:hAnsiTheme="majorHAnsi" w:cs="Times New Roman"/>
                <w:bCs/>
                <w:noProof/>
                <w:sz w:val="24"/>
                <w:szCs w:val="24"/>
              </w:rPr>
              <w:t>5.</w:t>
            </w:r>
            <w:r w:rsidR="00595AE6" w:rsidRPr="00DB2BF1">
              <w:rPr>
                <w:rFonts w:asciiTheme="majorHAnsi" w:eastAsiaTheme="minorEastAsia" w:hAnsiTheme="majorHAnsi"/>
                <w:noProof/>
                <w:sz w:val="24"/>
                <w:szCs w:val="24"/>
                <w:lang w:eastAsia="pl-PL"/>
              </w:rPr>
              <w:tab/>
            </w:r>
            <w:r w:rsidR="00595AE6" w:rsidRPr="00DB2BF1">
              <w:rPr>
                <w:rStyle w:val="Hipercze"/>
                <w:rFonts w:asciiTheme="majorHAnsi" w:eastAsiaTheme="majorEastAsia" w:hAnsiTheme="majorHAnsi" w:cs="Times New Roman"/>
                <w:bCs/>
                <w:noProof/>
                <w:sz w:val="24"/>
                <w:szCs w:val="24"/>
              </w:rPr>
              <w:t>Zarządzanie</w:t>
            </w:r>
            <w:r w:rsidR="00595AE6" w:rsidRPr="00DB2BF1">
              <w:rPr>
                <w:rFonts w:asciiTheme="majorHAnsi" w:hAnsiTheme="majorHAnsi"/>
                <w:noProof/>
                <w:webHidden/>
                <w:sz w:val="24"/>
                <w:szCs w:val="24"/>
              </w:rPr>
              <w:tab/>
            </w:r>
            <w:r w:rsidR="00595AE6" w:rsidRPr="00DB2BF1">
              <w:rPr>
                <w:rFonts w:asciiTheme="majorHAnsi" w:hAnsiTheme="majorHAnsi"/>
                <w:noProof/>
                <w:webHidden/>
                <w:sz w:val="24"/>
                <w:szCs w:val="24"/>
              </w:rPr>
              <w:fldChar w:fldCharType="begin"/>
            </w:r>
            <w:r w:rsidR="00595AE6" w:rsidRPr="00DB2BF1">
              <w:rPr>
                <w:rFonts w:asciiTheme="majorHAnsi" w:hAnsiTheme="majorHAnsi"/>
                <w:noProof/>
                <w:webHidden/>
                <w:sz w:val="24"/>
                <w:szCs w:val="24"/>
              </w:rPr>
              <w:instrText xml:space="preserve"> PAGEREF _Toc73353925 \h </w:instrText>
            </w:r>
            <w:r w:rsidR="00595AE6" w:rsidRPr="00DB2BF1">
              <w:rPr>
                <w:rFonts w:asciiTheme="majorHAnsi" w:hAnsiTheme="majorHAnsi"/>
                <w:noProof/>
                <w:webHidden/>
                <w:sz w:val="24"/>
                <w:szCs w:val="24"/>
              </w:rPr>
            </w:r>
            <w:r w:rsidR="00595AE6" w:rsidRPr="00DB2BF1">
              <w:rPr>
                <w:rFonts w:asciiTheme="majorHAnsi" w:hAnsiTheme="majorHAnsi"/>
                <w:noProof/>
                <w:webHidden/>
                <w:sz w:val="24"/>
                <w:szCs w:val="24"/>
              </w:rPr>
              <w:fldChar w:fldCharType="separate"/>
            </w:r>
            <w:r w:rsidR="005D0261">
              <w:rPr>
                <w:rFonts w:asciiTheme="majorHAnsi" w:hAnsiTheme="majorHAnsi"/>
                <w:noProof/>
                <w:webHidden/>
                <w:sz w:val="24"/>
                <w:szCs w:val="24"/>
              </w:rPr>
              <w:t>121</w:t>
            </w:r>
            <w:r w:rsidR="00595AE6" w:rsidRPr="00DB2BF1">
              <w:rPr>
                <w:rFonts w:asciiTheme="majorHAnsi" w:hAnsiTheme="majorHAnsi"/>
                <w:noProof/>
                <w:webHidden/>
                <w:sz w:val="24"/>
                <w:szCs w:val="24"/>
              </w:rPr>
              <w:fldChar w:fldCharType="end"/>
            </w:r>
          </w:hyperlink>
        </w:p>
        <w:p w14:paraId="7B095B58" w14:textId="1A996DC9" w:rsidR="00595AE6" w:rsidRPr="00DB2BF1" w:rsidRDefault="00067E6C" w:rsidP="00345FCC">
          <w:pPr>
            <w:pStyle w:val="Spistreci2"/>
            <w:tabs>
              <w:tab w:val="clear" w:pos="426"/>
              <w:tab w:val="left" w:pos="851"/>
            </w:tabs>
            <w:ind w:left="851" w:hanging="425"/>
            <w:rPr>
              <w:rFonts w:asciiTheme="majorHAnsi" w:eastAsiaTheme="minorEastAsia" w:hAnsiTheme="majorHAnsi"/>
              <w:noProof/>
              <w:sz w:val="24"/>
              <w:szCs w:val="24"/>
              <w:lang w:eastAsia="pl-PL"/>
            </w:rPr>
          </w:pPr>
          <w:hyperlink w:anchor="_Toc73353926" w:history="1">
            <w:r w:rsidR="00595AE6" w:rsidRPr="00DB2BF1">
              <w:rPr>
                <w:rStyle w:val="Hipercze"/>
                <w:rFonts w:asciiTheme="majorHAnsi" w:eastAsiaTheme="majorEastAsia" w:hAnsiTheme="majorHAnsi" w:cs="Times New Roman"/>
                <w:bCs/>
                <w:noProof/>
                <w:sz w:val="24"/>
                <w:szCs w:val="24"/>
              </w:rPr>
              <w:t>5.1.</w:t>
            </w:r>
            <w:r w:rsidR="00595AE6" w:rsidRPr="00DB2BF1">
              <w:rPr>
                <w:rFonts w:asciiTheme="majorHAnsi" w:eastAsiaTheme="minorEastAsia" w:hAnsiTheme="majorHAnsi"/>
                <w:noProof/>
                <w:sz w:val="24"/>
                <w:szCs w:val="24"/>
                <w:lang w:eastAsia="pl-PL"/>
              </w:rPr>
              <w:tab/>
            </w:r>
            <w:r w:rsidR="00595AE6" w:rsidRPr="00DB2BF1">
              <w:rPr>
                <w:rStyle w:val="Hipercze"/>
                <w:rFonts w:asciiTheme="majorHAnsi" w:eastAsiaTheme="majorEastAsia" w:hAnsiTheme="majorHAnsi" w:cs="Times New Roman"/>
                <w:bCs/>
                <w:noProof/>
                <w:sz w:val="24"/>
                <w:szCs w:val="24"/>
              </w:rPr>
              <w:t>Podstawy prawne</w:t>
            </w:r>
            <w:r w:rsidR="00595AE6" w:rsidRPr="00DB2BF1">
              <w:rPr>
                <w:rFonts w:asciiTheme="majorHAnsi" w:hAnsiTheme="majorHAnsi"/>
                <w:noProof/>
                <w:webHidden/>
                <w:sz w:val="24"/>
                <w:szCs w:val="24"/>
              </w:rPr>
              <w:tab/>
            </w:r>
            <w:r w:rsidR="00595AE6" w:rsidRPr="00DB2BF1">
              <w:rPr>
                <w:rFonts w:asciiTheme="majorHAnsi" w:hAnsiTheme="majorHAnsi"/>
                <w:noProof/>
                <w:webHidden/>
                <w:sz w:val="24"/>
                <w:szCs w:val="24"/>
              </w:rPr>
              <w:fldChar w:fldCharType="begin"/>
            </w:r>
            <w:r w:rsidR="00595AE6" w:rsidRPr="00DB2BF1">
              <w:rPr>
                <w:rFonts w:asciiTheme="majorHAnsi" w:hAnsiTheme="majorHAnsi"/>
                <w:noProof/>
                <w:webHidden/>
                <w:sz w:val="24"/>
                <w:szCs w:val="24"/>
              </w:rPr>
              <w:instrText xml:space="preserve"> PAGEREF _Toc73353926 \h </w:instrText>
            </w:r>
            <w:r w:rsidR="00595AE6" w:rsidRPr="00DB2BF1">
              <w:rPr>
                <w:rFonts w:asciiTheme="majorHAnsi" w:hAnsiTheme="majorHAnsi"/>
                <w:noProof/>
                <w:webHidden/>
                <w:sz w:val="24"/>
                <w:szCs w:val="24"/>
              </w:rPr>
            </w:r>
            <w:r w:rsidR="00595AE6" w:rsidRPr="00DB2BF1">
              <w:rPr>
                <w:rFonts w:asciiTheme="majorHAnsi" w:hAnsiTheme="majorHAnsi"/>
                <w:noProof/>
                <w:webHidden/>
                <w:sz w:val="24"/>
                <w:szCs w:val="24"/>
              </w:rPr>
              <w:fldChar w:fldCharType="separate"/>
            </w:r>
            <w:r w:rsidR="005D0261">
              <w:rPr>
                <w:rFonts w:asciiTheme="majorHAnsi" w:hAnsiTheme="majorHAnsi"/>
                <w:noProof/>
                <w:webHidden/>
                <w:sz w:val="24"/>
                <w:szCs w:val="24"/>
              </w:rPr>
              <w:t>121</w:t>
            </w:r>
            <w:r w:rsidR="00595AE6" w:rsidRPr="00DB2BF1">
              <w:rPr>
                <w:rFonts w:asciiTheme="majorHAnsi" w:hAnsiTheme="majorHAnsi"/>
                <w:noProof/>
                <w:webHidden/>
                <w:sz w:val="24"/>
                <w:szCs w:val="24"/>
              </w:rPr>
              <w:fldChar w:fldCharType="end"/>
            </w:r>
          </w:hyperlink>
        </w:p>
        <w:p w14:paraId="31022925" w14:textId="0B1584F9" w:rsidR="00595AE6" w:rsidRPr="00DB2BF1" w:rsidRDefault="00067E6C" w:rsidP="00345FCC">
          <w:pPr>
            <w:pStyle w:val="Spistreci2"/>
            <w:tabs>
              <w:tab w:val="clear" w:pos="426"/>
              <w:tab w:val="left" w:pos="851"/>
            </w:tabs>
            <w:ind w:left="851" w:hanging="425"/>
            <w:rPr>
              <w:rFonts w:asciiTheme="majorHAnsi" w:eastAsiaTheme="minorEastAsia" w:hAnsiTheme="majorHAnsi"/>
              <w:noProof/>
              <w:sz w:val="24"/>
              <w:szCs w:val="24"/>
              <w:lang w:eastAsia="pl-PL"/>
            </w:rPr>
          </w:pPr>
          <w:hyperlink w:anchor="_Toc73353927" w:history="1">
            <w:r w:rsidR="00595AE6" w:rsidRPr="00DB2BF1">
              <w:rPr>
                <w:rStyle w:val="Hipercze"/>
                <w:rFonts w:asciiTheme="majorHAnsi" w:eastAsiaTheme="majorEastAsia" w:hAnsiTheme="majorHAnsi" w:cs="Times New Roman"/>
                <w:bCs/>
                <w:noProof/>
                <w:sz w:val="24"/>
                <w:szCs w:val="24"/>
              </w:rPr>
              <w:t>5.2.</w:t>
            </w:r>
            <w:r w:rsidR="00595AE6" w:rsidRPr="00DB2BF1">
              <w:rPr>
                <w:rFonts w:asciiTheme="majorHAnsi" w:eastAsiaTheme="minorEastAsia" w:hAnsiTheme="majorHAnsi"/>
                <w:noProof/>
                <w:sz w:val="24"/>
                <w:szCs w:val="24"/>
                <w:lang w:eastAsia="pl-PL"/>
              </w:rPr>
              <w:tab/>
            </w:r>
            <w:r w:rsidR="00595AE6" w:rsidRPr="00DB2BF1">
              <w:rPr>
                <w:rStyle w:val="Hipercze"/>
                <w:rFonts w:asciiTheme="majorHAnsi" w:eastAsiaTheme="majorEastAsia" w:hAnsiTheme="majorHAnsi" w:cs="Times New Roman"/>
                <w:bCs/>
                <w:noProof/>
                <w:sz w:val="24"/>
                <w:szCs w:val="24"/>
              </w:rPr>
              <w:t>Organizacja</w:t>
            </w:r>
            <w:r w:rsidR="00595AE6" w:rsidRPr="00DB2BF1">
              <w:rPr>
                <w:rFonts w:asciiTheme="majorHAnsi" w:hAnsiTheme="majorHAnsi"/>
                <w:noProof/>
                <w:webHidden/>
                <w:sz w:val="24"/>
                <w:szCs w:val="24"/>
              </w:rPr>
              <w:tab/>
            </w:r>
            <w:r w:rsidR="00595AE6" w:rsidRPr="00DB2BF1">
              <w:rPr>
                <w:rFonts w:asciiTheme="majorHAnsi" w:hAnsiTheme="majorHAnsi"/>
                <w:noProof/>
                <w:webHidden/>
                <w:sz w:val="24"/>
                <w:szCs w:val="24"/>
              </w:rPr>
              <w:fldChar w:fldCharType="begin"/>
            </w:r>
            <w:r w:rsidR="00595AE6" w:rsidRPr="00DB2BF1">
              <w:rPr>
                <w:rFonts w:asciiTheme="majorHAnsi" w:hAnsiTheme="majorHAnsi"/>
                <w:noProof/>
                <w:webHidden/>
                <w:sz w:val="24"/>
                <w:szCs w:val="24"/>
              </w:rPr>
              <w:instrText xml:space="preserve"> PAGEREF _Toc73353927 \h </w:instrText>
            </w:r>
            <w:r w:rsidR="00595AE6" w:rsidRPr="00DB2BF1">
              <w:rPr>
                <w:rFonts w:asciiTheme="majorHAnsi" w:hAnsiTheme="majorHAnsi"/>
                <w:noProof/>
                <w:webHidden/>
                <w:sz w:val="24"/>
                <w:szCs w:val="24"/>
              </w:rPr>
            </w:r>
            <w:r w:rsidR="00595AE6" w:rsidRPr="00DB2BF1">
              <w:rPr>
                <w:rFonts w:asciiTheme="majorHAnsi" w:hAnsiTheme="majorHAnsi"/>
                <w:noProof/>
                <w:webHidden/>
                <w:sz w:val="24"/>
                <w:szCs w:val="24"/>
              </w:rPr>
              <w:fldChar w:fldCharType="separate"/>
            </w:r>
            <w:r w:rsidR="005D0261">
              <w:rPr>
                <w:rFonts w:asciiTheme="majorHAnsi" w:hAnsiTheme="majorHAnsi"/>
                <w:noProof/>
                <w:webHidden/>
                <w:sz w:val="24"/>
                <w:szCs w:val="24"/>
              </w:rPr>
              <w:t>122</w:t>
            </w:r>
            <w:r w:rsidR="00595AE6" w:rsidRPr="00DB2BF1">
              <w:rPr>
                <w:rFonts w:asciiTheme="majorHAnsi" w:hAnsiTheme="majorHAnsi"/>
                <w:noProof/>
                <w:webHidden/>
                <w:sz w:val="24"/>
                <w:szCs w:val="24"/>
              </w:rPr>
              <w:fldChar w:fldCharType="end"/>
            </w:r>
          </w:hyperlink>
        </w:p>
        <w:p w14:paraId="3AF132C1" w14:textId="539B0CD6" w:rsidR="00595AE6" w:rsidRPr="00DB2BF1" w:rsidRDefault="00067E6C" w:rsidP="00345FCC">
          <w:pPr>
            <w:pStyle w:val="Spistreci2"/>
            <w:tabs>
              <w:tab w:val="clear" w:pos="426"/>
              <w:tab w:val="left" w:pos="851"/>
            </w:tabs>
            <w:ind w:left="851" w:hanging="425"/>
            <w:rPr>
              <w:rFonts w:asciiTheme="majorHAnsi" w:eastAsiaTheme="minorEastAsia" w:hAnsiTheme="majorHAnsi"/>
              <w:noProof/>
              <w:sz w:val="24"/>
              <w:szCs w:val="24"/>
              <w:lang w:eastAsia="pl-PL"/>
            </w:rPr>
          </w:pPr>
          <w:hyperlink w:anchor="_Toc73353928" w:history="1">
            <w:r w:rsidR="00595AE6" w:rsidRPr="00DB2BF1">
              <w:rPr>
                <w:rStyle w:val="Hipercze"/>
                <w:rFonts w:asciiTheme="majorHAnsi" w:eastAsiaTheme="majorEastAsia" w:hAnsiTheme="majorHAnsi" w:cs="Times New Roman"/>
                <w:bCs/>
                <w:noProof/>
                <w:sz w:val="24"/>
                <w:szCs w:val="24"/>
              </w:rPr>
              <w:t>5.3.</w:t>
            </w:r>
            <w:r w:rsidR="00595AE6" w:rsidRPr="00DB2BF1">
              <w:rPr>
                <w:rFonts w:asciiTheme="majorHAnsi" w:eastAsiaTheme="minorEastAsia" w:hAnsiTheme="majorHAnsi"/>
                <w:noProof/>
                <w:sz w:val="24"/>
                <w:szCs w:val="24"/>
                <w:lang w:eastAsia="pl-PL"/>
              </w:rPr>
              <w:tab/>
            </w:r>
            <w:r w:rsidR="00595AE6" w:rsidRPr="00DB2BF1">
              <w:rPr>
                <w:rStyle w:val="Hipercze"/>
                <w:rFonts w:asciiTheme="majorHAnsi" w:eastAsiaTheme="majorEastAsia" w:hAnsiTheme="majorHAnsi" w:cs="Times New Roman"/>
                <w:bCs/>
                <w:noProof/>
                <w:sz w:val="24"/>
                <w:szCs w:val="24"/>
              </w:rPr>
              <w:t>Finanse</w:t>
            </w:r>
            <w:r w:rsidR="00595AE6" w:rsidRPr="00DB2BF1">
              <w:rPr>
                <w:rFonts w:asciiTheme="majorHAnsi" w:hAnsiTheme="majorHAnsi"/>
                <w:noProof/>
                <w:webHidden/>
                <w:sz w:val="24"/>
                <w:szCs w:val="24"/>
              </w:rPr>
              <w:tab/>
            </w:r>
            <w:r w:rsidR="00595AE6" w:rsidRPr="00DB2BF1">
              <w:rPr>
                <w:rFonts w:asciiTheme="majorHAnsi" w:hAnsiTheme="majorHAnsi"/>
                <w:noProof/>
                <w:webHidden/>
                <w:sz w:val="24"/>
                <w:szCs w:val="24"/>
              </w:rPr>
              <w:fldChar w:fldCharType="begin"/>
            </w:r>
            <w:r w:rsidR="00595AE6" w:rsidRPr="00DB2BF1">
              <w:rPr>
                <w:rFonts w:asciiTheme="majorHAnsi" w:hAnsiTheme="majorHAnsi"/>
                <w:noProof/>
                <w:webHidden/>
                <w:sz w:val="24"/>
                <w:szCs w:val="24"/>
              </w:rPr>
              <w:instrText xml:space="preserve"> PAGEREF _Toc73353928 \h </w:instrText>
            </w:r>
            <w:r w:rsidR="00595AE6" w:rsidRPr="00DB2BF1">
              <w:rPr>
                <w:rFonts w:asciiTheme="majorHAnsi" w:hAnsiTheme="majorHAnsi"/>
                <w:noProof/>
                <w:webHidden/>
                <w:sz w:val="24"/>
                <w:szCs w:val="24"/>
              </w:rPr>
            </w:r>
            <w:r w:rsidR="00595AE6" w:rsidRPr="00DB2BF1">
              <w:rPr>
                <w:rFonts w:asciiTheme="majorHAnsi" w:hAnsiTheme="majorHAnsi"/>
                <w:noProof/>
                <w:webHidden/>
                <w:sz w:val="24"/>
                <w:szCs w:val="24"/>
              </w:rPr>
              <w:fldChar w:fldCharType="separate"/>
            </w:r>
            <w:r w:rsidR="005D0261">
              <w:rPr>
                <w:rFonts w:asciiTheme="majorHAnsi" w:hAnsiTheme="majorHAnsi"/>
                <w:noProof/>
                <w:webHidden/>
                <w:sz w:val="24"/>
                <w:szCs w:val="24"/>
              </w:rPr>
              <w:t>126</w:t>
            </w:r>
            <w:r w:rsidR="00595AE6" w:rsidRPr="00DB2BF1">
              <w:rPr>
                <w:rFonts w:asciiTheme="majorHAnsi" w:hAnsiTheme="majorHAnsi"/>
                <w:noProof/>
                <w:webHidden/>
                <w:sz w:val="24"/>
                <w:szCs w:val="24"/>
              </w:rPr>
              <w:fldChar w:fldCharType="end"/>
            </w:r>
          </w:hyperlink>
        </w:p>
        <w:p w14:paraId="5234E670" w14:textId="7E485969" w:rsidR="00595AE6" w:rsidRPr="00DB2BF1" w:rsidRDefault="00067E6C" w:rsidP="00595AE6">
          <w:pPr>
            <w:pStyle w:val="Spistreci2"/>
            <w:rPr>
              <w:rFonts w:asciiTheme="majorHAnsi" w:eastAsiaTheme="minorEastAsia" w:hAnsiTheme="majorHAnsi"/>
              <w:noProof/>
              <w:sz w:val="24"/>
              <w:szCs w:val="24"/>
              <w:lang w:eastAsia="pl-PL"/>
            </w:rPr>
          </w:pPr>
          <w:hyperlink w:anchor="_Toc73353929" w:history="1">
            <w:r w:rsidR="00595AE6" w:rsidRPr="00DB2BF1">
              <w:rPr>
                <w:rStyle w:val="Hipercze"/>
                <w:rFonts w:asciiTheme="majorHAnsi" w:eastAsiaTheme="majorEastAsia" w:hAnsiTheme="majorHAnsi" w:cs="Times New Roman"/>
                <w:bCs/>
                <w:noProof/>
                <w:sz w:val="24"/>
                <w:szCs w:val="24"/>
              </w:rPr>
              <w:t>6.</w:t>
            </w:r>
            <w:r w:rsidR="00595AE6" w:rsidRPr="00DB2BF1">
              <w:rPr>
                <w:rFonts w:asciiTheme="majorHAnsi" w:eastAsiaTheme="minorEastAsia" w:hAnsiTheme="majorHAnsi"/>
                <w:noProof/>
                <w:sz w:val="24"/>
                <w:szCs w:val="24"/>
                <w:lang w:eastAsia="pl-PL"/>
              </w:rPr>
              <w:tab/>
            </w:r>
            <w:r w:rsidR="00595AE6" w:rsidRPr="00DB2BF1">
              <w:rPr>
                <w:rStyle w:val="Hipercze"/>
                <w:rFonts w:asciiTheme="majorHAnsi" w:eastAsiaTheme="majorEastAsia" w:hAnsiTheme="majorHAnsi" w:cs="Times New Roman"/>
                <w:bCs/>
                <w:noProof/>
                <w:sz w:val="24"/>
                <w:szCs w:val="24"/>
              </w:rPr>
              <w:t>Konsultacje społeczne</w:t>
            </w:r>
            <w:r w:rsidR="00595AE6" w:rsidRPr="00DB2BF1">
              <w:rPr>
                <w:rFonts w:asciiTheme="majorHAnsi" w:hAnsiTheme="majorHAnsi"/>
                <w:noProof/>
                <w:webHidden/>
                <w:sz w:val="24"/>
                <w:szCs w:val="24"/>
              </w:rPr>
              <w:tab/>
            </w:r>
            <w:r w:rsidR="00595AE6" w:rsidRPr="00DB2BF1">
              <w:rPr>
                <w:rFonts w:asciiTheme="majorHAnsi" w:hAnsiTheme="majorHAnsi"/>
                <w:noProof/>
                <w:webHidden/>
                <w:sz w:val="24"/>
                <w:szCs w:val="24"/>
              </w:rPr>
              <w:fldChar w:fldCharType="begin"/>
            </w:r>
            <w:r w:rsidR="00595AE6" w:rsidRPr="00DB2BF1">
              <w:rPr>
                <w:rFonts w:asciiTheme="majorHAnsi" w:hAnsiTheme="majorHAnsi"/>
                <w:noProof/>
                <w:webHidden/>
                <w:sz w:val="24"/>
                <w:szCs w:val="24"/>
              </w:rPr>
              <w:instrText xml:space="preserve"> PAGEREF _Toc73353929 \h </w:instrText>
            </w:r>
            <w:r w:rsidR="00595AE6" w:rsidRPr="00DB2BF1">
              <w:rPr>
                <w:rFonts w:asciiTheme="majorHAnsi" w:hAnsiTheme="majorHAnsi"/>
                <w:noProof/>
                <w:webHidden/>
                <w:sz w:val="24"/>
                <w:szCs w:val="24"/>
              </w:rPr>
            </w:r>
            <w:r w:rsidR="00595AE6" w:rsidRPr="00DB2BF1">
              <w:rPr>
                <w:rFonts w:asciiTheme="majorHAnsi" w:hAnsiTheme="majorHAnsi"/>
                <w:noProof/>
                <w:webHidden/>
                <w:sz w:val="24"/>
                <w:szCs w:val="24"/>
              </w:rPr>
              <w:fldChar w:fldCharType="separate"/>
            </w:r>
            <w:r w:rsidR="005D0261">
              <w:rPr>
                <w:rFonts w:asciiTheme="majorHAnsi" w:hAnsiTheme="majorHAnsi"/>
                <w:noProof/>
                <w:webHidden/>
                <w:sz w:val="24"/>
                <w:szCs w:val="24"/>
              </w:rPr>
              <w:t>130</w:t>
            </w:r>
            <w:r w:rsidR="00595AE6" w:rsidRPr="00DB2BF1">
              <w:rPr>
                <w:rFonts w:asciiTheme="majorHAnsi" w:hAnsiTheme="majorHAnsi"/>
                <w:noProof/>
                <w:webHidden/>
                <w:sz w:val="24"/>
                <w:szCs w:val="24"/>
              </w:rPr>
              <w:fldChar w:fldCharType="end"/>
            </w:r>
          </w:hyperlink>
        </w:p>
        <w:p w14:paraId="527925BC" w14:textId="389B1206" w:rsidR="00595AE6" w:rsidRPr="00DB2BF1" w:rsidRDefault="00067E6C" w:rsidP="00595AE6">
          <w:pPr>
            <w:pStyle w:val="Spistreci1"/>
            <w:rPr>
              <w:rFonts w:asciiTheme="majorHAnsi" w:eastAsiaTheme="minorEastAsia" w:hAnsiTheme="majorHAnsi"/>
              <w:noProof/>
              <w:sz w:val="24"/>
              <w:szCs w:val="24"/>
              <w:lang w:eastAsia="pl-PL"/>
            </w:rPr>
          </w:pPr>
          <w:hyperlink w:anchor="_Toc73353930" w:history="1">
            <w:r w:rsidR="00595AE6" w:rsidRPr="00DB2BF1">
              <w:rPr>
                <w:rStyle w:val="Hipercze"/>
                <w:rFonts w:asciiTheme="majorHAnsi" w:hAnsiTheme="majorHAnsi"/>
                <w:noProof/>
                <w:sz w:val="24"/>
                <w:szCs w:val="24"/>
              </w:rPr>
              <w:t>Spis rysunków:</w:t>
            </w:r>
            <w:r w:rsidR="00595AE6" w:rsidRPr="00DB2BF1">
              <w:rPr>
                <w:rFonts w:asciiTheme="majorHAnsi" w:hAnsiTheme="majorHAnsi"/>
                <w:noProof/>
                <w:webHidden/>
                <w:sz w:val="24"/>
                <w:szCs w:val="24"/>
              </w:rPr>
              <w:tab/>
            </w:r>
            <w:r w:rsidR="00595AE6" w:rsidRPr="00DB2BF1">
              <w:rPr>
                <w:rFonts w:asciiTheme="majorHAnsi" w:hAnsiTheme="majorHAnsi"/>
                <w:noProof/>
                <w:webHidden/>
                <w:sz w:val="24"/>
                <w:szCs w:val="24"/>
              </w:rPr>
              <w:fldChar w:fldCharType="begin"/>
            </w:r>
            <w:r w:rsidR="00595AE6" w:rsidRPr="00DB2BF1">
              <w:rPr>
                <w:rFonts w:asciiTheme="majorHAnsi" w:hAnsiTheme="majorHAnsi"/>
                <w:noProof/>
                <w:webHidden/>
                <w:sz w:val="24"/>
                <w:szCs w:val="24"/>
              </w:rPr>
              <w:instrText xml:space="preserve"> PAGEREF _Toc73353930 \h </w:instrText>
            </w:r>
            <w:r w:rsidR="00595AE6" w:rsidRPr="00DB2BF1">
              <w:rPr>
                <w:rFonts w:asciiTheme="majorHAnsi" w:hAnsiTheme="majorHAnsi"/>
                <w:noProof/>
                <w:webHidden/>
                <w:sz w:val="24"/>
                <w:szCs w:val="24"/>
              </w:rPr>
            </w:r>
            <w:r w:rsidR="00595AE6" w:rsidRPr="00DB2BF1">
              <w:rPr>
                <w:rFonts w:asciiTheme="majorHAnsi" w:hAnsiTheme="majorHAnsi"/>
                <w:noProof/>
                <w:webHidden/>
                <w:sz w:val="24"/>
                <w:szCs w:val="24"/>
              </w:rPr>
              <w:fldChar w:fldCharType="separate"/>
            </w:r>
            <w:r w:rsidR="005D0261">
              <w:rPr>
                <w:rFonts w:asciiTheme="majorHAnsi" w:hAnsiTheme="majorHAnsi"/>
                <w:noProof/>
                <w:webHidden/>
                <w:sz w:val="24"/>
                <w:szCs w:val="24"/>
              </w:rPr>
              <w:t>146</w:t>
            </w:r>
            <w:r w:rsidR="00595AE6" w:rsidRPr="00DB2BF1">
              <w:rPr>
                <w:rFonts w:asciiTheme="majorHAnsi" w:hAnsiTheme="majorHAnsi"/>
                <w:noProof/>
                <w:webHidden/>
                <w:sz w:val="24"/>
                <w:szCs w:val="24"/>
              </w:rPr>
              <w:fldChar w:fldCharType="end"/>
            </w:r>
          </w:hyperlink>
        </w:p>
        <w:p w14:paraId="0CA98F57" w14:textId="300F33D7" w:rsidR="00595AE6" w:rsidRPr="00DB2BF1" w:rsidRDefault="00067E6C" w:rsidP="00595AE6">
          <w:pPr>
            <w:pStyle w:val="Spistreci1"/>
            <w:rPr>
              <w:rFonts w:asciiTheme="majorHAnsi" w:eastAsiaTheme="minorEastAsia" w:hAnsiTheme="majorHAnsi"/>
              <w:noProof/>
              <w:sz w:val="24"/>
              <w:szCs w:val="24"/>
              <w:lang w:eastAsia="pl-PL"/>
            </w:rPr>
          </w:pPr>
          <w:hyperlink w:anchor="_Toc73353931" w:history="1">
            <w:r w:rsidR="00595AE6" w:rsidRPr="00DB2BF1">
              <w:rPr>
                <w:rStyle w:val="Hipercze"/>
                <w:rFonts w:asciiTheme="majorHAnsi" w:hAnsiTheme="majorHAnsi"/>
                <w:noProof/>
                <w:sz w:val="24"/>
                <w:szCs w:val="24"/>
              </w:rPr>
              <w:t>Spis tabel:</w:t>
            </w:r>
            <w:r w:rsidR="00595AE6" w:rsidRPr="00DB2BF1">
              <w:rPr>
                <w:rFonts w:asciiTheme="majorHAnsi" w:hAnsiTheme="majorHAnsi"/>
                <w:noProof/>
                <w:webHidden/>
                <w:sz w:val="24"/>
                <w:szCs w:val="24"/>
              </w:rPr>
              <w:tab/>
            </w:r>
            <w:r w:rsidR="00595AE6" w:rsidRPr="00DB2BF1">
              <w:rPr>
                <w:rFonts w:asciiTheme="majorHAnsi" w:hAnsiTheme="majorHAnsi"/>
                <w:noProof/>
                <w:webHidden/>
                <w:sz w:val="24"/>
                <w:szCs w:val="24"/>
              </w:rPr>
              <w:fldChar w:fldCharType="begin"/>
            </w:r>
            <w:r w:rsidR="00595AE6" w:rsidRPr="00DB2BF1">
              <w:rPr>
                <w:rFonts w:asciiTheme="majorHAnsi" w:hAnsiTheme="majorHAnsi"/>
                <w:noProof/>
                <w:webHidden/>
                <w:sz w:val="24"/>
                <w:szCs w:val="24"/>
              </w:rPr>
              <w:instrText xml:space="preserve"> PAGEREF _Toc73353931 \h </w:instrText>
            </w:r>
            <w:r w:rsidR="00595AE6" w:rsidRPr="00DB2BF1">
              <w:rPr>
                <w:rFonts w:asciiTheme="majorHAnsi" w:hAnsiTheme="majorHAnsi"/>
                <w:noProof/>
                <w:webHidden/>
                <w:sz w:val="24"/>
                <w:szCs w:val="24"/>
              </w:rPr>
            </w:r>
            <w:r w:rsidR="00595AE6" w:rsidRPr="00DB2BF1">
              <w:rPr>
                <w:rFonts w:asciiTheme="majorHAnsi" w:hAnsiTheme="majorHAnsi"/>
                <w:noProof/>
                <w:webHidden/>
                <w:sz w:val="24"/>
                <w:szCs w:val="24"/>
              </w:rPr>
              <w:fldChar w:fldCharType="separate"/>
            </w:r>
            <w:r w:rsidR="005D0261">
              <w:rPr>
                <w:rFonts w:asciiTheme="majorHAnsi" w:hAnsiTheme="majorHAnsi"/>
                <w:noProof/>
                <w:webHidden/>
                <w:sz w:val="24"/>
                <w:szCs w:val="24"/>
              </w:rPr>
              <w:t>146</w:t>
            </w:r>
            <w:r w:rsidR="00595AE6" w:rsidRPr="00DB2BF1">
              <w:rPr>
                <w:rFonts w:asciiTheme="majorHAnsi" w:hAnsiTheme="majorHAnsi"/>
                <w:noProof/>
                <w:webHidden/>
                <w:sz w:val="24"/>
                <w:szCs w:val="24"/>
              </w:rPr>
              <w:fldChar w:fldCharType="end"/>
            </w:r>
          </w:hyperlink>
        </w:p>
        <w:p w14:paraId="5FECC19D" w14:textId="524499C5" w:rsidR="00595AE6" w:rsidRDefault="00067E6C" w:rsidP="00595AE6">
          <w:pPr>
            <w:pStyle w:val="Spistreci1"/>
            <w:rPr>
              <w:rFonts w:eastAsiaTheme="minorEastAsia"/>
              <w:noProof/>
              <w:lang w:eastAsia="pl-PL"/>
            </w:rPr>
          </w:pPr>
          <w:hyperlink w:anchor="_Toc73353932" w:history="1">
            <w:r w:rsidR="00595AE6" w:rsidRPr="00DB2BF1">
              <w:rPr>
                <w:rStyle w:val="Hipercze"/>
                <w:rFonts w:asciiTheme="majorHAnsi" w:hAnsiTheme="majorHAnsi"/>
                <w:noProof/>
                <w:sz w:val="24"/>
                <w:szCs w:val="24"/>
              </w:rPr>
              <w:t>Spis wykresów:</w:t>
            </w:r>
            <w:r w:rsidR="00595AE6" w:rsidRPr="00DB2BF1">
              <w:rPr>
                <w:rFonts w:asciiTheme="majorHAnsi" w:hAnsiTheme="majorHAnsi"/>
                <w:noProof/>
                <w:webHidden/>
                <w:sz w:val="24"/>
                <w:szCs w:val="24"/>
              </w:rPr>
              <w:tab/>
            </w:r>
            <w:r w:rsidR="00595AE6" w:rsidRPr="00DB2BF1">
              <w:rPr>
                <w:rFonts w:asciiTheme="majorHAnsi" w:hAnsiTheme="majorHAnsi"/>
                <w:noProof/>
                <w:webHidden/>
                <w:sz w:val="24"/>
                <w:szCs w:val="24"/>
              </w:rPr>
              <w:fldChar w:fldCharType="begin"/>
            </w:r>
            <w:r w:rsidR="00595AE6" w:rsidRPr="00DB2BF1">
              <w:rPr>
                <w:rFonts w:asciiTheme="majorHAnsi" w:hAnsiTheme="majorHAnsi"/>
                <w:noProof/>
                <w:webHidden/>
                <w:sz w:val="24"/>
                <w:szCs w:val="24"/>
              </w:rPr>
              <w:instrText xml:space="preserve"> PAGEREF _Toc73353932 \h </w:instrText>
            </w:r>
            <w:r w:rsidR="00595AE6" w:rsidRPr="00DB2BF1">
              <w:rPr>
                <w:rFonts w:asciiTheme="majorHAnsi" w:hAnsiTheme="majorHAnsi"/>
                <w:noProof/>
                <w:webHidden/>
                <w:sz w:val="24"/>
                <w:szCs w:val="24"/>
              </w:rPr>
            </w:r>
            <w:r w:rsidR="00595AE6" w:rsidRPr="00DB2BF1">
              <w:rPr>
                <w:rFonts w:asciiTheme="majorHAnsi" w:hAnsiTheme="majorHAnsi"/>
                <w:noProof/>
                <w:webHidden/>
                <w:sz w:val="24"/>
                <w:szCs w:val="24"/>
              </w:rPr>
              <w:fldChar w:fldCharType="separate"/>
            </w:r>
            <w:r w:rsidR="005D0261">
              <w:rPr>
                <w:rFonts w:asciiTheme="majorHAnsi" w:hAnsiTheme="majorHAnsi"/>
                <w:noProof/>
                <w:webHidden/>
                <w:sz w:val="24"/>
                <w:szCs w:val="24"/>
              </w:rPr>
              <w:t>147</w:t>
            </w:r>
            <w:r w:rsidR="00595AE6" w:rsidRPr="00DB2BF1">
              <w:rPr>
                <w:rFonts w:asciiTheme="majorHAnsi" w:hAnsiTheme="majorHAnsi"/>
                <w:noProof/>
                <w:webHidden/>
                <w:sz w:val="24"/>
                <w:szCs w:val="24"/>
              </w:rPr>
              <w:fldChar w:fldCharType="end"/>
            </w:r>
          </w:hyperlink>
        </w:p>
        <w:p w14:paraId="18CC890B" w14:textId="77777777" w:rsidR="00491E33" w:rsidRPr="009D7384" w:rsidRDefault="00491E33" w:rsidP="00300FEA">
          <w:pPr>
            <w:spacing w:line="360" w:lineRule="auto"/>
            <w:rPr>
              <w:rFonts w:asciiTheme="majorHAnsi" w:hAnsiTheme="majorHAnsi" w:cs="Times New Roman"/>
              <w:sz w:val="24"/>
              <w:szCs w:val="24"/>
            </w:rPr>
          </w:pPr>
          <w:r w:rsidRPr="00300FEA">
            <w:rPr>
              <w:rFonts w:asciiTheme="majorHAnsi" w:hAnsiTheme="majorHAnsi" w:cs="Times New Roman"/>
              <w:bCs/>
              <w:sz w:val="24"/>
              <w:szCs w:val="24"/>
            </w:rPr>
            <w:fldChar w:fldCharType="end"/>
          </w:r>
        </w:p>
      </w:sdtContent>
    </w:sdt>
    <w:p w14:paraId="79B218C6" w14:textId="77777777" w:rsidR="00045797" w:rsidRDefault="00045797">
      <w:pPr>
        <w:rPr>
          <w:rFonts w:asciiTheme="majorHAnsi" w:eastAsiaTheme="majorEastAsia" w:hAnsiTheme="majorHAnsi" w:cs="Times New Roman"/>
          <w:b/>
          <w:bCs/>
          <w:sz w:val="32"/>
          <w:szCs w:val="32"/>
        </w:rPr>
      </w:pPr>
      <w:r>
        <w:rPr>
          <w:rFonts w:cs="Times New Roman"/>
          <w:sz w:val="32"/>
          <w:szCs w:val="32"/>
        </w:rPr>
        <w:br w:type="page"/>
      </w:r>
      <w:bookmarkStart w:id="0" w:name="_GoBack"/>
      <w:bookmarkEnd w:id="0"/>
    </w:p>
    <w:p w14:paraId="406D6375" w14:textId="77777777" w:rsidR="002F7B9F" w:rsidRPr="004F03E1" w:rsidRDefault="00494789" w:rsidP="00E132F8">
      <w:pPr>
        <w:pStyle w:val="Nagwek1"/>
        <w:spacing w:after="240"/>
        <w:rPr>
          <w:rFonts w:cs="Times New Roman"/>
          <w:color w:val="auto"/>
          <w:sz w:val="32"/>
          <w:szCs w:val="32"/>
        </w:rPr>
      </w:pPr>
      <w:bookmarkStart w:id="1" w:name="_Toc73353889"/>
      <w:r w:rsidRPr="004F03E1">
        <w:rPr>
          <w:rFonts w:cs="Times New Roman"/>
          <w:color w:val="auto"/>
          <w:sz w:val="32"/>
          <w:szCs w:val="32"/>
        </w:rPr>
        <w:lastRenderedPageBreak/>
        <w:t>W</w:t>
      </w:r>
      <w:r w:rsidR="0009614F" w:rsidRPr="004F03E1">
        <w:rPr>
          <w:rFonts w:cs="Times New Roman"/>
          <w:color w:val="auto"/>
          <w:sz w:val="32"/>
          <w:szCs w:val="32"/>
        </w:rPr>
        <w:t>PROWADZENIE</w:t>
      </w:r>
      <w:bookmarkEnd w:id="1"/>
    </w:p>
    <w:p w14:paraId="3F8D5F56" w14:textId="77777777" w:rsidR="00045797" w:rsidRDefault="00045797" w:rsidP="001B3128">
      <w:pPr>
        <w:autoSpaceDE w:val="0"/>
        <w:autoSpaceDN w:val="0"/>
        <w:adjustRightInd w:val="0"/>
        <w:spacing w:after="0" w:line="360" w:lineRule="auto"/>
        <w:ind w:firstLine="360"/>
        <w:jc w:val="both"/>
        <w:rPr>
          <w:rFonts w:asciiTheme="majorHAnsi" w:hAnsiTheme="majorHAnsi" w:cs="Times New Roman"/>
          <w:color w:val="000000"/>
          <w:sz w:val="24"/>
          <w:szCs w:val="24"/>
        </w:rPr>
      </w:pPr>
      <w:r w:rsidRPr="00045797">
        <w:rPr>
          <w:rFonts w:asciiTheme="majorHAnsi" w:hAnsiTheme="majorHAnsi" w:cs="Times New Roman"/>
          <w:color w:val="000000"/>
          <w:sz w:val="24"/>
          <w:szCs w:val="24"/>
        </w:rPr>
        <w:t>Niniejszy dokument stanowi opracowanie na temat sytuacji społeczno-gospodarczej</w:t>
      </w:r>
      <w:r w:rsidR="00CE3133">
        <w:rPr>
          <w:rFonts w:asciiTheme="majorHAnsi" w:hAnsiTheme="majorHAnsi" w:cs="Times New Roman"/>
          <w:color w:val="000000"/>
          <w:sz w:val="24"/>
          <w:szCs w:val="24"/>
        </w:rPr>
        <w:t xml:space="preserve"> oraz przestrzennej</w:t>
      </w:r>
      <w:r w:rsidRPr="00045797">
        <w:rPr>
          <w:rFonts w:asciiTheme="majorHAnsi" w:hAnsiTheme="majorHAnsi" w:cs="Times New Roman"/>
          <w:color w:val="000000"/>
          <w:sz w:val="24"/>
          <w:szCs w:val="24"/>
        </w:rPr>
        <w:t xml:space="preserve"> </w:t>
      </w:r>
      <w:r w:rsidR="00CE3133">
        <w:rPr>
          <w:rFonts w:asciiTheme="majorHAnsi" w:hAnsiTheme="majorHAnsi" w:cs="Times New Roman"/>
          <w:color w:val="000000"/>
          <w:sz w:val="24"/>
          <w:szCs w:val="24"/>
        </w:rPr>
        <w:t>G</w:t>
      </w:r>
      <w:r w:rsidRPr="00045797">
        <w:rPr>
          <w:rFonts w:asciiTheme="majorHAnsi" w:hAnsiTheme="majorHAnsi" w:cs="Times New Roman"/>
          <w:color w:val="000000"/>
          <w:sz w:val="24"/>
          <w:szCs w:val="24"/>
        </w:rPr>
        <w:t xml:space="preserve">miny </w:t>
      </w:r>
      <w:r w:rsidR="009B141F">
        <w:rPr>
          <w:rFonts w:asciiTheme="majorHAnsi" w:hAnsiTheme="majorHAnsi" w:cs="Times New Roman"/>
          <w:color w:val="000000"/>
          <w:sz w:val="24"/>
          <w:szCs w:val="24"/>
        </w:rPr>
        <w:t>Nielisz</w:t>
      </w:r>
      <w:r w:rsidRPr="00045797">
        <w:rPr>
          <w:rFonts w:asciiTheme="majorHAnsi" w:hAnsiTheme="majorHAnsi" w:cs="Times New Roman"/>
          <w:color w:val="000000"/>
          <w:sz w:val="24"/>
          <w:szCs w:val="24"/>
        </w:rPr>
        <w:t xml:space="preserve"> pod kątem obecnego, jak i przyszłego rozwoju lokalnego. Jest to analiza wyjściowa, która ma </w:t>
      </w:r>
      <w:r w:rsidR="00BA6D49">
        <w:rPr>
          <w:rFonts w:asciiTheme="majorHAnsi" w:hAnsiTheme="majorHAnsi" w:cs="Times New Roman"/>
          <w:color w:val="000000"/>
          <w:sz w:val="24"/>
          <w:szCs w:val="24"/>
        </w:rPr>
        <w:t xml:space="preserve">służyć przygotowaniu </w:t>
      </w:r>
      <w:r w:rsidRPr="00045797">
        <w:rPr>
          <w:rFonts w:asciiTheme="majorHAnsi" w:hAnsiTheme="majorHAnsi" w:cs="Times New Roman"/>
          <w:color w:val="000000"/>
          <w:sz w:val="24"/>
          <w:szCs w:val="24"/>
        </w:rPr>
        <w:t xml:space="preserve">Strategii Rozwoju Gminy </w:t>
      </w:r>
      <w:r w:rsidR="009B141F">
        <w:rPr>
          <w:rFonts w:asciiTheme="majorHAnsi" w:hAnsiTheme="majorHAnsi" w:cs="Times New Roman"/>
          <w:color w:val="000000"/>
          <w:sz w:val="24"/>
          <w:szCs w:val="24"/>
        </w:rPr>
        <w:t>Nielisz</w:t>
      </w:r>
      <w:r w:rsidR="003C758A">
        <w:rPr>
          <w:rFonts w:asciiTheme="majorHAnsi" w:hAnsiTheme="majorHAnsi" w:cs="Times New Roman"/>
          <w:color w:val="000000"/>
          <w:sz w:val="24"/>
          <w:szCs w:val="24"/>
        </w:rPr>
        <w:t xml:space="preserve"> na lata 2021–</w:t>
      </w:r>
      <w:r w:rsidRPr="00045797">
        <w:rPr>
          <w:rFonts w:asciiTheme="majorHAnsi" w:hAnsiTheme="majorHAnsi" w:cs="Times New Roman"/>
          <w:color w:val="000000"/>
          <w:sz w:val="24"/>
          <w:szCs w:val="24"/>
        </w:rPr>
        <w:t>20</w:t>
      </w:r>
      <w:r w:rsidR="00CE3133">
        <w:rPr>
          <w:rFonts w:asciiTheme="majorHAnsi" w:hAnsiTheme="majorHAnsi" w:cs="Times New Roman"/>
          <w:color w:val="000000"/>
          <w:sz w:val="24"/>
          <w:szCs w:val="24"/>
        </w:rPr>
        <w:t>27</w:t>
      </w:r>
      <w:r w:rsidRPr="00045797">
        <w:rPr>
          <w:rFonts w:asciiTheme="majorHAnsi" w:hAnsiTheme="majorHAnsi" w:cs="Times New Roman"/>
          <w:color w:val="000000"/>
          <w:sz w:val="24"/>
          <w:szCs w:val="24"/>
        </w:rPr>
        <w:t>.</w:t>
      </w:r>
    </w:p>
    <w:p w14:paraId="2D8F4C4C" w14:textId="77777777" w:rsidR="00412CE4" w:rsidRDefault="00412CE4" w:rsidP="001B3128">
      <w:pPr>
        <w:autoSpaceDE w:val="0"/>
        <w:autoSpaceDN w:val="0"/>
        <w:adjustRightInd w:val="0"/>
        <w:spacing w:after="0" w:line="360" w:lineRule="auto"/>
        <w:ind w:firstLine="360"/>
        <w:jc w:val="both"/>
        <w:rPr>
          <w:rFonts w:asciiTheme="majorHAnsi" w:hAnsiTheme="majorHAnsi" w:cs="Times New Roman"/>
          <w:color w:val="000000"/>
          <w:sz w:val="24"/>
          <w:szCs w:val="24"/>
        </w:rPr>
      </w:pPr>
      <w:r w:rsidRPr="00412CE4">
        <w:rPr>
          <w:rFonts w:asciiTheme="majorHAnsi" w:hAnsiTheme="majorHAnsi" w:cs="Times New Roman"/>
          <w:color w:val="000000"/>
          <w:sz w:val="24"/>
          <w:szCs w:val="24"/>
        </w:rPr>
        <w:t xml:space="preserve">Prezentując dane, posłużono się perspektywą porównawczą – sytuacja w </w:t>
      </w:r>
      <w:r>
        <w:rPr>
          <w:rFonts w:asciiTheme="majorHAnsi" w:hAnsiTheme="majorHAnsi" w:cs="Times New Roman"/>
          <w:color w:val="000000"/>
          <w:sz w:val="24"/>
          <w:szCs w:val="24"/>
        </w:rPr>
        <w:t>G</w:t>
      </w:r>
      <w:r w:rsidRPr="00412CE4">
        <w:rPr>
          <w:rFonts w:asciiTheme="majorHAnsi" w:hAnsiTheme="majorHAnsi" w:cs="Times New Roman"/>
          <w:color w:val="000000"/>
          <w:sz w:val="24"/>
          <w:szCs w:val="24"/>
        </w:rPr>
        <w:t xml:space="preserve">minie </w:t>
      </w:r>
      <w:r w:rsidR="009B141F">
        <w:rPr>
          <w:rFonts w:asciiTheme="majorHAnsi" w:hAnsiTheme="majorHAnsi" w:cs="Times New Roman"/>
          <w:color w:val="000000"/>
          <w:sz w:val="24"/>
          <w:szCs w:val="24"/>
        </w:rPr>
        <w:t>Nielisz</w:t>
      </w:r>
      <w:r w:rsidRPr="00412CE4">
        <w:rPr>
          <w:rFonts w:asciiTheme="majorHAnsi" w:hAnsiTheme="majorHAnsi" w:cs="Times New Roman"/>
          <w:color w:val="000000"/>
          <w:sz w:val="24"/>
          <w:szCs w:val="24"/>
        </w:rPr>
        <w:t xml:space="preserve"> została przedstawiona na tle województwa </w:t>
      </w:r>
      <w:r>
        <w:rPr>
          <w:rFonts w:asciiTheme="majorHAnsi" w:hAnsiTheme="majorHAnsi" w:cs="Times New Roman"/>
          <w:color w:val="000000"/>
          <w:sz w:val="24"/>
          <w:szCs w:val="24"/>
        </w:rPr>
        <w:t>lubelskiego</w:t>
      </w:r>
      <w:r w:rsidRPr="00412CE4">
        <w:rPr>
          <w:rFonts w:asciiTheme="majorHAnsi" w:hAnsiTheme="majorHAnsi" w:cs="Times New Roman"/>
          <w:color w:val="000000"/>
          <w:sz w:val="24"/>
          <w:szCs w:val="24"/>
        </w:rPr>
        <w:t xml:space="preserve">, powiatu </w:t>
      </w:r>
      <w:r w:rsidR="009B141F">
        <w:rPr>
          <w:rFonts w:asciiTheme="majorHAnsi" w:hAnsiTheme="majorHAnsi" w:cs="Times New Roman"/>
          <w:color w:val="000000"/>
          <w:sz w:val="24"/>
          <w:szCs w:val="24"/>
        </w:rPr>
        <w:t>zamojskiego</w:t>
      </w:r>
      <w:r w:rsidRPr="00412CE4">
        <w:rPr>
          <w:rFonts w:asciiTheme="majorHAnsi" w:hAnsiTheme="majorHAnsi" w:cs="Times New Roman"/>
          <w:color w:val="000000"/>
          <w:sz w:val="24"/>
          <w:szCs w:val="24"/>
        </w:rPr>
        <w:t xml:space="preserve"> oraz, tam gdzie było to możliwe analizie poddano</w:t>
      </w:r>
      <w:r>
        <w:rPr>
          <w:rFonts w:asciiTheme="majorHAnsi" w:hAnsiTheme="majorHAnsi" w:cs="Times New Roman"/>
          <w:color w:val="000000"/>
          <w:sz w:val="24"/>
          <w:szCs w:val="24"/>
        </w:rPr>
        <w:t xml:space="preserve"> wybrane jednostki samorządowe powiatu </w:t>
      </w:r>
      <w:r w:rsidR="009B141F">
        <w:rPr>
          <w:rFonts w:asciiTheme="majorHAnsi" w:hAnsiTheme="majorHAnsi" w:cs="Times New Roman"/>
          <w:color w:val="000000"/>
          <w:sz w:val="24"/>
          <w:szCs w:val="24"/>
        </w:rPr>
        <w:t>zamojskiego</w:t>
      </w:r>
      <w:r w:rsidR="00EC1183">
        <w:rPr>
          <w:rFonts w:asciiTheme="majorHAnsi" w:hAnsiTheme="majorHAnsi" w:cs="Times New Roman"/>
          <w:color w:val="000000"/>
          <w:sz w:val="24"/>
          <w:szCs w:val="24"/>
        </w:rPr>
        <w:t xml:space="preserve"> (gminy sąsiadujące z Gminą Nielisz)</w:t>
      </w:r>
      <w:r>
        <w:rPr>
          <w:rFonts w:asciiTheme="majorHAnsi" w:hAnsiTheme="majorHAnsi" w:cs="Times New Roman"/>
          <w:color w:val="000000"/>
          <w:sz w:val="24"/>
          <w:szCs w:val="24"/>
        </w:rPr>
        <w:t>.</w:t>
      </w:r>
    </w:p>
    <w:p w14:paraId="6D6EC238" w14:textId="77777777" w:rsidR="00412CE4" w:rsidRDefault="00315DFE" w:rsidP="001B3128">
      <w:pPr>
        <w:autoSpaceDE w:val="0"/>
        <w:autoSpaceDN w:val="0"/>
        <w:adjustRightInd w:val="0"/>
        <w:spacing w:after="0" w:line="360" w:lineRule="auto"/>
        <w:ind w:firstLine="360"/>
        <w:jc w:val="both"/>
        <w:rPr>
          <w:rFonts w:asciiTheme="majorHAnsi" w:hAnsiTheme="majorHAnsi" w:cs="Times New Roman"/>
          <w:color w:val="000000"/>
          <w:sz w:val="24"/>
          <w:szCs w:val="24"/>
        </w:rPr>
      </w:pPr>
      <w:r w:rsidRPr="00315DFE">
        <w:rPr>
          <w:rFonts w:asciiTheme="majorHAnsi" w:hAnsiTheme="majorHAnsi" w:cs="Times New Roman"/>
          <w:color w:val="000000"/>
          <w:sz w:val="24"/>
          <w:szCs w:val="24"/>
        </w:rPr>
        <w:t>Równocześnie, tam gdzie było to możliwe analizie poddano wewnętrz</w:t>
      </w:r>
      <w:r w:rsidR="0039290C">
        <w:rPr>
          <w:rFonts w:asciiTheme="majorHAnsi" w:hAnsiTheme="majorHAnsi" w:cs="Times New Roman"/>
          <w:color w:val="000000"/>
          <w:sz w:val="24"/>
          <w:szCs w:val="24"/>
        </w:rPr>
        <w:t>ne zróżnicowanie G</w:t>
      </w:r>
      <w:r w:rsidRPr="00315DFE">
        <w:rPr>
          <w:rFonts w:asciiTheme="majorHAnsi" w:hAnsiTheme="majorHAnsi" w:cs="Times New Roman"/>
          <w:color w:val="000000"/>
          <w:sz w:val="24"/>
          <w:szCs w:val="24"/>
        </w:rPr>
        <w:t>miny, poprzez prezentację danych dla poszczególnych sołectw.</w:t>
      </w:r>
    </w:p>
    <w:p w14:paraId="4D1DCA8A" w14:textId="77777777" w:rsidR="00FE7103" w:rsidRDefault="00FE7103" w:rsidP="001B3128">
      <w:pPr>
        <w:autoSpaceDE w:val="0"/>
        <w:autoSpaceDN w:val="0"/>
        <w:adjustRightInd w:val="0"/>
        <w:spacing w:after="0" w:line="360" w:lineRule="auto"/>
        <w:ind w:firstLine="360"/>
        <w:jc w:val="both"/>
        <w:rPr>
          <w:rFonts w:asciiTheme="majorHAnsi" w:hAnsiTheme="majorHAnsi" w:cs="Times New Roman"/>
          <w:color w:val="000000"/>
          <w:sz w:val="24"/>
          <w:szCs w:val="24"/>
        </w:rPr>
      </w:pPr>
      <w:r w:rsidRPr="00FE7103">
        <w:rPr>
          <w:rFonts w:asciiTheme="majorHAnsi" w:hAnsiTheme="majorHAnsi" w:cs="Times New Roman"/>
          <w:color w:val="000000"/>
          <w:sz w:val="24"/>
          <w:szCs w:val="24"/>
        </w:rPr>
        <w:t>Do przygotowania niniejszej diagnozy wykorzystano dane statystyczne pochodzące z</w:t>
      </w:r>
      <w:r>
        <w:rPr>
          <w:rFonts w:asciiTheme="majorHAnsi" w:hAnsiTheme="majorHAnsi" w:cs="Times New Roman"/>
          <w:color w:val="000000"/>
          <w:sz w:val="24"/>
          <w:szCs w:val="24"/>
        </w:rPr>
        <w:t> </w:t>
      </w:r>
      <w:r w:rsidRPr="00FE7103">
        <w:rPr>
          <w:rFonts w:asciiTheme="majorHAnsi" w:hAnsiTheme="majorHAnsi" w:cs="Times New Roman"/>
          <w:color w:val="000000"/>
          <w:sz w:val="24"/>
          <w:szCs w:val="24"/>
        </w:rPr>
        <w:t>otwartych baz danych, głównie z Banku Danych Lokalnych GUS, a także dane zebrane i</w:t>
      </w:r>
      <w:r>
        <w:rPr>
          <w:rFonts w:asciiTheme="majorHAnsi" w:hAnsiTheme="majorHAnsi" w:cs="Times New Roman"/>
          <w:color w:val="000000"/>
          <w:sz w:val="24"/>
          <w:szCs w:val="24"/>
        </w:rPr>
        <w:t> </w:t>
      </w:r>
      <w:r w:rsidRPr="00FE7103">
        <w:rPr>
          <w:rFonts w:asciiTheme="majorHAnsi" w:hAnsiTheme="majorHAnsi" w:cs="Times New Roman"/>
          <w:color w:val="000000"/>
          <w:sz w:val="24"/>
          <w:szCs w:val="24"/>
        </w:rPr>
        <w:t xml:space="preserve">przekazane przez Urząd Gminy </w:t>
      </w:r>
      <w:r w:rsidR="00EC1183">
        <w:rPr>
          <w:rFonts w:asciiTheme="majorHAnsi" w:hAnsiTheme="majorHAnsi" w:cs="Times New Roman"/>
          <w:color w:val="000000"/>
          <w:sz w:val="24"/>
          <w:szCs w:val="24"/>
        </w:rPr>
        <w:t>Nielisz</w:t>
      </w:r>
      <w:r w:rsidRPr="00FE7103">
        <w:rPr>
          <w:rFonts w:asciiTheme="majorHAnsi" w:hAnsiTheme="majorHAnsi" w:cs="Times New Roman"/>
          <w:color w:val="000000"/>
          <w:sz w:val="24"/>
          <w:szCs w:val="24"/>
        </w:rPr>
        <w:t>. Opierano się również na powszechnie dostępnych raportach, opracowaniach tematycznych oraz informacjach zamieszczanych na oficjalnych stronach internetowych J</w:t>
      </w:r>
      <w:r w:rsidR="00DD42CA">
        <w:rPr>
          <w:rFonts w:asciiTheme="majorHAnsi" w:hAnsiTheme="majorHAnsi" w:cs="Times New Roman"/>
          <w:color w:val="000000"/>
          <w:sz w:val="24"/>
          <w:szCs w:val="24"/>
        </w:rPr>
        <w:t xml:space="preserve">ednostki </w:t>
      </w:r>
      <w:r w:rsidRPr="00FE7103">
        <w:rPr>
          <w:rFonts w:asciiTheme="majorHAnsi" w:hAnsiTheme="majorHAnsi" w:cs="Times New Roman"/>
          <w:color w:val="000000"/>
          <w:sz w:val="24"/>
          <w:szCs w:val="24"/>
        </w:rPr>
        <w:t>S</w:t>
      </w:r>
      <w:r w:rsidR="00DD42CA">
        <w:rPr>
          <w:rFonts w:asciiTheme="majorHAnsi" w:hAnsiTheme="majorHAnsi" w:cs="Times New Roman"/>
          <w:color w:val="000000"/>
          <w:sz w:val="24"/>
          <w:szCs w:val="24"/>
        </w:rPr>
        <w:t xml:space="preserve">amorządu </w:t>
      </w:r>
      <w:r w:rsidRPr="00FE7103">
        <w:rPr>
          <w:rFonts w:asciiTheme="majorHAnsi" w:hAnsiTheme="majorHAnsi" w:cs="Times New Roman"/>
          <w:color w:val="000000"/>
          <w:sz w:val="24"/>
          <w:szCs w:val="24"/>
        </w:rPr>
        <w:t>T</w:t>
      </w:r>
      <w:r w:rsidR="00DD42CA">
        <w:rPr>
          <w:rFonts w:asciiTheme="majorHAnsi" w:hAnsiTheme="majorHAnsi" w:cs="Times New Roman"/>
          <w:color w:val="000000"/>
          <w:sz w:val="24"/>
          <w:szCs w:val="24"/>
        </w:rPr>
        <w:t>erytorialnego</w:t>
      </w:r>
      <w:r w:rsidRPr="00FE7103">
        <w:rPr>
          <w:rFonts w:asciiTheme="majorHAnsi" w:hAnsiTheme="majorHAnsi" w:cs="Times New Roman"/>
          <w:color w:val="000000"/>
          <w:sz w:val="24"/>
          <w:szCs w:val="24"/>
        </w:rPr>
        <w:t>. Wykorzystane źródła są prezentowane w</w:t>
      </w:r>
      <w:r>
        <w:rPr>
          <w:rFonts w:asciiTheme="majorHAnsi" w:hAnsiTheme="majorHAnsi" w:cs="Times New Roman"/>
          <w:color w:val="000000"/>
          <w:sz w:val="24"/>
          <w:szCs w:val="24"/>
        </w:rPr>
        <w:t> </w:t>
      </w:r>
      <w:r w:rsidRPr="00FE7103">
        <w:rPr>
          <w:rFonts w:asciiTheme="majorHAnsi" w:hAnsiTheme="majorHAnsi" w:cs="Times New Roman"/>
          <w:color w:val="000000"/>
          <w:sz w:val="24"/>
          <w:szCs w:val="24"/>
        </w:rPr>
        <w:t>formie podpisów pod tabelami i wykresami oraz za pomocą przypisów dolnych.</w:t>
      </w:r>
    </w:p>
    <w:p w14:paraId="0AEFF511" w14:textId="77777777" w:rsidR="00045797" w:rsidRDefault="00045797" w:rsidP="001B3128">
      <w:pPr>
        <w:autoSpaceDE w:val="0"/>
        <w:autoSpaceDN w:val="0"/>
        <w:adjustRightInd w:val="0"/>
        <w:spacing w:after="0" w:line="360" w:lineRule="auto"/>
        <w:ind w:firstLine="360"/>
        <w:jc w:val="both"/>
        <w:rPr>
          <w:rFonts w:asciiTheme="majorHAnsi" w:hAnsiTheme="majorHAnsi" w:cs="Times New Roman"/>
          <w:color w:val="000000"/>
          <w:sz w:val="24"/>
          <w:szCs w:val="24"/>
        </w:rPr>
      </w:pPr>
    </w:p>
    <w:p w14:paraId="329933FD" w14:textId="77777777" w:rsidR="009D773D" w:rsidRPr="009D7384" w:rsidRDefault="009D773D" w:rsidP="001B3128">
      <w:pPr>
        <w:autoSpaceDE w:val="0"/>
        <w:autoSpaceDN w:val="0"/>
        <w:adjustRightInd w:val="0"/>
        <w:spacing w:after="0" w:line="360" w:lineRule="auto"/>
        <w:ind w:firstLine="360"/>
        <w:jc w:val="both"/>
        <w:rPr>
          <w:rFonts w:asciiTheme="majorHAnsi" w:hAnsiTheme="majorHAnsi" w:cs="Times New Roman"/>
          <w:color w:val="000000"/>
          <w:sz w:val="24"/>
          <w:szCs w:val="24"/>
        </w:rPr>
      </w:pPr>
    </w:p>
    <w:p w14:paraId="3A6C4E32" w14:textId="77777777" w:rsidR="00634055" w:rsidRDefault="00634055">
      <w:pPr>
        <w:rPr>
          <w:rFonts w:asciiTheme="majorHAnsi" w:eastAsiaTheme="majorEastAsia" w:hAnsiTheme="majorHAnsi" w:cs="Times New Roman"/>
          <w:b/>
          <w:bCs/>
          <w:sz w:val="32"/>
          <w:szCs w:val="32"/>
        </w:rPr>
      </w:pPr>
      <w:r>
        <w:rPr>
          <w:rFonts w:cs="Times New Roman"/>
          <w:sz w:val="32"/>
          <w:szCs w:val="32"/>
        </w:rPr>
        <w:br w:type="page"/>
      </w:r>
    </w:p>
    <w:p w14:paraId="6800B379" w14:textId="77777777" w:rsidR="001B3128" w:rsidRPr="00901031" w:rsidRDefault="00AF57AE" w:rsidP="001A6FAE">
      <w:pPr>
        <w:pStyle w:val="Nagwek1"/>
        <w:spacing w:before="0"/>
        <w:rPr>
          <w:rFonts w:cs="Times New Roman"/>
          <w:color w:val="auto"/>
          <w:sz w:val="32"/>
          <w:szCs w:val="32"/>
        </w:rPr>
      </w:pPr>
      <w:bookmarkStart w:id="2" w:name="_Toc73353890"/>
      <w:r>
        <w:rPr>
          <w:rFonts w:cs="Times New Roman"/>
          <w:color w:val="auto"/>
          <w:sz w:val="32"/>
          <w:szCs w:val="32"/>
        </w:rPr>
        <w:lastRenderedPageBreak/>
        <w:t>PODSTAWOWE INFORMACJE O GMINIE</w:t>
      </w:r>
      <w:bookmarkEnd w:id="2"/>
    </w:p>
    <w:p w14:paraId="7DF20497" w14:textId="77777777" w:rsidR="00D0168B" w:rsidRPr="009D7384" w:rsidRDefault="00D0168B" w:rsidP="004635D7">
      <w:pPr>
        <w:autoSpaceDE w:val="0"/>
        <w:autoSpaceDN w:val="0"/>
        <w:adjustRightInd w:val="0"/>
        <w:spacing w:after="0" w:line="240" w:lineRule="auto"/>
        <w:rPr>
          <w:rFonts w:asciiTheme="majorHAnsi" w:hAnsiTheme="majorHAnsi" w:cs="Times New Roman"/>
          <w:b/>
          <w:bCs/>
          <w:color w:val="00CC00"/>
          <w:sz w:val="24"/>
          <w:szCs w:val="24"/>
          <w:highlight w:val="yellow"/>
        </w:rPr>
      </w:pPr>
    </w:p>
    <w:p w14:paraId="48A71AAD" w14:textId="77777777" w:rsidR="00604811" w:rsidRPr="00561A11" w:rsidRDefault="00561A11" w:rsidP="00947381">
      <w:pPr>
        <w:pStyle w:val="Nagwek1"/>
        <w:numPr>
          <w:ilvl w:val="0"/>
          <w:numId w:val="15"/>
        </w:numPr>
        <w:spacing w:before="0"/>
        <w:rPr>
          <w:rFonts w:cs="Times New Roman"/>
          <w:color w:val="auto"/>
        </w:rPr>
      </w:pPr>
      <w:bookmarkStart w:id="3" w:name="_Toc73353891"/>
      <w:r w:rsidRPr="00561A11">
        <w:rPr>
          <w:rFonts w:cs="Times New Roman"/>
          <w:color w:val="auto"/>
        </w:rPr>
        <w:t>Rys historyczny</w:t>
      </w:r>
      <w:bookmarkEnd w:id="3"/>
      <w:r w:rsidRPr="00901031">
        <w:rPr>
          <w:rFonts w:cs="Times New Roman"/>
          <w:color w:val="auto"/>
        </w:rPr>
        <w:t xml:space="preserve"> </w:t>
      </w:r>
    </w:p>
    <w:p w14:paraId="4DB74892" w14:textId="77777777" w:rsidR="00561A11" w:rsidRDefault="00561A11" w:rsidP="00F429CB">
      <w:pPr>
        <w:spacing w:after="0" w:line="360" w:lineRule="auto"/>
        <w:ind w:firstLine="419"/>
        <w:jc w:val="both"/>
        <w:rPr>
          <w:rFonts w:asciiTheme="majorHAnsi" w:hAnsiTheme="majorHAnsi" w:cs="Times New Roman"/>
          <w:color w:val="000000"/>
          <w:sz w:val="24"/>
          <w:szCs w:val="24"/>
        </w:rPr>
      </w:pPr>
    </w:p>
    <w:p w14:paraId="0B67EE32" w14:textId="77777777" w:rsidR="00750D52" w:rsidRDefault="0039290C" w:rsidP="00F429CB">
      <w:pPr>
        <w:spacing w:after="0" w:line="360" w:lineRule="auto"/>
        <w:ind w:firstLine="419"/>
        <w:jc w:val="both"/>
        <w:rPr>
          <w:rFonts w:asciiTheme="majorHAnsi" w:hAnsiTheme="majorHAnsi" w:cs="Times New Roman"/>
          <w:color w:val="000000"/>
          <w:sz w:val="24"/>
          <w:szCs w:val="24"/>
        </w:rPr>
      </w:pPr>
      <w:r>
        <w:rPr>
          <w:rFonts w:asciiTheme="majorHAnsi" w:hAnsiTheme="majorHAnsi" w:cs="Times New Roman"/>
          <w:color w:val="000000"/>
          <w:sz w:val="24"/>
          <w:szCs w:val="24"/>
        </w:rPr>
        <w:t>Terytorium dzisiejszej G</w:t>
      </w:r>
      <w:r w:rsidR="00750D52" w:rsidRPr="00750D52">
        <w:rPr>
          <w:rFonts w:asciiTheme="majorHAnsi" w:hAnsiTheme="majorHAnsi" w:cs="Times New Roman"/>
          <w:color w:val="000000"/>
          <w:sz w:val="24"/>
          <w:szCs w:val="24"/>
        </w:rPr>
        <w:t>miny Nielisz posiada długą i bogatą przeszłość. Historyczne metry</w:t>
      </w:r>
      <w:r>
        <w:rPr>
          <w:rFonts w:asciiTheme="majorHAnsi" w:hAnsiTheme="majorHAnsi" w:cs="Times New Roman"/>
          <w:color w:val="000000"/>
          <w:sz w:val="24"/>
          <w:szCs w:val="24"/>
        </w:rPr>
        <w:t>ki poszczególnych miejscowości G</w:t>
      </w:r>
      <w:r w:rsidR="00750D52" w:rsidRPr="00750D52">
        <w:rPr>
          <w:rFonts w:asciiTheme="majorHAnsi" w:hAnsiTheme="majorHAnsi" w:cs="Times New Roman"/>
          <w:color w:val="000000"/>
          <w:sz w:val="24"/>
          <w:szCs w:val="24"/>
        </w:rPr>
        <w:t>miny, udokumentowane źródłowo, w</w:t>
      </w:r>
      <w:r w:rsidR="00465617">
        <w:rPr>
          <w:rFonts w:asciiTheme="majorHAnsi" w:hAnsiTheme="majorHAnsi" w:cs="Times New Roman"/>
          <w:color w:val="000000"/>
          <w:sz w:val="24"/>
          <w:szCs w:val="24"/>
        </w:rPr>
        <w:t> </w:t>
      </w:r>
      <w:r w:rsidR="00750D52" w:rsidRPr="00750D52">
        <w:rPr>
          <w:rFonts w:asciiTheme="majorHAnsi" w:hAnsiTheme="majorHAnsi" w:cs="Times New Roman"/>
          <w:color w:val="000000"/>
          <w:sz w:val="24"/>
          <w:szCs w:val="24"/>
        </w:rPr>
        <w:t xml:space="preserve">niektórych przypadkach sięgają czasów średniowiecza. Do najstarszych wsi gminy zaliczane są m.in.: Gruszka (1389 r.), Nawóz (1502 r.), Nielisz (XVI w.), Ruskie Piaski (XV w.), Średnie (1492 r.), Zarudzie (1497 r.), Złojec (1398 r.). Większa część tych majętności należała pierwotnie najprawdopodobniej m.in. do dóbr książęcych, a później królewskich, a także do rodów rycerskich herbu: Lubicz, Jelita, Ostoja, Korczak, </w:t>
      </w:r>
      <w:proofErr w:type="spellStart"/>
      <w:r w:rsidR="00750D52" w:rsidRPr="00750D52">
        <w:rPr>
          <w:rFonts w:asciiTheme="majorHAnsi" w:hAnsiTheme="majorHAnsi" w:cs="Times New Roman"/>
          <w:color w:val="000000"/>
          <w:sz w:val="24"/>
          <w:szCs w:val="24"/>
        </w:rPr>
        <w:t>Pobóg</w:t>
      </w:r>
      <w:proofErr w:type="spellEnd"/>
      <w:r w:rsidR="00750D52" w:rsidRPr="00750D52">
        <w:rPr>
          <w:rFonts w:asciiTheme="majorHAnsi" w:hAnsiTheme="majorHAnsi" w:cs="Times New Roman"/>
          <w:color w:val="000000"/>
          <w:sz w:val="24"/>
          <w:szCs w:val="24"/>
        </w:rPr>
        <w:t xml:space="preserve"> i</w:t>
      </w:r>
      <w:r w:rsidR="00465617">
        <w:rPr>
          <w:rFonts w:asciiTheme="majorHAnsi" w:hAnsiTheme="majorHAnsi" w:cs="Times New Roman"/>
          <w:color w:val="000000"/>
          <w:sz w:val="24"/>
          <w:szCs w:val="24"/>
        </w:rPr>
        <w:t> </w:t>
      </w:r>
      <w:r w:rsidR="00750D52" w:rsidRPr="00750D52">
        <w:rPr>
          <w:rFonts w:asciiTheme="majorHAnsi" w:hAnsiTheme="majorHAnsi" w:cs="Times New Roman"/>
          <w:color w:val="000000"/>
          <w:sz w:val="24"/>
          <w:szCs w:val="24"/>
        </w:rPr>
        <w:t>in</w:t>
      </w:r>
      <w:r w:rsidR="00DD42CA">
        <w:rPr>
          <w:rFonts w:asciiTheme="majorHAnsi" w:hAnsiTheme="majorHAnsi" w:cs="Times New Roman"/>
          <w:color w:val="000000"/>
          <w:sz w:val="24"/>
          <w:szCs w:val="24"/>
        </w:rPr>
        <w:t>nych</w:t>
      </w:r>
      <w:r w:rsidR="00750D52" w:rsidRPr="00750D52">
        <w:rPr>
          <w:rFonts w:asciiTheme="majorHAnsi" w:hAnsiTheme="majorHAnsi" w:cs="Times New Roman"/>
          <w:color w:val="000000"/>
          <w:sz w:val="24"/>
          <w:szCs w:val="24"/>
        </w:rPr>
        <w:t>. W okresie X-XX w. dobra te stosunkowo często zmieniały swoich właścicieli.</w:t>
      </w:r>
    </w:p>
    <w:p w14:paraId="2D29AFE2" w14:textId="77777777" w:rsidR="00750D52" w:rsidRDefault="00465617" w:rsidP="00F429CB">
      <w:pPr>
        <w:spacing w:after="0" w:line="360" w:lineRule="auto"/>
        <w:ind w:firstLine="419"/>
        <w:jc w:val="both"/>
        <w:rPr>
          <w:rFonts w:asciiTheme="majorHAnsi" w:hAnsiTheme="majorHAnsi" w:cs="Times New Roman"/>
          <w:color w:val="000000"/>
          <w:sz w:val="24"/>
          <w:szCs w:val="24"/>
        </w:rPr>
      </w:pPr>
      <w:r>
        <w:rPr>
          <w:rFonts w:asciiTheme="majorHAnsi" w:hAnsiTheme="majorHAnsi" w:cs="Times New Roman"/>
          <w:color w:val="000000"/>
          <w:sz w:val="24"/>
          <w:szCs w:val="24"/>
        </w:rPr>
        <w:t>Obszar obecnej G</w:t>
      </w:r>
      <w:r w:rsidR="00750D52" w:rsidRPr="00750D52">
        <w:rPr>
          <w:rFonts w:asciiTheme="majorHAnsi" w:hAnsiTheme="majorHAnsi" w:cs="Times New Roman"/>
          <w:color w:val="000000"/>
          <w:sz w:val="24"/>
          <w:szCs w:val="24"/>
        </w:rPr>
        <w:t>miny Nielisz wraz z całym obszarem ziemi zamojskiej już w X w. znalazły się w obrębie państwa polskiego. Przez te obszary prowadził międzynarodowy szlak handlowy ze wschodu na zachód. Pod koniec XI w. ziemie te znalazły się pod panowaniem książąt ruskich, wchodząc w skład Rusi Halicko-Włodzimierskie</w:t>
      </w:r>
      <w:r w:rsidR="00DD42CA">
        <w:rPr>
          <w:rFonts w:asciiTheme="majorHAnsi" w:hAnsiTheme="majorHAnsi" w:cs="Times New Roman"/>
          <w:color w:val="000000"/>
          <w:sz w:val="24"/>
          <w:szCs w:val="24"/>
        </w:rPr>
        <w:t>j</w:t>
      </w:r>
      <w:r w:rsidR="00750D52" w:rsidRPr="00750D52">
        <w:rPr>
          <w:rFonts w:asciiTheme="majorHAnsi" w:hAnsiTheme="majorHAnsi" w:cs="Times New Roman"/>
          <w:color w:val="000000"/>
          <w:sz w:val="24"/>
          <w:szCs w:val="24"/>
        </w:rPr>
        <w:t xml:space="preserve"> (Księstwo halicko-wołyńskie). Po śmierci księcia Romana Halickiego w bitwie pod Zawichostem w</w:t>
      </w:r>
      <w:r w:rsidR="00F37B2F">
        <w:rPr>
          <w:rFonts w:asciiTheme="majorHAnsi" w:hAnsiTheme="majorHAnsi" w:cs="Times New Roman"/>
          <w:color w:val="000000"/>
          <w:sz w:val="24"/>
          <w:szCs w:val="24"/>
        </w:rPr>
        <w:t> </w:t>
      </w:r>
      <w:r w:rsidR="00750D52" w:rsidRPr="00750D52">
        <w:rPr>
          <w:rFonts w:asciiTheme="majorHAnsi" w:hAnsiTheme="majorHAnsi" w:cs="Times New Roman"/>
          <w:color w:val="000000"/>
          <w:sz w:val="24"/>
          <w:szCs w:val="24"/>
        </w:rPr>
        <w:t>1205 r., przejściowo obszarem tym władał król Węgier Andrzej II, a następnie książę i</w:t>
      </w:r>
      <w:r w:rsidR="00750D52">
        <w:rPr>
          <w:rFonts w:asciiTheme="majorHAnsi" w:hAnsiTheme="majorHAnsi" w:cs="Times New Roman"/>
          <w:color w:val="000000"/>
          <w:sz w:val="24"/>
          <w:szCs w:val="24"/>
        </w:rPr>
        <w:t> </w:t>
      </w:r>
      <w:r w:rsidR="00750D52" w:rsidRPr="00750D52">
        <w:rPr>
          <w:rFonts w:asciiTheme="majorHAnsi" w:hAnsiTheme="majorHAnsi" w:cs="Times New Roman"/>
          <w:color w:val="000000"/>
          <w:sz w:val="24"/>
          <w:szCs w:val="24"/>
        </w:rPr>
        <w:t xml:space="preserve">król Rusi Daniel Halicki i jego następcy z rodu Romanowiczów. W 1340 r. tereny te wraz z pozostałymi ziemiami dawnej Rusi </w:t>
      </w:r>
      <w:r w:rsidR="00DD42CA" w:rsidRPr="00DD42CA">
        <w:rPr>
          <w:rFonts w:asciiTheme="majorHAnsi" w:hAnsiTheme="majorHAnsi" w:cs="Times New Roman"/>
          <w:color w:val="000000"/>
          <w:sz w:val="24"/>
          <w:szCs w:val="24"/>
        </w:rPr>
        <w:t xml:space="preserve">Halicko-Włodzimierskiej </w:t>
      </w:r>
      <w:r w:rsidR="00750D52" w:rsidRPr="00750D52">
        <w:rPr>
          <w:rFonts w:asciiTheme="majorHAnsi" w:hAnsiTheme="majorHAnsi" w:cs="Times New Roman"/>
          <w:color w:val="000000"/>
          <w:sz w:val="24"/>
          <w:szCs w:val="24"/>
        </w:rPr>
        <w:t xml:space="preserve">zostały zajęte przez Kazimierza Wielkiego i stały się przedmiotem wojen i politycznej rywalizacji Polski, Litwy i Węgier. W 1387 r. król Polski Władysław Jagiełło włączył ostatecznie to terytorium do Korony. Ziemia chełmińska w XV w. w skład </w:t>
      </w:r>
      <w:r>
        <w:rPr>
          <w:rFonts w:asciiTheme="majorHAnsi" w:hAnsiTheme="majorHAnsi" w:cs="Times New Roman"/>
          <w:color w:val="000000"/>
          <w:sz w:val="24"/>
          <w:szCs w:val="24"/>
        </w:rPr>
        <w:t>której wchodziły obecne ziemie G</w:t>
      </w:r>
      <w:r w:rsidR="00750D52" w:rsidRPr="00750D52">
        <w:rPr>
          <w:rFonts w:asciiTheme="majorHAnsi" w:hAnsiTheme="majorHAnsi" w:cs="Times New Roman"/>
          <w:color w:val="000000"/>
          <w:sz w:val="24"/>
          <w:szCs w:val="24"/>
        </w:rPr>
        <w:t>miny Nielisz, była samodzielną jednostką administracyjną, zaliczaną do województwa ruskiego.</w:t>
      </w:r>
    </w:p>
    <w:p w14:paraId="334D4206" w14:textId="77777777" w:rsidR="00750D52" w:rsidRDefault="00F37B2F" w:rsidP="00F429CB">
      <w:pPr>
        <w:spacing w:after="0" w:line="360" w:lineRule="auto"/>
        <w:ind w:firstLine="419"/>
        <w:jc w:val="both"/>
        <w:rPr>
          <w:rFonts w:asciiTheme="majorHAnsi" w:hAnsiTheme="majorHAnsi" w:cs="Times New Roman"/>
          <w:color w:val="000000"/>
          <w:sz w:val="24"/>
          <w:szCs w:val="24"/>
        </w:rPr>
      </w:pPr>
      <w:r w:rsidRPr="00F37B2F">
        <w:rPr>
          <w:rFonts w:asciiTheme="majorHAnsi" w:hAnsiTheme="majorHAnsi" w:cs="Times New Roman"/>
          <w:color w:val="000000"/>
          <w:sz w:val="24"/>
          <w:szCs w:val="24"/>
        </w:rPr>
        <w:t>W wyniku I rozbioru Polski w 1772 r. ziemie te weszły w skład zaboru austriackiego. Po drugim r</w:t>
      </w:r>
      <w:r w:rsidR="00465617">
        <w:rPr>
          <w:rFonts w:asciiTheme="majorHAnsi" w:hAnsiTheme="majorHAnsi" w:cs="Times New Roman"/>
          <w:color w:val="000000"/>
          <w:sz w:val="24"/>
          <w:szCs w:val="24"/>
        </w:rPr>
        <w:t>ozbiorze w 1793 r., terytorium G</w:t>
      </w:r>
      <w:r w:rsidRPr="00F37B2F">
        <w:rPr>
          <w:rFonts w:asciiTheme="majorHAnsi" w:hAnsiTheme="majorHAnsi" w:cs="Times New Roman"/>
          <w:color w:val="000000"/>
          <w:sz w:val="24"/>
          <w:szCs w:val="24"/>
        </w:rPr>
        <w:t>miny znalazło się w</w:t>
      </w:r>
      <w:r>
        <w:rPr>
          <w:rFonts w:asciiTheme="majorHAnsi" w:hAnsiTheme="majorHAnsi" w:cs="Times New Roman"/>
          <w:color w:val="000000"/>
          <w:sz w:val="24"/>
          <w:szCs w:val="24"/>
        </w:rPr>
        <w:t> </w:t>
      </w:r>
      <w:r w:rsidRPr="00F37B2F">
        <w:rPr>
          <w:rFonts w:asciiTheme="majorHAnsi" w:hAnsiTheme="majorHAnsi" w:cs="Times New Roman"/>
          <w:color w:val="000000"/>
          <w:sz w:val="24"/>
          <w:szCs w:val="24"/>
        </w:rPr>
        <w:t>województwie lubelskim. W okresie Księstwa Wa</w:t>
      </w:r>
      <w:r w:rsidR="00465617">
        <w:rPr>
          <w:rFonts w:asciiTheme="majorHAnsi" w:hAnsiTheme="majorHAnsi" w:cs="Times New Roman"/>
          <w:color w:val="000000"/>
          <w:sz w:val="24"/>
          <w:szCs w:val="24"/>
        </w:rPr>
        <w:t>rszawskiego (1809-1815) obszar G</w:t>
      </w:r>
      <w:r w:rsidRPr="00F37B2F">
        <w:rPr>
          <w:rFonts w:asciiTheme="majorHAnsi" w:hAnsiTheme="majorHAnsi" w:cs="Times New Roman"/>
          <w:color w:val="000000"/>
          <w:sz w:val="24"/>
          <w:szCs w:val="24"/>
        </w:rPr>
        <w:t>miny Nielisz wchodził w skład powiatu zamojskiego, departamentu lubelskiego Księstwa Warszawskiego, a po utworzeniu Królestwa Polskiego (1815 r.) zależnego od Rosji, od 1816 r. do 1837 r. omawiane terytorium znalazło się w powiecie zamojskim, obwodzie zamojskim, w województwie lubelskim.</w:t>
      </w:r>
    </w:p>
    <w:p w14:paraId="35EAC09D" w14:textId="77777777" w:rsidR="00F37B2F" w:rsidRDefault="00F37B2F" w:rsidP="00F429CB">
      <w:pPr>
        <w:spacing w:after="0" w:line="360" w:lineRule="auto"/>
        <w:ind w:firstLine="419"/>
        <w:jc w:val="both"/>
        <w:rPr>
          <w:rFonts w:asciiTheme="majorHAnsi" w:hAnsiTheme="majorHAnsi" w:cs="Times New Roman"/>
          <w:color w:val="000000"/>
          <w:sz w:val="24"/>
          <w:szCs w:val="24"/>
        </w:rPr>
      </w:pPr>
      <w:r w:rsidRPr="00F37B2F">
        <w:rPr>
          <w:rFonts w:asciiTheme="majorHAnsi" w:hAnsiTheme="majorHAnsi" w:cs="Times New Roman"/>
          <w:color w:val="000000"/>
          <w:sz w:val="24"/>
          <w:szCs w:val="24"/>
        </w:rPr>
        <w:lastRenderedPageBreak/>
        <w:t>Po odzyskaniu przez Polskę niepodległości na mocy Ustawy tymczasowej z</w:t>
      </w:r>
      <w:r>
        <w:rPr>
          <w:rFonts w:asciiTheme="majorHAnsi" w:hAnsiTheme="majorHAnsi" w:cs="Times New Roman"/>
          <w:color w:val="000000"/>
          <w:sz w:val="24"/>
          <w:szCs w:val="24"/>
        </w:rPr>
        <w:t> </w:t>
      </w:r>
      <w:r w:rsidRPr="00F37B2F">
        <w:rPr>
          <w:rFonts w:asciiTheme="majorHAnsi" w:hAnsiTheme="majorHAnsi" w:cs="Times New Roman"/>
          <w:color w:val="000000"/>
          <w:sz w:val="24"/>
          <w:szCs w:val="24"/>
        </w:rPr>
        <w:t>2</w:t>
      </w:r>
      <w:r>
        <w:rPr>
          <w:rFonts w:asciiTheme="majorHAnsi" w:hAnsiTheme="majorHAnsi" w:cs="Times New Roman"/>
          <w:color w:val="000000"/>
          <w:sz w:val="24"/>
          <w:szCs w:val="24"/>
        </w:rPr>
        <w:t> </w:t>
      </w:r>
      <w:r w:rsidRPr="00F37B2F">
        <w:rPr>
          <w:rFonts w:asciiTheme="majorHAnsi" w:hAnsiTheme="majorHAnsi" w:cs="Times New Roman"/>
          <w:color w:val="000000"/>
          <w:sz w:val="24"/>
          <w:szCs w:val="24"/>
        </w:rPr>
        <w:t>sierpnia 1919 r., o organizacji władz administ</w:t>
      </w:r>
      <w:r w:rsidR="00465617">
        <w:rPr>
          <w:rFonts w:asciiTheme="majorHAnsi" w:hAnsiTheme="majorHAnsi" w:cs="Times New Roman"/>
          <w:color w:val="000000"/>
          <w:sz w:val="24"/>
          <w:szCs w:val="24"/>
        </w:rPr>
        <w:t>racyjnych II instancji, obszar G</w:t>
      </w:r>
      <w:r w:rsidRPr="00F37B2F">
        <w:rPr>
          <w:rFonts w:asciiTheme="majorHAnsi" w:hAnsiTheme="majorHAnsi" w:cs="Times New Roman"/>
          <w:color w:val="000000"/>
          <w:sz w:val="24"/>
          <w:szCs w:val="24"/>
        </w:rPr>
        <w:t>miny Nielisz wraz z całym terytorium powiatu zamojskiego znalazły się w granicach województwa lubelskiego.</w:t>
      </w:r>
    </w:p>
    <w:p w14:paraId="09EC181C" w14:textId="77777777" w:rsidR="00F37B2F" w:rsidRDefault="00F37B2F" w:rsidP="00F429CB">
      <w:pPr>
        <w:spacing w:after="0" w:line="360" w:lineRule="auto"/>
        <w:ind w:firstLine="419"/>
        <w:jc w:val="both"/>
        <w:rPr>
          <w:rFonts w:asciiTheme="majorHAnsi" w:hAnsiTheme="majorHAnsi" w:cs="Times New Roman"/>
          <w:color w:val="000000"/>
          <w:sz w:val="24"/>
          <w:szCs w:val="24"/>
          <w:highlight w:val="yellow"/>
        </w:rPr>
      </w:pPr>
      <w:r w:rsidRPr="00F37B2F">
        <w:rPr>
          <w:rFonts w:asciiTheme="majorHAnsi" w:hAnsiTheme="majorHAnsi" w:cs="Times New Roman"/>
          <w:color w:val="000000"/>
          <w:sz w:val="24"/>
          <w:szCs w:val="24"/>
        </w:rPr>
        <w:t>W czasie II wojny światowej, w okresie okupacji niemieckiej, powiat zamojski znalazł się w dystrykcie lubelskim Generalnego Gubernatorstwa. W granicach</w:t>
      </w:r>
      <w:r w:rsidR="00F14652">
        <w:rPr>
          <w:rFonts w:asciiTheme="majorHAnsi" w:hAnsiTheme="majorHAnsi" w:cs="Times New Roman"/>
          <w:color w:val="000000"/>
          <w:sz w:val="24"/>
          <w:szCs w:val="24"/>
        </w:rPr>
        <w:t xml:space="preserve"> tej</w:t>
      </w:r>
      <w:r w:rsidRPr="00F37B2F">
        <w:rPr>
          <w:rFonts w:asciiTheme="majorHAnsi" w:hAnsiTheme="majorHAnsi" w:cs="Times New Roman"/>
          <w:color w:val="000000"/>
          <w:sz w:val="24"/>
          <w:szCs w:val="24"/>
        </w:rPr>
        <w:t xml:space="preserve"> jednost</w:t>
      </w:r>
      <w:r w:rsidR="00F14652">
        <w:rPr>
          <w:rFonts w:asciiTheme="majorHAnsi" w:hAnsiTheme="majorHAnsi" w:cs="Times New Roman"/>
          <w:color w:val="000000"/>
          <w:sz w:val="24"/>
          <w:szCs w:val="24"/>
        </w:rPr>
        <w:t>ki</w:t>
      </w:r>
      <w:r w:rsidRPr="00F37B2F">
        <w:rPr>
          <w:rFonts w:asciiTheme="majorHAnsi" w:hAnsiTheme="majorHAnsi" w:cs="Times New Roman"/>
          <w:color w:val="000000"/>
          <w:sz w:val="24"/>
          <w:szCs w:val="24"/>
        </w:rPr>
        <w:t xml:space="preserve"> leżał obszar </w:t>
      </w:r>
      <w:r w:rsidR="00F14652">
        <w:rPr>
          <w:rFonts w:asciiTheme="majorHAnsi" w:hAnsiTheme="majorHAnsi" w:cs="Times New Roman"/>
          <w:color w:val="000000"/>
          <w:sz w:val="24"/>
          <w:szCs w:val="24"/>
        </w:rPr>
        <w:t>G</w:t>
      </w:r>
      <w:r w:rsidRPr="00F37B2F">
        <w:rPr>
          <w:rFonts w:asciiTheme="majorHAnsi" w:hAnsiTheme="majorHAnsi" w:cs="Times New Roman"/>
          <w:color w:val="000000"/>
          <w:sz w:val="24"/>
          <w:szCs w:val="24"/>
        </w:rPr>
        <w:t>miny Nielisz. W</w:t>
      </w:r>
      <w:r w:rsidR="009417D3">
        <w:rPr>
          <w:rFonts w:asciiTheme="majorHAnsi" w:hAnsiTheme="majorHAnsi" w:cs="Times New Roman"/>
          <w:color w:val="000000"/>
          <w:sz w:val="24"/>
          <w:szCs w:val="24"/>
        </w:rPr>
        <w:t xml:space="preserve"> grudniu 1942 r., z terenu G</w:t>
      </w:r>
      <w:r w:rsidRPr="00F37B2F">
        <w:rPr>
          <w:rFonts w:asciiTheme="majorHAnsi" w:hAnsiTheme="majorHAnsi" w:cs="Times New Roman"/>
          <w:color w:val="000000"/>
          <w:sz w:val="24"/>
          <w:szCs w:val="24"/>
        </w:rPr>
        <w:t>miny Nielisz wysiedlono miejscowości: Nawóz, Staw Noakowski-Kolonia, Ruskie Piaski, Wólka Złojecka, Złojec oraz Zarudzie. Po zakończeniu II wojny światowej, w 1945 r. przywrócono przedwojenny p</w:t>
      </w:r>
      <w:r w:rsidR="009417D3">
        <w:rPr>
          <w:rFonts w:asciiTheme="majorHAnsi" w:hAnsiTheme="majorHAnsi" w:cs="Times New Roman"/>
          <w:color w:val="000000"/>
          <w:sz w:val="24"/>
          <w:szCs w:val="24"/>
        </w:rPr>
        <w:t>odział administracyjny i teren G</w:t>
      </w:r>
      <w:r w:rsidRPr="00F37B2F">
        <w:rPr>
          <w:rFonts w:asciiTheme="majorHAnsi" w:hAnsiTheme="majorHAnsi" w:cs="Times New Roman"/>
          <w:color w:val="000000"/>
          <w:sz w:val="24"/>
          <w:szCs w:val="24"/>
        </w:rPr>
        <w:t>miny Nielisz wraz z</w:t>
      </w:r>
      <w:r>
        <w:rPr>
          <w:rFonts w:asciiTheme="majorHAnsi" w:hAnsiTheme="majorHAnsi" w:cs="Times New Roman"/>
          <w:color w:val="000000"/>
          <w:sz w:val="24"/>
          <w:szCs w:val="24"/>
        </w:rPr>
        <w:t> </w:t>
      </w:r>
      <w:r w:rsidRPr="00F37B2F">
        <w:rPr>
          <w:rFonts w:asciiTheme="majorHAnsi" w:hAnsiTheme="majorHAnsi" w:cs="Times New Roman"/>
          <w:color w:val="000000"/>
          <w:sz w:val="24"/>
          <w:szCs w:val="24"/>
        </w:rPr>
        <w:t>powiatem zamojskim znalazły się w granicach województwa lubelskiego. Następnie w</w:t>
      </w:r>
      <w:r>
        <w:rPr>
          <w:rFonts w:asciiTheme="majorHAnsi" w:hAnsiTheme="majorHAnsi" w:cs="Times New Roman"/>
          <w:color w:val="000000"/>
          <w:sz w:val="24"/>
          <w:szCs w:val="24"/>
        </w:rPr>
        <w:t> </w:t>
      </w:r>
      <w:r w:rsidRPr="00F37B2F">
        <w:rPr>
          <w:rFonts w:asciiTheme="majorHAnsi" w:hAnsiTheme="majorHAnsi" w:cs="Times New Roman"/>
          <w:color w:val="000000"/>
          <w:sz w:val="24"/>
          <w:szCs w:val="24"/>
        </w:rPr>
        <w:t>wyniku reformy administracyjnej kraju z 1954 r., zlikwidowano gminy i</w:t>
      </w:r>
      <w:r>
        <w:rPr>
          <w:rFonts w:asciiTheme="majorHAnsi" w:hAnsiTheme="majorHAnsi" w:cs="Times New Roman"/>
          <w:color w:val="000000"/>
          <w:sz w:val="24"/>
          <w:szCs w:val="24"/>
        </w:rPr>
        <w:t> </w:t>
      </w:r>
      <w:r w:rsidRPr="00F37B2F">
        <w:rPr>
          <w:rFonts w:asciiTheme="majorHAnsi" w:hAnsiTheme="majorHAnsi" w:cs="Times New Roman"/>
          <w:color w:val="000000"/>
          <w:sz w:val="24"/>
          <w:szCs w:val="24"/>
        </w:rPr>
        <w:t>wprowadzono Gromadzkie Rady Narodowe. Taki stan utrzymywał się do 1973 r., po czym zlikwidowano gromady i przywrócono</w:t>
      </w:r>
      <w:r w:rsidR="009417D3">
        <w:rPr>
          <w:rFonts w:asciiTheme="majorHAnsi" w:hAnsiTheme="majorHAnsi" w:cs="Times New Roman"/>
          <w:color w:val="000000"/>
          <w:sz w:val="24"/>
          <w:szCs w:val="24"/>
        </w:rPr>
        <w:t xml:space="preserve"> gminy. Wtedy też reaktywowano G</w:t>
      </w:r>
      <w:r w:rsidRPr="00F37B2F">
        <w:rPr>
          <w:rFonts w:asciiTheme="majorHAnsi" w:hAnsiTheme="majorHAnsi" w:cs="Times New Roman"/>
          <w:color w:val="000000"/>
          <w:sz w:val="24"/>
          <w:szCs w:val="24"/>
        </w:rPr>
        <w:t>minę Nielisz w</w:t>
      </w:r>
      <w:r w:rsidR="00F14652">
        <w:rPr>
          <w:rFonts w:asciiTheme="majorHAnsi" w:hAnsiTheme="majorHAnsi" w:cs="Times New Roman"/>
          <w:color w:val="000000"/>
          <w:sz w:val="24"/>
          <w:szCs w:val="24"/>
        </w:rPr>
        <w:t> </w:t>
      </w:r>
      <w:r w:rsidRPr="00F37B2F">
        <w:rPr>
          <w:rFonts w:asciiTheme="majorHAnsi" w:hAnsiTheme="majorHAnsi" w:cs="Times New Roman"/>
          <w:color w:val="000000"/>
          <w:sz w:val="24"/>
          <w:szCs w:val="24"/>
        </w:rPr>
        <w:t xml:space="preserve">powiecie zamojskim. Reforma administracji terytorialnej kraju w 1975 r., zlikwidowała powiaty i wprowadziła kolejne zmiany polegające na tym, iż od 1 czerwca tego roku, terytorium </w:t>
      </w:r>
      <w:r w:rsidR="009417D3">
        <w:rPr>
          <w:rFonts w:asciiTheme="majorHAnsi" w:hAnsiTheme="majorHAnsi" w:cs="Times New Roman"/>
          <w:color w:val="000000"/>
          <w:sz w:val="24"/>
          <w:szCs w:val="24"/>
        </w:rPr>
        <w:t>G</w:t>
      </w:r>
      <w:r w:rsidRPr="00F37B2F">
        <w:rPr>
          <w:rFonts w:asciiTheme="majorHAnsi" w:hAnsiTheme="majorHAnsi" w:cs="Times New Roman"/>
          <w:color w:val="000000"/>
          <w:sz w:val="24"/>
          <w:szCs w:val="24"/>
        </w:rPr>
        <w:t xml:space="preserve">miny </w:t>
      </w:r>
      <w:r w:rsidR="009417D3">
        <w:rPr>
          <w:rFonts w:asciiTheme="majorHAnsi" w:hAnsiTheme="majorHAnsi" w:cs="Times New Roman"/>
          <w:color w:val="000000"/>
          <w:sz w:val="24"/>
          <w:szCs w:val="24"/>
        </w:rPr>
        <w:t>Nielisz weszło w skład nowo powstałego</w:t>
      </w:r>
      <w:r w:rsidRPr="00F37B2F">
        <w:rPr>
          <w:rFonts w:asciiTheme="majorHAnsi" w:hAnsiTheme="majorHAnsi" w:cs="Times New Roman"/>
          <w:color w:val="000000"/>
          <w:sz w:val="24"/>
          <w:szCs w:val="24"/>
        </w:rPr>
        <w:t xml:space="preserve"> województwa zamojskiego. Od 1 stycznia 1999 r., w wyniku nowej reformy, omawiany teren znalazł się w granicach reaktywowanego powiatu zamojskiego w województwie lubelskim. W</w:t>
      </w:r>
      <w:r>
        <w:rPr>
          <w:rFonts w:asciiTheme="majorHAnsi" w:hAnsiTheme="majorHAnsi" w:cs="Times New Roman"/>
          <w:color w:val="000000"/>
          <w:sz w:val="24"/>
          <w:szCs w:val="24"/>
        </w:rPr>
        <w:t> </w:t>
      </w:r>
      <w:r w:rsidRPr="00F37B2F">
        <w:rPr>
          <w:rFonts w:asciiTheme="majorHAnsi" w:hAnsiTheme="majorHAnsi" w:cs="Times New Roman"/>
          <w:color w:val="000000"/>
          <w:sz w:val="24"/>
          <w:szCs w:val="24"/>
        </w:rPr>
        <w:t>2016 r. z inicjatywy Wójta Gminy Nielisz Adama Wala oraz Rady Gminy Nielisz ustanowione zostały symbole Gminy Nielisz: herb, flaga i pieczęcie, mające stanowić trwałe znamiona tożsamości wspólnoty samorządowej, symbolizując więź his</w:t>
      </w:r>
      <w:r w:rsidR="009417D3">
        <w:rPr>
          <w:rFonts w:asciiTheme="majorHAnsi" w:hAnsiTheme="majorHAnsi" w:cs="Times New Roman"/>
          <w:color w:val="000000"/>
          <w:sz w:val="24"/>
          <w:szCs w:val="24"/>
        </w:rPr>
        <w:t xml:space="preserve">toryczną, kulturową i </w:t>
      </w:r>
      <w:proofErr w:type="spellStart"/>
      <w:r w:rsidR="009417D3">
        <w:rPr>
          <w:rFonts w:asciiTheme="majorHAnsi" w:hAnsiTheme="majorHAnsi" w:cs="Times New Roman"/>
          <w:color w:val="000000"/>
          <w:sz w:val="24"/>
          <w:szCs w:val="24"/>
        </w:rPr>
        <w:t>społeczno</w:t>
      </w:r>
      <w:proofErr w:type="spellEnd"/>
      <w:r w:rsidR="009417D3">
        <w:rPr>
          <w:rFonts w:asciiTheme="majorHAnsi" w:hAnsiTheme="majorHAnsi" w:cs="Times New Roman"/>
          <w:color w:val="000000"/>
          <w:sz w:val="24"/>
          <w:szCs w:val="24"/>
        </w:rPr>
        <w:t>–ekonomiczną mieszkańców G</w:t>
      </w:r>
      <w:r w:rsidRPr="00F37B2F">
        <w:rPr>
          <w:rFonts w:asciiTheme="majorHAnsi" w:hAnsiTheme="majorHAnsi" w:cs="Times New Roman"/>
          <w:color w:val="000000"/>
          <w:sz w:val="24"/>
          <w:szCs w:val="24"/>
        </w:rPr>
        <w:t>miny Nielisz.</w:t>
      </w:r>
    </w:p>
    <w:p w14:paraId="4165B22E" w14:textId="77777777" w:rsidR="00674AFF" w:rsidRDefault="00674AFF" w:rsidP="009A2172">
      <w:pPr>
        <w:spacing w:line="360" w:lineRule="auto"/>
        <w:jc w:val="both"/>
        <w:rPr>
          <w:rFonts w:asciiTheme="majorHAnsi" w:hAnsiTheme="majorHAnsi" w:cs="Times New Roman"/>
          <w:color w:val="000000"/>
          <w:sz w:val="24"/>
          <w:szCs w:val="24"/>
          <w:highlight w:val="yellow"/>
        </w:rPr>
      </w:pPr>
    </w:p>
    <w:p w14:paraId="7571578A" w14:textId="77777777" w:rsidR="00674AFF" w:rsidRDefault="00674AFF">
      <w:pPr>
        <w:rPr>
          <w:rFonts w:asciiTheme="majorHAnsi" w:eastAsiaTheme="majorEastAsia" w:hAnsiTheme="majorHAnsi" w:cs="Times New Roman"/>
          <w:b/>
          <w:bCs/>
          <w:sz w:val="28"/>
          <w:szCs w:val="28"/>
        </w:rPr>
      </w:pPr>
      <w:r>
        <w:rPr>
          <w:rFonts w:cs="Times New Roman"/>
        </w:rPr>
        <w:br w:type="page"/>
      </w:r>
    </w:p>
    <w:p w14:paraId="18383841" w14:textId="77777777" w:rsidR="00561A11" w:rsidRPr="00C06241" w:rsidRDefault="00561A11" w:rsidP="00947381">
      <w:pPr>
        <w:pStyle w:val="Nagwek1"/>
        <w:numPr>
          <w:ilvl w:val="0"/>
          <w:numId w:val="15"/>
        </w:numPr>
        <w:spacing w:before="0" w:after="240"/>
        <w:ind w:left="426"/>
        <w:rPr>
          <w:rFonts w:cs="Times New Roman"/>
          <w:color w:val="auto"/>
        </w:rPr>
      </w:pPr>
      <w:bookmarkStart w:id="4" w:name="_Toc73353892"/>
      <w:r w:rsidRPr="00C06241">
        <w:rPr>
          <w:rFonts w:cs="Times New Roman"/>
          <w:color w:val="auto"/>
        </w:rPr>
        <w:lastRenderedPageBreak/>
        <w:t xml:space="preserve">Analiza stanu obecnego Gminy </w:t>
      </w:r>
      <w:r w:rsidR="00C06241" w:rsidRPr="00C06241">
        <w:rPr>
          <w:rFonts w:cs="Times New Roman"/>
          <w:color w:val="auto"/>
        </w:rPr>
        <w:t>Nielisz</w:t>
      </w:r>
      <w:bookmarkEnd w:id="4"/>
    </w:p>
    <w:p w14:paraId="3FD2D77A" w14:textId="77777777" w:rsidR="00604811" w:rsidRPr="00561A11" w:rsidRDefault="00604811" w:rsidP="00D53F5E">
      <w:pPr>
        <w:pStyle w:val="Nagwek1"/>
        <w:numPr>
          <w:ilvl w:val="1"/>
          <w:numId w:val="3"/>
        </w:numPr>
        <w:spacing w:before="0"/>
        <w:rPr>
          <w:rFonts w:cs="Times New Roman"/>
          <w:color w:val="auto"/>
        </w:rPr>
      </w:pPr>
      <w:bookmarkStart w:id="5" w:name="_Toc73353893"/>
      <w:r w:rsidRPr="00561A11">
        <w:rPr>
          <w:rFonts w:cs="Times New Roman"/>
          <w:color w:val="auto"/>
        </w:rPr>
        <w:t>Uwarunkowania ogólne</w:t>
      </w:r>
      <w:bookmarkEnd w:id="5"/>
    </w:p>
    <w:p w14:paraId="16A13033" w14:textId="77777777" w:rsidR="0088370E" w:rsidRPr="009D7384" w:rsidRDefault="0088370E" w:rsidP="0088370E">
      <w:pPr>
        <w:autoSpaceDE w:val="0"/>
        <w:autoSpaceDN w:val="0"/>
        <w:adjustRightInd w:val="0"/>
        <w:spacing w:after="0" w:line="240" w:lineRule="auto"/>
        <w:rPr>
          <w:rFonts w:asciiTheme="majorHAnsi" w:eastAsiaTheme="majorEastAsia" w:hAnsiTheme="majorHAnsi" w:cs="Times New Roman"/>
          <w:b/>
          <w:bCs/>
          <w:color w:val="365F91" w:themeColor="accent1" w:themeShade="BF"/>
          <w:sz w:val="24"/>
          <w:szCs w:val="24"/>
        </w:rPr>
      </w:pPr>
    </w:p>
    <w:p w14:paraId="40C2D5F1" w14:textId="6E5C822F" w:rsidR="009B139B" w:rsidRDefault="00C06241" w:rsidP="00C06241">
      <w:pPr>
        <w:spacing w:line="360" w:lineRule="auto"/>
        <w:ind w:firstLine="360"/>
        <w:jc w:val="both"/>
        <w:rPr>
          <w:rFonts w:asciiTheme="majorHAnsi" w:hAnsiTheme="majorHAnsi" w:cs="Times New Roman"/>
          <w:b/>
          <w:bCs/>
          <w:color w:val="000000"/>
          <w:sz w:val="20"/>
          <w:szCs w:val="20"/>
        </w:rPr>
      </w:pPr>
      <w:r w:rsidRPr="00C06241">
        <w:rPr>
          <w:rFonts w:asciiTheme="majorHAnsi" w:hAnsiTheme="majorHAnsi" w:cs="Times New Roman"/>
          <w:color w:val="000000"/>
          <w:sz w:val="24"/>
          <w:szCs w:val="24"/>
        </w:rPr>
        <w:t xml:space="preserve">Gmina Nielisz leży w województwie lubelskim, w północnej części powiatu zamojskiego. Sąsiaduje z gminami Izbica, Rudnik, Stary Zamość, Sułów, Szczebrzeszyn, Zamość. Powierzchnia Gminy Nielisz zajmuje obszar </w:t>
      </w:r>
      <w:r w:rsidR="001B6995">
        <w:rPr>
          <w:rFonts w:asciiTheme="majorHAnsi" w:hAnsiTheme="majorHAnsi" w:cs="Times New Roman"/>
          <w:color w:val="000000"/>
          <w:sz w:val="24"/>
          <w:szCs w:val="24"/>
        </w:rPr>
        <w:t>113,16</w:t>
      </w:r>
      <w:r w:rsidR="00A879A0">
        <w:rPr>
          <w:rFonts w:asciiTheme="majorHAnsi" w:hAnsiTheme="majorHAnsi" w:cs="Times New Roman"/>
          <w:color w:val="000000"/>
          <w:sz w:val="24"/>
          <w:szCs w:val="24"/>
        </w:rPr>
        <w:t xml:space="preserve"> </w:t>
      </w:r>
      <w:r w:rsidRPr="00C06241">
        <w:rPr>
          <w:rFonts w:asciiTheme="majorHAnsi" w:hAnsiTheme="majorHAnsi" w:cs="Times New Roman"/>
          <w:color w:val="000000"/>
          <w:sz w:val="24"/>
          <w:szCs w:val="24"/>
        </w:rPr>
        <w:t xml:space="preserve"> km</w:t>
      </w:r>
      <w:r w:rsidRPr="002B1611">
        <w:rPr>
          <w:rFonts w:asciiTheme="majorHAnsi" w:hAnsiTheme="majorHAnsi" w:cs="Times New Roman"/>
          <w:color w:val="000000"/>
          <w:sz w:val="24"/>
          <w:szCs w:val="24"/>
          <w:vertAlign w:val="superscript"/>
        </w:rPr>
        <w:t>2</w:t>
      </w:r>
      <w:r w:rsidRPr="00C06241">
        <w:rPr>
          <w:rFonts w:asciiTheme="majorHAnsi" w:hAnsiTheme="majorHAnsi" w:cs="Times New Roman"/>
          <w:color w:val="000000"/>
          <w:sz w:val="24"/>
          <w:szCs w:val="24"/>
        </w:rPr>
        <w:t>, w tym użytki rolne sta</w:t>
      </w:r>
      <w:r w:rsidR="002B1611">
        <w:rPr>
          <w:rFonts w:asciiTheme="majorHAnsi" w:hAnsiTheme="majorHAnsi" w:cs="Times New Roman"/>
          <w:color w:val="000000"/>
          <w:sz w:val="24"/>
          <w:szCs w:val="24"/>
        </w:rPr>
        <w:t xml:space="preserve">nowią ok. 80%, a użytki leśne ponad </w:t>
      </w:r>
      <w:r w:rsidRPr="00C06241">
        <w:rPr>
          <w:rFonts w:asciiTheme="majorHAnsi" w:hAnsiTheme="majorHAnsi" w:cs="Times New Roman"/>
          <w:color w:val="000000"/>
          <w:sz w:val="24"/>
          <w:szCs w:val="24"/>
        </w:rPr>
        <w:t>14%. Gmina oddalona jest o</w:t>
      </w:r>
      <w:r w:rsidR="002B1611">
        <w:rPr>
          <w:rFonts w:asciiTheme="majorHAnsi" w:hAnsiTheme="majorHAnsi" w:cs="Times New Roman"/>
          <w:color w:val="000000"/>
          <w:sz w:val="24"/>
          <w:szCs w:val="24"/>
        </w:rPr>
        <w:t>k.</w:t>
      </w:r>
      <w:r w:rsidRPr="00C06241">
        <w:rPr>
          <w:rFonts w:asciiTheme="majorHAnsi" w:hAnsiTheme="majorHAnsi" w:cs="Times New Roman"/>
          <w:color w:val="000000"/>
          <w:sz w:val="24"/>
          <w:szCs w:val="24"/>
        </w:rPr>
        <w:t xml:space="preserve"> 20 km od siedziby powiatu – miasta Zamość i </w:t>
      </w:r>
      <w:r w:rsidR="002B1611">
        <w:rPr>
          <w:rFonts w:asciiTheme="majorHAnsi" w:hAnsiTheme="majorHAnsi" w:cs="Times New Roman"/>
          <w:color w:val="000000"/>
          <w:sz w:val="24"/>
          <w:szCs w:val="24"/>
        </w:rPr>
        <w:t xml:space="preserve">ok. </w:t>
      </w:r>
      <w:r w:rsidRPr="00C06241">
        <w:rPr>
          <w:rFonts w:asciiTheme="majorHAnsi" w:hAnsiTheme="majorHAnsi" w:cs="Times New Roman"/>
          <w:color w:val="000000"/>
          <w:sz w:val="24"/>
          <w:szCs w:val="24"/>
        </w:rPr>
        <w:t xml:space="preserve">80 km od miasta Lublina – siedziby województwa. Gmina podzielona jest terytorialnie na 22 miejscowości i liczy </w:t>
      </w:r>
      <w:r w:rsidR="00B96D7F" w:rsidRPr="00B96D7F">
        <w:rPr>
          <w:rFonts w:asciiTheme="majorHAnsi" w:hAnsiTheme="majorHAnsi" w:cs="Times New Roman"/>
          <w:color w:val="000000"/>
          <w:sz w:val="24"/>
          <w:szCs w:val="24"/>
        </w:rPr>
        <w:t>5</w:t>
      </w:r>
      <w:r w:rsidR="00B96D7F">
        <w:rPr>
          <w:rFonts w:asciiTheme="majorHAnsi" w:hAnsiTheme="majorHAnsi" w:cs="Times New Roman"/>
          <w:color w:val="000000"/>
          <w:sz w:val="24"/>
          <w:szCs w:val="24"/>
        </w:rPr>
        <w:t xml:space="preserve"> </w:t>
      </w:r>
      <w:r w:rsidR="00B96D7F" w:rsidRPr="00B96D7F">
        <w:rPr>
          <w:rFonts w:asciiTheme="majorHAnsi" w:hAnsiTheme="majorHAnsi" w:cs="Times New Roman"/>
          <w:color w:val="000000"/>
          <w:sz w:val="24"/>
          <w:szCs w:val="24"/>
        </w:rPr>
        <w:t>632</w:t>
      </w:r>
      <w:r w:rsidRPr="00C06241">
        <w:rPr>
          <w:rFonts w:asciiTheme="majorHAnsi" w:hAnsiTheme="majorHAnsi" w:cs="Times New Roman"/>
          <w:color w:val="000000"/>
          <w:sz w:val="24"/>
          <w:szCs w:val="24"/>
        </w:rPr>
        <w:t xml:space="preserve"> mieszkańców a gęstość zaludnienia </w:t>
      </w:r>
      <w:r w:rsidRPr="002D7AA9">
        <w:rPr>
          <w:rFonts w:asciiTheme="majorHAnsi" w:hAnsiTheme="majorHAnsi" w:cs="Times New Roman"/>
          <w:color w:val="000000"/>
          <w:sz w:val="24"/>
          <w:szCs w:val="24"/>
        </w:rPr>
        <w:t>wynosiła</w:t>
      </w:r>
      <w:r w:rsidR="002B1611">
        <w:rPr>
          <w:rFonts w:asciiTheme="majorHAnsi" w:hAnsiTheme="majorHAnsi" w:cs="Times New Roman"/>
          <w:color w:val="000000"/>
          <w:sz w:val="24"/>
          <w:szCs w:val="24"/>
        </w:rPr>
        <w:t xml:space="preserve"> w 2019 roku</w:t>
      </w:r>
      <w:r w:rsidRPr="002D7AA9">
        <w:rPr>
          <w:rFonts w:asciiTheme="majorHAnsi" w:hAnsiTheme="majorHAnsi" w:cs="Times New Roman"/>
          <w:color w:val="000000"/>
          <w:sz w:val="24"/>
          <w:szCs w:val="24"/>
        </w:rPr>
        <w:t xml:space="preserve"> </w:t>
      </w:r>
      <w:r w:rsidR="002D7AA9" w:rsidRPr="002D7AA9">
        <w:rPr>
          <w:rFonts w:asciiTheme="majorHAnsi" w:hAnsiTheme="majorHAnsi" w:cs="Times New Roman"/>
          <w:color w:val="000000"/>
          <w:sz w:val="24"/>
          <w:szCs w:val="24"/>
        </w:rPr>
        <w:t>48</w:t>
      </w:r>
      <w:r w:rsidRPr="002D7AA9">
        <w:rPr>
          <w:rFonts w:asciiTheme="majorHAnsi" w:hAnsiTheme="majorHAnsi" w:cs="Times New Roman"/>
          <w:color w:val="000000"/>
          <w:sz w:val="24"/>
          <w:szCs w:val="24"/>
        </w:rPr>
        <w:t xml:space="preserve"> osób/km</w:t>
      </w:r>
      <w:r w:rsidRPr="002D7AA9">
        <w:rPr>
          <w:rFonts w:asciiTheme="majorHAnsi" w:hAnsiTheme="majorHAnsi" w:cs="Times New Roman"/>
          <w:color w:val="000000"/>
          <w:sz w:val="24"/>
          <w:szCs w:val="24"/>
          <w:vertAlign w:val="superscript"/>
        </w:rPr>
        <w:t>2</w:t>
      </w:r>
      <w:r w:rsidRPr="002D7AA9">
        <w:rPr>
          <w:rFonts w:asciiTheme="majorHAnsi" w:hAnsiTheme="majorHAnsi" w:cs="Times New Roman"/>
          <w:color w:val="000000"/>
          <w:sz w:val="24"/>
          <w:szCs w:val="24"/>
        </w:rPr>
        <w:t>.</w:t>
      </w:r>
      <w:r w:rsidRPr="00C06241">
        <w:rPr>
          <w:rFonts w:asciiTheme="majorHAnsi" w:hAnsiTheme="majorHAnsi" w:cs="Times New Roman"/>
          <w:color w:val="000000"/>
          <w:sz w:val="24"/>
          <w:szCs w:val="24"/>
        </w:rPr>
        <w:t xml:space="preserve"> Gmina stanowi 6,04% powierzchni powiatu zamojskiego.</w:t>
      </w:r>
    </w:p>
    <w:p w14:paraId="0D9647FC" w14:textId="77777777" w:rsidR="00C94451" w:rsidRDefault="00C94451" w:rsidP="000A69B0">
      <w:pPr>
        <w:autoSpaceDE w:val="0"/>
        <w:autoSpaceDN w:val="0"/>
        <w:adjustRightInd w:val="0"/>
        <w:spacing w:line="240" w:lineRule="auto"/>
        <w:rPr>
          <w:rFonts w:asciiTheme="majorHAnsi" w:hAnsiTheme="majorHAnsi" w:cs="Times New Roman"/>
          <w:b/>
          <w:bCs/>
          <w:color w:val="000000"/>
          <w:sz w:val="20"/>
          <w:szCs w:val="20"/>
        </w:rPr>
      </w:pPr>
      <w:bookmarkStart w:id="6" w:name="_Toc85463333"/>
      <w:r w:rsidRPr="006B1D74">
        <w:rPr>
          <w:rFonts w:asciiTheme="majorHAnsi" w:hAnsiTheme="majorHAnsi" w:cs="Times New Roman"/>
          <w:b/>
          <w:bCs/>
          <w:color w:val="000000"/>
          <w:sz w:val="20"/>
          <w:szCs w:val="20"/>
        </w:rPr>
        <w:t xml:space="preserve">Rysunek </w:t>
      </w:r>
      <w:r w:rsidR="00525759">
        <w:rPr>
          <w:rFonts w:asciiTheme="majorHAnsi" w:hAnsiTheme="majorHAnsi" w:cs="Times New Roman"/>
          <w:b/>
          <w:bCs/>
          <w:color w:val="000000"/>
          <w:sz w:val="20"/>
          <w:szCs w:val="20"/>
        </w:rPr>
        <w:fldChar w:fldCharType="begin"/>
      </w:r>
      <w:r w:rsidR="00525759">
        <w:rPr>
          <w:rFonts w:asciiTheme="majorHAnsi" w:hAnsiTheme="majorHAnsi" w:cs="Times New Roman"/>
          <w:b/>
          <w:bCs/>
          <w:color w:val="000000"/>
          <w:sz w:val="20"/>
          <w:szCs w:val="20"/>
        </w:rPr>
        <w:instrText xml:space="preserve"> SEQ Rysunek \* ARABIC </w:instrText>
      </w:r>
      <w:r w:rsidR="00525759">
        <w:rPr>
          <w:rFonts w:asciiTheme="majorHAnsi" w:hAnsiTheme="majorHAnsi" w:cs="Times New Roman"/>
          <w:b/>
          <w:bCs/>
          <w:color w:val="000000"/>
          <w:sz w:val="20"/>
          <w:szCs w:val="20"/>
        </w:rPr>
        <w:fldChar w:fldCharType="separate"/>
      </w:r>
      <w:r w:rsidR="005D0261">
        <w:rPr>
          <w:rFonts w:asciiTheme="majorHAnsi" w:hAnsiTheme="majorHAnsi" w:cs="Times New Roman"/>
          <w:b/>
          <w:bCs/>
          <w:noProof/>
          <w:color w:val="000000"/>
          <w:sz w:val="20"/>
          <w:szCs w:val="20"/>
        </w:rPr>
        <w:t>1</w:t>
      </w:r>
      <w:r w:rsidR="00525759">
        <w:rPr>
          <w:rFonts w:asciiTheme="majorHAnsi" w:hAnsiTheme="majorHAnsi" w:cs="Times New Roman"/>
          <w:b/>
          <w:bCs/>
          <w:color w:val="000000"/>
          <w:sz w:val="20"/>
          <w:szCs w:val="20"/>
        </w:rPr>
        <w:fldChar w:fldCharType="end"/>
      </w:r>
      <w:r w:rsidR="006B1D74" w:rsidRPr="006B1D74">
        <w:rPr>
          <w:rFonts w:asciiTheme="majorHAnsi" w:hAnsiTheme="majorHAnsi" w:cs="Times New Roman"/>
          <w:b/>
          <w:bCs/>
          <w:color w:val="000000"/>
          <w:sz w:val="20"/>
          <w:szCs w:val="20"/>
        </w:rPr>
        <w:t>.</w:t>
      </w:r>
      <w:r w:rsidRPr="006B1D74">
        <w:rPr>
          <w:rFonts w:asciiTheme="majorHAnsi" w:hAnsiTheme="majorHAnsi" w:cs="Times New Roman"/>
          <w:b/>
          <w:bCs/>
          <w:color w:val="000000"/>
          <w:sz w:val="20"/>
          <w:szCs w:val="20"/>
        </w:rPr>
        <w:t xml:space="preserve"> </w:t>
      </w:r>
      <w:r w:rsidR="00761C60" w:rsidRPr="00761C60">
        <w:rPr>
          <w:rFonts w:asciiTheme="majorHAnsi" w:hAnsiTheme="majorHAnsi" w:cs="Times New Roman"/>
          <w:b/>
          <w:bCs/>
          <w:color w:val="000000"/>
          <w:sz w:val="20"/>
          <w:szCs w:val="20"/>
        </w:rPr>
        <w:t>Schematyczna mapa województwa lubelskiego</w:t>
      </w:r>
      <w:bookmarkEnd w:id="6"/>
    </w:p>
    <w:p w14:paraId="59544252" w14:textId="77777777" w:rsidR="00C06241" w:rsidRPr="006B1D74" w:rsidRDefault="00C06241" w:rsidP="00C06241">
      <w:pPr>
        <w:autoSpaceDE w:val="0"/>
        <w:autoSpaceDN w:val="0"/>
        <w:adjustRightInd w:val="0"/>
        <w:spacing w:line="240" w:lineRule="auto"/>
        <w:jc w:val="center"/>
        <w:rPr>
          <w:rFonts w:asciiTheme="majorHAnsi" w:hAnsiTheme="majorHAnsi" w:cs="Times New Roman"/>
          <w:b/>
          <w:bCs/>
          <w:color w:val="000000"/>
          <w:sz w:val="20"/>
          <w:szCs w:val="20"/>
        </w:rPr>
      </w:pPr>
      <w:r>
        <w:rPr>
          <w:noProof/>
          <w:lang w:eastAsia="pl-PL"/>
        </w:rPr>
        <w:drawing>
          <wp:inline distT="0" distB="0" distL="0" distR="0" wp14:anchorId="215D1E89" wp14:editId="0C692CCA">
            <wp:extent cx="2407920" cy="2997411"/>
            <wp:effectExtent l="0" t="0" r="0" b="0"/>
            <wp:docPr id="22" name="Obraz 22" descr="Położenie na mapie wojewódz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łożenie na mapie województw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7920" cy="2997411"/>
                    </a:xfrm>
                    <a:prstGeom prst="rect">
                      <a:avLst/>
                    </a:prstGeom>
                    <a:noFill/>
                    <a:ln>
                      <a:noFill/>
                    </a:ln>
                  </pic:spPr>
                </pic:pic>
              </a:graphicData>
            </a:graphic>
          </wp:inline>
        </w:drawing>
      </w:r>
    </w:p>
    <w:p w14:paraId="10813156" w14:textId="77777777" w:rsidR="00C94451" w:rsidRPr="000A69B0" w:rsidRDefault="00C94451" w:rsidP="007D73AF">
      <w:pPr>
        <w:autoSpaceDE w:val="0"/>
        <w:autoSpaceDN w:val="0"/>
        <w:adjustRightInd w:val="0"/>
        <w:spacing w:after="0" w:line="240" w:lineRule="auto"/>
        <w:ind w:left="2127"/>
        <w:rPr>
          <w:rFonts w:asciiTheme="majorHAnsi" w:hAnsiTheme="majorHAnsi" w:cs="Times New Roman"/>
          <w:bCs/>
          <w:i/>
          <w:iCs/>
          <w:color w:val="000000"/>
          <w:sz w:val="20"/>
          <w:szCs w:val="20"/>
        </w:rPr>
      </w:pPr>
      <w:r w:rsidRPr="000A69B0">
        <w:rPr>
          <w:rFonts w:asciiTheme="majorHAnsi" w:hAnsiTheme="majorHAnsi" w:cs="Times New Roman"/>
          <w:bCs/>
          <w:i/>
          <w:iCs/>
          <w:color w:val="000000"/>
          <w:sz w:val="20"/>
          <w:szCs w:val="20"/>
        </w:rPr>
        <w:t xml:space="preserve">Źródło: </w:t>
      </w:r>
      <w:r w:rsidR="00761C60" w:rsidRPr="00761C60">
        <w:rPr>
          <w:rFonts w:asciiTheme="majorHAnsi" w:hAnsiTheme="majorHAnsi" w:cs="Times New Roman"/>
          <w:bCs/>
          <w:i/>
          <w:iCs/>
          <w:color w:val="000000"/>
          <w:sz w:val="20"/>
          <w:szCs w:val="20"/>
        </w:rPr>
        <w:t>Opracowano na podstawie źródeł internetowych</w:t>
      </w:r>
    </w:p>
    <w:p w14:paraId="474E7926" w14:textId="77777777" w:rsidR="009B139B" w:rsidRDefault="009B139B" w:rsidP="00761C60">
      <w:pPr>
        <w:autoSpaceDE w:val="0"/>
        <w:autoSpaceDN w:val="0"/>
        <w:adjustRightInd w:val="0"/>
        <w:spacing w:after="0" w:line="360" w:lineRule="auto"/>
        <w:ind w:firstLine="567"/>
        <w:jc w:val="both"/>
        <w:rPr>
          <w:rFonts w:asciiTheme="majorHAnsi" w:hAnsiTheme="majorHAnsi" w:cs="Times New Roman"/>
          <w:color w:val="000000"/>
          <w:sz w:val="24"/>
          <w:szCs w:val="24"/>
        </w:rPr>
      </w:pPr>
    </w:p>
    <w:p w14:paraId="288A7688" w14:textId="77777777" w:rsidR="00415E0B" w:rsidRPr="00415E0B" w:rsidRDefault="00415E0B" w:rsidP="00415E0B">
      <w:pPr>
        <w:autoSpaceDE w:val="0"/>
        <w:autoSpaceDN w:val="0"/>
        <w:adjustRightInd w:val="0"/>
        <w:spacing w:line="360" w:lineRule="auto"/>
        <w:ind w:firstLine="567"/>
        <w:jc w:val="both"/>
        <w:rPr>
          <w:rFonts w:asciiTheme="majorHAnsi" w:hAnsiTheme="majorHAnsi" w:cs="Times New Roman"/>
          <w:color w:val="000000"/>
          <w:sz w:val="24"/>
          <w:szCs w:val="24"/>
        </w:rPr>
      </w:pPr>
      <w:r w:rsidRPr="00415E0B">
        <w:rPr>
          <w:rFonts w:asciiTheme="majorHAnsi" w:hAnsiTheme="majorHAnsi" w:cs="Times New Roman"/>
          <w:color w:val="000000"/>
          <w:sz w:val="24"/>
          <w:szCs w:val="24"/>
        </w:rPr>
        <w:t>Terytorialnie powiat zamojski należy do grupy największych jednostek samorządowych w Polsce (drugi w województwie lubelskim).</w:t>
      </w:r>
    </w:p>
    <w:p w14:paraId="62F1FD12" w14:textId="77777777" w:rsidR="00415E0B" w:rsidRDefault="00415E0B" w:rsidP="00415E0B">
      <w:pPr>
        <w:autoSpaceDE w:val="0"/>
        <w:autoSpaceDN w:val="0"/>
        <w:adjustRightInd w:val="0"/>
        <w:spacing w:line="360" w:lineRule="auto"/>
        <w:ind w:firstLine="567"/>
        <w:jc w:val="both"/>
        <w:rPr>
          <w:rFonts w:asciiTheme="majorHAnsi" w:hAnsiTheme="majorHAnsi" w:cs="Times New Roman"/>
          <w:color w:val="000000"/>
          <w:sz w:val="24"/>
          <w:szCs w:val="24"/>
        </w:rPr>
      </w:pPr>
      <w:r w:rsidRPr="00415E0B">
        <w:rPr>
          <w:rFonts w:asciiTheme="majorHAnsi" w:hAnsiTheme="majorHAnsi" w:cs="Times New Roman"/>
          <w:color w:val="000000"/>
          <w:sz w:val="24"/>
          <w:szCs w:val="24"/>
        </w:rPr>
        <w:t>Powierzchnia powiatu wynosi 1872,3 km</w:t>
      </w:r>
      <w:r w:rsidRPr="005E2165">
        <w:rPr>
          <w:rFonts w:asciiTheme="majorHAnsi" w:hAnsiTheme="majorHAnsi" w:cs="Times New Roman"/>
          <w:color w:val="000000"/>
          <w:sz w:val="24"/>
          <w:szCs w:val="24"/>
          <w:vertAlign w:val="superscript"/>
        </w:rPr>
        <w:t>2</w:t>
      </w:r>
      <w:r w:rsidRPr="00415E0B">
        <w:rPr>
          <w:rFonts w:asciiTheme="majorHAnsi" w:hAnsiTheme="majorHAnsi" w:cs="Times New Roman"/>
          <w:color w:val="000000"/>
          <w:sz w:val="24"/>
          <w:szCs w:val="24"/>
        </w:rPr>
        <w:t xml:space="preserve">. Geograficznie położony jest na obszarze Wyżyny Lubelskiej, Padole Zamojskim, Roztoczu Środkowym oraz Wyżynie </w:t>
      </w:r>
      <w:proofErr w:type="spellStart"/>
      <w:r w:rsidRPr="00415E0B">
        <w:rPr>
          <w:rFonts w:asciiTheme="majorHAnsi" w:hAnsiTheme="majorHAnsi" w:cs="Times New Roman"/>
          <w:color w:val="000000"/>
          <w:sz w:val="24"/>
          <w:szCs w:val="24"/>
        </w:rPr>
        <w:t>Zachodniowołyńskiej</w:t>
      </w:r>
      <w:proofErr w:type="spellEnd"/>
      <w:r w:rsidRPr="00415E0B">
        <w:rPr>
          <w:rFonts w:asciiTheme="majorHAnsi" w:hAnsiTheme="majorHAnsi" w:cs="Times New Roman"/>
          <w:color w:val="000000"/>
          <w:sz w:val="24"/>
          <w:szCs w:val="24"/>
        </w:rPr>
        <w:t>.</w:t>
      </w:r>
      <w:r>
        <w:rPr>
          <w:rFonts w:asciiTheme="majorHAnsi" w:hAnsiTheme="majorHAnsi" w:cs="Times New Roman"/>
          <w:color w:val="000000"/>
          <w:sz w:val="24"/>
          <w:szCs w:val="24"/>
        </w:rPr>
        <w:t xml:space="preserve"> </w:t>
      </w:r>
    </w:p>
    <w:p w14:paraId="7886882F" w14:textId="77777777" w:rsidR="00415E0B" w:rsidRPr="00415E0B" w:rsidRDefault="00415E0B" w:rsidP="00415E0B">
      <w:pPr>
        <w:autoSpaceDE w:val="0"/>
        <w:autoSpaceDN w:val="0"/>
        <w:adjustRightInd w:val="0"/>
        <w:spacing w:line="360" w:lineRule="auto"/>
        <w:ind w:firstLine="567"/>
        <w:jc w:val="both"/>
        <w:rPr>
          <w:rFonts w:asciiTheme="majorHAnsi" w:hAnsiTheme="majorHAnsi" w:cs="Times New Roman"/>
          <w:color w:val="000000"/>
          <w:sz w:val="24"/>
          <w:szCs w:val="24"/>
        </w:rPr>
      </w:pPr>
      <w:r w:rsidRPr="00415E0B">
        <w:rPr>
          <w:rFonts w:asciiTheme="majorHAnsi" w:hAnsiTheme="majorHAnsi" w:cs="Times New Roman"/>
          <w:color w:val="000000"/>
          <w:sz w:val="24"/>
          <w:szCs w:val="24"/>
        </w:rPr>
        <w:lastRenderedPageBreak/>
        <w:t>W skład powiatu wchodzi 15 gmin, w tym: 3 miasta i gminy</w:t>
      </w:r>
      <w:r w:rsidR="00774857">
        <w:rPr>
          <w:rFonts w:asciiTheme="majorHAnsi" w:hAnsiTheme="majorHAnsi" w:cs="Times New Roman"/>
          <w:color w:val="000000"/>
          <w:sz w:val="24"/>
          <w:szCs w:val="24"/>
        </w:rPr>
        <w:t>:</w:t>
      </w:r>
      <w:r w:rsidRPr="00415E0B">
        <w:rPr>
          <w:rFonts w:asciiTheme="majorHAnsi" w:hAnsiTheme="majorHAnsi" w:cs="Times New Roman"/>
          <w:color w:val="000000"/>
          <w:sz w:val="24"/>
          <w:szCs w:val="24"/>
        </w:rPr>
        <w:t xml:space="preserve"> Krasnobród, Szczebrzeszyn i Zwierzyniec oraz gminy: Adamów, Grabowiec, Komarów, Łabunie, Miączyn, Nielisz, Radecznica, Sitno, Skierbieszów, Stary Zamość, Sułów, Zamość.</w:t>
      </w:r>
    </w:p>
    <w:p w14:paraId="5C235B73" w14:textId="77777777" w:rsidR="00415E0B" w:rsidRPr="00415E0B" w:rsidRDefault="00415E0B" w:rsidP="00415E0B">
      <w:pPr>
        <w:autoSpaceDE w:val="0"/>
        <w:autoSpaceDN w:val="0"/>
        <w:adjustRightInd w:val="0"/>
        <w:spacing w:line="360" w:lineRule="auto"/>
        <w:ind w:firstLine="567"/>
        <w:jc w:val="both"/>
        <w:rPr>
          <w:rFonts w:asciiTheme="majorHAnsi" w:hAnsiTheme="majorHAnsi" w:cs="Times New Roman"/>
          <w:color w:val="000000"/>
          <w:sz w:val="24"/>
          <w:szCs w:val="24"/>
        </w:rPr>
      </w:pPr>
      <w:r w:rsidRPr="00415E0B">
        <w:rPr>
          <w:rFonts w:asciiTheme="majorHAnsi" w:hAnsiTheme="majorHAnsi" w:cs="Times New Roman"/>
          <w:color w:val="000000"/>
          <w:sz w:val="24"/>
          <w:szCs w:val="24"/>
        </w:rPr>
        <w:t>Przez obszar powiatu zamoj</w:t>
      </w:r>
      <w:r w:rsidR="00774857">
        <w:rPr>
          <w:rFonts w:asciiTheme="majorHAnsi" w:hAnsiTheme="majorHAnsi" w:cs="Times New Roman"/>
          <w:color w:val="000000"/>
          <w:sz w:val="24"/>
          <w:szCs w:val="24"/>
        </w:rPr>
        <w:t>skiego przebiega droga krajowa N</w:t>
      </w:r>
      <w:r w:rsidRPr="00415E0B">
        <w:rPr>
          <w:rFonts w:asciiTheme="majorHAnsi" w:hAnsiTheme="majorHAnsi" w:cs="Times New Roman"/>
          <w:color w:val="000000"/>
          <w:sz w:val="24"/>
          <w:szCs w:val="24"/>
        </w:rPr>
        <w:t>r 17, stanowiąca jego główną arterię komunikacyjną i podstawow</w:t>
      </w:r>
      <w:r w:rsidR="00774857">
        <w:rPr>
          <w:rFonts w:asciiTheme="majorHAnsi" w:hAnsiTheme="majorHAnsi" w:cs="Times New Roman"/>
          <w:color w:val="000000"/>
          <w:sz w:val="24"/>
          <w:szCs w:val="24"/>
        </w:rPr>
        <w:t>y szlak drogowy. Droga krajowa N</w:t>
      </w:r>
      <w:r w:rsidRPr="00415E0B">
        <w:rPr>
          <w:rFonts w:asciiTheme="majorHAnsi" w:hAnsiTheme="majorHAnsi" w:cs="Times New Roman"/>
          <w:color w:val="000000"/>
          <w:sz w:val="24"/>
          <w:szCs w:val="24"/>
        </w:rPr>
        <w:t xml:space="preserve">r 17 jest trasą o znaczeniu międzynarodowym, łączącą Warszawę z Lwowem. Zapewnia także bezpośrednie połączenie powiatu z Lublinem. Gmina Nielisz Położona jest w stosunkowo niewielkiej odległości od miasta Zamość – najkrótsza trasa drogowa pomiędzy </w:t>
      </w:r>
      <w:r w:rsidR="002E6F69">
        <w:rPr>
          <w:rFonts w:asciiTheme="majorHAnsi" w:hAnsiTheme="majorHAnsi" w:cs="Times New Roman"/>
          <w:color w:val="000000"/>
          <w:sz w:val="24"/>
          <w:szCs w:val="24"/>
        </w:rPr>
        <w:t>Nieliszem</w:t>
      </w:r>
      <w:r w:rsidRPr="00415E0B">
        <w:rPr>
          <w:rFonts w:asciiTheme="majorHAnsi" w:hAnsiTheme="majorHAnsi" w:cs="Times New Roman"/>
          <w:color w:val="000000"/>
          <w:sz w:val="24"/>
          <w:szCs w:val="24"/>
        </w:rPr>
        <w:t xml:space="preserve"> a </w:t>
      </w:r>
      <w:r w:rsidR="00774857">
        <w:rPr>
          <w:rFonts w:asciiTheme="majorHAnsi" w:hAnsiTheme="majorHAnsi" w:cs="Times New Roman"/>
          <w:color w:val="000000"/>
          <w:sz w:val="24"/>
          <w:szCs w:val="24"/>
        </w:rPr>
        <w:t>Zamościem wynosi około 20</w:t>
      </w:r>
      <w:r w:rsidRPr="00415E0B">
        <w:rPr>
          <w:rFonts w:asciiTheme="majorHAnsi" w:hAnsiTheme="majorHAnsi" w:cs="Times New Roman"/>
          <w:color w:val="000000"/>
          <w:sz w:val="24"/>
          <w:szCs w:val="24"/>
        </w:rPr>
        <w:t xml:space="preserve"> km.</w:t>
      </w:r>
    </w:p>
    <w:p w14:paraId="537825AA" w14:textId="77777777" w:rsidR="00047EDD" w:rsidRDefault="00047EDD" w:rsidP="00EB578B">
      <w:pPr>
        <w:pStyle w:val="Legenda"/>
        <w:keepNext/>
        <w:spacing w:after="0"/>
        <w:rPr>
          <w:rFonts w:asciiTheme="majorHAnsi" w:hAnsiTheme="majorHAnsi" w:cs="Times New Roman"/>
          <w:color w:val="000000"/>
          <w:sz w:val="20"/>
          <w:szCs w:val="20"/>
        </w:rPr>
      </w:pPr>
      <w:bookmarkStart w:id="7" w:name="_Toc85463334"/>
      <w:r w:rsidRPr="00397BDD">
        <w:rPr>
          <w:rFonts w:asciiTheme="majorHAnsi" w:hAnsiTheme="majorHAnsi" w:cs="Times New Roman"/>
          <w:color w:val="000000"/>
          <w:sz w:val="20"/>
          <w:szCs w:val="20"/>
        </w:rPr>
        <w:t xml:space="preserve">Rysunek </w:t>
      </w:r>
      <w:r w:rsidR="00525759">
        <w:rPr>
          <w:rFonts w:asciiTheme="majorHAnsi" w:hAnsiTheme="majorHAnsi" w:cs="Times New Roman"/>
          <w:color w:val="000000"/>
          <w:sz w:val="20"/>
          <w:szCs w:val="20"/>
        </w:rPr>
        <w:fldChar w:fldCharType="begin"/>
      </w:r>
      <w:r w:rsidR="00525759">
        <w:rPr>
          <w:rFonts w:asciiTheme="majorHAnsi" w:hAnsiTheme="majorHAnsi" w:cs="Times New Roman"/>
          <w:color w:val="000000"/>
          <w:sz w:val="20"/>
          <w:szCs w:val="20"/>
        </w:rPr>
        <w:instrText xml:space="preserve"> SEQ Rysunek \* ARABIC </w:instrText>
      </w:r>
      <w:r w:rsidR="00525759">
        <w:rPr>
          <w:rFonts w:asciiTheme="majorHAnsi" w:hAnsiTheme="majorHAnsi" w:cs="Times New Roman"/>
          <w:color w:val="000000"/>
          <w:sz w:val="20"/>
          <w:szCs w:val="20"/>
        </w:rPr>
        <w:fldChar w:fldCharType="separate"/>
      </w:r>
      <w:r w:rsidR="005D0261">
        <w:rPr>
          <w:rFonts w:asciiTheme="majorHAnsi" w:hAnsiTheme="majorHAnsi" w:cs="Times New Roman"/>
          <w:noProof/>
          <w:color w:val="000000"/>
          <w:sz w:val="20"/>
          <w:szCs w:val="20"/>
        </w:rPr>
        <w:t>2</w:t>
      </w:r>
      <w:r w:rsidR="00525759">
        <w:rPr>
          <w:rFonts w:asciiTheme="majorHAnsi" w:hAnsiTheme="majorHAnsi" w:cs="Times New Roman"/>
          <w:color w:val="000000"/>
          <w:sz w:val="20"/>
          <w:szCs w:val="20"/>
        </w:rPr>
        <w:fldChar w:fldCharType="end"/>
      </w:r>
      <w:r w:rsidRPr="00397BDD">
        <w:rPr>
          <w:rFonts w:asciiTheme="majorHAnsi" w:hAnsiTheme="majorHAnsi" w:cs="Times New Roman"/>
          <w:color w:val="000000"/>
          <w:sz w:val="20"/>
          <w:szCs w:val="20"/>
        </w:rPr>
        <w:t xml:space="preserve">. </w:t>
      </w:r>
      <w:r w:rsidR="00623A7E" w:rsidRPr="00623A7E">
        <w:rPr>
          <w:rFonts w:asciiTheme="majorHAnsi" w:hAnsiTheme="majorHAnsi" w:cs="Times New Roman"/>
          <w:color w:val="000000"/>
          <w:sz w:val="20"/>
          <w:szCs w:val="20"/>
        </w:rPr>
        <w:t xml:space="preserve">Schematyczna mapa powiatu </w:t>
      </w:r>
      <w:r w:rsidR="00415E0B">
        <w:rPr>
          <w:rFonts w:asciiTheme="majorHAnsi" w:hAnsiTheme="majorHAnsi" w:cs="Times New Roman"/>
          <w:color w:val="000000"/>
          <w:sz w:val="20"/>
          <w:szCs w:val="20"/>
        </w:rPr>
        <w:t>zamojskiego</w:t>
      </w:r>
      <w:bookmarkEnd w:id="7"/>
    </w:p>
    <w:p w14:paraId="4349D143" w14:textId="77777777" w:rsidR="00623A7E" w:rsidRPr="00623A7E" w:rsidRDefault="00623A7E" w:rsidP="00623A7E"/>
    <w:p w14:paraId="01EDBD67" w14:textId="77777777" w:rsidR="007D5713" w:rsidRDefault="00415E0B" w:rsidP="007D5713">
      <w:pPr>
        <w:autoSpaceDE w:val="0"/>
        <w:autoSpaceDN w:val="0"/>
        <w:adjustRightInd w:val="0"/>
        <w:spacing w:after="0" w:line="360" w:lineRule="auto"/>
        <w:jc w:val="center"/>
        <w:rPr>
          <w:rFonts w:asciiTheme="majorHAnsi" w:hAnsiTheme="majorHAnsi" w:cs="Times New Roman"/>
          <w:color w:val="000000"/>
          <w:sz w:val="24"/>
          <w:szCs w:val="24"/>
        </w:rPr>
      </w:pPr>
      <w:r>
        <w:rPr>
          <w:noProof/>
          <w:lang w:eastAsia="pl-PL"/>
        </w:rPr>
        <w:drawing>
          <wp:inline distT="0" distB="0" distL="0" distR="0" wp14:anchorId="39E7EBA5" wp14:editId="1147DD81">
            <wp:extent cx="4381500" cy="3162300"/>
            <wp:effectExtent l="0" t="0" r="0" b="0"/>
            <wp:docPr id="23" name="Obraz 23" descr="gminy.pl - Prezentacja powi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iny.pl - Prezentacja powiató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500" cy="3162300"/>
                    </a:xfrm>
                    <a:prstGeom prst="rect">
                      <a:avLst/>
                    </a:prstGeom>
                    <a:noFill/>
                    <a:ln>
                      <a:noFill/>
                    </a:ln>
                  </pic:spPr>
                </pic:pic>
              </a:graphicData>
            </a:graphic>
          </wp:inline>
        </w:drawing>
      </w:r>
    </w:p>
    <w:p w14:paraId="1887C587" w14:textId="77777777" w:rsidR="00C14894" w:rsidRDefault="00047EDD" w:rsidP="007D5713">
      <w:pPr>
        <w:autoSpaceDE w:val="0"/>
        <w:autoSpaceDN w:val="0"/>
        <w:adjustRightInd w:val="0"/>
        <w:spacing w:after="0" w:line="360" w:lineRule="auto"/>
        <w:ind w:left="993"/>
      </w:pPr>
      <w:r w:rsidRPr="00712855">
        <w:rPr>
          <w:rFonts w:asciiTheme="majorHAnsi" w:hAnsiTheme="majorHAnsi" w:cs="Times New Roman"/>
          <w:bCs/>
          <w:i/>
          <w:iCs/>
          <w:color w:val="000000"/>
          <w:sz w:val="20"/>
          <w:szCs w:val="20"/>
        </w:rPr>
        <w:t xml:space="preserve">Źródło: </w:t>
      </w:r>
      <w:r w:rsidR="00C14894" w:rsidRPr="00C14894">
        <w:rPr>
          <w:rFonts w:asciiTheme="majorHAnsi" w:hAnsiTheme="majorHAnsi" w:cs="Times New Roman"/>
          <w:bCs/>
          <w:i/>
          <w:iCs/>
          <w:color w:val="000000"/>
          <w:sz w:val="20"/>
          <w:szCs w:val="20"/>
        </w:rPr>
        <w:t>Opracowano na podstawie źródeł internetowych</w:t>
      </w:r>
    </w:p>
    <w:p w14:paraId="2BB18CDC" w14:textId="77777777" w:rsidR="00C14894" w:rsidRDefault="00C14894" w:rsidP="00C14894">
      <w:pPr>
        <w:autoSpaceDE w:val="0"/>
        <w:autoSpaceDN w:val="0"/>
        <w:adjustRightInd w:val="0"/>
        <w:spacing w:after="0" w:line="360" w:lineRule="auto"/>
      </w:pPr>
    </w:p>
    <w:p w14:paraId="5575A2F8" w14:textId="79E36389" w:rsidR="00273B7C" w:rsidRDefault="003B0C2F" w:rsidP="00C14BD3">
      <w:pPr>
        <w:autoSpaceDE w:val="0"/>
        <w:autoSpaceDN w:val="0"/>
        <w:adjustRightInd w:val="0"/>
        <w:spacing w:after="0" w:line="360" w:lineRule="auto"/>
        <w:ind w:firstLine="708"/>
        <w:jc w:val="both"/>
        <w:rPr>
          <w:rFonts w:asciiTheme="majorHAnsi" w:hAnsiTheme="majorHAnsi" w:cs="Times New Roman"/>
          <w:color w:val="000000"/>
          <w:sz w:val="24"/>
          <w:szCs w:val="24"/>
        </w:rPr>
      </w:pPr>
      <w:r w:rsidRPr="003B0C2F">
        <w:rPr>
          <w:rFonts w:asciiTheme="majorHAnsi" w:hAnsiTheme="majorHAnsi" w:cs="Times New Roman"/>
          <w:color w:val="000000"/>
          <w:sz w:val="24"/>
          <w:szCs w:val="24"/>
        </w:rPr>
        <w:t xml:space="preserve">Gmina </w:t>
      </w:r>
      <w:r w:rsidR="00A238B0">
        <w:rPr>
          <w:rFonts w:asciiTheme="majorHAnsi" w:hAnsiTheme="majorHAnsi" w:cs="Times New Roman"/>
          <w:color w:val="000000"/>
          <w:sz w:val="24"/>
          <w:szCs w:val="24"/>
        </w:rPr>
        <w:t>Nielisz</w:t>
      </w:r>
      <w:r w:rsidRPr="003B0C2F">
        <w:rPr>
          <w:rFonts w:asciiTheme="majorHAnsi" w:hAnsiTheme="majorHAnsi" w:cs="Times New Roman"/>
          <w:color w:val="000000"/>
          <w:sz w:val="24"/>
          <w:szCs w:val="24"/>
        </w:rPr>
        <w:t xml:space="preserve"> posiada powierzchnię </w:t>
      </w:r>
      <w:r w:rsidR="001B6995">
        <w:rPr>
          <w:rFonts w:asciiTheme="majorHAnsi" w:hAnsiTheme="majorHAnsi" w:cs="Times New Roman"/>
          <w:color w:val="000000"/>
          <w:sz w:val="24"/>
          <w:szCs w:val="24"/>
        </w:rPr>
        <w:t>113,16</w:t>
      </w:r>
      <w:r w:rsidR="00A238B0" w:rsidRPr="00A238B0">
        <w:rPr>
          <w:rFonts w:asciiTheme="majorHAnsi" w:hAnsiTheme="majorHAnsi" w:cs="Times New Roman"/>
          <w:color w:val="000000"/>
          <w:sz w:val="24"/>
          <w:szCs w:val="24"/>
        </w:rPr>
        <w:t xml:space="preserve"> km</w:t>
      </w:r>
      <w:r w:rsidR="00A238B0" w:rsidRPr="00A238B0">
        <w:rPr>
          <w:rFonts w:asciiTheme="majorHAnsi" w:hAnsiTheme="majorHAnsi" w:cs="Times New Roman"/>
          <w:color w:val="000000"/>
          <w:sz w:val="24"/>
          <w:szCs w:val="24"/>
          <w:vertAlign w:val="superscript"/>
        </w:rPr>
        <w:t>2</w:t>
      </w:r>
      <w:r w:rsidRPr="003B0C2F">
        <w:rPr>
          <w:rFonts w:asciiTheme="majorHAnsi" w:hAnsiTheme="majorHAnsi" w:cs="Times New Roman"/>
          <w:color w:val="000000"/>
          <w:sz w:val="24"/>
          <w:szCs w:val="24"/>
        </w:rPr>
        <w:t xml:space="preserve">, co stanowi </w:t>
      </w:r>
      <w:r w:rsidR="00EB5AB4">
        <w:rPr>
          <w:rFonts w:asciiTheme="majorHAnsi" w:hAnsiTheme="majorHAnsi" w:cs="Times New Roman"/>
          <w:color w:val="000000"/>
          <w:sz w:val="24"/>
          <w:szCs w:val="24"/>
        </w:rPr>
        <w:t>6% powierzchni powiatu zamojskiego.</w:t>
      </w:r>
    </w:p>
    <w:p w14:paraId="1CF9F623" w14:textId="77777777" w:rsidR="003B0C2F" w:rsidRPr="003B0C2F" w:rsidRDefault="00273B7C" w:rsidP="00C14BD3">
      <w:pPr>
        <w:autoSpaceDE w:val="0"/>
        <w:autoSpaceDN w:val="0"/>
        <w:adjustRightInd w:val="0"/>
        <w:spacing w:after="0" w:line="360" w:lineRule="auto"/>
        <w:ind w:firstLine="708"/>
        <w:jc w:val="both"/>
        <w:rPr>
          <w:rFonts w:asciiTheme="majorHAnsi" w:hAnsiTheme="majorHAnsi" w:cs="Times New Roman"/>
          <w:color w:val="000000"/>
          <w:sz w:val="24"/>
          <w:szCs w:val="24"/>
        </w:rPr>
      </w:pPr>
      <w:r w:rsidRPr="00E0212C">
        <w:rPr>
          <w:rFonts w:asciiTheme="majorHAnsi" w:hAnsiTheme="majorHAnsi" w:cs="Times New Roman"/>
          <w:color w:val="000000"/>
          <w:sz w:val="24"/>
          <w:szCs w:val="24"/>
        </w:rPr>
        <w:t xml:space="preserve">Z </w:t>
      </w:r>
      <w:r w:rsidR="000D4ABE">
        <w:rPr>
          <w:rFonts w:asciiTheme="majorHAnsi" w:hAnsiTheme="majorHAnsi" w:cs="Times New Roman"/>
          <w:color w:val="000000"/>
          <w:sz w:val="24"/>
          <w:szCs w:val="24"/>
        </w:rPr>
        <w:t>a</w:t>
      </w:r>
      <w:r w:rsidRPr="00E0212C">
        <w:rPr>
          <w:rFonts w:asciiTheme="majorHAnsi" w:hAnsiTheme="majorHAnsi" w:cs="Times New Roman"/>
          <w:color w:val="000000"/>
          <w:sz w:val="24"/>
          <w:szCs w:val="24"/>
        </w:rPr>
        <w:t xml:space="preserve">nalizy wynika, że największy udział powierzchniowy gmin sąsiadujących </w:t>
      </w:r>
      <w:r w:rsidR="00E0212C" w:rsidRPr="00E0212C">
        <w:rPr>
          <w:rFonts w:asciiTheme="majorHAnsi" w:hAnsiTheme="majorHAnsi" w:cs="Times New Roman"/>
          <w:color w:val="000000"/>
          <w:sz w:val="24"/>
          <w:szCs w:val="24"/>
        </w:rPr>
        <w:t xml:space="preserve">z Gminą Nielisz </w:t>
      </w:r>
      <w:r w:rsidRPr="00E0212C">
        <w:rPr>
          <w:rFonts w:asciiTheme="majorHAnsi" w:hAnsiTheme="majorHAnsi" w:cs="Times New Roman"/>
          <w:color w:val="000000"/>
          <w:sz w:val="24"/>
          <w:szCs w:val="24"/>
        </w:rPr>
        <w:t xml:space="preserve">na tle powiatu </w:t>
      </w:r>
      <w:r w:rsidR="00E0212C" w:rsidRPr="00E0212C">
        <w:rPr>
          <w:rFonts w:asciiTheme="majorHAnsi" w:hAnsiTheme="majorHAnsi" w:cs="Times New Roman"/>
          <w:color w:val="000000"/>
          <w:sz w:val="24"/>
          <w:szCs w:val="24"/>
        </w:rPr>
        <w:t>zamojskiego</w:t>
      </w:r>
      <w:r w:rsidRPr="00E0212C">
        <w:rPr>
          <w:rFonts w:asciiTheme="majorHAnsi" w:hAnsiTheme="majorHAnsi" w:cs="Times New Roman"/>
          <w:color w:val="000000"/>
          <w:sz w:val="24"/>
          <w:szCs w:val="24"/>
        </w:rPr>
        <w:t xml:space="preserve"> ma Gmina </w:t>
      </w:r>
      <w:r w:rsidR="00E0212C" w:rsidRPr="00E0212C">
        <w:rPr>
          <w:rFonts w:asciiTheme="majorHAnsi" w:hAnsiTheme="majorHAnsi" w:cs="Times New Roman"/>
          <w:color w:val="000000"/>
          <w:sz w:val="24"/>
          <w:szCs w:val="24"/>
        </w:rPr>
        <w:t>Zamość</w:t>
      </w:r>
      <w:r w:rsidRPr="00E0212C">
        <w:rPr>
          <w:rFonts w:asciiTheme="majorHAnsi" w:hAnsiTheme="majorHAnsi" w:cs="Times New Roman"/>
          <w:color w:val="000000"/>
          <w:sz w:val="24"/>
          <w:szCs w:val="24"/>
        </w:rPr>
        <w:t xml:space="preserve"> – </w:t>
      </w:r>
      <w:r w:rsidR="00E0212C" w:rsidRPr="00E0212C">
        <w:rPr>
          <w:rFonts w:asciiTheme="majorHAnsi" w:hAnsiTheme="majorHAnsi" w:cs="Times New Roman"/>
          <w:color w:val="000000"/>
          <w:sz w:val="24"/>
          <w:szCs w:val="24"/>
        </w:rPr>
        <w:t>10</w:t>
      </w:r>
      <w:r w:rsidRPr="00E0212C">
        <w:rPr>
          <w:rFonts w:asciiTheme="majorHAnsi" w:hAnsiTheme="majorHAnsi" w:cs="Times New Roman"/>
          <w:color w:val="000000"/>
          <w:sz w:val="24"/>
          <w:szCs w:val="24"/>
        </w:rPr>
        <w:t>,0%.</w:t>
      </w:r>
    </w:p>
    <w:p w14:paraId="3C6461B9" w14:textId="77777777" w:rsidR="003B0C2F" w:rsidRDefault="003B0C2F" w:rsidP="00EF200B">
      <w:pPr>
        <w:autoSpaceDE w:val="0"/>
        <w:autoSpaceDN w:val="0"/>
        <w:adjustRightInd w:val="0"/>
        <w:spacing w:after="0" w:line="360" w:lineRule="auto"/>
      </w:pPr>
    </w:p>
    <w:p w14:paraId="7205DB35" w14:textId="77777777" w:rsidR="00EF200B" w:rsidRDefault="00EF200B">
      <w:pPr>
        <w:rPr>
          <w:rFonts w:asciiTheme="majorHAnsi" w:hAnsiTheme="majorHAnsi" w:cs="Times New Roman"/>
          <w:b/>
          <w:bCs/>
          <w:color w:val="000000"/>
          <w:sz w:val="20"/>
          <w:szCs w:val="20"/>
        </w:rPr>
      </w:pPr>
      <w:bookmarkStart w:id="8" w:name="_Toc67394435"/>
      <w:r>
        <w:rPr>
          <w:rFonts w:asciiTheme="majorHAnsi" w:hAnsiTheme="majorHAnsi" w:cs="Times New Roman"/>
          <w:color w:val="000000"/>
          <w:sz w:val="20"/>
          <w:szCs w:val="20"/>
        </w:rPr>
        <w:br w:type="page"/>
      </w:r>
    </w:p>
    <w:p w14:paraId="65B77AC2" w14:textId="67CCF8C5" w:rsidR="00C14BD3" w:rsidRPr="00C14BD3" w:rsidRDefault="00B222BE" w:rsidP="00EF200B">
      <w:pPr>
        <w:pStyle w:val="Legenda"/>
        <w:keepNext/>
        <w:spacing w:line="360" w:lineRule="auto"/>
        <w:ind w:left="993" w:hanging="993"/>
        <w:jc w:val="both"/>
        <w:rPr>
          <w:rFonts w:asciiTheme="majorHAnsi" w:hAnsiTheme="majorHAnsi" w:cs="Times New Roman"/>
          <w:color w:val="000000"/>
          <w:sz w:val="20"/>
          <w:szCs w:val="20"/>
        </w:rPr>
      </w:pPr>
      <w:bookmarkStart w:id="9" w:name="_Toc85463338"/>
      <w:r w:rsidRPr="00104F50">
        <w:rPr>
          <w:rFonts w:asciiTheme="majorHAnsi" w:hAnsiTheme="majorHAnsi" w:cs="Times New Roman"/>
          <w:color w:val="000000"/>
          <w:sz w:val="20"/>
          <w:szCs w:val="20"/>
        </w:rPr>
        <w:lastRenderedPageBreak/>
        <w:t xml:space="preserve">Tabela </w:t>
      </w:r>
      <w:r w:rsidRPr="00104F50">
        <w:rPr>
          <w:rFonts w:asciiTheme="majorHAnsi" w:hAnsiTheme="majorHAnsi" w:cs="Times New Roman"/>
          <w:color w:val="000000"/>
          <w:sz w:val="20"/>
          <w:szCs w:val="20"/>
        </w:rPr>
        <w:fldChar w:fldCharType="begin"/>
      </w:r>
      <w:r w:rsidRPr="00104F50">
        <w:rPr>
          <w:rFonts w:asciiTheme="majorHAnsi" w:hAnsiTheme="majorHAnsi" w:cs="Times New Roman"/>
          <w:color w:val="000000"/>
          <w:sz w:val="20"/>
          <w:szCs w:val="20"/>
        </w:rPr>
        <w:instrText xml:space="preserve"> SEQ Tabela \* ARABIC </w:instrText>
      </w:r>
      <w:r w:rsidRPr="00104F50">
        <w:rPr>
          <w:rFonts w:asciiTheme="majorHAnsi" w:hAnsiTheme="majorHAnsi" w:cs="Times New Roman"/>
          <w:color w:val="000000"/>
          <w:sz w:val="20"/>
          <w:szCs w:val="20"/>
        </w:rPr>
        <w:fldChar w:fldCharType="separate"/>
      </w:r>
      <w:r w:rsidR="005D0261">
        <w:rPr>
          <w:rFonts w:asciiTheme="majorHAnsi" w:hAnsiTheme="majorHAnsi" w:cs="Times New Roman"/>
          <w:noProof/>
          <w:color w:val="000000"/>
          <w:sz w:val="20"/>
          <w:szCs w:val="20"/>
        </w:rPr>
        <w:t>1</w:t>
      </w:r>
      <w:r w:rsidRPr="00104F50">
        <w:rPr>
          <w:rFonts w:asciiTheme="majorHAnsi" w:hAnsiTheme="majorHAnsi" w:cs="Times New Roman"/>
          <w:color w:val="000000"/>
          <w:sz w:val="20"/>
          <w:szCs w:val="20"/>
        </w:rPr>
        <w:fldChar w:fldCharType="end"/>
      </w:r>
      <w:r w:rsidR="00D87705" w:rsidRPr="00104F50">
        <w:rPr>
          <w:rFonts w:asciiTheme="majorHAnsi" w:hAnsiTheme="majorHAnsi" w:cs="Times New Roman"/>
          <w:color w:val="000000"/>
          <w:sz w:val="20"/>
          <w:szCs w:val="20"/>
        </w:rPr>
        <w:t>.</w:t>
      </w:r>
      <w:r w:rsidRPr="00104F50">
        <w:rPr>
          <w:rFonts w:asciiTheme="majorHAnsi" w:hAnsiTheme="majorHAnsi" w:cs="Times New Roman"/>
          <w:color w:val="000000"/>
          <w:sz w:val="20"/>
          <w:szCs w:val="20"/>
        </w:rPr>
        <w:t xml:space="preserve"> </w:t>
      </w:r>
      <w:r w:rsidR="00C14BD3" w:rsidRPr="00104F50">
        <w:rPr>
          <w:rFonts w:asciiTheme="majorHAnsi" w:hAnsiTheme="majorHAnsi" w:cs="Times New Roman"/>
          <w:color w:val="000000"/>
          <w:sz w:val="20"/>
          <w:szCs w:val="20"/>
        </w:rPr>
        <w:t xml:space="preserve">Porównanie powierzchni gmin powiatu </w:t>
      </w:r>
      <w:r w:rsidR="00E0212C" w:rsidRPr="00104F50">
        <w:rPr>
          <w:rFonts w:asciiTheme="majorHAnsi" w:hAnsiTheme="majorHAnsi" w:cs="Times New Roman"/>
          <w:color w:val="000000"/>
          <w:sz w:val="20"/>
          <w:szCs w:val="20"/>
        </w:rPr>
        <w:t>zamojskiego</w:t>
      </w:r>
      <w:r w:rsidR="00DF1CA0" w:rsidRPr="00104F50">
        <w:rPr>
          <w:rFonts w:asciiTheme="majorHAnsi" w:hAnsiTheme="majorHAnsi" w:cs="Times New Roman"/>
          <w:color w:val="000000"/>
          <w:sz w:val="20"/>
          <w:szCs w:val="20"/>
        </w:rPr>
        <w:t xml:space="preserve"> oraz Gminy </w:t>
      </w:r>
      <w:r w:rsidR="00E0212C" w:rsidRPr="00104F50">
        <w:rPr>
          <w:rFonts w:asciiTheme="majorHAnsi" w:hAnsiTheme="majorHAnsi" w:cs="Times New Roman"/>
          <w:color w:val="000000"/>
          <w:sz w:val="20"/>
          <w:szCs w:val="20"/>
        </w:rPr>
        <w:t>Nielisz</w:t>
      </w:r>
      <w:r w:rsidR="00DF1CA0" w:rsidRPr="00104F50">
        <w:rPr>
          <w:rFonts w:asciiTheme="majorHAnsi" w:hAnsiTheme="majorHAnsi" w:cs="Times New Roman"/>
          <w:color w:val="000000"/>
          <w:sz w:val="20"/>
          <w:szCs w:val="20"/>
        </w:rPr>
        <w:t xml:space="preserve"> na tle województwa lubelskiego</w:t>
      </w:r>
      <w:r w:rsidR="009546D8" w:rsidRPr="00104F50">
        <w:rPr>
          <w:rFonts w:asciiTheme="majorHAnsi" w:hAnsiTheme="majorHAnsi" w:cs="Times New Roman"/>
          <w:color w:val="000000"/>
          <w:sz w:val="20"/>
          <w:szCs w:val="20"/>
        </w:rPr>
        <w:t xml:space="preserve"> w 2020</w:t>
      </w:r>
      <w:r w:rsidR="00C14BD3" w:rsidRPr="00104F50">
        <w:rPr>
          <w:rFonts w:asciiTheme="majorHAnsi" w:hAnsiTheme="majorHAnsi" w:cs="Times New Roman"/>
          <w:color w:val="000000"/>
          <w:sz w:val="20"/>
          <w:szCs w:val="20"/>
        </w:rPr>
        <w:t xml:space="preserve"> roku</w:t>
      </w:r>
      <w:bookmarkEnd w:id="8"/>
      <w:bookmarkEnd w:id="9"/>
    </w:p>
    <w:tbl>
      <w:tblPr>
        <w:tblW w:w="7584" w:type="dxa"/>
        <w:jc w:val="center"/>
        <w:tblCellMar>
          <w:left w:w="70" w:type="dxa"/>
          <w:right w:w="70" w:type="dxa"/>
        </w:tblCellMar>
        <w:tblLook w:val="04A0" w:firstRow="1" w:lastRow="0" w:firstColumn="1" w:lastColumn="0" w:noHBand="0" w:noVBand="1"/>
      </w:tblPr>
      <w:tblGrid>
        <w:gridCol w:w="865"/>
        <w:gridCol w:w="3261"/>
        <w:gridCol w:w="1697"/>
        <w:gridCol w:w="1761"/>
      </w:tblGrid>
      <w:tr w:rsidR="00E0212C" w:rsidRPr="00E0212C" w14:paraId="575EC7CD" w14:textId="77777777" w:rsidTr="00E0212C">
        <w:trPr>
          <w:trHeight w:val="300"/>
          <w:jc w:val="center"/>
        </w:trPr>
        <w:tc>
          <w:tcPr>
            <w:tcW w:w="865" w:type="dxa"/>
            <w:vMerge w:val="restart"/>
            <w:tcBorders>
              <w:top w:val="single" w:sz="8" w:space="0" w:color="auto"/>
              <w:left w:val="single" w:sz="8" w:space="0" w:color="auto"/>
              <w:bottom w:val="single" w:sz="8" w:space="0" w:color="000000"/>
              <w:right w:val="single" w:sz="8" w:space="0" w:color="auto"/>
            </w:tcBorders>
            <w:shd w:val="clear" w:color="000000" w:fill="FABF8F"/>
            <w:vAlign w:val="center"/>
            <w:hideMark/>
          </w:tcPr>
          <w:p w14:paraId="4AED6414" w14:textId="77777777" w:rsidR="00E0212C" w:rsidRPr="00E0212C" w:rsidRDefault="00E0212C" w:rsidP="00E0212C">
            <w:pPr>
              <w:spacing w:after="0" w:line="240" w:lineRule="auto"/>
              <w:jc w:val="center"/>
              <w:rPr>
                <w:rFonts w:asciiTheme="majorHAnsi" w:eastAsia="Times New Roman" w:hAnsiTheme="majorHAnsi" w:cs="Calibri"/>
                <w:b/>
                <w:bCs/>
                <w:color w:val="000000"/>
                <w:sz w:val="24"/>
                <w:szCs w:val="24"/>
                <w:lang w:eastAsia="pl-PL"/>
              </w:rPr>
            </w:pPr>
            <w:r w:rsidRPr="00E0212C">
              <w:rPr>
                <w:rFonts w:asciiTheme="majorHAnsi" w:eastAsia="Times New Roman" w:hAnsiTheme="majorHAnsi" w:cs="Calibri"/>
                <w:b/>
                <w:bCs/>
                <w:color w:val="000000"/>
                <w:sz w:val="24"/>
                <w:szCs w:val="24"/>
                <w:lang w:eastAsia="pl-PL"/>
              </w:rPr>
              <w:t>Lp.</w:t>
            </w:r>
          </w:p>
        </w:tc>
        <w:tc>
          <w:tcPr>
            <w:tcW w:w="3261" w:type="dxa"/>
            <w:vMerge w:val="restart"/>
            <w:tcBorders>
              <w:top w:val="single" w:sz="8" w:space="0" w:color="auto"/>
              <w:left w:val="single" w:sz="8" w:space="0" w:color="auto"/>
              <w:bottom w:val="single" w:sz="8" w:space="0" w:color="000000"/>
              <w:right w:val="single" w:sz="8" w:space="0" w:color="auto"/>
            </w:tcBorders>
            <w:shd w:val="clear" w:color="000000" w:fill="FABF8F"/>
            <w:vAlign w:val="center"/>
            <w:hideMark/>
          </w:tcPr>
          <w:p w14:paraId="102539EC" w14:textId="77777777" w:rsidR="00E0212C" w:rsidRPr="00E0212C" w:rsidRDefault="00E0212C" w:rsidP="00E0212C">
            <w:pPr>
              <w:spacing w:after="0" w:line="240" w:lineRule="auto"/>
              <w:jc w:val="center"/>
              <w:rPr>
                <w:rFonts w:asciiTheme="majorHAnsi" w:eastAsia="Times New Roman" w:hAnsiTheme="majorHAnsi" w:cs="Calibri"/>
                <w:b/>
                <w:bCs/>
                <w:color w:val="000000"/>
                <w:sz w:val="24"/>
                <w:szCs w:val="24"/>
                <w:lang w:eastAsia="pl-PL"/>
              </w:rPr>
            </w:pPr>
            <w:r w:rsidRPr="00E0212C">
              <w:rPr>
                <w:rFonts w:asciiTheme="majorHAnsi" w:eastAsia="Times New Roman" w:hAnsiTheme="majorHAnsi" w:cs="Calibri"/>
                <w:b/>
                <w:bCs/>
                <w:color w:val="000000"/>
                <w:sz w:val="24"/>
                <w:szCs w:val="24"/>
                <w:lang w:eastAsia="pl-PL"/>
              </w:rPr>
              <w:t>Gmina</w:t>
            </w:r>
          </w:p>
        </w:tc>
        <w:tc>
          <w:tcPr>
            <w:tcW w:w="1697" w:type="dxa"/>
            <w:tcBorders>
              <w:top w:val="single" w:sz="8" w:space="0" w:color="auto"/>
              <w:left w:val="nil"/>
              <w:bottom w:val="nil"/>
              <w:right w:val="nil"/>
            </w:tcBorders>
            <w:shd w:val="clear" w:color="000000" w:fill="FABF8F"/>
            <w:vAlign w:val="center"/>
            <w:hideMark/>
          </w:tcPr>
          <w:p w14:paraId="7F2BC05D" w14:textId="77777777" w:rsidR="00E0212C" w:rsidRPr="00E0212C" w:rsidRDefault="00E0212C" w:rsidP="00E0212C">
            <w:pPr>
              <w:spacing w:after="0" w:line="240" w:lineRule="auto"/>
              <w:jc w:val="center"/>
              <w:rPr>
                <w:rFonts w:asciiTheme="majorHAnsi" w:eastAsia="Times New Roman" w:hAnsiTheme="majorHAnsi" w:cs="Calibri"/>
                <w:b/>
                <w:bCs/>
                <w:color w:val="000000"/>
                <w:sz w:val="24"/>
                <w:szCs w:val="24"/>
                <w:lang w:eastAsia="pl-PL"/>
              </w:rPr>
            </w:pPr>
            <w:r w:rsidRPr="00E0212C">
              <w:rPr>
                <w:rFonts w:asciiTheme="majorHAnsi" w:eastAsia="Times New Roman" w:hAnsiTheme="majorHAnsi" w:cs="Calibri"/>
                <w:b/>
                <w:bCs/>
                <w:color w:val="000000"/>
                <w:sz w:val="24"/>
                <w:szCs w:val="24"/>
                <w:lang w:eastAsia="pl-PL"/>
              </w:rPr>
              <w:t>Powierzchnia</w:t>
            </w:r>
          </w:p>
        </w:tc>
        <w:tc>
          <w:tcPr>
            <w:tcW w:w="1761" w:type="dxa"/>
            <w:vMerge w:val="restart"/>
            <w:tcBorders>
              <w:top w:val="single" w:sz="8" w:space="0" w:color="auto"/>
              <w:left w:val="single" w:sz="8" w:space="0" w:color="auto"/>
              <w:bottom w:val="single" w:sz="8" w:space="0" w:color="000000"/>
              <w:right w:val="single" w:sz="8" w:space="0" w:color="auto"/>
            </w:tcBorders>
            <w:shd w:val="clear" w:color="000000" w:fill="FABF8F"/>
            <w:vAlign w:val="center"/>
            <w:hideMark/>
          </w:tcPr>
          <w:p w14:paraId="4C7FA160" w14:textId="77777777" w:rsidR="00E0212C" w:rsidRPr="00E0212C" w:rsidRDefault="00E0212C" w:rsidP="00E0212C">
            <w:pPr>
              <w:spacing w:after="0" w:line="240" w:lineRule="auto"/>
              <w:jc w:val="center"/>
              <w:rPr>
                <w:rFonts w:asciiTheme="majorHAnsi" w:eastAsia="Times New Roman" w:hAnsiTheme="majorHAnsi" w:cs="Calibri"/>
                <w:b/>
                <w:bCs/>
                <w:color w:val="000000"/>
                <w:sz w:val="24"/>
                <w:szCs w:val="24"/>
                <w:lang w:eastAsia="pl-PL"/>
              </w:rPr>
            </w:pPr>
            <w:r w:rsidRPr="00E0212C">
              <w:rPr>
                <w:rFonts w:asciiTheme="majorHAnsi" w:eastAsia="Times New Roman" w:hAnsiTheme="majorHAnsi" w:cs="Calibri"/>
                <w:b/>
                <w:bCs/>
                <w:color w:val="000000"/>
                <w:sz w:val="24"/>
                <w:szCs w:val="24"/>
                <w:lang w:eastAsia="pl-PL"/>
              </w:rPr>
              <w:t>Udział w powierzchni powiatu</w:t>
            </w:r>
            <w:r w:rsidR="00700462">
              <w:rPr>
                <w:rFonts w:asciiTheme="majorHAnsi" w:eastAsia="Times New Roman" w:hAnsiTheme="majorHAnsi" w:cs="Calibri"/>
                <w:b/>
                <w:bCs/>
                <w:color w:val="000000"/>
                <w:sz w:val="24"/>
                <w:szCs w:val="24"/>
                <w:lang w:eastAsia="pl-PL"/>
              </w:rPr>
              <w:t xml:space="preserve"> [%]</w:t>
            </w:r>
          </w:p>
        </w:tc>
      </w:tr>
      <w:tr w:rsidR="00E0212C" w:rsidRPr="00E0212C" w14:paraId="2CEB69D6" w14:textId="77777777" w:rsidTr="00E0212C">
        <w:trPr>
          <w:trHeight w:val="612"/>
          <w:jc w:val="center"/>
        </w:trPr>
        <w:tc>
          <w:tcPr>
            <w:tcW w:w="865" w:type="dxa"/>
            <w:vMerge/>
            <w:tcBorders>
              <w:top w:val="single" w:sz="8" w:space="0" w:color="auto"/>
              <w:left w:val="single" w:sz="8" w:space="0" w:color="auto"/>
              <w:bottom w:val="single" w:sz="8" w:space="0" w:color="000000"/>
              <w:right w:val="single" w:sz="8" w:space="0" w:color="auto"/>
            </w:tcBorders>
            <w:vAlign w:val="center"/>
            <w:hideMark/>
          </w:tcPr>
          <w:p w14:paraId="6A23DAD6" w14:textId="77777777" w:rsidR="00E0212C" w:rsidRPr="00E0212C" w:rsidRDefault="00E0212C" w:rsidP="00E0212C">
            <w:pPr>
              <w:spacing w:after="0" w:line="240" w:lineRule="auto"/>
              <w:rPr>
                <w:rFonts w:asciiTheme="majorHAnsi" w:eastAsia="Times New Roman" w:hAnsiTheme="majorHAnsi" w:cs="Calibri"/>
                <w:b/>
                <w:bCs/>
                <w:color w:val="000000"/>
                <w:sz w:val="24"/>
                <w:szCs w:val="24"/>
                <w:lang w:eastAsia="pl-PL"/>
              </w:rPr>
            </w:pPr>
          </w:p>
        </w:tc>
        <w:tc>
          <w:tcPr>
            <w:tcW w:w="3261" w:type="dxa"/>
            <w:vMerge/>
            <w:tcBorders>
              <w:top w:val="single" w:sz="8" w:space="0" w:color="auto"/>
              <w:left w:val="single" w:sz="8" w:space="0" w:color="auto"/>
              <w:bottom w:val="single" w:sz="8" w:space="0" w:color="000000"/>
              <w:right w:val="single" w:sz="8" w:space="0" w:color="auto"/>
            </w:tcBorders>
            <w:vAlign w:val="center"/>
            <w:hideMark/>
          </w:tcPr>
          <w:p w14:paraId="7C8F3C00" w14:textId="77777777" w:rsidR="00E0212C" w:rsidRPr="00E0212C" w:rsidRDefault="00E0212C" w:rsidP="00E0212C">
            <w:pPr>
              <w:spacing w:after="0" w:line="240" w:lineRule="auto"/>
              <w:rPr>
                <w:rFonts w:asciiTheme="majorHAnsi" w:eastAsia="Times New Roman" w:hAnsiTheme="majorHAnsi" w:cs="Calibri"/>
                <w:b/>
                <w:bCs/>
                <w:color w:val="000000"/>
                <w:sz w:val="24"/>
                <w:szCs w:val="24"/>
                <w:lang w:eastAsia="pl-PL"/>
              </w:rPr>
            </w:pPr>
          </w:p>
        </w:tc>
        <w:tc>
          <w:tcPr>
            <w:tcW w:w="1697" w:type="dxa"/>
            <w:tcBorders>
              <w:top w:val="nil"/>
              <w:left w:val="nil"/>
              <w:bottom w:val="nil"/>
              <w:right w:val="nil"/>
            </w:tcBorders>
            <w:shd w:val="clear" w:color="000000" w:fill="FABF8F"/>
            <w:vAlign w:val="center"/>
            <w:hideMark/>
          </w:tcPr>
          <w:p w14:paraId="1DFDBA4C" w14:textId="77777777" w:rsidR="00E0212C" w:rsidRPr="00E0212C" w:rsidRDefault="00E0212C" w:rsidP="00E0212C">
            <w:pPr>
              <w:spacing w:after="0" w:line="240" w:lineRule="auto"/>
              <w:jc w:val="center"/>
              <w:rPr>
                <w:rFonts w:asciiTheme="majorHAnsi" w:eastAsia="Times New Roman" w:hAnsiTheme="majorHAnsi" w:cs="Calibri"/>
                <w:b/>
                <w:bCs/>
                <w:color w:val="000000"/>
                <w:sz w:val="24"/>
                <w:szCs w:val="24"/>
                <w:lang w:eastAsia="pl-PL"/>
              </w:rPr>
            </w:pPr>
            <w:r w:rsidRPr="00E0212C">
              <w:rPr>
                <w:rFonts w:asciiTheme="majorHAnsi" w:eastAsia="Times New Roman" w:hAnsiTheme="majorHAnsi" w:cs="Calibri"/>
                <w:b/>
                <w:bCs/>
                <w:color w:val="000000"/>
                <w:sz w:val="24"/>
                <w:szCs w:val="24"/>
                <w:lang w:eastAsia="pl-PL"/>
              </w:rPr>
              <w:t xml:space="preserve">ogółem </w:t>
            </w:r>
            <w:r w:rsidR="00D33B25">
              <w:rPr>
                <w:rFonts w:asciiTheme="majorHAnsi" w:eastAsia="Times New Roman" w:hAnsiTheme="majorHAnsi" w:cs="Calibri"/>
                <w:b/>
                <w:bCs/>
                <w:color w:val="000000"/>
                <w:sz w:val="24"/>
                <w:szCs w:val="24"/>
                <w:lang w:eastAsia="pl-PL"/>
              </w:rPr>
              <w:br/>
            </w:r>
            <w:r w:rsidRPr="00E0212C">
              <w:rPr>
                <w:rFonts w:asciiTheme="majorHAnsi" w:eastAsia="Times New Roman" w:hAnsiTheme="majorHAnsi" w:cs="Calibri"/>
                <w:b/>
                <w:bCs/>
                <w:color w:val="000000"/>
                <w:sz w:val="24"/>
                <w:szCs w:val="24"/>
                <w:lang w:eastAsia="pl-PL"/>
              </w:rPr>
              <w:t xml:space="preserve">w </w:t>
            </w:r>
            <w:r w:rsidR="00D33B25">
              <w:rPr>
                <w:rFonts w:asciiTheme="majorHAnsi" w:eastAsia="Times New Roman" w:hAnsiTheme="majorHAnsi" w:cs="Calibri"/>
                <w:b/>
                <w:bCs/>
                <w:color w:val="000000"/>
                <w:sz w:val="24"/>
                <w:szCs w:val="24"/>
                <w:lang w:eastAsia="pl-PL"/>
              </w:rPr>
              <w:t>[</w:t>
            </w:r>
            <w:r w:rsidRPr="00E0212C">
              <w:rPr>
                <w:rFonts w:asciiTheme="majorHAnsi" w:eastAsia="Times New Roman" w:hAnsiTheme="majorHAnsi" w:cs="Calibri"/>
                <w:b/>
                <w:bCs/>
                <w:color w:val="000000"/>
                <w:sz w:val="24"/>
                <w:szCs w:val="24"/>
                <w:lang w:eastAsia="pl-PL"/>
              </w:rPr>
              <w:t>km</w:t>
            </w:r>
            <w:r w:rsidRPr="00700462">
              <w:rPr>
                <w:rFonts w:asciiTheme="majorHAnsi" w:eastAsia="Times New Roman" w:hAnsiTheme="majorHAnsi" w:cs="Calibri"/>
                <w:b/>
                <w:bCs/>
                <w:color w:val="000000"/>
                <w:sz w:val="24"/>
                <w:szCs w:val="24"/>
                <w:vertAlign w:val="superscript"/>
                <w:lang w:eastAsia="pl-PL"/>
              </w:rPr>
              <w:t>2</w:t>
            </w:r>
            <w:r w:rsidR="00D33B25">
              <w:rPr>
                <w:rFonts w:asciiTheme="majorHAnsi" w:eastAsia="Times New Roman" w:hAnsiTheme="majorHAnsi" w:cs="Calibri"/>
                <w:b/>
                <w:bCs/>
                <w:color w:val="000000"/>
                <w:sz w:val="24"/>
                <w:szCs w:val="24"/>
                <w:lang w:eastAsia="pl-PL"/>
              </w:rPr>
              <w:t>]</w:t>
            </w:r>
          </w:p>
        </w:tc>
        <w:tc>
          <w:tcPr>
            <w:tcW w:w="1761" w:type="dxa"/>
            <w:vMerge/>
            <w:tcBorders>
              <w:top w:val="single" w:sz="8" w:space="0" w:color="auto"/>
              <w:left w:val="single" w:sz="8" w:space="0" w:color="auto"/>
              <w:bottom w:val="single" w:sz="8" w:space="0" w:color="000000"/>
              <w:right w:val="single" w:sz="8" w:space="0" w:color="auto"/>
            </w:tcBorders>
            <w:vAlign w:val="center"/>
            <w:hideMark/>
          </w:tcPr>
          <w:p w14:paraId="29E0B779" w14:textId="77777777" w:rsidR="00E0212C" w:rsidRPr="00E0212C" w:rsidRDefault="00E0212C" w:rsidP="00E0212C">
            <w:pPr>
              <w:spacing w:after="0" w:line="240" w:lineRule="auto"/>
              <w:rPr>
                <w:rFonts w:asciiTheme="majorHAnsi" w:eastAsia="Times New Roman" w:hAnsiTheme="majorHAnsi" w:cs="Calibri"/>
                <w:b/>
                <w:bCs/>
                <w:color w:val="000000"/>
                <w:sz w:val="24"/>
                <w:szCs w:val="24"/>
                <w:lang w:eastAsia="pl-PL"/>
              </w:rPr>
            </w:pPr>
          </w:p>
        </w:tc>
      </w:tr>
      <w:tr w:rsidR="00E0212C" w:rsidRPr="00E0212C" w14:paraId="7C238932" w14:textId="77777777" w:rsidTr="00E0212C">
        <w:trPr>
          <w:trHeight w:val="312"/>
          <w:jc w:val="center"/>
        </w:trPr>
        <w:tc>
          <w:tcPr>
            <w:tcW w:w="865" w:type="dxa"/>
            <w:tcBorders>
              <w:top w:val="nil"/>
              <w:left w:val="single" w:sz="8" w:space="0" w:color="auto"/>
              <w:bottom w:val="nil"/>
              <w:right w:val="nil"/>
            </w:tcBorders>
            <w:shd w:val="clear" w:color="auto" w:fill="auto"/>
            <w:vAlign w:val="center"/>
            <w:hideMark/>
          </w:tcPr>
          <w:p w14:paraId="5E47F827" w14:textId="77777777" w:rsidR="00E0212C" w:rsidRPr="00E0212C" w:rsidRDefault="00E0212C" w:rsidP="00E0212C">
            <w:pPr>
              <w:spacing w:after="0" w:line="240" w:lineRule="auto"/>
              <w:jc w:val="center"/>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1</w:t>
            </w:r>
          </w:p>
        </w:tc>
        <w:tc>
          <w:tcPr>
            <w:tcW w:w="3261" w:type="dxa"/>
            <w:tcBorders>
              <w:top w:val="nil"/>
              <w:left w:val="single" w:sz="8" w:space="0" w:color="auto"/>
              <w:bottom w:val="nil"/>
              <w:right w:val="nil"/>
            </w:tcBorders>
            <w:shd w:val="clear" w:color="auto" w:fill="auto"/>
            <w:vAlign w:val="center"/>
            <w:hideMark/>
          </w:tcPr>
          <w:p w14:paraId="0A07DFF7" w14:textId="77777777" w:rsidR="00E0212C" w:rsidRPr="00E0212C" w:rsidRDefault="00465617" w:rsidP="00E0212C">
            <w:pPr>
              <w:spacing w:after="0" w:line="240" w:lineRule="auto"/>
              <w:ind w:firstLineChars="100" w:firstLine="240"/>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 xml:space="preserve">Gmina </w:t>
            </w:r>
            <w:r w:rsidR="00E0212C" w:rsidRPr="00E0212C">
              <w:rPr>
                <w:rFonts w:asciiTheme="majorHAnsi" w:eastAsia="Times New Roman" w:hAnsiTheme="majorHAnsi" w:cs="Calibri"/>
                <w:color w:val="000000"/>
                <w:sz w:val="24"/>
                <w:szCs w:val="24"/>
                <w:lang w:eastAsia="pl-PL"/>
              </w:rPr>
              <w:t>Adamów</w:t>
            </w:r>
          </w:p>
        </w:tc>
        <w:tc>
          <w:tcPr>
            <w:tcW w:w="1697" w:type="dxa"/>
            <w:tcBorders>
              <w:top w:val="single" w:sz="8" w:space="0" w:color="auto"/>
              <w:left w:val="single" w:sz="8" w:space="0" w:color="auto"/>
              <w:bottom w:val="nil"/>
              <w:right w:val="nil"/>
            </w:tcBorders>
            <w:shd w:val="clear" w:color="auto" w:fill="auto"/>
            <w:vAlign w:val="center"/>
            <w:hideMark/>
          </w:tcPr>
          <w:p w14:paraId="6B27BA81" w14:textId="77777777" w:rsidR="00E0212C" w:rsidRPr="00E0212C" w:rsidRDefault="00E0212C" w:rsidP="00700462">
            <w:pPr>
              <w:spacing w:after="0" w:line="240" w:lineRule="auto"/>
              <w:ind w:right="177"/>
              <w:jc w:val="right"/>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110,70</w:t>
            </w:r>
          </w:p>
        </w:tc>
        <w:tc>
          <w:tcPr>
            <w:tcW w:w="1761" w:type="dxa"/>
            <w:tcBorders>
              <w:top w:val="nil"/>
              <w:left w:val="single" w:sz="8" w:space="0" w:color="auto"/>
              <w:bottom w:val="nil"/>
              <w:right w:val="single" w:sz="8" w:space="0" w:color="auto"/>
            </w:tcBorders>
            <w:shd w:val="clear" w:color="auto" w:fill="auto"/>
            <w:vAlign w:val="center"/>
            <w:hideMark/>
          </w:tcPr>
          <w:p w14:paraId="6E2AD468" w14:textId="77777777" w:rsidR="00E0212C" w:rsidRPr="00E0212C" w:rsidRDefault="00700462" w:rsidP="00700462">
            <w:pPr>
              <w:spacing w:after="0" w:line="240" w:lineRule="auto"/>
              <w:ind w:right="177"/>
              <w:jc w:val="right"/>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6</w:t>
            </w:r>
          </w:p>
        </w:tc>
      </w:tr>
      <w:tr w:rsidR="00E0212C" w:rsidRPr="00E0212C" w14:paraId="336799B9" w14:textId="77777777" w:rsidTr="00E0212C">
        <w:trPr>
          <w:trHeight w:val="408"/>
          <w:jc w:val="center"/>
        </w:trPr>
        <w:tc>
          <w:tcPr>
            <w:tcW w:w="865" w:type="dxa"/>
            <w:tcBorders>
              <w:top w:val="single" w:sz="8" w:space="0" w:color="auto"/>
              <w:left w:val="single" w:sz="8" w:space="0" w:color="auto"/>
              <w:bottom w:val="nil"/>
              <w:right w:val="nil"/>
            </w:tcBorders>
            <w:shd w:val="clear" w:color="auto" w:fill="auto"/>
            <w:vAlign w:val="center"/>
            <w:hideMark/>
          </w:tcPr>
          <w:p w14:paraId="7A534742" w14:textId="77777777" w:rsidR="00E0212C" w:rsidRPr="00E0212C" w:rsidRDefault="00E0212C" w:rsidP="00E0212C">
            <w:pPr>
              <w:spacing w:after="0" w:line="240" w:lineRule="auto"/>
              <w:jc w:val="center"/>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2</w:t>
            </w:r>
          </w:p>
        </w:tc>
        <w:tc>
          <w:tcPr>
            <w:tcW w:w="3261" w:type="dxa"/>
            <w:tcBorders>
              <w:top w:val="single" w:sz="8" w:space="0" w:color="auto"/>
              <w:left w:val="single" w:sz="8" w:space="0" w:color="auto"/>
              <w:bottom w:val="nil"/>
              <w:right w:val="nil"/>
            </w:tcBorders>
            <w:shd w:val="clear" w:color="auto" w:fill="auto"/>
            <w:vAlign w:val="center"/>
            <w:hideMark/>
          </w:tcPr>
          <w:p w14:paraId="67E1B82B" w14:textId="77777777" w:rsidR="00E0212C" w:rsidRPr="00E0212C" w:rsidRDefault="00465617" w:rsidP="00E0212C">
            <w:pPr>
              <w:spacing w:after="0" w:line="240" w:lineRule="auto"/>
              <w:ind w:firstLineChars="100" w:firstLine="240"/>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 xml:space="preserve">Gmina </w:t>
            </w:r>
            <w:r w:rsidR="00E0212C" w:rsidRPr="00E0212C">
              <w:rPr>
                <w:rFonts w:asciiTheme="majorHAnsi" w:eastAsia="Times New Roman" w:hAnsiTheme="majorHAnsi" w:cs="Calibri"/>
                <w:color w:val="000000"/>
                <w:sz w:val="24"/>
                <w:szCs w:val="24"/>
                <w:lang w:eastAsia="pl-PL"/>
              </w:rPr>
              <w:t>Grabowiec</w:t>
            </w:r>
          </w:p>
        </w:tc>
        <w:tc>
          <w:tcPr>
            <w:tcW w:w="1697" w:type="dxa"/>
            <w:tcBorders>
              <w:top w:val="single" w:sz="8" w:space="0" w:color="auto"/>
              <w:left w:val="single" w:sz="8" w:space="0" w:color="auto"/>
              <w:bottom w:val="nil"/>
              <w:right w:val="nil"/>
            </w:tcBorders>
            <w:shd w:val="clear" w:color="auto" w:fill="auto"/>
            <w:vAlign w:val="center"/>
            <w:hideMark/>
          </w:tcPr>
          <w:p w14:paraId="596339F0" w14:textId="77777777" w:rsidR="00E0212C" w:rsidRPr="00E0212C" w:rsidRDefault="00E0212C" w:rsidP="00700462">
            <w:pPr>
              <w:spacing w:after="0" w:line="240" w:lineRule="auto"/>
              <w:ind w:right="177"/>
              <w:jc w:val="right"/>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128,50</w:t>
            </w:r>
          </w:p>
        </w:tc>
        <w:tc>
          <w:tcPr>
            <w:tcW w:w="1761" w:type="dxa"/>
            <w:tcBorders>
              <w:top w:val="single" w:sz="8" w:space="0" w:color="auto"/>
              <w:left w:val="single" w:sz="8" w:space="0" w:color="auto"/>
              <w:bottom w:val="nil"/>
              <w:right w:val="single" w:sz="8" w:space="0" w:color="auto"/>
            </w:tcBorders>
            <w:shd w:val="clear" w:color="auto" w:fill="auto"/>
            <w:vAlign w:val="center"/>
            <w:hideMark/>
          </w:tcPr>
          <w:p w14:paraId="4EB290BE" w14:textId="77777777" w:rsidR="00E0212C" w:rsidRPr="00E0212C" w:rsidRDefault="00700462" w:rsidP="00700462">
            <w:pPr>
              <w:spacing w:after="0" w:line="240" w:lineRule="auto"/>
              <w:ind w:right="177"/>
              <w:jc w:val="right"/>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7</w:t>
            </w:r>
          </w:p>
        </w:tc>
      </w:tr>
      <w:tr w:rsidR="00E0212C" w:rsidRPr="00E0212C" w14:paraId="5E67E4C2" w14:textId="77777777" w:rsidTr="00E0212C">
        <w:trPr>
          <w:trHeight w:val="312"/>
          <w:jc w:val="center"/>
        </w:trPr>
        <w:tc>
          <w:tcPr>
            <w:tcW w:w="865" w:type="dxa"/>
            <w:tcBorders>
              <w:top w:val="single" w:sz="8" w:space="0" w:color="auto"/>
              <w:left w:val="single" w:sz="8" w:space="0" w:color="auto"/>
              <w:bottom w:val="nil"/>
              <w:right w:val="nil"/>
            </w:tcBorders>
            <w:shd w:val="clear" w:color="auto" w:fill="auto"/>
            <w:vAlign w:val="center"/>
            <w:hideMark/>
          </w:tcPr>
          <w:p w14:paraId="288119BD" w14:textId="77777777" w:rsidR="00E0212C" w:rsidRPr="00E0212C" w:rsidRDefault="00E0212C" w:rsidP="00E0212C">
            <w:pPr>
              <w:spacing w:after="0" w:line="240" w:lineRule="auto"/>
              <w:jc w:val="center"/>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3</w:t>
            </w:r>
          </w:p>
        </w:tc>
        <w:tc>
          <w:tcPr>
            <w:tcW w:w="3261" w:type="dxa"/>
            <w:tcBorders>
              <w:top w:val="single" w:sz="8" w:space="0" w:color="auto"/>
              <w:left w:val="single" w:sz="8" w:space="0" w:color="auto"/>
              <w:bottom w:val="nil"/>
              <w:right w:val="nil"/>
            </w:tcBorders>
            <w:shd w:val="clear" w:color="auto" w:fill="auto"/>
            <w:vAlign w:val="center"/>
            <w:hideMark/>
          </w:tcPr>
          <w:p w14:paraId="7BC51EBB" w14:textId="77777777" w:rsidR="00E0212C" w:rsidRPr="00E0212C" w:rsidRDefault="00465617" w:rsidP="00E0212C">
            <w:pPr>
              <w:spacing w:after="0" w:line="240" w:lineRule="auto"/>
              <w:ind w:firstLineChars="100" w:firstLine="240"/>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 xml:space="preserve">Gmina </w:t>
            </w:r>
            <w:r w:rsidR="00E0212C" w:rsidRPr="00E0212C">
              <w:rPr>
                <w:rFonts w:asciiTheme="majorHAnsi" w:eastAsia="Times New Roman" w:hAnsiTheme="majorHAnsi" w:cs="Calibri"/>
                <w:color w:val="000000"/>
                <w:sz w:val="24"/>
                <w:szCs w:val="24"/>
                <w:lang w:eastAsia="pl-PL"/>
              </w:rPr>
              <w:t>Komarów-Osada</w:t>
            </w:r>
          </w:p>
        </w:tc>
        <w:tc>
          <w:tcPr>
            <w:tcW w:w="1697" w:type="dxa"/>
            <w:tcBorders>
              <w:top w:val="single" w:sz="8" w:space="0" w:color="auto"/>
              <w:left w:val="single" w:sz="8" w:space="0" w:color="auto"/>
              <w:bottom w:val="nil"/>
              <w:right w:val="nil"/>
            </w:tcBorders>
            <w:shd w:val="clear" w:color="auto" w:fill="auto"/>
            <w:vAlign w:val="center"/>
            <w:hideMark/>
          </w:tcPr>
          <w:p w14:paraId="5438D92E" w14:textId="77777777" w:rsidR="00E0212C" w:rsidRPr="00E0212C" w:rsidRDefault="00E0212C" w:rsidP="00700462">
            <w:pPr>
              <w:spacing w:after="0" w:line="240" w:lineRule="auto"/>
              <w:ind w:right="177"/>
              <w:jc w:val="right"/>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123,80</w:t>
            </w:r>
          </w:p>
        </w:tc>
        <w:tc>
          <w:tcPr>
            <w:tcW w:w="1761" w:type="dxa"/>
            <w:tcBorders>
              <w:top w:val="single" w:sz="8" w:space="0" w:color="auto"/>
              <w:left w:val="single" w:sz="8" w:space="0" w:color="auto"/>
              <w:bottom w:val="nil"/>
              <w:right w:val="single" w:sz="8" w:space="0" w:color="auto"/>
            </w:tcBorders>
            <w:shd w:val="clear" w:color="auto" w:fill="auto"/>
            <w:vAlign w:val="center"/>
            <w:hideMark/>
          </w:tcPr>
          <w:p w14:paraId="23F08D42" w14:textId="77777777" w:rsidR="00E0212C" w:rsidRPr="00E0212C" w:rsidRDefault="00700462" w:rsidP="00700462">
            <w:pPr>
              <w:spacing w:after="0" w:line="240" w:lineRule="auto"/>
              <w:ind w:right="177"/>
              <w:jc w:val="right"/>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7</w:t>
            </w:r>
          </w:p>
        </w:tc>
      </w:tr>
      <w:tr w:rsidR="00E0212C" w:rsidRPr="00E0212C" w14:paraId="47A5F40A" w14:textId="77777777" w:rsidTr="00E0212C">
        <w:trPr>
          <w:trHeight w:val="312"/>
          <w:jc w:val="center"/>
        </w:trPr>
        <w:tc>
          <w:tcPr>
            <w:tcW w:w="865" w:type="dxa"/>
            <w:tcBorders>
              <w:top w:val="single" w:sz="8" w:space="0" w:color="auto"/>
              <w:left w:val="single" w:sz="8" w:space="0" w:color="auto"/>
              <w:bottom w:val="nil"/>
              <w:right w:val="nil"/>
            </w:tcBorders>
            <w:shd w:val="clear" w:color="auto" w:fill="auto"/>
            <w:vAlign w:val="center"/>
            <w:hideMark/>
          </w:tcPr>
          <w:p w14:paraId="52BFC0C4" w14:textId="77777777" w:rsidR="00E0212C" w:rsidRPr="00E0212C" w:rsidRDefault="00E0212C" w:rsidP="00E0212C">
            <w:pPr>
              <w:spacing w:after="0" w:line="240" w:lineRule="auto"/>
              <w:jc w:val="center"/>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4</w:t>
            </w:r>
          </w:p>
        </w:tc>
        <w:tc>
          <w:tcPr>
            <w:tcW w:w="3261" w:type="dxa"/>
            <w:tcBorders>
              <w:top w:val="single" w:sz="8" w:space="0" w:color="auto"/>
              <w:left w:val="single" w:sz="8" w:space="0" w:color="auto"/>
              <w:bottom w:val="nil"/>
              <w:right w:val="nil"/>
            </w:tcBorders>
            <w:shd w:val="clear" w:color="auto" w:fill="auto"/>
            <w:vAlign w:val="center"/>
            <w:hideMark/>
          </w:tcPr>
          <w:p w14:paraId="2152F453" w14:textId="77777777" w:rsidR="00E0212C" w:rsidRPr="00E0212C" w:rsidRDefault="00E0212C" w:rsidP="00E0212C">
            <w:pPr>
              <w:spacing w:after="0" w:line="240" w:lineRule="auto"/>
              <w:ind w:firstLineChars="100" w:firstLine="240"/>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Gmina Krasnobród</w:t>
            </w:r>
          </w:p>
        </w:tc>
        <w:tc>
          <w:tcPr>
            <w:tcW w:w="1697" w:type="dxa"/>
            <w:tcBorders>
              <w:top w:val="single" w:sz="8" w:space="0" w:color="auto"/>
              <w:left w:val="single" w:sz="8" w:space="0" w:color="auto"/>
              <w:bottom w:val="nil"/>
              <w:right w:val="nil"/>
            </w:tcBorders>
            <w:shd w:val="clear" w:color="auto" w:fill="auto"/>
            <w:vAlign w:val="center"/>
            <w:hideMark/>
          </w:tcPr>
          <w:p w14:paraId="0673D4D2" w14:textId="77777777" w:rsidR="00E0212C" w:rsidRPr="00E0212C" w:rsidRDefault="00E0212C" w:rsidP="00700462">
            <w:pPr>
              <w:spacing w:after="0" w:line="240" w:lineRule="auto"/>
              <w:ind w:right="177"/>
              <w:jc w:val="right"/>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126,90</w:t>
            </w:r>
          </w:p>
        </w:tc>
        <w:tc>
          <w:tcPr>
            <w:tcW w:w="1761" w:type="dxa"/>
            <w:tcBorders>
              <w:top w:val="single" w:sz="8" w:space="0" w:color="auto"/>
              <w:left w:val="single" w:sz="8" w:space="0" w:color="auto"/>
              <w:bottom w:val="nil"/>
              <w:right w:val="single" w:sz="8" w:space="0" w:color="auto"/>
            </w:tcBorders>
            <w:shd w:val="clear" w:color="auto" w:fill="auto"/>
            <w:vAlign w:val="center"/>
            <w:hideMark/>
          </w:tcPr>
          <w:p w14:paraId="24B82667" w14:textId="77777777" w:rsidR="00E0212C" w:rsidRPr="00E0212C" w:rsidRDefault="00700462" w:rsidP="00700462">
            <w:pPr>
              <w:spacing w:after="0" w:line="240" w:lineRule="auto"/>
              <w:ind w:right="177"/>
              <w:jc w:val="right"/>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7</w:t>
            </w:r>
          </w:p>
        </w:tc>
      </w:tr>
      <w:tr w:rsidR="00E0212C" w:rsidRPr="00E0212C" w14:paraId="50511F14" w14:textId="77777777" w:rsidTr="00E0212C">
        <w:trPr>
          <w:trHeight w:val="312"/>
          <w:jc w:val="center"/>
        </w:trPr>
        <w:tc>
          <w:tcPr>
            <w:tcW w:w="865" w:type="dxa"/>
            <w:tcBorders>
              <w:top w:val="single" w:sz="8" w:space="0" w:color="auto"/>
              <w:left w:val="single" w:sz="8" w:space="0" w:color="auto"/>
              <w:bottom w:val="nil"/>
              <w:right w:val="nil"/>
            </w:tcBorders>
            <w:shd w:val="clear" w:color="auto" w:fill="auto"/>
            <w:vAlign w:val="center"/>
            <w:hideMark/>
          </w:tcPr>
          <w:p w14:paraId="44900D6E" w14:textId="77777777" w:rsidR="00E0212C" w:rsidRPr="00E0212C" w:rsidRDefault="00E0212C" w:rsidP="00E0212C">
            <w:pPr>
              <w:spacing w:after="0" w:line="240" w:lineRule="auto"/>
              <w:jc w:val="center"/>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5</w:t>
            </w:r>
          </w:p>
        </w:tc>
        <w:tc>
          <w:tcPr>
            <w:tcW w:w="3261" w:type="dxa"/>
            <w:tcBorders>
              <w:top w:val="single" w:sz="8" w:space="0" w:color="auto"/>
              <w:left w:val="single" w:sz="8" w:space="0" w:color="auto"/>
              <w:bottom w:val="nil"/>
              <w:right w:val="nil"/>
            </w:tcBorders>
            <w:shd w:val="clear" w:color="auto" w:fill="auto"/>
            <w:vAlign w:val="center"/>
            <w:hideMark/>
          </w:tcPr>
          <w:p w14:paraId="65602115" w14:textId="77777777" w:rsidR="00E0212C" w:rsidRPr="00E0212C" w:rsidRDefault="00E0212C" w:rsidP="00E0212C">
            <w:pPr>
              <w:spacing w:after="0" w:line="240" w:lineRule="auto"/>
              <w:ind w:firstLineChars="100" w:firstLine="240"/>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Gmina Łabunie</w:t>
            </w:r>
          </w:p>
        </w:tc>
        <w:tc>
          <w:tcPr>
            <w:tcW w:w="1697" w:type="dxa"/>
            <w:tcBorders>
              <w:top w:val="single" w:sz="8" w:space="0" w:color="auto"/>
              <w:left w:val="single" w:sz="8" w:space="0" w:color="auto"/>
              <w:bottom w:val="nil"/>
              <w:right w:val="nil"/>
            </w:tcBorders>
            <w:shd w:val="clear" w:color="auto" w:fill="auto"/>
            <w:vAlign w:val="center"/>
            <w:hideMark/>
          </w:tcPr>
          <w:p w14:paraId="33E20097" w14:textId="77777777" w:rsidR="00E0212C" w:rsidRPr="00E0212C" w:rsidRDefault="00E0212C" w:rsidP="00700462">
            <w:pPr>
              <w:spacing w:after="0" w:line="240" w:lineRule="auto"/>
              <w:ind w:right="177"/>
              <w:jc w:val="right"/>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87,30</w:t>
            </w:r>
          </w:p>
        </w:tc>
        <w:tc>
          <w:tcPr>
            <w:tcW w:w="1761" w:type="dxa"/>
            <w:tcBorders>
              <w:top w:val="single" w:sz="8" w:space="0" w:color="auto"/>
              <w:left w:val="single" w:sz="8" w:space="0" w:color="auto"/>
              <w:bottom w:val="nil"/>
              <w:right w:val="single" w:sz="8" w:space="0" w:color="auto"/>
            </w:tcBorders>
            <w:shd w:val="clear" w:color="auto" w:fill="auto"/>
            <w:vAlign w:val="center"/>
            <w:hideMark/>
          </w:tcPr>
          <w:p w14:paraId="003D7228" w14:textId="77777777" w:rsidR="00E0212C" w:rsidRPr="00E0212C" w:rsidRDefault="00700462" w:rsidP="00700462">
            <w:pPr>
              <w:spacing w:after="0" w:line="240" w:lineRule="auto"/>
              <w:ind w:right="177"/>
              <w:jc w:val="right"/>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5</w:t>
            </w:r>
          </w:p>
        </w:tc>
      </w:tr>
      <w:tr w:rsidR="00E0212C" w:rsidRPr="00E0212C" w14:paraId="65FD38F3" w14:textId="77777777" w:rsidTr="00E0212C">
        <w:trPr>
          <w:trHeight w:val="312"/>
          <w:jc w:val="center"/>
        </w:trPr>
        <w:tc>
          <w:tcPr>
            <w:tcW w:w="865" w:type="dxa"/>
            <w:tcBorders>
              <w:top w:val="single" w:sz="8" w:space="0" w:color="auto"/>
              <w:left w:val="single" w:sz="8" w:space="0" w:color="auto"/>
              <w:bottom w:val="nil"/>
              <w:right w:val="nil"/>
            </w:tcBorders>
            <w:shd w:val="clear" w:color="auto" w:fill="auto"/>
            <w:vAlign w:val="center"/>
            <w:hideMark/>
          </w:tcPr>
          <w:p w14:paraId="53222519" w14:textId="77777777" w:rsidR="00E0212C" w:rsidRPr="00E0212C" w:rsidRDefault="00E0212C" w:rsidP="00E0212C">
            <w:pPr>
              <w:spacing w:after="0" w:line="240" w:lineRule="auto"/>
              <w:jc w:val="center"/>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6</w:t>
            </w:r>
          </w:p>
        </w:tc>
        <w:tc>
          <w:tcPr>
            <w:tcW w:w="3261" w:type="dxa"/>
            <w:tcBorders>
              <w:top w:val="single" w:sz="8" w:space="0" w:color="auto"/>
              <w:left w:val="single" w:sz="8" w:space="0" w:color="auto"/>
              <w:bottom w:val="nil"/>
              <w:right w:val="nil"/>
            </w:tcBorders>
            <w:shd w:val="clear" w:color="auto" w:fill="auto"/>
            <w:vAlign w:val="center"/>
            <w:hideMark/>
          </w:tcPr>
          <w:p w14:paraId="5FF60859" w14:textId="77777777" w:rsidR="00E0212C" w:rsidRPr="00E0212C" w:rsidRDefault="00E0212C" w:rsidP="00E0212C">
            <w:pPr>
              <w:spacing w:after="0" w:line="240" w:lineRule="auto"/>
              <w:ind w:firstLineChars="100" w:firstLine="240"/>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Gmina Miączyn</w:t>
            </w:r>
          </w:p>
        </w:tc>
        <w:tc>
          <w:tcPr>
            <w:tcW w:w="1697" w:type="dxa"/>
            <w:tcBorders>
              <w:top w:val="single" w:sz="8" w:space="0" w:color="auto"/>
              <w:left w:val="single" w:sz="8" w:space="0" w:color="auto"/>
              <w:bottom w:val="nil"/>
              <w:right w:val="nil"/>
            </w:tcBorders>
            <w:shd w:val="clear" w:color="auto" w:fill="auto"/>
            <w:vAlign w:val="center"/>
            <w:hideMark/>
          </w:tcPr>
          <w:p w14:paraId="7CAB171E" w14:textId="77777777" w:rsidR="00E0212C" w:rsidRPr="00E0212C" w:rsidRDefault="00E0212C" w:rsidP="00700462">
            <w:pPr>
              <w:spacing w:after="0" w:line="240" w:lineRule="auto"/>
              <w:ind w:right="177"/>
              <w:jc w:val="right"/>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156,10</w:t>
            </w:r>
          </w:p>
        </w:tc>
        <w:tc>
          <w:tcPr>
            <w:tcW w:w="1761" w:type="dxa"/>
            <w:tcBorders>
              <w:top w:val="single" w:sz="8" w:space="0" w:color="auto"/>
              <w:left w:val="single" w:sz="8" w:space="0" w:color="auto"/>
              <w:bottom w:val="nil"/>
              <w:right w:val="single" w:sz="8" w:space="0" w:color="auto"/>
            </w:tcBorders>
            <w:shd w:val="clear" w:color="auto" w:fill="auto"/>
            <w:vAlign w:val="center"/>
            <w:hideMark/>
          </w:tcPr>
          <w:p w14:paraId="4AA2E377" w14:textId="77777777" w:rsidR="00E0212C" w:rsidRPr="00E0212C" w:rsidRDefault="00700462" w:rsidP="00700462">
            <w:pPr>
              <w:spacing w:after="0" w:line="240" w:lineRule="auto"/>
              <w:ind w:right="177"/>
              <w:jc w:val="right"/>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8</w:t>
            </w:r>
          </w:p>
        </w:tc>
      </w:tr>
      <w:tr w:rsidR="00E0212C" w:rsidRPr="00E0212C" w14:paraId="67934817" w14:textId="77777777" w:rsidTr="00E0212C">
        <w:trPr>
          <w:trHeight w:val="312"/>
          <w:jc w:val="center"/>
        </w:trPr>
        <w:tc>
          <w:tcPr>
            <w:tcW w:w="865" w:type="dxa"/>
            <w:tcBorders>
              <w:top w:val="single" w:sz="8" w:space="0" w:color="auto"/>
              <w:left w:val="single" w:sz="8" w:space="0" w:color="auto"/>
              <w:bottom w:val="nil"/>
              <w:right w:val="nil"/>
            </w:tcBorders>
            <w:shd w:val="clear" w:color="000000" w:fill="FFFF00"/>
            <w:vAlign w:val="center"/>
            <w:hideMark/>
          </w:tcPr>
          <w:p w14:paraId="3E7EB19F" w14:textId="77777777" w:rsidR="00E0212C" w:rsidRPr="00E0212C" w:rsidRDefault="00E0212C" w:rsidP="00E0212C">
            <w:pPr>
              <w:spacing w:after="0" w:line="240" w:lineRule="auto"/>
              <w:jc w:val="center"/>
              <w:rPr>
                <w:rFonts w:asciiTheme="majorHAnsi" w:eastAsia="Times New Roman" w:hAnsiTheme="majorHAnsi" w:cs="Calibri"/>
                <w:b/>
                <w:bCs/>
                <w:color w:val="000000"/>
                <w:sz w:val="24"/>
                <w:szCs w:val="24"/>
                <w:lang w:eastAsia="pl-PL"/>
              </w:rPr>
            </w:pPr>
            <w:r w:rsidRPr="00E0212C">
              <w:rPr>
                <w:rFonts w:asciiTheme="majorHAnsi" w:eastAsia="Times New Roman" w:hAnsiTheme="majorHAnsi" w:cs="Calibri"/>
                <w:b/>
                <w:bCs/>
                <w:color w:val="000000"/>
                <w:sz w:val="24"/>
                <w:szCs w:val="24"/>
                <w:lang w:eastAsia="pl-PL"/>
              </w:rPr>
              <w:t>7</w:t>
            </w:r>
          </w:p>
        </w:tc>
        <w:tc>
          <w:tcPr>
            <w:tcW w:w="3261" w:type="dxa"/>
            <w:tcBorders>
              <w:top w:val="single" w:sz="8" w:space="0" w:color="auto"/>
              <w:left w:val="single" w:sz="8" w:space="0" w:color="auto"/>
              <w:bottom w:val="nil"/>
              <w:right w:val="nil"/>
            </w:tcBorders>
            <w:shd w:val="clear" w:color="000000" w:fill="FFFF00"/>
            <w:vAlign w:val="center"/>
            <w:hideMark/>
          </w:tcPr>
          <w:p w14:paraId="1D70F775" w14:textId="77777777" w:rsidR="00E0212C" w:rsidRPr="00E0212C" w:rsidRDefault="00E0212C" w:rsidP="00E0212C">
            <w:pPr>
              <w:spacing w:after="0" w:line="240" w:lineRule="auto"/>
              <w:ind w:firstLineChars="100" w:firstLine="241"/>
              <w:rPr>
                <w:rFonts w:asciiTheme="majorHAnsi" w:eastAsia="Times New Roman" w:hAnsiTheme="majorHAnsi" w:cs="Calibri"/>
                <w:b/>
                <w:bCs/>
                <w:color w:val="000000"/>
                <w:sz w:val="24"/>
                <w:szCs w:val="24"/>
                <w:lang w:eastAsia="pl-PL"/>
              </w:rPr>
            </w:pPr>
            <w:r w:rsidRPr="00E0212C">
              <w:rPr>
                <w:rFonts w:asciiTheme="majorHAnsi" w:eastAsia="Times New Roman" w:hAnsiTheme="majorHAnsi" w:cs="Calibri"/>
                <w:b/>
                <w:bCs/>
                <w:color w:val="000000"/>
                <w:sz w:val="24"/>
                <w:szCs w:val="24"/>
                <w:lang w:eastAsia="pl-PL"/>
              </w:rPr>
              <w:t>Gmina Nielisz</w:t>
            </w:r>
          </w:p>
        </w:tc>
        <w:tc>
          <w:tcPr>
            <w:tcW w:w="1697" w:type="dxa"/>
            <w:tcBorders>
              <w:top w:val="single" w:sz="8" w:space="0" w:color="auto"/>
              <w:left w:val="single" w:sz="8" w:space="0" w:color="auto"/>
              <w:bottom w:val="nil"/>
              <w:right w:val="nil"/>
            </w:tcBorders>
            <w:shd w:val="clear" w:color="000000" w:fill="FFFF00"/>
            <w:vAlign w:val="center"/>
            <w:hideMark/>
          </w:tcPr>
          <w:p w14:paraId="11D1FD0D" w14:textId="247B83E5" w:rsidR="00E0212C" w:rsidRPr="00E0212C" w:rsidRDefault="001B6995" w:rsidP="00700462">
            <w:pPr>
              <w:spacing w:after="0" w:line="240" w:lineRule="auto"/>
              <w:ind w:right="177"/>
              <w:jc w:val="right"/>
              <w:rPr>
                <w:rFonts w:asciiTheme="majorHAnsi" w:eastAsia="Times New Roman" w:hAnsiTheme="majorHAnsi" w:cs="Calibri"/>
                <w:b/>
                <w:bCs/>
                <w:color w:val="000000"/>
                <w:sz w:val="24"/>
                <w:szCs w:val="24"/>
                <w:lang w:eastAsia="pl-PL"/>
              </w:rPr>
            </w:pPr>
            <w:r>
              <w:rPr>
                <w:rFonts w:asciiTheme="majorHAnsi" w:eastAsia="Times New Roman" w:hAnsiTheme="majorHAnsi" w:cs="Calibri"/>
                <w:b/>
                <w:bCs/>
                <w:color w:val="000000"/>
                <w:sz w:val="24"/>
                <w:szCs w:val="24"/>
                <w:lang w:eastAsia="pl-PL"/>
              </w:rPr>
              <w:t>113,16</w:t>
            </w:r>
          </w:p>
        </w:tc>
        <w:tc>
          <w:tcPr>
            <w:tcW w:w="1761" w:type="dxa"/>
            <w:tcBorders>
              <w:top w:val="single" w:sz="8" w:space="0" w:color="auto"/>
              <w:left w:val="single" w:sz="8" w:space="0" w:color="auto"/>
              <w:bottom w:val="nil"/>
              <w:right w:val="single" w:sz="8" w:space="0" w:color="auto"/>
            </w:tcBorders>
            <w:shd w:val="clear" w:color="000000" w:fill="FFFF00"/>
            <w:vAlign w:val="center"/>
            <w:hideMark/>
          </w:tcPr>
          <w:p w14:paraId="3FE5A261" w14:textId="77777777" w:rsidR="00E0212C" w:rsidRPr="00E0212C" w:rsidRDefault="00E0212C" w:rsidP="00700462">
            <w:pPr>
              <w:spacing w:after="0" w:line="240" w:lineRule="auto"/>
              <w:ind w:right="177"/>
              <w:jc w:val="right"/>
              <w:rPr>
                <w:rFonts w:asciiTheme="majorHAnsi" w:eastAsia="Times New Roman" w:hAnsiTheme="majorHAnsi" w:cs="Calibri"/>
                <w:b/>
                <w:bCs/>
                <w:color w:val="000000"/>
                <w:sz w:val="24"/>
                <w:szCs w:val="24"/>
                <w:lang w:eastAsia="pl-PL"/>
              </w:rPr>
            </w:pPr>
            <w:r w:rsidRPr="00E0212C">
              <w:rPr>
                <w:rFonts w:asciiTheme="majorHAnsi" w:eastAsia="Times New Roman" w:hAnsiTheme="majorHAnsi" w:cs="Calibri"/>
                <w:b/>
                <w:bCs/>
                <w:color w:val="000000"/>
                <w:sz w:val="24"/>
                <w:szCs w:val="24"/>
                <w:lang w:eastAsia="pl-PL"/>
              </w:rPr>
              <w:t>6</w:t>
            </w:r>
          </w:p>
        </w:tc>
      </w:tr>
      <w:tr w:rsidR="00E0212C" w:rsidRPr="00E0212C" w14:paraId="0BD69BC5" w14:textId="77777777" w:rsidTr="00E0212C">
        <w:trPr>
          <w:trHeight w:val="312"/>
          <w:jc w:val="center"/>
        </w:trPr>
        <w:tc>
          <w:tcPr>
            <w:tcW w:w="865" w:type="dxa"/>
            <w:tcBorders>
              <w:top w:val="single" w:sz="8" w:space="0" w:color="auto"/>
              <w:left w:val="single" w:sz="8" w:space="0" w:color="auto"/>
              <w:bottom w:val="nil"/>
              <w:right w:val="nil"/>
            </w:tcBorders>
            <w:shd w:val="clear" w:color="auto" w:fill="auto"/>
            <w:vAlign w:val="center"/>
            <w:hideMark/>
          </w:tcPr>
          <w:p w14:paraId="184186EE" w14:textId="77777777" w:rsidR="00E0212C" w:rsidRPr="00E0212C" w:rsidRDefault="00E0212C" w:rsidP="00E0212C">
            <w:pPr>
              <w:spacing w:after="0" w:line="240" w:lineRule="auto"/>
              <w:jc w:val="center"/>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8</w:t>
            </w:r>
          </w:p>
        </w:tc>
        <w:tc>
          <w:tcPr>
            <w:tcW w:w="3261" w:type="dxa"/>
            <w:tcBorders>
              <w:top w:val="single" w:sz="8" w:space="0" w:color="auto"/>
              <w:left w:val="single" w:sz="8" w:space="0" w:color="auto"/>
              <w:bottom w:val="nil"/>
              <w:right w:val="nil"/>
            </w:tcBorders>
            <w:shd w:val="clear" w:color="auto" w:fill="auto"/>
            <w:vAlign w:val="center"/>
            <w:hideMark/>
          </w:tcPr>
          <w:p w14:paraId="24E21382" w14:textId="77777777" w:rsidR="00E0212C" w:rsidRPr="00E0212C" w:rsidRDefault="00E0212C" w:rsidP="00E0212C">
            <w:pPr>
              <w:spacing w:after="0" w:line="240" w:lineRule="auto"/>
              <w:ind w:firstLineChars="100" w:firstLine="240"/>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Gmina Radecznica</w:t>
            </w:r>
          </w:p>
        </w:tc>
        <w:tc>
          <w:tcPr>
            <w:tcW w:w="1697" w:type="dxa"/>
            <w:tcBorders>
              <w:top w:val="single" w:sz="8" w:space="0" w:color="auto"/>
              <w:left w:val="single" w:sz="8" w:space="0" w:color="auto"/>
              <w:bottom w:val="nil"/>
              <w:right w:val="nil"/>
            </w:tcBorders>
            <w:shd w:val="clear" w:color="auto" w:fill="auto"/>
            <w:vAlign w:val="center"/>
            <w:hideMark/>
          </w:tcPr>
          <w:p w14:paraId="10131ACD" w14:textId="77777777" w:rsidR="00E0212C" w:rsidRPr="00E0212C" w:rsidRDefault="00E0212C" w:rsidP="00700462">
            <w:pPr>
              <w:spacing w:after="0" w:line="240" w:lineRule="auto"/>
              <w:ind w:right="177"/>
              <w:jc w:val="right"/>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110,00</w:t>
            </w:r>
          </w:p>
        </w:tc>
        <w:tc>
          <w:tcPr>
            <w:tcW w:w="1761" w:type="dxa"/>
            <w:tcBorders>
              <w:top w:val="single" w:sz="8" w:space="0" w:color="auto"/>
              <w:left w:val="single" w:sz="8" w:space="0" w:color="auto"/>
              <w:bottom w:val="nil"/>
              <w:right w:val="single" w:sz="8" w:space="0" w:color="auto"/>
            </w:tcBorders>
            <w:shd w:val="clear" w:color="auto" w:fill="auto"/>
            <w:vAlign w:val="center"/>
            <w:hideMark/>
          </w:tcPr>
          <w:p w14:paraId="47F7E345" w14:textId="77777777" w:rsidR="00E0212C" w:rsidRPr="00E0212C" w:rsidRDefault="00700462" w:rsidP="00700462">
            <w:pPr>
              <w:spacing w:after="0" w:line="240" w:lineRule="auto"/>
              <w:ind w:right="177"/>
              <w:jc w:val="right"/>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6</w:t>
            </w:r>
          </w:p>
        </w:tc>
      </w:tr>
      <w:tr w:rsidR="00E0212C" w:rsidRPr="00E0212C" w14:paraId="2D5D7005" w14:textId="77777777" w:rsidTr="00E0212C">
        <w:trPr>
          <w:trHeight w:val="312"/>
          <w:jc w:val="center"/>
        </w:trPr>
        <w:tc>
          <w:tcPr>
            <w:tcW w:w="865" w:type="dxa"/>
            <w:tcBorders>
              <w:top w:val="single" w:sz="8" w:space="0" w:color="auto"/>
              <w:left w:val="single" w:sz="8" w:space="0" w:color="auto"/>
              <w:bottom w:val="nil"/>
              <w:right w:val="nil"/>
            </w:tcBorders>
            <w:shd w:val="clear" w:color="auto" w:fill="auto"/>
            <w:vAlign w:val="center"/>
            <w:hideMark/>
          </w:tcPr>
          <w:p w14:paraId="432295E7" w14:textId="77777777" w:rsidR="00E0212C" w:rsidRPr="00E0212C" w:rsidRDefault="00E0212C" w:rsidP="00E0212C">
            <w:pPr>
              <w:spacing w:after="0" w:line="240" w:lineRule="auto"/>
              <w:jc w:val="center"/>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9</w:t>
            </w:r>
          </w:p>
        </w:tc>
        <w:tc>
          <w:tcPr>
            <w:tcW w:w="3261" w:type="dxa"/>
            <w:tcBorders>
              <w:top w:val="single" w:sz="8" w:space="0" w:color="auto"/>
              <w:left w:val="single" w:sz="8" w:space="0" w:color="auto"/>
              <w:bottom w:val="nil"/>
              <w:right w:val="nil"/>
            </w:tcBorders>
            <w:shd w:val="clear" w:color="auto" w:fill="auto"/>
            <w:vAlign w:val="center"/>
            <w:hideMark/>
          </w:tcPr>
          <w:p w14:paraId="20DDA7BF" w14:textId="77777777" w:rsidR="00E0212C" w:rsidRPr="00E0212C" w:rsidRDefault="00E0212C" w:rsidP="00E0212C">
            <w:pPr>
              <w:spacing w:after="0" w:line="240" w:lineRule="auto"/>
              <w:ind w:firstLineChars="100" w:firstLine="240"/>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Gmina Sitno</w:t>
            </w:r>
          </w:p>
        </w:tc>
        <w:tc>
          <w:tcPr>
            <w:tcW w:w="1697" w:type="dxa"/>
            <w:tcBorders>
              <w:top w:val="single" w:sz="8" w:space="0" w:color="auto"/>
              <w:left w:val="single" w:sz="8" w:space="0" w:color="auto"/>
              <w:bottom w:val="nil"/>
              <w:right w:val="nil"/>
            </w:tcBorders>
            <w:shd w:val="clear" w:color="auto" w:fill="auto"/>
            <w:vAlign w:val="center"/>
            <w:hideMark/>
          </w:tcPr>
          <w:p w14:paraId="72790248" w14:textId="77777777" w:rsidR="00E0212C" w:rsidRPr="00E0212C" w:rsidRDefault="00E0212C" w:rsidP="00700462">
            <w:pPr>
              <w:spacing w:after="0" w:line="240" w:lineRule="auto"/>
              <w:ind w:right="177"/>
              <w:jc w:val="right"/>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111,80</w:t>
            </w:r>
          </w:p>
        </w:tc>
        <w:tc>
          <w:tcPr>
            <w:tcW w:w="1761" w:type="dxa"/>
            <w:tcBorders>
              <w:top w:val="single" w:sz="8" w:space="0" w:color="auto"/>
              <w:left w:val="single" w:sz="8" w:space="0" w:color="auto"/>
              <w:bottom w:val="nil"/>
              <w:right w:val="single" w:sz="8" w:space="0" w:color="auto"/>
            </w:tcBorders>
            <w:shd w:val="clear" w:color="auto" w:fill="auto"/>
            <w:vAlign w:val="center"/>
            <w:hideMark/>
          </w:tcPr>
          <w:p w14:paraId="27597154" w14:textId="77777777" w:rsidR="00E0212C" w:rsidRPr="00E0212C" w:rsidRDefault="00700462" w:rsidP="00700462">
            <w:pPr>
              <w:spacing w:after="0" w:line="240" w:lineRule="auto"/>
              <w:ind w:right="177"/>
              <w:jc w:val="right"/>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6</w:t>
            </w:r>
          </w:p>
        </w:tc>
      </w:tr>
      <w:tr w:rsidR="00E0212C" w:rsidRPr="00E0212C" w14:paraId="6AFDBACB" w14:textId="77777777" w:rsidTr="00E0212C">
        <w:trPr>
          <w:trHeight w:val="312"/>
          <w:jc w:val="center"/>
        </w:trPr>
        <w:tc>
          <w:tcPr>
            <w:tcW w:w="865" w:type="dxa"/>
            <w:tcBorders>
              <w:top w:val="single" w:sz="8" w:space="0" w:color="auto"/>
              <w:left w:val="single" w:sz="8" w:space="0" w:color="auto"/>
              <w:bottom w:val="nil"/>
              <w:right w:val="nil"/>
            </w:tcBorders>
            <w:shd w:val="clear" w:color="auto" w:fill="auto"/>
            <w:vAlign w:val="center"/>
            <w:hideMark/>
          </w:tcPr>
          <w:p w14:paraId="749F34BF" w14:textId="77777777" w:rsidR="00E0212C" w:rsidRPr="00E0212C" w:rsidRDefault="00E0212C" w:rsidP="00E0212C">
            <w:pPr>
              <w:spacing w:after="0" w:line="240" w:lineRule="auto"/>
              <w:jc w:val="center"/>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10</w:t>
            </w:r>
          </w:p>
        </w:tc>
        <w:tc>
          <w:tcPr>
            <w:tcW w:w="3261" w:type="dxa"/>
            <w:tcBorders>
              <w:top w:val="single" w:sz="8" w:space="0" w:color="auto"/>
              <w:left w:val="single" w:sz="8" w:space="0" w:color="auto"/>
              <w:bottom w:val="nil"/>
              <w:right w:val="nil"/>
            </w:tcBorders>
            <w:shd w:val="clear" w:color="auto" w:fill="auto"/>
            <w:vAlign w:val="center"/>
            <w:hideMark/>
          </w:tcPr>
          <w:p w14:paraId="1AB787CA" w14:textId="77777777" w:rsidR="00E0212C" w:rsidRPr="00E0212C" w:rsidRDefault="00E0212C" w:rsidP="00E0212C">
            <w:pPr>
              <w:spacing w:after="0" w:line="240" w:lineRule="auto"/>
              <w:ind w:firstLineChars="100" w:firstLine="240"/>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Gmina Skierbieszów</w:t>
            </w:r>
          </w:p>
        </w:tc>
        <w:tc>
          <w:tcPr>
            <w:tcW w:w="1697" w:type="dxa"/>
            <w:tcBorders>
              <w:top w:val="single" w:sz="8" w:space="0" w:color="auto"/>
              <w:left w:val="single" w:sz="8" w:space="0" w:color="auto"/>
              <w:bottom w:val="nil"/>
              <w:right w:val="nil"/>
            </w:tcBorders>
            <w:shd w:val="clear" w:color="auto" w:fill="auto"/>
            <w:vAlign w:val="center"/>
            <w:hideMark/>
          </w:tcPr>
          <w:p w14:paraId="0DE1025D" w14:textId="77777777" w:rsidR="00E0212C" w:rsidRPr="00E0212C" w:rsidRDefault="00E0212C" w:rsidP="00700462">
            <w:pPr>
              <w:spacing w:after="0" w:line="240" w:lineRule="auto"/>
              <w:ind w:right="177"/>
              <w:jc w:val="right"/>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139,20</w:t>
            </w:r>
          </w:p>
        </w:tc>
        <w:tc>
          <w:tcPr>
            <w:tcW w:w="1761" w:type="dxa"/>
            <w:tcBorders>
              <w:top w:val="single" w:sz="8" w:space="0" w:color="auto"/>
              <w:left w:val="single" w:sz="8" w:space="0" w:color="auto"/>
              <w:bottom w:val="nil"/>
              <w:right w:val="single" w:sz="8" w:space="0" w:color="auto"/>
            </w:tcBorders>
            <w:shd w:val="clear" w:color="auto" w:fill="auto"/>
            <w:vAlign w:val="center"/>
            <w:hideMark/>
          </w:tcPr>
          <w:p w14:paraId="0C24632F" w14:textId="77777777" w:rsidR="00E0212C" w:rsidRPr="00E0212C" w:rsidRDefault="00700462" w:rsidP="00700462">
            <w:pPr>
              <w:spacing w:after="0" w:line="240" w:lineRule="auto"/>
              <w:ind w:right="177"/>
              <w:jc w:val="right"/>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7</w:t>
            </w:r>
          </w:p>
        </w:tc>
      </w:tr>
      <w:tr w:rsidR="00E0212C" w:rsidRPr="00E0212C" w14:paraId="3A5CF6FF" w14:textId="77777777" w:rsidTr="00E0212C">
        <w:trPr>
          <w:trHeight w:val="312"/>
          <w:jc w:val="center"/>
        </w:trPr>
        <w:tc>
          <w:tcPr>
            <w:tcW w:w="865" w:type="dxa"/>
            <w:tcBorders>
              <w:top w:val="single" w:sz="8" w:space="0" w:color="auto"/>
              <w:left w:val="single" w:sz="8" w:space="0" w:color="auto"/>
              <w:bottom w:val="nil"/>
              <w:right w:val="nil"/>
            </w:tcBorders>
            <w:shd w:val="clear" w:color="000000" w:fill="C4D79B"/>
            <w:vAlign w:val="center"/>
            <w:hideMark/>
          </w:tcPr>
          <w:p w14:paraId="22F3EAD8" w14:textId="77777777" w:rsidR="00E0212C" w:rsidRPr="00E0212C" w:rsidRDefault="00E0212C" w:rsidP="00E0212C">
            <w:pPr>
              <w:spacing w:after="0" w:line="240" w:lineRule="auto"/>
              <w:jc w:val="center"/>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11</w:t>
            </w:r>
          </w:p>
        </w:tc>
        <w:tc>
          <w:tcPr>
            <w:tcW w:w="3261" w:type="dxa"/>
            <w:tcBorders>
              <w:top w:val="single" w:sz="8" w:space="0" w:color="auto"/>
              <w:left w:val="single" w:sz="8" w:space="0" w:color="auto"/>
              <w:bottom w:val="nil"/>
              <w:right w:val="nil"/>
            </w:tcBorders>
            <w:shd w:val="clear" w:color="000000" w:fill="C4D79B"/>
            <w:vAlign w:val="center"/>
            <w:hideMark/>
          </w:tcPr>
          <w:p w14:paraId="028525EE" w14:textId="77777777" w:rsidR="00E0212C" w:rsidRPr="00E0212C" w:rsidRDefault="00E0212C" w:rsidP="00E0212C">
            <w:pPr>
              <w:spacing w:after="0" w:line="240" w:lineRule="auto"/>
              <w:ind w:firstLineChars="100" w:firstLine="240"/>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Gmina Stary Zamość</w:t>
            </w:r>
          </w:p>
        </w:tc>
        <w:tc>
          <w:tcPr>
            <w:tcW w:w="1697" w:type="dxa"/>
            <w:tcBorders>
              <w:top w:val="single" w:sz="8" w:space="0" w:color="auto"/>
              <w:left w:val="single" w:sz="8" w:space="0" w:color="auto"/>
              <w:bottom w:val="nil"/>
              <w:right w:val="nil"/>
            </w:tcBorders>
            <w:shd w:val="clear" w:color="000000" w:fill="C4D79B"/>
            <w:vAlign w:val="center"/>
            <w:hideMark/>
          </w:tcPr>
          <w:p w14:paraId="490CDD8C" w14:textId="77777777" w:rsidR="00E0212C" w:rsidRPr="00E0212C" w:rsidRDefault="00E0212C" w:rsidP="00700462">
            <w:pPr>
              <w:spacing w:after="0" w:line="240" w:lineRule="auto"/>
              <w:ind w:right="177"/>
              <w:jc w:val="right"/>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97,50</w:t>
            </w:r>
          </w:p>
        </w:tc>
        <w:tc>
          <w:tcPr>
            <w:tcW w:w="1761" w:type="dxa"/>
            <w:tcBorders>
              <w:top w:val="single" w:sz="8" w:space="0" w:color="auto"/>
              <w:left w:val="single" w:sz="8" w:space="0" w:color="auto"/>
              <w:bottom w:val="nil"/>
              <w:right w:val="single" w:sz="8" w:space="0" w:color="auto"/>
            </w:tcBorders>
            <w:shd w:val="clear" w:color="000000" w:fill="C4D79B"/>
            <w:vAlign w:val="center"/>
            <w:hideMark/>
          </w:tcPr>
          <w:p w14:paraId="0D9C25A6" w14:textId="77777777" w:rsidR="00E0212C" w:rsidRPr="00E0212C" w:rsidRDefault="00700462" w:rsidP="00700462">
            <w:pPr>
              <w:spacing w:after="0" w:line="240" w:lineRule="auto"/>
              <w:ind w:right="177"/>
              <w:jc w:val="right"/>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5</w:t>
            </w:r>
          </w:p>
        </w:tc>
      </w:tr>
      <w:tr w:rsidR="00E0212C" w:rsidRPr="00E0212C" w14:paraId="336C2B60" w14:textId="77777777" w:rsidTr="00E0212C">
        <w:trPr>
          <w:trHeight w:val="312"/>
          <w:jc w:val="center"/>
        </w:trPr>
        <w:tc>
          <w:tcPr>
            <w:tcW w:w="865" w:type="dxa"/>
            <w:tcBorders>
              <w:top w:val="single" w:sz="8" w:space="0" w:color="auto"/>
              <w:left w:val="single" w:sz="8" w:space="0" w:color="auto"/>
              <w:bottom w:val="nil"/>
              <w:right w:val="nil"/>
            </w:tcBorders>
            <w:shd w:val="clear" w:color="000000" w:fill="C4D79B"/>
            <w:vAlign w:val="center"/>
            <w:hideMark/>
          </w:tcPr>
          <w:p w14:paraId="1B7C5620" w14:textId="77777777" w:rsidR="00E0212C" w:rsidRPr="00E0212C" w:rsidRDefault="00E0212C" w:rsidP="00E0212C">
            <w:pPr>
              <w:spacing w:after="0" w:line="240" w:lineRule="auto"/>
              <w:jc w:val="center"/>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12</w:t>
            </w:r>
          </w:p>
        </w:tc>
        <w:tc>
          <w:tcPr>
            <w:tcW w:w="3261" w:type="dxa"/>
            <w:tcBorders>
              <w:top w:val="single" w:sz="8" w:space="0" w:color="auto"/>
              <w:left w:val="single" w:sz="8" w:space="0" w:color="auto"/>
              <w:bottom w:val="nil"/>
              <w:right w:val="nil"/>
            </w:tcBorders>
            <w:shd w:val="clear" w:color="000000" w:fill="C4D79B"/>
            <w:vAlign w:val="center"/>
            <w:hideMark/>
          </w:tcPr>
          <w:p w14:paraId="0C00DA07" w14:textId="77777777" w:rsidR="00E0212C" w:rsidRPr="00E0212C" w:rsidRDefault="00E0212C" w:rsidP="00E0212C">
            <w:pPr>
              <w:spacing w:after="0" w:line="240" w:lineRule="auto"/>
              <w:ind w:firstLineChars="100" w:firstLine="240"/>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Gmina Sułów</w:t>
            </w:r>
          </w:p>
        </w:tc>
        <w:tc>
          <w:tcPr>
            <w:tcW w:w="1697" w:type="dxa"/>
            <w:tcBorders>
              <w:top w:val="single" w:sz="8" w:space="0" w:color="auto"/>
              <w:left w:val="single" w:sz="8" w:space="0" w:color="auto"/>
              <w:bottom w:val="nil"/>
              <w:right w:val="nil"/>
            </w:tcBorders>
            <w:shd w:val="clear" w:color="000000" w:fill="C4D79B"/>
            <w:vAlign w:val="center"/>
            <w:hideMark/>
          </w:tcPr>
          <w:p w14:paraId="17B8EE33" w14:textId="77777777" w:rsidR="00E0212C" w:rsidRPr="00E0212C" w:rsidRDefault="00E0212C" w:rsidP="00700462">
            <w:pPr>
              <w:spacing w:after="0" w:line="240" w:lineRule="auto"/>
              <w:ind w:right="177"/>
              <w:jc w:val="right"/>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93,20</w:t>
            </w:r>
          </w:p>
        </w:tc>
        <w:tc>
          <w:tcPr>
            <w:tcW w:w="1761" w:type="dxa"/>
            <w:tcBorders>
              <w:top w:val="single" w:sz="8" w:space="0" w:color="auto"/>
              <w:left w:val="single" w:sz="8" w:space="0" w:color="auto"/>
              <w:bottom w:val="nil"/>
              <w:right w:val="single" w:sz="8" w:space="0" w:color="auto"/>
            </w:tcBorders>
            <w:shd w:val="clear" w:color="000000" w:fill="C4D79B"/>
            <w:vAlign w:val="center"/>
            <w:hideMark/>
          </w:tcPr>
          <w:p w14:paraId="2C96E216" w14:textId="77777777" w:rsidR="00E0212C" w:rsidRPr="00E0212C" w:rsidRDefault="00700462" w:rsidP="00700462">
            <w:pPr>
              <w:spacing w:after="0" w:line="240" w:lineRule="auto"/>
              <w:ind w:right="177"/>
              <w:jc w:val="right"/>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5</w:t>
            </w:r>
          </w:p>
        </w:tc>
      </w:tr>
      <w:tr w:rsidR="00E0212C" w:rsidRPr="00E0212C" w14:paraId="3A2C1FE3" w14:textId="77777777" w:rsidTr="00073A78">
        <w:trPr>
          <w:trHeight w:val="317"/>
          <w:jc w:val="center"/>
        </w:trPr>
        <w:tc>
          <w:tcPr>
            <w:tcW w:w="865" w:type="dxa"/>
            <w:tcBorders>
              <w:top w:val="single" w:sz="8" w:space="0" w:color="auto"/>
              <w:left w:val="single" w:sz="8" w:space="0" w:color="auto"/>
              <w:bottom w:val="nil"/>
              <w:right w:val="nil"/>
            </w:tcBorders>
            <w:shd w:val="clear" w:color="000000" w:fill="C4D79B"/>
            <w:vAlign w:val="center"/>
            <w:hideMark/>
          </w:tcPr>
          <w:p w14:paraId="57C8E35B" w14:textId="77777777" w:rsidR="00E0212C" w:rsidRPr="00E0212C" w:rsidRDefault="00E0212C" w:rsidP="00E0212C">
            <w:pPr>
              <w:spacing w:after="0" w:line="240" w:lineRule="auto"/>
              <w:jc w:val="center"/>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13</w:t>
            </w:r>
          </w:p>
        </w:tc>
        <w:tc>
          <w:tcPr>
            <w:tcW w:w="3261" w:type="dxa"/>
            <w:tcBorders>
              <w:top w:val="single" w:sz="8" w:space="0" w:color="auto"/>
              <w:left w:val="single" w:sz="8" w:space="0" w:color="auto"/>
              <w:bottom w:val="nil"/>
              <w:right w:val="nil"/>
            </w:tcBorders>
            <w:shd w:val="clear" w:color="000000" w:fill="C4D79B"/>
            <w:vAlign w:val="center"/>
            <w:hideMark/>
          </w:tcPr>
          <w:p w14:paraId="50C6FFF6" w14:textId="77777777" w:rsidR="00E0212C" w:rsidRPr="00E0212C" w:rsidRDefault="00E0212C" w:rsidP="00E0212C">
            <w:pPr>
              <w:spacing w:after="0" w:line="240" w:lineRule="auto"/>
              <w:ind w:firstLineChars="100" w:firstLine="240"/>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Gmina Szczebrzeszyn</w:t>
            </w:r>
          </w:p>
        </w:tc>
        <w:tc>
          <w:tcPr>
            <w:tcW w:w="1697" w:type="dxa"/>
            <w:tcBorders>
              <w:top w:val="single" w:sz="8" w:space="0" w:color="auto"/>
              <w:left w:val="single" w:sz="8" w:space="0" w:color="auto"/>
              <w:bottom w:val="nil"/>
              <w:right w:val="nil"/>
            </w:tcBorders>
            <w:shd w:val="clear" w:color="000000" w:fill="C4D79B"/>
            <w:vAlign w:val="center"/>
            <w:hideMark/>
          </w:tcPr>
          <w:p w14:paraId="7D565B67" w14:textId="77777777" w:rsidR="00E0212C" w:rsidRPr="00E0212C" w:rsidRDefault="00E0212C" w:rsidP="00700462">
            <w:pPr>
              <w:spacing w:after="0" w:line="240" w:lineRule="auto"/>
              <w:ind w:right="177"/>
              <w:jc w:val="right"/>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123,50</w:t>
            </w:r>
          </w:p>
        </w:tc>
        <w:tc>
          <w:tcPr>
            <w:tcW w:w="1761" w:type="dxa"/>
            <w:tcBorders>
              <w:top w:val="single" w:sz="8" w:space="0" w:color="auto"/>
              <w:left w:val="single" w:sz="8" w:space="0" w:color="auto"/>
              <w:bottom w:val="nil"/>
              <w:right w:val="single" w:sz="8" w:space="0" w:color="auto"/>
            </w:tcBorders>
            <w:shd w:val="clear" w:color="000000" w:fill="C4D79B"/>
            <w:vAlign w:val="center"/>
            <w:hideMark/>
          </w:tcPr>
          <w:p w14:paraId="74FD72DB" w14:textId="77777777" w:rsidR="00E0212C" w:rsidRPr="00E0212C" w:rsidRDefault="00700462" w:rsidP="00700462">
            <w:pPr>
              <w:spacing w:after="0" w:line="240" w:lineRule="auto"/>
              <w:ind w:right="177"/>
              <w:jc w:val="right"/>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7</w:t>
            </w:r>
          </w:p>
        </w:tc>
      </w:tr>
      <w:tr w:rsidR="00E0212C" w:rsidRPr="00E0212C" w14:paraId="27C41AB5" w14:textId="77777777" w:rsidTr="00E0212C">
        <w:trPr>
          <w:trHeight w:val="312"/>
          <w:jc w:val="center"/>
        </w:trPr>
        <w:tc>
          <w:tcPr>
            <w:tcW w:w="865" w:type="dxa"/>
            <w:tcBorders>
              <w:top w:val="single" w:sz="8" w:space="0" w:color="auto"/>
              <w:left w:val="single" w:sz="8" w:space="0" w:color="auto"/>
              <w:bottom w:val="nil"/>
              <w:right w:val="nil"/>
            </w:tcBorders>
            <w:shd w:val="clear" w:color="000000" w:fill="C4D79B"/>
            <w:vAlign w:val="center"/>
            <w:hideMark/>
          </w:tcPr>
          <w:p w14:paraId="49D029B2" w14:textId="77777777" w:rsidR="00E0212C" w:rsidRPr="00E0212C" w:rsidRDefault="00E0212C" w:rsidP="00E0212C">
            <w:pPr>
              <w:spacing w:after="0" w:line="240" w:lineRule="auto"/>
              <w:jc w:val="center"/>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14</w:t>
            </w:r>
          </w:p>
        </w:tc>
        <w:tc>
          <w:tcPr>
            <w:tcW w:w="3261" w:type="dxa"/>
            <w:tcBorders>
              <w:top w:val="single" w:sz="8" w:space="0" w:color="auto"/>
              <w:left w:val="single" w:sz="8" w:space="0" w:color="auto"/>
              <w:bottom w:val="nil"/>
              <w:right w:val="nil"/>
            </w:tcBorders>
            <w:shd w:val="clear" w:color="000000" w:fill="C4D79B"/>
            <w:vAlign w:val="center"/>
            <w:hideMark/>
          </w:tcPr>
          <w:p w14:paraId="51DC7086" w14:textId="77777777" w:rsidR="00E0212C" w:rsidRPr="00E0212C" w:rsidRDefault="00E0212C" w:rsidP="00E0212C">
            <w:pPr>
              <w:spacing w:after="0" w:line="240" w:lineRule="auto"/>
              <w:ind w:firstLineChars="100" w:firstLine="240"/>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Gmina Zamość</w:t>
            </w:r>
          </w:p>
        </w:tc>
        <w:tc>
          <w:tcPr>
            <w:tcW w:w="1697" w:type="dxa"/>
            <w:tcBorders>
              <w:top w:val="single" w:sz="8" w:space="0" w:color="auto"/>
              <w:left w:val="single" w:sz="8" w:space="0" w:color="auto"/>
              <w:bottom w:val="nil"/>
              <w:right w:val="nil"/>
            </w:tcBorders>
            <w:shd w:val="clear" w:color="000000" w:fill="C4D79B"/>
            <w:vAlign w:val="center"/>
            <w:hideMark/>
          </w:tcPr>
          <w:p w14:paraId="10D59CE0" w14:textId="77777777" w:rsidR="00E0212C" w:rsidRPr="00E0212C" w:rsidRDefault="00E0212C" w:rsidP="00700462">
            <w:pPr>
              <w:spacing w:after="0" w:line="240" w:lineRule="auto"/>
              <w:ind w:right="177"/>
              <w:jc w:val="right"/>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196,10</w:t>
            </w:r>
          </w:p>
        </w:tc>
        <w:tc>
          <w:tcPr>
            <w:tcW w:w="1761" w:type="dxa"/>
            <w:tcBorders>
              <w:top w:val="single" w:sz="8" w:space="0" w:color="auto"/>
              <w:left w:val="single" w:sz="8" w:space="0" w:color="auto"/>
              <w:bottom w:val="nil"/>
              <w:right w:val="single" w:sz="8" w:space="0" w:color="auto"/>
            </w:tcBorders>
            <w:shd w:val="clear" w:color="000000" w:fill="C4D79B"/>
            <w:vAlign w:val="center"/>
            <w:hideMark/>
          </w:tcPr>
          <w:p w14:paraId="6DEFE8D5" w14:textId="77777777" w:rsidR="00E0212C" w:rsidRPr="00E0212C" w:rsidRDefault="00700462" w:rsidP="00700462">
            <w:pPr>
              <w:spacing w:after="0" w:line="240" w:lineRule="auto"/>
              <w:ind w:right="177"/>
              <w:jc w:val="right"/>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10</w:t>
            </w:r>
          </w:p>
        </w:tc>
      </w:tr>
      <w:tr w:rsidR="00E0212C" w:rsidRPr="00E0212C" w14:paraId="4A293460" w14:textId="77777777" w:rsidTr="00E0212C">
        <w:trPr>
          <w:trHeight w:val="312"/>
          <w:jc w:val="center"/>
        </w:trPr>
        <w:tc>
          <w:tcPr>
            <w:tcW w:w="865" w:type="dxa"/>
            <w:tcBorders>
              <w:top w:val="single" w:sz="8" w:space="0" w:color="auto"/>
              <w:left w:val="single" w:sz="8" w:space="0" w:color="auto"/>
              <w:bottom w:val="nil"/>
              <w:right w:val="nil"/>
            </w:tcBorders>
            <w:shd w:val="clear" w:color="auto" w:fill="auto"/>
            <w:vAlign w:val="center"/>
            <w:hideMark/>
          </w:tcPr>
          <w:p w14:paraId="294157D0" w14:textId="77777777" w:rsidR="00E0212C" w:rsidRPr="00E0212C" w:rsidRDefault="00E0212C" w:rsidP="00E0212C">
            <w:pPr>
              <w:spacing w:after="0" w:line="240" w:lineRule="auto"/>
              <w:jc w:val="center"/>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15</w:t>
            </w:r>
          </w:p>
        </w:tc>
        <w:tc>
          <w:tcPr>
            <w:tcW w:w="3261" w:type="dxa"/>
            <w:tcBorders>
              <w:top w:val="single" w:sz="8" w:space="0" w:color="auto"/>
              <w:left w:val="single" w:sz="8" w:space="0" w:color="auto"/>
              <w:bottom w:val="nil"/>
              <w:right w:val="nil"/>
            </w:tcBorders>
            <w:shd w:val="clear" w:color="auto" w:fill="auto"/>
            <w:vAlign w:val="center"/>
            <w:hideMark/>
          </w:tcPr>
          <w:p w14:paraId="4AD29A08" w14:textId="77777777" w:rsidR="00E0212C" w:rsidRPr="00E0212C" w:rsidRDefault="00E0212C" w:rsidP="00E0212C">
            <w:pPr>
              <w:spacing w:after="0" w:line="240" w:lineRule="auto"/>
              <w:ind w:firstLineChars="100" w:firstLine="240"/>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Gmina Zwierzyniec</w:t>
            </w:r>
          </w:p>
        </w:tc>
        <w:tc>
          <w:tcPr>
            <w:tcW w:w="1697" w:type="dxa"/>
            <w:tcBorders>
              <w:top w:val="single" w:sz="8" w:space="0" w:color="auto"/>
              <w:left w:val="single" w:sz="8" w:space="0" w:color="auto"/>
              <w:bottom w:val="nil"/>
              <w:right w:val="nil"/>
            </w:tcBorders>
            <w:shd w:val="clear" w:color="auto" w:fill="auto"/>
            <w:vAlign w:val="center"/>
            <w:hideMark/>
          </w:tcPr>
          <w:p w14:paraId="0C6C0C16" w14:textId="77777777" w:rsidR="00E0212C" w:rsidRPr="00E0212C" w:rsidRDefault="00E0212C" w:rsidP="00700462">
            <w:pPr>
              <w:spacing w:after="0" w:line="240" w:lineRule="auto"/>
              <w:ind w:right="177"/>
              <w:jc w:val="right"/>
              <w:rPr>
                <w:rFonts w:asciiTheme="majorHAnsi" w:eastAsia="Times New Roman" w:hAnsiTheme="majorHAnsi" w:cs="Calibri"/>
                <w:color w:val="000000"/>
                <w:sz w:val="24"/>
                <w:szCs w:val="24"/>
                <w:lang w:eastAsia="pl-PL"/>
              </w:rPr>
            </w:pPr>
            <w:r w:rsidRPr="00E0212C">
              <w:rPr>
                <w:rFonts w:asciiTheme="majorHAnsi" w:eastAsia="Times New Roman" w:hAnsiTheme="majorHAnsi" w:cs="Calibri"/>
                <w:color w:val="000000"/>
                <w:sz w:val="24"/>
                <w:szCs w:val="24"/>
                <w:lang w:eastAsia="pl-PL"/>
              </w:rPr>
              <w:t>153,60</w:t>
            </w:r>
          </w:p>
        </w:tc>
        <w:tc>
          <w:tcPr>
            <w:tcW w:w="1761" w:type="dxa"/>
            <w:tcBorders>
              <w:top w:val="single" w:sz="8" w:space="0" w:color="auto"/>
              <w:left w:val="single" w:sz="8" w:space="0" w:color="auto"/>
              <w:bottom w:val="nil"/>
              <w:right w:val="single" w:sz="8" w:space="0" w:color="auto"/>
            </w:tcBorders>
            <w:shd w:val="clear" w:color="auto" w:fill="auto"/>
            <w:vAlign w:val="center"/>
            <w:hideMark/>
          </w:tcPr>
          <w:p w14:paraId="2818600A" w14:textId="77777777" w:rsidR="00E0212C" w:rsidRPr="00E0212C" w:rsidRDefault="00700462" w:rsidP="00700462">
            <w:pPr>
              <w:spacing w:after="0" w:line="240" w:lineRule="auto"/>
              <w:ind w:right="177"/>
              <w:jc w:val="right"/>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8</w:t>
            </w:r>
          </w:p>
        </w:tc>
      </w:tr>
      <w:tr w:rsidR="00E0212C" w:rsidRPr="00E0212C" w14:paraId="4302B464" w14:textId="77777777" w:rsidTr="00E0212C">
        <w:trPr>
          <w:trHeight w:val="312"/>
          <w:jc w:val="center"/>
        </w:trPr>
        <w:tc>
          <w:tcPr>
            <w:tcW w:w="4126" w:type="dxa"/>
            <w:gridSpan w:val="2"/>
            <w:tcBorders>
              <w:top w:val="single" w:sz="8" w:space="0" w:color="auto"/>
              <w:left w:val="single" w:sz="8" w:space="0" w:color="auto"/>
              <w:bottom w:val="single" w:sz="8" w:space="0" w:color="auto"/>
              <w:right w:val="single" w:sz="8" w:space="0" w:color="000000"/>
            </w:tcBorders>
            <w:shd w:val="clear" w:color="000000" w:fill="FABF8F"/>
            <w:vAlign w:val="center"/>
            <w:hideMark/>
          </w:tcPr>
          <w:p w14:paraId="29CB316D" w14:textId="77777777" w:rsidR="00E0212C" w:rsidRPr="00E0212C" w:rsidRDefault="00E0212C" w:rsidP="00E0212C">
            <w:pPr>
              <w:spacing w:after="0" w:line="240" w:lineRule="auto"/>
              <w:jc w:val="right"/>
              <w:rPr>
                <w:rFonts w:asciiTheme="majorHAnsi" w:eastAsia="Times New Roman" w:hAnsiTheme="majorHAnsi" w:cs="Calibri"/>
                <w:b/>
                <w:bCs/>
                <w:color w:val="000000"/>
                <w:sz w:val="24"/>
                <w:szCs w:val="24"/>
                <w:lang w:eastAsia="pl-PL"/>
              </w:rPr>
            </w:pPr>
            <w:r w:rsidRPr="00E0212C">
              <w:rPr>
                <w:rFonts w:asciiTheme="majorHAnsi" w:eastAsia="Times New Roman" w:hAnsiTheme="majorHAnsi" w:cs="Calibri"/>
                <w:b/>
                <w:bCs/>
                <w:color w:val="000000"/>
                <w:sz w:val="24"/>
                <w:szCs w:val="24"/>
                <w:lang w:eastAsia="pl-PL"/>
              </w:rPr>
              <w:t>POWIAT</w:t>
            </w:r>
          </w:p>
        </w:tc>
        <w:tc>
          <w:tcPr>
            <w:tcW w:w="1697" w:type="dxa"/>
            <w:tcBorders>
              <w:top w:val="single" w:sz="8" w:space="0" w:color="auto"/>
              <w:left w:val="nil"/>
              <w:bottom w:val="single" w:sz="8" w:space="0" w:color="auto"/>
              <w:right w:val="nil"/>
            </w:tcBorders>
            <w:shd w:val="clear" w:color="000000" w:fill="FABF8F"/>
            <w:vAlign w:val="center"/>
            <w:hideMark/>
          </w:tcPr>
          <w:p w14:paraId="7333E14F" w14:textId="77777777" w:rsidR="00E0212C" w:rsidRPr="00E0212C" w:rsidRDefault="00E0212C" w:rsidP="00700462">
            <w:pPr>
              <w:spacing w:after="0" w:line="240" w:lineRule="auto"/>
              <w:ind w:right="177"/>
              <w:jc w:val="right"/>
              <w:rPr>
                <w:rFonts w:asciiTheme="majorHAnsi" w:eastAsia="Times New Roman" w:hAnsiTheme="majorHAnsi" w:cs="Calibri"/>
                <w:b/>
                <w:bCs/>
                <w:color w:val="000000"/>
                <w:sz w:val="24"/>
                <w:szCs w:val="24"/>
                <w:lang w:eastAsia="pl-PL"/>
              </w:rPr>
            </w:pPr>
            <w:r w:rsidRPr="00E0212C">
              <w:rPr>
                <w:rFonts w:asciiTheme="majorHAnsi" w:eastAsia="Times New Roman" w:hAnsiTheme="majorHAnsi" w:cs="Calibri"/>
                <w:b/>
                <w:bCs/>
                <w:color w:val="000000"/>
                <w:sz w:val="24"/>
                <w:szCs w:val="24"/>
                <w:lang w:eastAsia="pl-PL"/>
              </w:rPr>
              <w:t>1 870,50</w:t>
            </w:r>
          </w:p>
        </w:tc>
        <w:tc>
          <w:tcPr>
            <w:tcW w:w="1761" w:type="dxa"/>
            <w:tcBorders>
              <w:top w:val="single" w:sz="8" w:space="0" w:color="auto"/>
              <w:left w:val="single" w:sz="8" w:space="0" w:color="auto"/>
              <w:bottom w:val="single" w:sz="8" w:space="0" w:color="auto"/>
              <w:right w:val="single" w:sz="8" w:space="0" w:color="auto"/>
            </w:tcBorders>
            <w:shd w:val="clear" w:color="000000" w:fill="FABF8F"/>
            <w:vAlign w:val="center"/>
            <w:hideMark/>
          </w:tcPr>
          <w:p w14:paraId="2857952D" w14:textId="77777777" w:rsidR="00E0212C" w:rsidRPr="00E0212C" w:rsidRDefault="00700462" w:rsidP="00700462">
            <w:pPr>
              <w:spacing w:after="0" w:line="240" w:lineRule="auto"/>
              <w:ind w:right="177"/>
              <w:jc w:val="right"/>
              <w:rPr>
                <w:rFonts w:asciiTheme="majorHAnsi" w:eastAsia="Times New Roman" w:hAnsiTheme="majorHAnsi" w:cs="Calibri"/>
                <w:b/>
                <w:bCs/>
                <w:color w:val="000000"/>
                <w:sz w:val="24"/>
                <w:szCs w:val="24"/>
                <w:lang w:eastAsia="pl-PL"/>
              </w:rPr>
            </w:pPr>
            <w:r>
              <w:rPr>
                <w:rFonts w:asciiTheme="majorHAnsi" w:eastAsia="Times New Roman" w:hAnsiTheme="majorHAnsi" w:cs="Calibri"/>
                <w:b/>
                <w:bCs/>
                <w:color w:val="000000"/>
                <w:sz w:val="24"/>
                <w:szCs w:val="24"/>
                <w:lang w:eastAsia="pl-PL"/>
              </w:rPr>
              <w:t>100</w:t>
            </w:r>
          </w:p>
        </w:tc>
      </w:tr>
      <w:tr w:rsidR="00E0212C" w:rsidRPr="00E0212C" w14:paraId="7EE5EA8E" w14:textId="77777777" w:rsidTr="00591E4B">
        <w:trPr>
          <w:trHeight w:val="407"/>
          <w:jc w:val="center"/>
        </w:trPr>
        <w:tc>
          <w:tcPr>
            <w:tcW w:w="7584"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9CF4063" w14:textId="77777777" w:rsidR="00E0212C" w:rsidRPr="00E0212C" w:rsidRDefault="00E0212C" w:rsidP="00E0212C">
            <w:pPr>
              <w:spacing w:after="0" w:line="240" w:lineRule="auto"/>
              <w:jc w:val="center"/>
              <w:rPr>
                <w:rFonts w:asciiTheme="majorHAnsi" w:eastAsia="Times New Roman" w:hAnsiTheme="majorHAnsi" w:cs="Calibri"/>
                <w:b/>
                <w:bCs/>
                <w:color w:val="000000"/>
                <w:sz w:val="24"/>
                <w:szCs w:val="24"/>
                <w:lang w:eastAsia="pl-PL"/>
              </w:rPr>
            </w:pPr>
            <w:r w:rsidRPr="00E0212C">
              <w:rPr>
                <w:rFonts w:asciiTheme="majorHAnsi" w:eastAsia="Times New Roman" w:hAnsiTheme="majorHAnsi" w:cs="Calibri"/>
                <w:b/>
                <w:bCs/>
                <w:color w:val="000000"/>
                <w:sz w:val="24"/>
                <w:szCs w:val="24"/>
                <w:lang w:eastAsia="pl-PL"/>
              </w:rPr>
              <w:t>Gmina Nielisz na tle województwa lubelskiego</w:t>
            </w:r>
          </w:p>
        </w:tc>
      </w:tr>
      <w:tr w:rsidR="00E0212C" w:rsidRPr="00E0212C" w14:paraId="1E4E140D" w14:textId="77777777" w:rsidTr="00E0212C">
        <w:trPr>
          <w:trHeight w:val="600"/>
          <w:jc w:val="center"/>
        </w:trPr>
        <w:tc>
          <w:tcPr>
            <w:tcW w:w="4126" w:type="dxa"/>
            <w:gridSpan w:val="2"/>
            <w:tcBorders>
              <w:top w:val="single" w:sz="8" w:space="0" w:color="auto"/>
              <w:left w:val="single" w:sz="8" w:space="0" w:color="auto"/>
              <w:bottom w:val="single" w:sz="8" w:space="0" w:color="auto"/>
              <w:right w:val="single" w:sz="8" w:space="0" w:color="000000"/>
            </w:tcBorders>
            <w:shd w:val="clear" w:color="000000" w:fill="FABF8F"/>
            <w:vAlign w:val="center"/>
            <w:hideMark/>
          </w:tcPr>
          <w:p w14:paraId="55644C8F" w14:textId="77777777" w:rsidR="00E0212C" w:rsidRPr="00E0212C" w:rsidRDefault="00E0212C" w:rsidP="00E0212C">
            <w:pPr>
              <w:spacing w:after="0" w:line="240" w:lineRule="auto"/>
              <w:jc w:val="right"/>
              <w:rPr>
                <w:rFonts w:asciiTheme="majorHAnsi" w:eastAsia="Times New Roman" w:hAnsiTheme="majorHAnsi" w:cs="Calibri"/>
                <w:b/>
                <w:bCs/>
                <w:color w:val="000000"/>
                <w:sz w:val="24"/>
                <w:szCs w:val="24"/>
                <w:lang w:eastAsia="pl-PL"/>
              </w:rPr>
            </w:pPr>
            <w:r w:rsidRPr="00E0212C">
              <w:rPr>
                <w:rFonts w:asciiTheme="majorHAnsi" w:eastAsia="Times New Roman" w:hAnsiTheme="majorHAnsi" w:cs="Calibri"/>
                <w:b/>
                <w:bCs/>
                <w:color w:val="000000"/>
                <w:sz w:val="24"/>
                <w:szCs w:val="24"/>
                <w:lang w:eastAsia="pl-PL"/>
              </w:rPr>
              <w:t>WOJEWÓDZTWO LUBELSKIE</w:t>
            </w:r>
          </w:p>
        </w:tc>
        <w:tc>
          <w:tcPr>
            <w:tcW w:w="1697" w:type="dxa"/>
            <w:tcBorders>
              <w:top w:val="nil"/>
              <w:left w:val="nil"/>
              <w:bottom w:val="single" w:sz="8" w:space="0" w:color="auto"/>
              <w:right w:val="nil"/>
            </w:tcBorders>
            <w:shd w:val="clear" w:color="000000" w:fill="FABF8F"/>
            <w:vAlign w:val="center"/>
            <w:hideMark/>
          </w:tcPr>
          <w:p w14:paraId="03D9F746" w14:textId="77777777" w:rsidR="00E0212C" w:rsidRPr="00E0212C" w:rsidRDefault="00E0212C" w:rsidP="00E0212C">
            <w:pPr>
              <w:spacing w:after="0" w:line="240" w:lineRule="auto"/>
              <w:jc w:val="right"/>
              <w:rPr>
                <w:rFonts w:asciiTheme="majorHAnsi" w:eastAsia="Times New Roman" w:hAnsiTheme="majorHAnsi" w:cs="Calibri"/>
                <w:b/>
                <w:bCs/>
                <w:color w:val="000000"/>
                <w:sz w:val="24"/>
                <w:szCs w:val="24"/>
                <w:lang w:eastAsia="pl-PL"/>
              </w:rPr>
            </w:pPr>
            <w:r w:rsidRPr="00E0212C">
              <w:rPr>
                <w:rFonts w:asciiTheme="majorHAnsi" w:eastAsia="Times New Roman" w:hAnsiTheme="majorHAnsi" w:cs="Calibri"/>
                <w:b/>
                <w:bCs/>
                <w:color w:val="000000"/>
                <w:sz w:val="24"/>
                <w:szCs w:val="24"/>
                <w:lang w:eastAsia="pl-PL"/>
              </w:rPr>
              <w:t>2 512 200</w:t>
            </w:r>
          </w:p>
        </w:tc>
        <w:tc>
          <w:tcPr>
            <w:tcW w:w="1761" w:type="dxa"/>
            <w:tcBorders>
              <w:top w:val="nil"/>
              <w:left w:val="single" w:sz="8" w:space="0" w:color="auto"/>
              <w:bottom w:val="single" w:sz="8" w:space="0" w:color="auto"/>
              <w:right w:val="single" w:sz="8" w:space="0" w:color="auto"/>
            </w:tcBorders>
            <w:shd w:val="clear" w:color="000000" w:fill="FABF8F"/>
            <w:vAlign w:val="center"/>
            <w:hideMark/>
          </w:tcPr>
          <w:p w14:paraId="5BEFEC6E" w14:textId="77777777" w:rsidR="00E0212C" w:rsidRPr="00E0212C" w:rsidRDefault="00700462" w:rsidP="00E0212C">
            <w:pPr>
              <w:spacing w:after="0" w:line="240" w:lineRule="auto"/>
              <w:jc w:val="right"/>
              <w:rPr>
                <w:rFonts w:asciiTheme="majorHAnsi" w:eastAsia="Times New Roman" w:hAnsiTheme="majorHAnsi" w:cs="Calibri"/>
                <w:b/>
                <w:bCs/>
                <w:color w:val="000000"/>
                <w:sz w:val="24"/>
                <w:szCs w:val="24"/>
                <w:lang w:eastAsia="pl-PL"/>
              </w:rPr>
            </w:pPr>
            <w:r>
              <w:rPr>
                <w:rFonts w:asciiTheme="majorHAnsi" w:eastAsia="Times New Roman" w:hAnsiTheme="majorHAnsi" w:cs="Calibri"/>
                <w:b/>
                <w:bCs/>
                <w:color w:val="000000"/>
                <w:sz w:val="24"/>
                <w:szCs w:val="24"/>
                <w:lang w:eastAsia="pl-PL"/>
              </w:rPr>
              <w:t>0,0045</w:t>
            </w:r>
          </w:p>
        </w:tc>
      </w:tr>
    </w:tbl>
    <w:p w14:paraId="3463F344" w14:textId="77777777" w:rsidR="009967FE" w:rsidRPr="009967FE" w:rsidRDefault="00B222BE" w:rsidP="00073A78">
      <w:pPr>
        <w:autoSpaceDE w:val="0"/>
        <w:autoSpaceDN w:val="0"/>
        <w:adjustRightInd w:val="0"/>
        <w:spacing w:after="0" w:line="360" w:lineRule="auto"/>
        <w:ind w:left="709"/>
        <w:jc w:val="both"/>
        <w:rPr>
          <w:rFonts w:asciiTheme="majorHAnsi" w:hAnsiTheme="majorHAnsi" w:cs="Times New Roman"/>
          <w:color w:val="000000"/>
          <w:sz w:val="20"/>
          <w:szCs w:val="20"/>
        </w:rPr>
      </w:pPr>
      <w:r w:rsidRPr="00355CB1">
        <w:rPr>
          <w:rFonts w:asciiTheme="majorHAnsi" w:hAnsiTheme="majorHAnsi" w:cs="Times New Roman"/>
          <w:bCs/>
          <w:i/>
          <w:iCs/>
          <w:color w:val="000000"/>
          <w:sz w:val="20"/>
          <w:szCs w:val="20"/>
        </w:rPr>
        <w:t>Źródło: Doradztwo i Reklama Sp. z o.o. na podstawie danych Banku Danych Lokalnych GUS.</w:t>
      </w:r>
    </w:p>
    <w:p w14:paraId="7978488C" w14:textId="77777777" w:rsidR="003D60AA" w:rsidRDefault="003D60AA" w:rsidP="00930F56">
      <w:pPr>
        <w:autoSpaceDE w:val="0"/>
        <w:autoSpaceDN w:val="0"/>
        <w:adjustRightInd w:val="0"/>
        <w:spacing w:after="0" w:line="360" w:lineRule="auto"/>
        <w:jc w:val="both"/>
        <w:rPr>
          <w:rFonts w:asciiTheme="majorHAnsi" w:hAnsiTheme="majorHAnsi" w:cs="Times New Roman"/>
          <w:color w:val="000000"/>
          <w:sz w:val="24"/>
          <w:szCs w:val="24"/>
        </w:rPr>
      </w:pPr>
    </w:p>
    <w:p w14:paraId="168422B1" w14:textId="77777777" w:rsidR="0028622A" w:rsidRDefault="00930F56" w:rsidP="00930F56">
      <w:p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 xml:space="preserve">Gminy w pobliżu Gminy </w:t>
      </w:r>
      <w:r w:rsidR="00410A56">
        <w:rPr>
          <w:rFonts w:asciiTheme="majorHAnsi" w:hAnsiTheme="majorHAnsi" w:cs="Times New Roman"/>
          <w:color w:val="000000"/>
          <w:sz w:val="24"/>
          <w:szCs w:val="24"/>
        </w:rPr>
        <w:t>Nielisz</w:t>
      </w:r>
      <w:r>
        <w:rPr>
          <w:rFonts w:asciiTheme="majorHAnsi" w:hAnsiTheme="majorHAnsi" w:cs="Times New Roman"/>
          <w:color w:val="000000"/>
          <w:sz w:val="24"/>
          <w:szCs w:val="24"/>
        </w:rPr>
        <w:t>:</w:t>
      </w:r>
    </w:p>
    <w:p w14:paraId="66338F47" w14:textId="77777777" w:rsidR="00930F56" w:rsidRDefault="00930F56" w:rsidP="00C7578B">
      <w:pPr>
        <w:pStyle w:val="Akapitzlist"/>
        <w:numPr>
          <w:ilvl w:val="0"/>
          <w:numId w:val="9"/>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 xml:space="preserve">Gmina </w:t>
      </w:r>
      <w:r w:rsidR="00410A56">
        <w:rPr>
          <w:rFonts w:asciiTheme="majorHAnsi" w:hAnsiTheme="majorHAnsi" w:cs="Times New Roman"/>
          <w:color w:val="000000"/>
          <w:sz w:val="24"/>
          <w:szCs w:val="24"/>
        </w:rPr>
        <w:t>Stary Zamość</w:t>
      </w:r>
      <w:r>
        <w:rPr>
          <w:rFonts w:asciiTheme="majorHAnsi" w:hAnsiTheme="majorHAnsi" w:cs="Times New Roman"/>
          <w:color w:val="000000"/>
          <w:sz w:val="24"/>
          <w:szCs w:val="24"/>
        </w:rPr>
        <w:t xml:space="preserve"> – </w:t>
      </w:r>
      <w:r w:rsidR="00410A56">
        <w:rPr>
          <w:rFonts w:asciiTheme="majorHAnsi" w:hAnsiTheme="majorHAnsi" w:cs="Times New Roman"/>
          <w:color w:val="000000"/>
          <w:sz w:val="24"/>
          <w:szCs w:val="24"/>
        </w:rPr>
        <w:t>8,7</w:t>
      </w:r>
      <w:r>
        <w:rPr>
          <w:rFonts w:asciiTheme="majorHAnsi" w:hAnsiTheme="majorHAnsi" w:cs="Times New Roman"/>
          <w:color w:val="000000"/>
          <w:sz w:val="24"/>
          <w:szCs w:val="24"/>
        </w:rPr>
        <w:t xml:space="preserve"> km,</w:t>
      </w:r>
    </w:p>
    <w:p w14:paraId="630C92B9" w14:textId="77777777" w:rsidR="00410A56" w:rsidRDefault="00410A56" w:rsidP="00C7578B">
      <w:pPr>
        <w:pStyle w:val="Akapitzlist"/>
        <w:numPr>
          <w:ilvl w:val="0"/>
          <w:numId w:val="9"/>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Gmina Sułów – 9,0 km,</w:t>
      </w:r>
    </w:p>
    <w:p w14:paraId="7465ADAD" w14:textId="77777777" w:rsidR="00410A56" w:rsidRDefault="00410A56" w:rsidP="00C7578B">
      <w:pPr>
        <w:pStyle w:val="Akapitzlist"/>
        <w:numPr>
          <w:ilvl w:val="0"/>
          <w:numId w:val="9"/>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Gmina Rudnik – 9,6 km,</w:t>
      </w:r>
    </w:p>
    <w:p w14:paraId="7BC4CA51" w14:textId="77777777" w:rsidR="00410A56" w:rsidRDefault="00410A56" w:rsidP="00C7578B">
      <w:pPr>
        <w:pStyle w:val="Akapitzlist"/>
        <w:numPr>
          <w:ilvl w:val="0"/>
          <w:numId w:val="9"/>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Gmina Szczebrzeszyn – 13,5 km,</w:t>
      </w:r>
    </w:p>
    <w:p w14:paraId="47928B06" w14:textId="77777777" w:rsidR="00410A56" w:rsidRDefault="00410A56" w:rsidP="00C7578B">
      <w:pPr>
        <w:pStyle w:val="Akapitzlist"/>
        <w:numPr>
          <w:ilvl w:val="0"/>
          <w:numId w:val="9"/>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Gmina Izbica – 13,9 km,</w:t>
      </w:r>
    </w:p>
    <w:p w14:paraId="5BEC39EC" w14:textId="77777777" w:rsidR="00410A56" w:rsidRDefault="00410A56" w:rsidP="00C7578B">
      <w:pPr>
        <w:pStyle w:val="Akapitzlist"/>
        <w:numPr>
          <w:ilvl w:val="0"/>
          <w:numId w:val="9"/>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Gmina Gorzków – 15,7 km,</w:t>
      </w:r>
    </w:p>
    <w:p w14:paraId="1076FD49" w14:textId="77777777" w:rsidR="00410A56" w:rsidRDefault="00410A56" w:rsidP="00C7578B">
      <w:pPr>
        <w:pStyle w:val="Akapitzlist"/>
        <w:numPr>
          <w:ilvl w:val="0"/>
          <w:numId w:val="9"/>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Gmina Radecznica – 16,9 km,</w:t>
      </w:r>
    </w:p>
    <w:p w14:paraId="3FDF983C" w14:textId="77777777" w:rsidR="00410A56" w:rsidRDefault="00410A56" w:rsidP="00C7578B">
      <w:pPr>
        <w:pStyle w:val="Akapitzlist"/>
        <w:numPr>
          <w:ilvl w:val="0"/>
          <w:numId w:val="9"/>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Gmina Zamość – 17,1 km,</w:t>
      </w:r>
    </w:p>
    <w:p w14:paraId="7FE010E8" w14:textId="77777777" w:rsidR="00410A56" w:rsidRDefault="00410A56" w:rsidP="00C7578B">
      <w:pPr>
        <w:pStyle w:val="Akapitzlist"/>
        <w:numPr>
          <w:ilvl w:val="0"/>
          <w:numId w:val="9"/>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Gmina Żółkiewka – 18,8 km.</w:t>
      </w:r>
    </w:p>
    <w:p w14:paraId="51F58FB0" w14:textId="77777777" w:rsidR="0028622A" w:rsidRPr="009A0DF5" w:rsidRDefault="0032358B" w:rsidP="00D53F5E">
      <w:pPr>
        <w:keepNext/>
        <w:keepLines/>
        <w:numPr>
          <w:ilvl w:val="0"/>
          <w:numId w:val="1"/>
        </w:numPr>
        <w:spacing w:before="200" w:after="0"/>
        <w:outlineLvl w:val="1"/>
        <w:rPr>
          <w:rFonts w:asciiTheme="majorHAnsi" w:eastAsiaTheme="majorEastAsia" w:hAnsiTheme="majorHAnsi" w:cs="Times New Roman"/>
          <w:b/>
          <w:bCs/>
          <w:sz w:val="28"/>
          <w:szCs w:val="28"/>
        </w:rPr>
      </w:pPr>
      <w:bookmarkStart w:id="10" w:name="_Toc73353894"/>
      <w:r>
        <w:rPr>
          <w:rFonts w:asciiTheme="majorHAnsi" w:eastAsiaTheme="majorEastAsia" w:hAnsiTheme="majorHAnsi" w:cs="Times New Roman"/>
          <w:b/>
          <w:bCs/>
          <w:sz w:val="28"/>
          <w:szCs w:val="28"/>
        </w:rPr>
        <w:lastRenderedPageBreak/>
        <w:t>Sfera przestrzenna</w:t>
      </w:r>
      <w:bookmarkEnd w:id="10"/>
    </w:p>
    <w:p w14:paraId="54963312" w14:textId="77777777" w:rsidR="0028622A" w:rsidRPr="009D7384" w:rsidRDefault="0028622A" w:rsidP="00D53F5E">
      <w:pPr>
        <w:keepNext/>
        <w:keepLines/>
        <w:numPr>
          <w:ilvl w:val="1"/>
          <w:numId w:val="1"/>
        </w:numPr>
        <w:spacing w:before="200" w:after="0"/>
        <w:outlineLvl w:val="2"/>
        <w:rPr>
          <w:rFonts w:asciiTheme="majorHAnsi" w:eastAsiaTheme="majorEastAsia" w:hAnsiTheme="majorHAnsi" w:cs="Times New Roman"/>
          <w:b/>
          <w:bCs/>
          <w:sz w:val="24"/>
          <w:szCs w:val="24"/>
        </w:rPr>
      </w:pPr>
      <w:bookmarkStart w:id="11" w:name="_Toc73353895"/>
      <w:r w:rsidRPr="009D7384">
        <w:rPr>
          <w:rFonts w:asciiTheme="majorHAnsi" w:eastAsiaTheme="majorEastAsia" w:hAnsiTheme="majorHAnsi" w:cs="Times New Roman"/>
          <w:b/>
          <w:bCs/>
          <w:sz w:val="24"/>
          <w:szCs w:val="24"/>
        </w:rPr>
        <w:t>Cechy przestrzeni gminnej</w:t>
      </w:r>
      <w:bookmarkEnd w:id="11"/>
      <w:r w:rsidRPr="009D7384">
        <w:rPr>
          <w:rFonts w:asciiTheme="majorHAnsi" w:eastAsiaTheme="majorEastAsia" w:hAnsiTheme="majorHAnsi" w:cs="Times New Roman"/>
          <w:b/>
          <w:bCs/>
          <w:sz w:val="24"/>
          <w:szCs w:val="24"/>
        </w:rPr>
        <w:t xml:space="preserve"> </w:t>
      </w:r>
    </w:p>
    <w:p w14:paraId="2132151B" w14:textId="77777777" w:rsidR="00D75930" w:rsidRPr="009D7384" w:rsidRDefault="00D75930" w:rsidP="00D75930">
      <w:pPr>
        <w:autoSpaceDE w:val="0"/>
        <w:autoSpaceDN w:val="0"/>
        <w:adjustRightInd w:val="0"/>
        <w:spacing w:after="0" w:line="240" w:lineRule="auto"/>
        <w:rPr>
          <w:rFonts w:asciiTheme="majorHAnsi" w:hAnsiTheme="majorHAnsi" w:cs="Times New Roman"/>
          <w:color w:val="000000"/>
          <w:sz w:val="24"/>
          <w:szCs w:val="24"/>
        </w:rPr>
      </w:pPr>
    </w:p>
    <w:p w14:paraId="19605EF0" w14:textId="77777777" w:rsidR="005C2C07" w:rsidRPr="005C2C07" w:rsidRDefault="005C2C07" w:rsidP="005C2C07">
      <w:pPr>
        <w:autoSpaceDE w:val="0"/>
        <w:autoSpaceDN w:val="0"/>
        <w:adjustRightInd w:val="0"/>
        <w:spacing w:after="0" w:line="360" w:lineRule="auto"/>
        <w:ind w:firstLine="426"/>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Gmina Nielisz leży w województwie lubelskim, w północnej części powiatu zamojskiego.</w:t>
      </w:r>
      <w:r>
        <w:rPr>
          <w:rFonts w:asciiTheme="majorHAnsi" w:hAnsiTheme="majorHAnsi" w:cs="Times New Roman"/>
          <w:color w:val="000000"/>
          <w:sz w:val="24"/>
          <w:szCs w:val="24"/>
        </w:rPr>
        <w:t xml:space="preserve"> </w:t>
      </w:r>
      <w:r w:rsidRPr="005C2C07">
        <w:rPr>
          <w:rFonts w:asciiTheme="majorHAnsi" w:hAnsiTheme="majorHAnsi" w:cs="Times New Roman"/>
          <w:color w:val="000000"/>
          <w:sz w:val="24"/>
          <w:szCs w:val="24"/>
        </w:rPr>
        <w:t>W granicach Gminy Nielisz i Sułów z zaporą czołową w Nieliszu zlokalizowany jest największy w Polsce południowo–wschodniej zbiornik retencyjno-rekreacyjny o całkowitej powierzchni ok. 950 ha, o pojemności 19,5 mln m</w:t>
      </w:r>
      <w:r w:rsidRPr="005C2C07">
        <w:rPr>
          <w:rFonts w:asciiTheme="majorHAnsi" w:hAnsiTheme="majorHAnsi" w:cs="Times New Roman"/>
          <w:color w:val="000000"/>
          <w:sz w:val="24"/>
          <w:szCs w:val="24"/>
          <w:vertAlign w:val="superscript"/>
        </w:rPr>
        <w:t>3</w:t>
      </w:r>
      <w:r w:rsidRPr="005C2C07">
        <w:rPr>
          <w:rFonts w:asciiTheme="majorHAnsi" w:hAnsiTheme="majorHAnsi" w:cs="Times New Roman"/>
          <w:color w:val="000000"/>
          <w:sz w:val="24"/>
          <w:szCs w:val="24"/>
        </w:rPr>
        <w:t xml:space="preserve"> wody i</w:t>
      </w:r>
      <w:r>
        <w:rPr>
          <w:rFonts w:asciiTheme="majorHAnsi" w:hAnsiTheme="majorHAnsi" w:cs="Times New Roman"/>
          <w:color w:val="000000"/>
          <w:sz w:val="24"/>
          <w:szCs w:val="24"/>
        </w:rPr>
        <w:t> </w:t>
      </w:r>
      <w:r w:rsidRPr="005C2C07">
        <w:rPr>
          <w:rFonts w:asciiTheme="majorHAnsi" w:hAnsiTheme="majorHAnsi" w:cs="Times New Roman"/>
          <w:color w:val="000000"/>
          <w:sz w:val="24"/>
          <w:szCs w:val="24"/>
        </w:rPr>
        <w:t>długości linii brzegowej 32,7 km, którego istnienie</w:t>
      </w:r>
      <w:r w:rsidR="00344375">
        <w:rPr>
          <w:rFonts w:asciiTheme="majorHAnsi" w:hAnsiTheme="majorHAnsi" w:cs="Times New Roman"/>
          <w:color w:val="000000"/>
          <w:sz w:val="24"/>
          <w:szCs w:val="24"/>
        </w:rPr>
        <w:t xml:space="preserve"> możliwe jest dzięki wodom rzek</w:t>
      </w:r>
      <w:r w:rsidRPr="005C2C07">
        <w:rPr>
          <w:rFonts w:asciiTheme="majorHAnsi" w:hAnsiTheme="majorHAnsi" w:cs="Times New Roman"/>
          <w:color w:val="000000"/>
          <w:sz w:val="24"/>
          <w:szCs w:val="24"/>
        </w:rPr>
        <w:t xml:space="preserve"> Wieprz i Por.</w:t>
      </w:r>
    </w:p>
    <w:p w14:paraId="2126E485" w14:textId="77777777" w:rsidR="005C2C07" w:rsidRPr="005C2C07" w:rsidRDefault="005C2C07" w:rsidP="005C2C07">
      <w:p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Gmina Nielisz obejmuje następujące miejscowości:</w:t>
      </w:r>
    </w:p>
    <w:p w14:paraId="6C199928" w14:textId="77777777" w:rsidR="005C2C07" w:rsidRPr="005C2C07" w:rsidRDefault="009A165F"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Deszkowice-</w:t>
      </w:r>
      <w:r w:rsidR="005C2C07" w:rsidRPr="005C2C07">
        <w:rPr>
          <w:rFonts w:asciiTheme="majorHAnsi" w:hAnsiTheme="majorHAnsi" w:cs="Times New Roman"/>
          <w:color w:val="000000"/>
          <w:sz w:val="24"/>
          <w:szCs w:val="24"/>
        </w:rPr>
        <w:t>Kolonia,</w:t>
      </w:r>
    </w:p>
    <w:p w14:paraId="2D158161" w14:textId="77777777" w:rsidR="005C2C07" w:rsidRPr="005C2C07" w:rsidRDefault="005C2C07"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Gruszka Duża,</w:t>
      </w:r>
    </w:p>
    <w:p w14:paraId="2D1124CE" w14:textId="77777777" w:rsidR="005C2C07" w:rsidRPr="005C2C07" w:rsidRDefault="009A165F"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Gruszka Duża-</w:t>
      </w:r>
      <w:r w:rsidR="005C2C07" w:rsidRPr="005C2C07">
        <w:rPr>
          <w:rFonts w:asciiTheme="majorHAnsi" w:hAnsiTheme="majorHAnsi" w:cs="Times New Roman"/>
          <w:color w:val="000000"/>
          <w:sz w:val="24"/>
          <w:szCs w:val="24"/>
        </w:rPr>
        <w:t>Kolonia,</w:t>
      </w:r>
    </w:p>
    <w:p w14:paraId="05BDC004" w14:textId="77777777" w:rsidR="005C2C07" w:rsidRPr="005C2C07" w:rsidRDefault="005C2C07"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Gruszka Mała Druga,</w:t>
      </w:r>
    </w:p>
    <w:p w14:paraId="5B7C1060" w14:textId="77777777" w:rsidR="005C2C07" w:rsidRPr="005C2C07" w:rsidRDefault="005C2C07"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Gruszka Mała Pierwsza,</w:t>
      </w:r>
    </w:p>
    <w:p w14:paraId="418D122F" w14:textId="77777777" w:rsidR="005C2C07" w:rsidRPr="005C2C07" w:rsidRDefault="005C2C07"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Kolonia Emska,</w:t>
      </w:r>
    </w:p>
    <w:p w14:paraId="5BFF70B6" w14:textId="77777777" w:rsidR="005C2C07" w:rsidRPr="005C2C07" w:rsidRDefault="005C2C07"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Krzak,</w:t>
      </w:r>
    </w:p>
    <w:p w14:paraId="7193D593" w14:textId="77777777" w:rsidR="005C2C07" w:rsidRPr="005C2C07" w:rsidRDefault="005C2C07"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Nawóz,</w:t>
      </w:r>
    </w:p>
    <w:p w14:paraId="4F7551FA" w14:textId="77777777" w:rsidR="005C2C07" w:rsidRPr="005C2C07" w:rsidRDefault="005C2C07"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Nielisz,</w:t>
      </w:r>
    </w:p>
    <w:p w14:paraId="62D6BB1C" w14:textId="77777777" w:rsidR="005C2C07" w:rsidRPr="005C2C07" w:rsidRDefault="005C2C07"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Ruskie Piaski,</w:t>
      </w:r>
    </w:p>
    <w:p w14:paraId="62D51276" w14:textId="77777777" w:rsidR="005C2C07" w:rsidRPr="005C2C07" w:rsidRDefault="005C2C07"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Staw Noakowski,</w:t>
      </w:r>
    </w:p>
    <w:p w14:paraId="23322B49" w14:textId="77777777" w:rsidR="005C2C07" w:rsidRPr="005C2C07" w:rsidRDefault="009A165F"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Staw Noakowski-</w:t>
      </w:r>
      <w:r w:rsidR="005C2C07" w:rsidRPr="005C2C07">
        <w:rPr>
          <w:rFonts w:asciiTheme="majorHAnsi" w:hAnsiTheme="majorHAnsi" w:cs="Times New Roman"/>
          <w:color w:val="000000"/>
          <w:sz w:val="24"/>
          <w:szCs w:val="24"/>
        </w:rPr>
        <w:t>Kolonia,</w:t>
      </w:r>
    </w:p>
    <w:p w14:paraId="56B35101" w14:textId="77777777" w:rsidR="005C2C07" w:rsidRPr="005C2C07" w:rsidRDefault="005C2C07"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Staw Ujazdowski,</w:t>
      </w:r>
    </w:p>
    <w:p w14:paraId="38378A20" w14:textId="77777777" w:rsidR="005C2C07" w:rsidRPr="005C2C07" w:rsidRDefault="009A165F"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Staw Ujazdowski-</w:t>
      </w:r>
      <w:r w:rsidR="005C2C07" w:rsidRPr="005C2C07">
        <w:rPr>
          <w:rFonts w:asciiTheme="majorHAnsi" w:hAnsiTheme="majorHAnsi" w:cs="Times New Roman"/>
          <w:color w:val="000000"/>
          <w:sz w:val="24"/>
          <w:szCs w:val="24"/>
        </w:rPr>
        <w:t>Kolonia,</w:t>
      </w:r>
    </w:p>
    <w:p w14:paraId="45BAC3A5" w14:textId="77777777" w:rsidR="005C2C07" w:rsidRPr="005C2C07" w:rsidRDefault="005C2C07"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Średnie Duże,</w:t>
      </w:r>
    </w:p>
    <w:p w14:paraId="28F05880" w14:textId="77777777" w:rsidR="005C2C07" w:rsidRPr="005C2C07" w:rsidRDefault="005C2C07"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Średnie Małe,</w:t>
      </w:r>
    </w:p>
    <w:p w14:paraId="277FEBE3" w14:textId="77777777" w:rsidR="005C2C07" w:rsidRPr="005C2C07" w:rsidRDefault="005C2C07"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Ujazdów,</w:t>
      </w:r>
    </w:p>
    <w:p w14:paraId="71891E95" w14:textId="77777777" w:rsidR="005C2C07" w:rsidRPr="005C2C07" w:rsidRDefault="005C2C07"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Wólka Nieliska,</w:t>
      </w:r>
    </w:p>
    <w:p w14:paraId="34672008" w14:textId="77777777" w:rsidR="005C2C07" w:rsidRPr="005C2C07" w:rsidRDefault="005C2C07"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Wólka Złojecka,</w:t>
      </w:r>
    </w:p>
    <w:p w14:paraId="7344ADF1" w14:textId="77777777" w:rsidR="005C2C07" w:rsidRPr="005C2C07" w:rsidRDefault="005C2C07"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Zamszany,</w:t>
      </w:r>
    </w:p>
    <w:p w14:paraId="2CD1EAFE" w14:textId="77777777" w:rsidR="005C2C07" w:rsidRPr="005C2C07" w:rsidRDefault="005C2C07"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Zarudzie,</w:t>
      </w:r>
    </w:p>
    <w:p w14:paraId="0C30D03E" w14:textId="77777777" w:rsidR="005C2C07" w:rsidRPr="005C2C07" w:rsidRDefault="005C2C07"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Złojec.</w:t>
      </w:r>
    </w:p>
    <w:p w14:paraId="47B19651" w14:textId="77777777" w:rsidR="00D75930" w:rsidRPr="00F65BF0" w:rsidRDefault="00D75930" w:rsidP="00D75930">
      <w:pPr>
        <w:pStyle w:val="Legenda"/>
        <w:keepNext/>
        <w:rPr>
          <w:rFonts w:asciiTheme="majorHAnsi" w:hAnsiTheme="majorHAnsi" w:cs="Times New Roman"/>
          <w:color w:val="000000"/>
          <w:sz w:val="20"/>
          <w:szCs w:val="20"/>
        </w:rPr>
      </w:pPr>
      <w:bookmarkStart w:id="12" w:name="_Toc85463335"/>
      <w:r w:rsidRPr="00F65BF0">
        <w:rPr>
          <w:rFonts w:asciiTheme="majorHAnsi" w:hAnsiTheme="majorHAnsi" w:cs="Times New Roman"/>
          <w:color w:val="000000"/>
          <w:sz w:val="20"/>
          <w:szCs w:val="20"/>
        </w:rPr>
        <w:lastRenderedPageBreak/>
        <w:t xml:space="preserve">Rysunek </w:t>
      </w:r>
      <w:r w:rsidR="00525759">
        <w:rPr>
          <w:rFonts w:asciiTheme="majorHAnsi" w:hAnsiTheme="majorHAnsi" w:cs="Times New Roman"/>
          <w:color w:val="000000"/>
          <w:sz w:val="20"/>
          <w:szCs w:val="20"/>
        </w:rPr>
        <w:fldChar w:fldCharType="begin"/>
      </w:r>
      <w:r w:rsidR="00525759">
        <w:rPr>
          <w:rFonts w:asciiTheme="majorHAnsi" w:hAnsiTheme="majorHAnsi" w:cs="Times New Roman"/>
          <w:color w:val="000000"/>
          <w:sz w:val="20"/>
          <w:szCs w:val="20"/>
        </w:rPr>
        <w:instrText xml:space="preserve"> SEQ Rysunek \* ARABIC </w:instrText>
      </w:r>
      <w:r w:rsidR="00525759">
        <w:rPr>
          <w:rFonts w:asciiTheme="majorHAnsi" w:hAnsiTheme="majorHAnsi" w:cs="Times New Roman"/>
          <w:color w:val="000000"/>
          <w:sz w:val="20"/>
          <w:szCs w:val="20"/>
        </w:rPr>
        <w:fldChar w:fldCharType="separate"/>
      </w:r>
      <w:r w:rsidR="005D0261">
        <w:rPr>
          <w:rFonts w:asciiTheme="majorHAnsi" w:hAnsiTheme="majorHAnsi" w:cs="Times New Roman"/>
          <w:noProof/>
          <w:color w:val="000000"/>
          <w:sz w:val="20"/>
          <w:szCs w:val="20"/>
        </w:rPr>
        <w:t>3</w:t>
      </w:r>
      <w:r w:rsidR="00525759">
        <w:rPr>
          <w:rFonts w:asciiTheme="majorHAnsi" w:hAnsiTheme="majorHAnsi" w:cs="Times New Roman"/>
          <w:color w:val="000000"/>
          <w:sz w:val="20"/>
          <w:szCs w:val="20"/>
        </w:rPr>
        <w:fldChar w:fldCharType="end"/>
      </w:r>
      <w:r w:rsidR="00F65BF0">
        <w:rPr>
          <w:rFonts w:asciiTheme="majorHAnsi" w:hAnsiTheme="majorHAnsi" w:cs="Times New Roman"/>
          <w:color w:val="000000"/>
          <w:sz w:val="20"/>
          <w:szCs w:val="20"/>
        </w:rPr>
        <w:t>.</w:t>
      </w:r>
      <w:r w:rsidRPr="00F65BF0">
        <w:rPr>
          <w:rFonts w:asciiTheme="majorHAnsi" w:hAnsiTheme="majorHAnsi" w:cs="Times New Roman"/>
          <w:color w:val="000000"/>
          <w:sz w:val="20"/>
          <w:szCs w:val="20"/>
        </w:rPr>
        <w:t xml:space="preserve"> </w:t>
      </w:r>
      <w:r w:rsidR="008B2C83">
        <w:rPr>
          <w:rFonts w:asciiTheme="majorHAnsi" w:hAnsiTheme="majorHAnsi" w:cs="Times New Roman"/>
          <w:color w:val="000000"/>
          <w:sz w:val="20"/>
          <w:szCs w:val="20"/>
        </w:rPr>
        <w:t>Mapa G</w:t>
      </w:r>
      <w:r w:rsidR="00B87182" w:rsidRPr="00B87182">
        <w:rPr>
          <w:rFonts w:asciiTheme="majorHAnsi" w:hAnsiTheme="majorHAnsi" w:cs="Times New Roman"/>
          <w:color w:val="000000"/>
          <w:sz w:val="20"/>
          <w:szCs w:val="20"/>
        </w:rPr>
        <w:t xml:space="preserve">miny </w:t>
      </w:r>
      <w:r w:rsidR="005C2C07">
        <w:rPr>
          <w:rFonts w:asciiTheme="majorHAnsi" w:hAnsiTheme="majorHAnsi" w:cs="Times New Roman"/>
          <w:color w:val="000000"/>
          <w:sz w:val="20"/>
          <w:szCs w:val="20"/>
        </w:rPr>
        <w:t>Nielisz w podziale na miejscowości</w:t>
      </w:r>
      <w:bookmarkEnd w:id="12"/>
    </w:p>
    <w:p w14:paraId="02E07952" w14:textId="77777777" w:rsidR="005C2C07" w:rsidRDefault="005C2C07" w:rsidP="00B87182">
      <w:pPr>
        <w:autoSpaceDE w:val="0"/>
        <w:autoSpaceDN w:val="0"/>
        <w:adjustRightInd w:val="0"/>
        <w:spacing w:after="0" w:line="360" w:lineRule="auto"/>
        <w:jc w:val="center"/>
        <w:rPr>
          <w:noProof/>
          <w:lang w:eastAsia="pl-PL"/>
        </w:rPr>
      </w:pPr>
      <w:r>
        <w:rPr>
          <w:rFonts w:ascii="Cambria" w:hAnsi="Cambria" w:cs="Calibri"/>
          <w:noProof/>
          <w:sz w:val="26"/>
          <w:szCs w:val="26"/>
          <w:lang w:eastAsia="pl-PL"/>
        </w:rPr>
        <w:drawing>
          <wp:inline distT="0" distB="0" distL="0" distR="0" wp14:anchorId="0D09590F" wp14:editId="3AAA5AF5">
            <wp:extent cx="5759450" cy="4134084"/>
            <wp:effectExtent l="0" t="0" r="0" b="0"/>
            <wp:docPr id="24" name="Obraz 24" descr="Miejscowosci- Nieli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ejscowosci- Nielisz"/>
                    <pic:cNvPicPr>
                      <a:picLocks noChangeAspect="1" noChangeArrowheads="1"/>
                    </pic:cNvPicPr>
                  </pic:nvPicPr>
                  <pic:blipFill>
                    <a:blip r:embed="rId13" cstate="print">
                      <a:extLst>
                        <a:ext uri="{28A0092B-C50C-407E-A947-70E740481C1C}">
                          <a14:useLocalDpi xmlns:a14="http://schemas.microsoft.com/office/drawing/2010/main" val="0"/>
                        </a:ext>
                      </a:extLst>
                    </a:blip>
                    <a:srcRect l="4485" t="2031" r="3221" b="4047"/>
                    <a:stretch>
                      <a:fillRect/>
                    </a:stretch>
                  </pic:blipFill>
                  <pic:spPr bwMode="auto">
                    <a:xfrm>
                      <a:off x="0" y="0"/>
                      <a:ext cx="5759450" cy="4134084"/>
                    </a:xfrm>
                    <a:prstGeom prst="rect">
                      <a:avLst/>
                    </a:prstGeom>
                    <a:noFill/>
                    <a:ln>
                      <a:noFill/>
                    </a:ln>
                  </pic:spPr>
                </pic:pic>
              </a:graphicData>
            </a:graphic>
          </wp:inline>
        </w:drawing>
      </w:r>
    </w:p>
    <w:p w14:paraId="789AF4BC" w14:textId="77777777" w:rsidR="00070091" w:rsidRDefault="005C2C07" w:rsidP="005C2C07">
      <w:pPr>
        <w:autoSpaceDE w:val="0"/>
        <w:autoSpaceDN w:val="0"/>
        <w:adjustRightInd w:val="0"/>
        <w:spacing w:after="0" w:line="360" w:lineRule="auto"/>
        <w:ind w:left="142"/>
        <w:jc w:val="both"/>
        <w:rPr>
          <w:rFonts w:asciiTheme="majorHAnsi" w:hAnsiTheme="majorHAnsi" w:cs="Times New Roman"/>
          <w:bCs/>
          <w:i/>
          <w:iCs/>
          <w:color w:val="000000"/>
          <w:sz w:val="20"/>
          <w:szCs w:val="20"/>
        </w:rPr>
      </w:pPr>
      <w:r w:rsidRPr="005C2C07">
        <w:rPr>
          <w:rFonts w:asciiTheme="majorHAnsi" w:hAnsiTheme="majorHAnsi" w:cs="Times New Roman"/>
          <w:bCs/>
          <w:i/>
          <w:iCs/>
          <w:color w:val="000000"/>
          <w:sz w:val="20"/>
          <w:szCs w:val="20"/>
        </w:rPr>
        <w:t>Źródło: Doradztwo i Reklama Sp. z o.o.</w:t>
      </w:r>
      <w:r>
        <w:rPr>
          <w:rFonts w:asciiTheme="majorHAnsi" w:hAnsiTheme="majorHAnsi" w:cs="Times New Roman"/>
          <w:bCs/>
          <w:i/>
          <w:iCs/>
          <w:color w:val="000000"/>
          <w:sz w:val="20"/>
          <w:szCs w:val="20"/>
        </w:rPr>
        <w:t xml:space="preserve"> – opracowanie własne</w:t>
      </w:r>
    </w:p>
    <w:p w14:paraId="6BABC81B" w14:textId="77777777" w:rsidR="005C2C07" w:rsidRDefault="005C2C07" w:rsidP="00135CAE">
      <w:pPr>
        <w:autoSpaceDE w:val="0"/>
        <w:autoSpaceDN w:val="0"/>
        <w:adjustRightInd w:val="0"/>
        <w:spacing w:after="0" w:line="360" w:lineRule="auto"/>
        <w:ind w:firstLine="708"/>
        <w:jc w:val="both"/>
        <w:rPr>
          <w:rFonts w:asciiTheme="majorHAnsi" w:hAnsiTheme="majorHAnsi" w:cs="Times New Roman"/>
          <w:color w:val="000000"/>
          <w:sz w:val="24"/>
          <w:szCs w:val="24"/>
        </w:rPr>
      </w:pPr>
    </w:p>
    <w:p w14:paraId="3828B5A9" w14:textId="77777777" w:rsidR="00E47976" w:rsidRDefault="00E47976" w:rsidP="00C7578B">
      <w:pPr>
        <w:pStyle w:val="Akapitzlist"/>
        <w:numPr>
          <w:ilvl w:val="0"/>
          <w:numId w:val="8"/>
        </w:numPr>
        <w:autoSpaceDE w:val="0"/>
        <w:autoSpaceDN w:val="0"/>
        <w:adjustRightInd w:val="0"/>
        <w:spacing w:after="0" w:line="360" w:lineRule="auto"/>
        <w:jc w:val="both"/>
        <w:rPr>
          <w:rFonts w:asciiTheme="majorHAnsi" w:hAnsiTheme="majorHAnsi" w:cs="Times New Roman"/>
          <w:color w:val="000000"/>
          <w:sz w:val="24"/>
          <w:szCs w:val="24"/>
        </w:rPr>
        <w:sectPr w:rsidR="00E47976" w:rsidSect="00DE2D57">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709" w:footer="0" w:gutter="0"/>
          <w:cols w:space="708"/>
          <w:titlePg/>
          <w:docGrid w:linePitch="360"/>
        </w:sectPr>
      </w:pPr>
    </w:p>
    <w:p w14:paraId="0CCDE5FF" w14:textId="77777777" w:rsidR="00A65078" w:rsidRPr="00A65078" w:rsidRDefault="00A65078" w:rsidP="00A65078">
      <w:pPr>
        <w:autoSpaceDE w:val="0"/>
        <w:autoSpaceDN w:val="0"/>
        <w:adjustRightInd w:val="0"/>
        <w:spacing w:after="0" w:line="360" w:lineRule="auto"/>
        <w:ind w:firstLine="708"/>
        <w:jc w:val="both"/>
        <w:rPr>
          <w:rFonts w:asciiTheme="majorHAnsi" w:hAnsiTheme="majorHAnsi" w:cs="Times New Roman"/>
          <w:color w:val="000000"/>
          <w:sz w:val="24"/>
          <w:szCs w:val="24"/>
        </w:rPr>
      </w:pPr>
      <w:r w:rsidRPr="00A65078">
        <w:rPr>
          <w:rFonts w:asciiTheme="majorHAnsi" w:hAnsiTheme="majorHAnsi" w:cs="Times New Roman"/>
          <w:color w:val="000000"/>
          <w:sz w:val="24"/>
          <w:szCs w:val="24"/>
        </w:rPr>
        <w:lastRenderedPageBreak/>
        <w:t>Według podziału fizjograficznego Lubelszczyzny (wg</w:t>
      </w:r>
      <w:r w:rsidR="00344375">
        <w:rPr>
          <w:rFonts w:asciiTheme="majorHAnsi" w:hAnsiTheme="majorHAnsi" w:cs="Times New Roman"/>
          <w:color w:val="000000"/>
          <w:sz w:val="24"/>
          <w:szCs w:val="24"/>
        </w:rPr>
        <w:t>.</w:t>
      </w:r>
      <w:r w:rsidR="008B2C83">
        <w:rPr>
          <w:rFonts w:asciiTheme="majorHAnsi" w:hAnsiTheme="majorHAnsi" w:cs="Times New Roman"/>
          <w:color w:val="000000"/>
          <w:sz w:val="24"/>
          <w:szCs w:val="24"/>
        </w:rPr>
        <w:t xml:space="preserve"> </w:t>
      </w:r>
      <w:proofErr w:type="spellStart"/>
      <w:r w:rsidR="008B2C83">
        <w:rPr>
          <w:rFonts w:asciiTheme="majorHAnsi" w:hAnsiTheme="majorHAnsi" w:cs="Times New Roman"/>
          <w:color w:val="000000"/>
          <w:sz w:val="24"/>
          <w:szCs w:val="24"/>
        </w:rPr>
        <w:t>J.Kondrackiego</w:t>
      </w:r>
      <w:proofErr w:type="spellEnd"/>
      <w:r w:rsidR="008B2C83">
        <w:rPr>
          <w:rFonts w:asciiTheme="majorHAnsi" w:hAnsiTheme="majorHAnsi" w:cs="Times New Roman"/>
          <w:color w:val="000000"/>
          <w:sz w:val="24"/>
          <w:szCs w:val="24"/>
        </w:rPr>
        <w:t>) G</w:t>
      </w:r>
      <w:r w:rsidRPr="00A65078">
        <w:rPr>
          <w:rFonts w:asciiTheme="majorHAnsi" w:hAnsiTheme="majorHAnsi" w:cs="Times New Roman"/>
          <w:color w:val="000000"/>
          <w:sz w:val="24"/>
          <w:szCs w:val="24"/>
        </w:rPr>
        <w:t>mina Nielisz leży w prowincji Wyżyn Polskich w makroregionie Wyżyna Lubelska – w</w:t>
      </w:r>
      <w:r w:rsidR="0034413C">
        <w:rPr>
          <w:rFonts w:asciiTheme="majorHAnsi" w:hAnsiTheme="majorHAnsi" w:cs="Times New Roman"/>
          <w:color w:val="000000"/>
          <w:sz w:val="24"/>
          <w:szCs w:val="24"/>
        </w:rPr>
        <w:t> </w:t>
      </w:r>
      <w:r w:rsidRPr="00A65078">
        <w:rPr>
          <w:rFonts w:asciiTheme="majorHAnsi" w:hAnsiTheme="majorHAnsi" w:cs="Times New Roman"/>
          <w:color w:val="000000"/>
          <w:sz w:val="24"/>
          <w:szCs w:val="24"/>
        </w:rPr>
        <w:t>3</w:t>
      </w:r>
      <w:r w:rsidR="0034413C">
        <w:rPr>
          <w:rFonts w:asciiTheme="majorHAnsi" w:hAnsiTheme="majorHAnsi" w:cs="Times New Roman"/>
          <w:color w:val="000000"/>
          <w:sz w:val="24"/>
          <w:szCs w:val="24"/>
        </w:rPr>
        <w:t> </w:t>
      </w:r>
      <w:proofErr w:type="spellStart"/>
      <w:r w:rsidRPr="00A65078">
        <w:rPr>
          <w:rFonts w:asciiTheme="majorHAnsi" w:hAnsiTheme="majorHAnsi" w:cs="Times New Roman"/>
          <w:color w:val="000000"/>
          <w:sz w:val="24"/>
          <w:szCs w:val="24"/>
        </w:rPr>
        <w:t>mezoregionach</w:t>
      </w:r>
      <w:proofErr w:type="spellEnd"/>
      <w:r w:rsidRPr="00A65078">
        <w:rPr>
          <w:rFonts w:asciiTheme="majorHAnsi" w:hAnsiTheme="majorHAnsi" w:cs="Times New Roman"/>
          <w:color w:val="000000"/>
          <w:sz w:val="24"/>
          <w:szCs w:val="24"/>
        </w:rPr>
        <w:t xml:space="preserve">:  Padół Zamojski, Wyniosłość </w:t>
      </w:r>
      <w:proofErr w:type="spellStart"/>
      <w:r w:rsidRPr="00A65078">
        <w:rPr>
          <w:rFonts w:asciiTheme="majorHAnsi" w:hAnsiTheme="majorHAnsi" w:cs="Times New Roman"/>
          <w:color w:val="000000"/>
          <w:sz w:val="24"/>
          <w:szCs w:val="24"/>
        </w:rPr>
        <w:t>G</w:t>
      </w:r>
      <w:r w:rsidR="008B2C83">
        <w:rPr>
          <w:rFonts w:asciiTheme="majorHAnsi" w:hAnsiTheme="majorHAnsi" w:cs="Times New Roman"/>
          <w:color w:val="000000"/>
          <w:sz w:val="24"/>
          <w:szCs w:val="24"/>
        </w:rPr>
        <w:t>iełczewska</w:t>
      </w:r>
      <w:proofErr w:type="spellEnd"/>
      <w:r w:rsidR="008B2C83">
        <w:rPr>
          <w:rFonts w:asciiTheme="majorHAnsi" w:hAnsiTheme="majorHAnsi" w:cs="Times New Roman"/>
          <w:color w:val="000000"/>
          <w:sz w:val="24"/>
          <w:szCs w:val="24"/>
        </w:rPr>
        <w:t xml:space="preserve"> (NW skraj G</w:t>
      </w:r>
      <w:r w:rsidRPr="00A65078">
        <w:rPr>
          <w:rFonts w:asciiTheme="majorHAnsi" w:hAnsiTheme="majorHAnsi" w:cs="Times New Roman"/>
          <w:color w:val="000000"/>
          <w:sz w:val="24"/>
          <w:szCs w:val="24"/>
        </w:rPr>
        <w:t>miny) oraz Działy Grabowiecki</w:t>
      </w:r>
      <w:r w:rsidR="00344375">
        <w:rPr>
          <w:rFonts w:asciiTheme="majorHAnsi" w:hAnsiTheme="majorHAnsi" w:cs="Times New Roman"/>
          <w:color w:val="000000"/>
          <w:sz w:val="24"/>
          <w:szCs w:val="24"/>
        </w:rPr>
        <w:t>e</w:t>
      </w:r>
      <w:r w:rsidR="008B2C83">
        <w:rPr>
          <w:rFonts w:asciiTheme="majorHAnsi" w:hAnsiTheme="majorHAnsi" w:cs="Times New Roman"/>
          <w:color w:val="000000"/>
          <w:sz w:val="24"/>
          <w:szCs w:val="24"/>
        </w:rPr>
        <w:t xml:space="preserve"> (NE kraniec G</w:t>
      </w:r>
      <w:r w:rsidRPr="00A65078">
        <w:rPr>
          <w:rFonts w:asciiTheme="majorHAnsi" w:hAnsiTheme="majorHAnsi" w:cs="Times New Roman"/>
          <w:color w:val="000000"/>
          <w:sz w:val="24"/>
          <w:szCs w:val="24"/>
        </w:rPr>
        <w:t>miny).</w:t>
      </w:r>
    </w:p>
    <w:p w14:paraId="51FD13B2" w14:textId="77777777" w:rsidR="00A65078" w:rsidRPr="00A65078" w:rsidRDefault="00A65078" w:rsidP="00A65078">
      <w:pPr>
        <w:autoSpaceDE w:val="0"/>
        <w:autoSpaceDN w:val="0"/>
        <w:adjustRightInd w:val="0"/>
        <w:spacing w:after="0" w:line="360" w:lineRule="auto"/>
        <w:ind w:firstLine="708"/>
        <w:jc w:val="both"/>
        <w:rPr>
          <w:rFonts w:asciiTheme="majorHAnsi" w:hAnsiTheme="majorHAnsi" w:cs="Times New Roman"/>
          <w:color w:val="000000"/>
          <w:sz w:val="24"/>
          <w:szCs w:val="24"/>
        </w:rPr>
      </w:pPr>
      <w:r w:rsidRPr="00A65078">
        <w:rPr>
          <w:rFonts w:asciiTheme="majorHAnsi" w:hAnsiTheme="majorHAnsi" w:cs="Times New Roman"/>
          <w:color w:val="000000"/>
          <w:sz w:val="24"/>
          <w:szCs w:val="24"/>
        </w:rPr>
        <w:t xml:space="preserve">Działy Grabowieckie i Wyniosłość </w:t>
      </w:r>
      <w:proofErr w:type="spellStart"/>
      <w:r w:rsidRPr="00A65078">
        <w:rPr>
          <w:rFonts w:asciiTheme="majorHAnsi" w:hAnsiTheme="majorHAnsi" w:cs="Times New Roman"/>
          <w:color w:val="000000"/>
          <w:sz w:val="24"/>
          <w:szCs w:val="24"/>
        </w:rPr>
        <w:t>Giełczewska</w:t>
      </w:r>
      <w:proofErr w:type="spellEnd"/>
      <w:r w:rsidRPr="00A65078">
        <w:rPr>
          <w:rFonts w:asciiTheme="majorHAnsi" w:hAnsiTheme="majorHAnsi" w:cs="Times New Roman"/>
          <w:color w:val="000000"/>
          <w:sz w:val="24"/>
          <w:szCs w:val="24"/>
        </w:rPr>
        <w:t>, rozdzielone przełomową doliną Wieprza, to po Roztoczu strefa największych wzniesień Wyżyny Lubelskiej. Jest to fragment wyższego poziomu wierzchowinowego obejmującego tereny wyżynne w</w:t>
      </w:r>
      <w:r>
        <w:rPr>
          <w:rFonts w:asciiTheme="majorHAnsi" w:hAnsiTheme="majorHAnsi" w:cs="Times New Roman"/>
          <w:color w:val="000000"/>
          <w:sz w:val="24"/>
          <w:szCs w:val="24"/>
        </w:rPr>
        <w:t> </w:t>
      </w:r>
      <w:r w:rsidR="00344375">
        <w:rPr>
          <w:rFonts w:asciiTheme="majorHAnsi" w:hAnsiTheme="majorHAnsi" w:cs="Times New Roman"/>
          <w:color w:val="000000"/>
          <w:sz w:val="24"/>
          <w:szCs w:val="24"/>
        </w:rPr>
        <w:t>przedziale hipsometrycznym 220-</w:t>
      </w:r>
      <w:r w:rsidRPr="00A65078">
        <w:rPr>
          <w:rFonts w:asciiTheme="majorHAnsi" w:hAnsiTheme="majorHAnsi" w:cs="Times New Roman"/>
          <w:color w:val="000000"/>
          <w:sz w:val="24"/>
          <w:szCs w:val="24"/>
        </w:rPr>
        <w:t>260 m n.p.m. z ostańcami najwyższego pozi</w:t>
      </w:r>
      <w:r w:rsidR="00344375">
        <w:rPr>
          <w:rFonts w:asciiTheme="majorHAnsi" w:hAnsiTheme="majorHAnsi" w:cs="Times New Roman"/>
          <w:color w:val="000000"/>
          <w:sz w:val="24"/>
          <w:szCs w:val="24"/>
        </w:rPr>
        <w:t>omu wierzchowinowego (280-300 m</w:t>
      </w:r>
      <w:r w:rsidRPr="00A65078">
        <w:rPr>
          <w:rFonts w:asciiTheme="majorHAnsi" w:hAnsiTheme="majorHAnsi" w:cs="Times New Roman"/>
          <w:color w:val="000000"/>
          <w:sz w:val="24"/>
          <w:szCs w:val="24"/>
        </w:rPr>
        <w:t xml:space="preserve"> n.p.m.).</w:t>
      </w:r>
    </w:p>
    <w:p w14:paraId="74E96602" w14:textId="77777777" w:rsidR="00A65078" w:rsidRPr="00A65078" w:rsidRDefault="00A65078" w:rsidP="00A65078">
      <w:pPr>
        <w:autoSpaceDE w:val="0"/>
        <w:autoSpaceDN w:val="0"/>
        <w:adjustRightInd w:val="0"/>
        <w:spacing w:after="0" w:line="360" w:lineRule="auto"/>
        <w:ind w:firstLine="708"/>
        <w:jc w:val="both"/>
        <w:rPr>
          <w:rFonts w:asciiTheme="majorHAnsi" w:hAnsiTheme="majorHAnsi" w:cs="Times New Roman"/>
          <w:color w:val="000000"/>
          <w:sz w:val="24"/>
          <w:szCs w:val="24"/>
        </w:rPr>
      </w:pPr>
      <w:r w:rsidRPr="00A65078">
        <w:rPr>
          <w:rFonts w:asciiTheme="majorHAnsi" w:hAnsiTheme="majorHAnsi" w:cs="Times New Roman"/>
          <w:color w:val="000000"/>
          <w:sz w:val="24"/>
          <w:szCs w:val="24"/>
        </w:rPr>
        <w:t>Wysokości bezwzględne osiągają, a nawet miejscami w strefach działów wodn</w:t>
      </w:r>
      <w:r w:rsidR="00344375">
        <w:rPr>
          <w:rFonts w:asciiTheme="majorHAnsi" w:hAnsiTheme="majorHAnsi" w:cs="Times New Roman"/>
          <w:color w:val="000000"/>
          <w:sz w:val="24"/>
          <w:szCs w:val="24"/>
        </w:rPr>
        <w:t xml:space="preserve">ych, przekraczają 300 m n.p.m. Boży Dar: </w:t>
      </w:r>
      <w:r w:rsidRPr="00A65078">
        <w:rPr>
          <w:rFonts w:asciiTheme="majorHAnsi" w:hAnsiTheme="majorHAnsi" w:cs="Times New Roman"/>
          <w:color w:val="000000"/>
          <w:sz w:val="24"/>
          <w:szCs w:val="24"/>
        </w:rPr>
        <w:t xml:space="preserve">307 m n.p.m. na Wyniosłości </w:t>
      </w:r>
      <w:proofErr w:type="spellStart"/>
      <w:r w:rsidRPr="00A65078">
        <w:rPr>
          <w:rFonts w:asciiTheme="majorHAnsi" w:hAnsiTheme="majorHAnsi" w:cs="Times New Roman"/>
          <w:color w:val="000000"/>
          <w:sz w:val="24"/>
          <w:szCs w:val="24"/>
        </w:rPr>
        <w:t>Giełczewskiej</w:t>
      </w:r>
      <w:proofErr w:type="spellEnd"/>
      <w:r w:rsidRPr="00A65078">
        <w:rPr>
          <w:rFonts w:asciiTheme="majorHAnsi" w:hAnsiTheme="majorHAnsi" w:cs="Times New Roman"/>
          <w:color w:val="000000"/>
          <w:sz w:val="24"/>
          <w:szCs w:val="24"/>
        </w:rPr>
        <w:t>, Dęb</w:t>
      </w:r>
      <w:r w:rsidR="00CD0D84">
        <w:rPr>
          <w:rFonts w:asciiTheme="majorHAnsi" w:hAnsiTheme="majorHAnsi" w:cs="Times New Roman"/>
          <w:color w:val="000000"/>
          <w:sz w:val="24"/>
          <w:szCs w:val="24"/>
        </w:rPr>
        <w:t>owiec /gm. Sitno pow. zamojski</w:t>
      </w:r>
      <w:r w:rsidR="00344375">
        <w:rPr>
          <w:rFonts w:asciiTheme="majorHAnsi" w:hAnsiTheme="majorHAnsi" w:cs="Times New Roman"/>
          <w:color w:val="000000"/>
          <w:sz w:val="24"/>
          <w:szCs w:val="24"/>
        </w:rPr>
        <w:t>:</w:t>
      </w:r>
      <w:r w:rsidRPr="00A65078">
        <w:rPr>
          <w:rFonts w:asciiTheme="majorHAnsi" w:hAnsiTheme="majorHAnsi" w:cs="Times New Roman"/>
          <w:color w:val="000000"/>
          <w:sz w:val="24"/>
          <w:szCs w:val="24"/>
        </w:rPr>
        <w:t xml:space="preserve">311 m n.p.m. - Działy Grabowieckie.  </w:t>
      </w:r>
      <w:r w:rsidR="00344375">
        <w:rPr>
          <w:rFonts w:asciiTheme="majorHAnsi" w:hAnsiTheme="majorHAnsi" w:cs="Times New Roman"/>
          <w:color w:val="000000"/>
          <w:sz w:val="24"/>
          <w:szCs w:val="24"/>
        </w:rPr>
        <w:t>Ww.</w:t>
      </w:r>
      <w:r w:rsidR="005E0281">
        <w:rPr>
          <w:rFonts w:asciiTheme="majorHAnsi" w:hAnsiTheme="majorHAnsi" w:cs="Times New Roman"/>
          <w:color w:val="000000"/>
          <w:sz w:val="24"/>
          <w:szCs w:val="24"/>
        </w:rPr>
        <w:t xml:space="preserve"> </w:t>
      </w:r>
      <w:proofErr w:type="spellStart"/>
      <w:r w:rsidR="005E0281">
        <w:rPr>
          <w:rFonts w:asciiTheme="majorHAnsi" w:hAnsiTheme="majorHAnsi" w:cs="Times New Roman"/>
          <w:color w:val="000000"/>
          <w:sz w:val="24"/>
          <w:szCs w:val="24"/>
        </w:rPr>
        <w:t>mezoregiony</w:t>
      </w:r>
      <w:proofErr w:type="spellEnd"/>
      <w:r w:rsidR="005E0281">
        <w:rPr>
          <w:rFonts w:asciiTheme="majorHAnsi" w:hAnsiTheme="majorHAnsi" w:cs="Times New Roman"/>
          <w:color w:val="000000"/>
          <w:sz w:val="24"/>
          <w:szCs w:val="24"/>
        </w:rPr>
        <w:t xml:space="preserve"> r</w:t>
      </w:r>
      <w:r w:rsidRPr="00A65078">
        <w:rPr>
          <w:rFonts w:asciiTheme="majorHAnsi" w:hAnsiTheme="majorHAnsi" w:cs="Times New Roman"/>
          <w:color w:val="000000"/>
          <w:sz w:val="24"/>
          <w:szCs w:val="24"/>
        </w:rPr>
        <w:t>ozdziela dolina Wieprza, natomiast gra</w:t>
      </w:r>
      <w:r w:rsidR="00CD0D84">
        <w:rPr>
          <w:rFonts w:asciiTheme="majorHAnsi" w:hAnsiTheme="majorHAnsi" w:cs="Times New Roman"/>
          <w:color w:val="000000"/>
          <w:sz w:val="24"/>
          <w:szCs w:val="24"/>
        </w:rPr>
        <w:t xml:space="preserve">nica fizjograficzna pomiędzy </w:t>
      </w:r>
      <w:proofErr w:type="spellStart"/>
      <w:r w:rsidR="00CD0D84">
        <w:rPr>
          <w:rFonts w:asciiTheme="majorHAnsi" w:hAnsiTheme="majorHAnsi" w:cs="Times New Roman"/>
          <w:color w:val="000000"/>
          <w:sz w:val="24"/>
          <w:szCs w:val="24"/>
        </w:rPr>
        <w:lastRenderedPageBreak/>
        <w:t>w.w</w:t>
      </w:r>
      <w:proofErr w:type="spellEnd"/>
      <w:r w:rsidRPr="00A65078">
        <w:rPr>
          <w:rFonts w:asciiTheme="majorHAnsi" w:hAnsiTheme="majorHAnsi" w:cs="Times New Roman"/>
          <w:color w:val="000000"/>
          <w:sz w:val="24"/>
          <w:szCs w:val="24"/>
        </w:rPr>
        <w:t xml:space="preserve"> </w:t>
      </w:r>
      <w:proofErr w:type="spellStart"/>
      <w:r w:rsidRPr="00A65078">
        <w:rPr>
          <w:rFonts w:asciiTheme="majorHAnsi" w:hAnsiTheme="majorHAnsi" w:cs="Times New Roman"/>
          <w:color w:val="000000"/>
          <w:sz w:val="24"/>
          <w:szCs w:val="24"/>
        </w:rPr>
        <w:t>mezoregionami</w:t>
      </w:r>
      <w:proofErr w:type="spellEnd"/>
      <w:r w:rsidRPr="00A65078">
        <w:rPr>
          <w:rFonts w:asciiTheme="majorHAnsi" w:hAnsiTheme="majorHAnsi" w:cs="Times New Roman"/>
          <w:color w:val="000000"/>
          <w:sz w:val="24"/>
          <w:szCs w:val="24"/>
        </w:rPr>
        <w:t xml:space="preserve">  a Padołem Zamojskim ma charakter wyraźnej  krawędzi. Padół Zamojski został wypreparowany w strefie mało odpornych margli kredowych. Jest to najrozleglejsza forma wklęsła w obrębie Wyżyny Lubelskiej.</w:t>
      </w:r>
      <w:r w:rsidR="005E0281">
        <w:rPr>
          <w:rFonts w:asciiTheme="majorHAnsi" w:hAnsiTheme="majorHAnsi" w:cs="Times New Roman"/>
          <w:color w:val="000000"/>
          <w:sz w:val="24"/>
          <w:szCs w:val="24"/>
        </w:rPr>
        <w:t xml:space="preserve"> Cechą charakterystyczną</w:t>
      </w:r>
      <w:r w:rsidRPr="00A65078">
        <w:rPr>
          <w:rFonts w:asciiTheme="majorHAnsi" w:hAnsiTheme="majorHAnsi" w:cs="Times New Roman"/>
          <w:color w:val="000000"/>
          <w:sz w:val="24"/>
          <w:szCs w:val="24"/>
        </w:rPr>
        <w:t xml:space="preserve"> tej jednostki są rozległe doliny, często zatorfione, wykorzystywane przez drobne strugi, oddzielone niskimi garbami kredowymi. Obszar ma charakter mało urozmaiconej geomorfologicznie, rozległej równiny denudacyjnej średniego poziom</w:t>
      </w:r>
      <w:r w:rsidR="005E0281">
        <w:rPr>
          <w:rFonts w:asciiTheme="majorHAnsi" w:hAnsiTheme="majorHAnsi" w:cs="Times New Roman"/>
          <w:color w:val="000000"/>
          <w:sz w:val="24"/>
          <w:szCs w:val="24"/>
        </w:rPr>
        <w:t>u wierzchowinowego /220-</w:t>
      </w:r>
      <w:r w:rsidRPr="00A65078">
        <w:rPr>
          <w:rFonts w:asciiTheme="majorHAnsi" w:hAnsiTheme="majorHAnsi" w:cs="Times New Roman"/>
          <w:color w:val="000000"/>
          <w:sz w:val="24"/>
          <w:szCs w:val="24"/>
        </w:rPr>
        <w:t>250 m n.p.m./ z  nielicznymi płytkimi dolinkami denudacyjnymi.</w:t>
      </w:r>
    </w:p>
    <w:p w14:paraId="38FB4C78" w14:textId="77777777" w:rsidR="00E47976" w:rsidRDefault="008B2C83" w:rsidP="00A65078">
      <w:pPr>
        <w:autoSpaceDE w:val="0"/>
        <w:autoSpaceDN w:val="0"/>
        <w:adjustRightInd w:val="0"/>
        <w:spacing w:after="0" w:line="360" w:lineRule="auto"/>
        <w:ind w:firstLine="708"/>
        <w:jc w:val="both"/>
        <w:rPr>
          <w:rFonts w:asciiTheme="majorHAnsi" w:hAnsiTheme="majorHAnsi" w:cs="Times New Roman"/>
          <w:color w:val="000000"/>
          <w:sz w:val="24"/>
          <w:szCs w:val="24"/>
        </w:rPr>
      </w:pPr>
      <w:r>
        <w:rPr>
          <w:rFonts w:asciiTheme="majorHAnsi" w:hAnsiTheme="majorHAnsi" w:cs="Times New Roman"/>
          <w:color w:val="000000"/>
          <w:sz w:val="24"/>
          <w:szCs w:val="24"/>
        </w:rPr>
        <w:t>Deniwelacje terenu w skali G</w:t>
      </w:r>
      <w:r w:rsidR="00A65078" w:rsidRPr="00A65078">
        <w:rPr>
          <w:rFonts w:asciiTheme="majorHAnsi" w:hAnsiTheme="majorHAnsi" w:cs="Times New Roman"/>
          <w:color w:val="000000"/>
          <w:sz w:val="24"/>
          <w:szCs w:val="24"/>
        </w:rPr>
        <w:t>miny wynoszą 77,5 m n.p.m. Najwyżej wyniesione są tereny w północno-zachodniej</w:t>
      </w:r>
      <w:r w:rsidR="005E0281">
        <w:rPr>
          <w:rFonts w:asciiTheme="majorHAnsi" w:hAnsiTheme="majorHAnsi" w:cs="Times New Roman"/>
          <w:color w:val="000000"/>
          <w:sz w:val="24"/>
          <w:szCs w:val="24"/>
        </w:rPr>
        <w:t xml:space="preserve"> części G</w:t>
      </w:r>
      <w:r w:rsidR="00A65078" w:rsidRPr="00A65078">
        <w:rPr>
          <w:rFonts w:asciiTheme="majorHAnsi" w:hAnsiTheme="majorHAnsi" w:cs="Times New Roman"/>
          <w:color w:val="000000"/>
          <w:sz w:val="24"/>
          <w:szCs w:val="24"/>
        </w:rPr>
        <w:t xml:space="preserve">miny,  natomiast najniższy poziom tworzy dno doliny Wieprza. Kulminacja w Borku Noakowskim osiąga 265,5 m </w:t>
      </w:r>
      <w:proofErr w:type="spellStart"/>
      <w:r w:rsidR="00A65078" w:rsidRPr="00A65078">
        <w:rPr>
          <w:rFonts w:asciiTheme="majorHAnsi" w:hAnsiTheme="majorHAnsi" w:cs="Times New Roman"/>
          <w:color w:val="000000"/>
          <w:sz w:val="24"/>
          <w:szCs w:val="24"/>
        </w:rPr>
        <w:t>n.p.m</w:t>
      </w:r>
      <w:proofErr w:type="spellEnd"/>
      <w:r w:rsidR="00A65078" w:rsidRPr="00A65078">
        <w:rPr>
          <w:rFonts w:asciiTheme="majorHAnsi" w:hAnsiTheme="majorHAnsi" w:cs="Times New Roman"/>
          <w:color w:val="000000"/>
          <w:sz w:val="24"/>
          <w:szCs w:val="24"/>
        </w:rPr>
        <w:t xml:space="preserve">, natomiast najniższy punkt znajduje się w strefie </w:t>
      </w:r>
      <w:proofErr w:type="spellStart"/>
      <w:r w:rsidR="00A65078" w:rsidRPr="00A65078">
        <w:rPr>
          <w:rFonts w:asciiTheme="majorHAnsi" w:hAnsiTheme="majorHAnsi" w:cs="Times New Roman"/>
          <w:color w:val="000000"/>
          <w:sz w:val="24"/>
          <w:szCs w:val="24"/>
        </w:rPr>
        <w:t>przykorytowej</w:t>
      </w:r>
      <w:proofErr w:type="spellEnd"/>
      <w:r w:rsidR="00A65078" w:rsidRPr="00A65078">
        <w:rPr>
          <w:rFonts w:asciiTheme="majorHAnsi" w:hAnsiTheme="majorHAnsi" w:cs="Times New Roman"/>
          <w:color w:val="000000"/>
          <w:sz w:val="24"/>
          <w:szCs w:val="24"/>
        </w:rPr>
        <w:t xml:space="preserve"> Wieprza w pobliżu pół</w:t>
      </w:r>
      <w:r w:rsidR="005E0281">
        <w:rPr>
          <w:rFonts w:asciiTheme="majorHAnsi" w:hAnsiTheme="majorHAnsi" w:cs="Times New Roman"/>
          <w:color w:val="000000"/>
          <w:sz w:val="24"/>
          <w:szCs w:val="24"/>
        </w:rPr>
        <w:t xml:space="preserve">nocnej granicy Gminy: </w:t>
      </w:r>
      <w:r w:rsidR="00A65078" w:rsidRPr="00A65078">
        <w:rPr>
          <w:rFonts w:asciiTheme="majorHAnsi" w:hAnsiTheme="majorHAnsi" w:cs="Times New Roman"/>
          <w:color w:val="000000"/>
          <w:sz w:val="24"/>
          <w:szCs w:val="24"/>
        </w:rPr>
        <w:t>187,0 m n.p.m.</w:t>
      </w:r>
    </w:p>
    <w:p w14:paraId="1BB1673F" w14:textId="77777777" w:rsidR="00995A2C" w:rsidRPr="00995A2C" w:rsidRDefault="00995A2C" w:rsidP="00995A2C">
      <w:pPr>
        <w:autoSpaceDE w:val="0"/>
        <w:autoSpaceDN w:val="0"/>
        <w:adjustRightInd w:val="0"/>
        <w:spacing w:after="0" w:line="360" w:lineRule="auto"/>
        <w:ind w:firstLine="708"/>
        <w:jc w:val="both"/>
        <w:rPr>
          <w:rFonts w:asciiTheme="majorHAnsi" w:hAnsiTheme="majorHAnsi" w:cs="Times New Roman"/>
          <w:color w:val="000000"/>
          <w:sz w:val="24"/>
          <w:szCs w:val="24"/>
        </w:rPr>
      </w:pPr>
      <w:r w:rsidRPr="00995A2C">
        <w:rPr>
          <w:rFonts w:asciiTheme="majorHAnsi" w:hAnsiTheme="majorHAnsi" w:cs="Times New Roman"/>
          <w:color w:val="000000"/>
          <w:sz w:val="24"/>
          <w:szCs w:val="24"/>
        </w:rPr>
        <w:t>Według kryteriów geologiczno-tektonicznych Gmina Nielisz  położona jest na pograniczu dwóch makrostruktur tektonicznych: ro</w:t>
      </w:r>
      <w:r w:rsidR="005E0281">
        <w:rPr>
          <w:rFonts w:asciiTheme="majorHAnsi" w:hAnsiTheme="majorHAnsi" w:cs="Times New Roman"/>
          <w:color w:val="000000"/>
          <w:sz w:val="24"/>
          <w:szCs w:val="24"/>
        </w:rPr>
        <w:t>wu lubelskiego  na  kierunku NW-</w:t>
      </w:r>
      <w:r w:rsidRPr="00995A2C">
        <w:rPr>
          <w:rFonts w:asciiTheme="majorHAnsi" w:hAnsiTheme="majorHAnsi" w:cs="Times New Roman"/>
          <w:color w:val="000000"/>
          <w:sz w:val="24"/>
          <w:szCs w:val="24"/>
        </w:rPr>
        <w:t>SE oraz stanowiącego część platformy paleozoicznej tzw. wyniesienia radomsko-kraśnickiego. Rów lubelski oddziela platformę paleozoiczną od podniesionej części platformy prekambryjskiej rozciągającej się po NE stronie rowu. Struktury podłoża w</w:t>
      </w:r>
      <w:r w:rsidR="005E0281">
        <w:rPr>
          <w:rFonts w:asciiTheme="majorHAnsi" w:hAnsiTheme="majorHAnsi" w:cs="Times New Roman"/>
          <w:color w:val="000000"/>
          <w:sz w:val="24"/>
          <w:szCs w:val="24"/>
        </w:rPr>
        <w:t> </w:t>
      </w:r>
      <w:r w:rsidRPr="00995A2C">
        <w:rPr>
          <w:rFonts w:asciiTheme="majorHAnsi" w:hAnsiTheme="majorHAnsi" w:cs="Times New Roman"/>
          <w:color w:val="000000"/>
          <w:sz w:val="24"/>
          <w:szCs w:val="24"/>
        </w:rPr>
        <w:t>tym rejonie kształtowały się w strefie kontaktu dwóch bloków skorupy ziemskiej: prekambryjskiego i paleozoicznego, podczas wielokrotnie powtarzających się</w:t>
      </w:r>
      <w:r>
        <w:rPr>
          <w:rFonts w:asciiTheme="majorHAnsi" w:hAnsiTheme="majorHAnsi" w:cs="Times New Roman"/>
          <w:color w:val="000000"/>
          <w:sz w:val="24"/>
          <w:szCs w:val="24"/>
        </w:rPr>
        <w:t xml:space="preserve"> </w:t>
      </w:r>
      <w:r w:rsidRPr="00995A2C">
        <w:rPr>
          <w:rFonts w:asciiTheme="majorHAnsi" w:hAnsiTheme="majorHAnsi" w:cs="Times New Roman"/>
          <w:color w:val="000000"/>
          <w:sz w:val="24"/>
          <w:szCs w:val="24"/>
        </w:rPr>
        <w:t>ruchów górotwórczych. Efektem są liczne uskoki o dużych na ogół zrzutach, występujące w kilku epokach geologicznych, z czwartorzędem włącznie. Widoczne są również w fizjografii terenu w postaci  często stromych krawędzi i rowów zajętych przez doliny rzeczne (np.</w:t>
      </w:r>
      <w:r w:rsidR="005E0281">
        <w:rPr>
          <w:rFonts w:asciiTheme="majorHAnsi" w:hAnsiTheme="majorHAnsi" w:cs="Times New Roman"/>
          <w:color w:val="000000"/>
          <w:sz w:val="24"/>
          <w:szCs w:val="24"/>
        </w:rPr>
        <w:t> </w:t>
      </w:r>
      <w:r w:rsidRPr="00995A2C">
        <w:rPr>
          <w:rFonts w:asciiTheme="majorHAnsi" w:hAnsiTheme="majorHAnsi" w:cs="Times New Roman"/>
          <w:color w:val="000000"/>
          <w:sz w:val="24"/>
          <w:szCs w:val="24"/>
        </w:rPr>
        <w:t>doliny Łętowni i Rakówki). Paleozoiczne podłoże krystaliczne znajduje się na głębokości około 10</w:t>
      </w:r>
      <w:r w:rsidR="005E0281">
        <w:rPr>
          <w:rFonts w:asciiTheme="majorHAnsi" w:hAnsiTheme="majorHAnsi" w:cs="Times New Roman"/>
          <w:color w:val="000000"/>
          <w:sz w:val="24"/>
          <w:szCs w:val="24"/>
        </w:rPr>
        <w:t xml:space="preserve"> </w:t>
      </w:r>
      <w:r w:rsidRPr="00995A2C">
        <w:rPr>
          <w:rFonts w:asciiTheme="majorHAnsi" w:hAnsiTheme="majorHAnsi" w:cs="Times New Roman"/>
          <w:color w:val="000000"/>
          <w:sz w:val="24"/>
          <w:szCs w:val="24"/>
        </w:rPr>
        <w:t>km. Sedymentacja utworów na podłożu krystalicznym przebiegała w</w:t>
      </w:r>
      <w:r>
        <w:rPr>
          <w:rFonts w:asciiTheme="majorHAnsi" w:hAnsiTheme="majorHAnsi" w:cs="Times New Roman"/>
          <w:color w:val="000000"/>
          <w:sz w:val="24"/>
          <w:szCs w:val="24"/>
        </w:rPr>
        <w:t> </w:t>
      </w:r>
      <w:r w:rsidRPr="00995A2C">
        <w:rPr>
          <w:rFonts w:asciiTheme="majorHAnsi" w:hAnsiTheme="majorHAnsi" w:cs="Times New Roman"/>
          <w:color w:val="000000"/>
          <w:sz w:val="24"/>
          <w:szCs w:val="24"/>
        </w:rPr>
        <w:t>zmiennych fazach kontynentalnych i morskich z okresami intensywnych denudacji. Rów lubelski  wypełniony jest utworami kredy, jury, a poniżej dużej miąższości kompleksem skał karbonu i dewonu. Utwory podłoża kredowego mają miąższość kilkuset metrów i są zróżnicowane litologicznie (różna zawartość węglanu wapnia i</w:t>
      </w:r>
      <w:r>
        <w:rPr>
          <w:rFonts w:asciiTheme="majorHAnsi" w:hAnsiTheme="majorHAnsi" w:cs="Times New Roman"/>
          <w:color w:val="000000"/>
          <w:sz w:val="24"/>
          <w:szCs w:val="24"/>
        </w:rPr>
        <w:t> </w:t>
      </w:r>
      <w:r w:rsidRPr="00995A2C">
        <w:rPr>
          <w:rFonts w:asciiTheme="majorHAnsi" w:hAnsiTheme="majorHAnsi" w:cs="Times New Roman"/>
          <w:color w:val="000000"/>
          <w:sz w:val="24"/>
          <w:szCs w:val="24"/>
        </w:rPr>
        <w:t>krzemionki) i wykształcone głównie jako margle, rzadziej jako opoki.</w:t>
      </w:r>
    </w:p>
    <w:p w14:paraId="7FD29295" w14:textId="77777777" w:rsidR="00995A2C" w:rsidRPr="00995A2C" w:rsidRDefault="00995A2C" w:rsidP="00995A2C">
      <w:pPr>
        <w:autoSpaceDE w:val="0"/>
        <w:autoSpaceDN w:val="0"/>
        <w:adjustRightInd w:val="0"/>
        <w:spacing w:after="0" w:line="360" w:lineRule="auto"/>
        <w:ind w:firstLine="708"/>
        <w:jc w:val="both"/>
        <w:rPr>
          <w:rFonts w:asciiTheme="majorHAnsi" w:hAnsiTheme="majorHAnsi" w:cs="Times New Roman"/>
          <w:color w:val="000000"/>
          <w:sz w:val="24"/>
          <w:szCs w:val="24"/>
        </w:rPr>
      </w:pPr>
      <w:r w:rsidRPr="00995A2C">
        <w:rPr>
          <w:rFonts w:asciiTheme="majorHAnsi" w:hAnsiTheme="majorHAnsi" w:cs="Times New Roman"/>
          <w:color w:val="000000"/>
          <w:sz w:val="24"/>
          <w:szCs w:val="24"/>
        </w:rPr>
        <w:t xml:space="preserve">Główne rysy rzeźby, czytelne w  geologicznych strukturach powierzchniowych  (zrównania wierzchowinowe) ukształtowały się w trzeciorzędzie w wyniku intensywnej </w:t>
      </w:r>
      <w:r w:rsidRPr="00995A2C">
        <w:rPr>
          <w:rFonts w:asciiTheme="majorHAnsi" w:hAnsiTheme="majorHAnsi" w:cs="Times New Roman"/>
          <w:color w:val="000000"/>
          <w:sz w:val="24"/>
          <w:szCs w:val="24"/>
        </w:rPr>
        <w:lastRenderedPageBreak/>
        <w:t>erozji i denudacji na stokach. Z początkiem czwartorzędu powstały rynny dolinne wcięte na głębokość 40-75</w:t>
      </w:r>
      <w:r w:rsidR="005E0281">
        <w:rPr>
          <w:rFonts w:asciiTheme="majorHAnsi" w:hAnsiTheme="majorHAnsi" w:cs="Times New Roman"/>
          <w:color w:val="000000"/>
          <w:sz w:val="24"/>
          <w:szCs w:val="24"/>
        </w:rPr>
        <w:t xml:space="preserve"> </w:t>
      </w:r>
      <w:r w:rsidRPr="00995A2C">
        <w:rPr>
          <w:rFonts w:asciiTheme="majorHAnsi" w:hAnsiTheme="majorHAnsi" w:cs="Times New Roman"/>
          <w:color w:val="000000"/>
          <w:sz w:val="24"/>
          <w:szCs w:val="24"/>
        </w:rPr>
        <w:t xml:space="preserve">m w stosunku do dzisiejszego położenia koryt. W zmiennych warunkach klimatycznych  (okresy zlodowaceń i regresji lądolodu) występowały kolejne zmiany procesów geomorfologicznych (denudacja na wierzchowinach, akumulacja korytowa i </w:t>
      </w:r>
      <w:proofErr w:type="spellStart"/>
      <w:r w:rsidRPr="00995A2C">
        <w:rPr>
          <w:rFonts w:asciiTheme="majorHAnsi" w:hAnsiTheme="majorHAnsi" w:cs="Times New Roman"/>
          <w:color w:val="000000"/>
          <w:sz w:val="24"/>
          <w:szCs w:val="24"/>
        </w:rPr>
        <w:t>rozlewiskowa</w:t>
      </w:r>
      <w:proofErr w:type="spellEnd"/>
      <w:r w:rsidRPr="00995A2C">
        <w:rPr>
          <w:rFonts w:asciiTheme="majorHAnsi" w:hAnsiTheme="majorHAnsi" w:cs="Times New Roman"/>
          <w:color w:val="000000"/>
          <w:sz w:val="24"/>
          <w:szCs w:val="24"/>
        </w:rPr>
        <w:t xml:space="preserve"> w dolinach) z towarzyszącymi procesami eolicznymi.</w:t>
      </w:r>
    </w:p>
    <w:p w14:paraId="4C4E4EE5" w14:textId="77777777" w:rsidR="006E1C42" w:rsidRDefault="00995A2C" w:rsidP="00995A2C">
      <w:pPr>
        <w:autoSpaceDE w:val="0"/>
        <w:autoSpaceDN w:val="0"/>
        <w:adjustRightInd w:val="0"/>
        <w:spacing w:after="0" w:line="360" w:lineRule="auto"/>
        <w:ind w:firstLine="708"/>
        <w:jc w:val="both"/>
        <w:rPr>
          <w:rFonts w:asciiTheme="majorHAnsi" w:hAnsiTheme="majorHAnsi" w:cs="Times New Roman"/>
          <w:color w:val="000000"/>
          <w:sz w:val="24"/>
          <w:szCs w:val="24"/>
        </w:rPr>
      </w:pPr>
      <w:r w:rsidRPr="00995A2C">
        <w:rPr>
          <w:rFonts w:asciiTheme="majorHAnsi" w:hAnsiTheme="majorHAnsi" w:cs="Times New Roman"/>
          <w:color w:val="000000"/>
          <w:sz w:val="24"/>
          <w:szCs w:val="24"/>
        </w:rPr>
        <w:t xml:space="preserve">Podłoże kredowe (górny </w:t>
      </w:r>
      <w:proofErr w:type="spellStart"/>
      <w:r w:rsidRPr="00995A2C">
        <w:rPr>
          <w:rFonts w:asciiTheme="majorHAnsi" w:hAnsiTheme="majorHAnsi" w:cs="Times New Roman"/>
          <w:color w:val="000000"/>
          <w:sz w:val="24"/>
          <w:szCs w:val="24"/>
        </w:rPr>
        <w:t>mastrycht</w:t>
      </w:r>
      <w:proofErr w:type="spellEnd"/>
      <w:r w:rsidRPr="00995A2C">
        <w:rPr>
          <w:rFonts w:asciiTheme="majorHAnsi" w:hAnsiTheme="majorHAnsi" w:cs="Times New Roman"/>
          <w:color w:val="000000"/>
          <w:sz w:val="24"/>
          <w:szCs w:val="24"/>
        </w:rPr>
        <w:t xml:space="preserve">) wykształcone w postaci margli i margli ilastych wychodzi na powierzchnię w poziomach wierzchowinowych w </w:t>
      </w:r>
      <w:r w:rsidR="00355065">
        <w:rPr>
          <w:rFonts w:asciiTheme="majorHAnsi" w:hAnsiTheme="majorHAnsi" w:cs="Times New Roman"/>
          <w:color w:val="000000"/>
          <w:sz w:val="24"/>
          <w:szCs w:val="24"/>
        </w:rPr>
        <w:t xml:space="preserve"> południowo-zachodniej  części G</w:t>
      </w:r>
      <w:r w:rsidRPr="00995A2C">
        <w:rPr>
          <w:rFonts w:asciiTheme="majorHAnsi" w:hAnsiTheme="majorHAnsi" w:cs="Times New Roman"/>
          <w:color w:val="000000"/>
          <w:sz w:val="24"/>
          <w:szCs w:val="24"/>
        </w:rPr>
        <w:t>miny w rejonie wsi Gruszka. Wierzchowiny przykryte są na ogół lessami oraz lessami piaszczystymi i gliniastymi niewielkiej miąższości – około 1</w:t>
      </w:r>
      <w:r w:rsidR="005E0281">
        <w:rPr>
          <w:rFonts w:asciiTheme="majorHAnsi" w:hAnsiTheme="majorHAnsi" w:cs="Times New Roman"/>
          <w:color w:val="000000"/>
          <w:sz w:val="24"/>
          <w:szCs w:val="24"/>
        </w:rPr>
        <w:t xml:space="preserve"> </w:t>
      </w:r>
      <w:r w:rsidRPr="00995A2C">
        <w:rPr>
          <w:rFonts w:asciiTheme="majorHAnsi" w:hAnsiTheme="majorHAnsi" w:cs="Times New Roman"/>
          <w:color w:val="000000"/>
          <w:sz w:val="24"/>
          <w:szCs w:val="24"/>
        </w:rPr>
        <w:t xml:space="preserve">m. Duże przestrzenie zajmują również plejstoceńskie  mułki, żwirki i piaski rzeczne teras </w:t>
      </w:r>
      <w:proofErr w:type="spellStart"/>
      <w:r w:rsidRPr="00995A2C">
        <w:rPr>
          <w:rFonts w:asciiTheme="majorHAnsi" w:hAnsiTheme="majorHAnsi" w:cs="Times New Roman"/>
          <w:color w:val="000000"/>
          <w:sz w:val="24"/>
          <w:szCs w:val="24"/>
        </w:rPr>
        <w:t>nadzalewowych</w:t>
      </w:r>
      <w:proofErr w:type="spellEnd"/>
      <w:r w:rsidRPr="00995A2C">
        <w:rPr>
          <w:rFonts w:asciiTheme="majorHAnsi" w:hAnsiTheme="majorHAnsi" w:cs="Times New Roman"/>
          <w:color w:val="000000"/>
          <w:sz w:val="24"/>
          <w:szCs w:val="24"/>
        </w:rPr>
        <w:t xml:space="preserve"> doliny Wieprza i doliny Łabuńki o miąższości 3-6</w:t>
      </w:r>
      <w:r w:rsidR="005E0281">
        <w:rPr>
          <w:rFonts w:asciiTheme="majorHAnsi" w:hAnsiTheme="majorHAnsi" w:cs="Times New Roman"/>
          <w:color w:val="000000"/>
          <w:sz w:val="24"/>
          <w:szCs w:val="24"/>
        </w:rPr>
        <w:t xml:space="preserve"> </w:t>
      </w:r>
      <w:r w:rsidRPr="00995A2C">
        <w:rPr>
          <w:rFonts w:asciiTheme="majorHAnsi" w:hAnsiTheme="majorHAnsi" w:cs="Times New Roman"/>
          <w:color w:val="000000"/>
          <w:sz w:val="24"/>
          <w:szCs w:val="24"/>
        </w:rPr>
        <w:t>m oraz piaski eoliczne w wydmach w okolicach Nielisza i Złojca. W dolinie Wieprza występują torfy niskie o</w:t>
      </w:r>
      <w:r>
        <w:rPr>
          <w:rFonts w:asciiTheme="majorHAnsi" w:hAnsiTheme="majorHAnsi" w:cs="Times New Roman"/>
          <w:color w:val="000000"/>
          <w:sz w:val="24"/>
          <w:szCs w:val="24"/>
        </w:rPr>
        <w:t> </w:t>
      </w:r>
      <w:r w:rsidRPr="00995A2C">
        <w:rPr>
          <w:rFonts w:asciiTheme="majorHAnsi" w:hAnsiTheme="majorHAnsi" w:cs="Times New Roman"/>
          <w:color w:val="000000"/>
          <w:sz w:val="24"/>
          <w:szCs w:val="24"/>
        </w:rPr>
        <w:t>miąższości około 4</w:t>
      </w:r>
      <w:r w:rsidR="005E0281">
        <w:rPr>
          <w:rFonts w:asciiTheme="majorHAnsi" w:hAnsiTheme="majorHAnsi" w:cs="Times New Roman"/>
          <w:color w:val="000000"/>
          <w:sz w:val="24"/>
          <w:szCs w:val="24"/>
        </w:rPr>
        <w:t xml:space="preserve"> </w:t>
      </w:r>
      <w:r w:rsidRPr="00995A2C">
        <w:rPr>
          <w:rFonts w:asciiTheme="majorHAnsi" w:hAnsiTheme="majorHAnsi" w:cs="Times New Roman"/>
          <w:color w:val="000000"/>
          <w:sz w:val="24"/>
          <w:szCs w:val="24"/>
        </w:rPr>
        <w:t>m.</w:t>
      </w:r>
    </w:p>
    <w:p w14:paraId="73358F44" w14:textId="77777777" w:rsidR="006E35EE" w:rsidRPr="006E35EE" w:rsidRDefault="005E0281" w:rsidP="006E35EE">
      <w:pPr>
        <w:autoSpaceDE w:val="0"/>
        <w:autoSpaceDN w:val="0"/>
        <w:adjustRightInd w:val="0"/>
        <w:spacing w:after="0" w:line="360" w:lineRule="auto"/>
        <w:ind w:firstLine="708"/>
        <w:jc w:val="both"/>
        <w:rPr>
          <w:rFonts w:asciiTheme="majorHAnsi" w:hAnsiTheme="majorHAnsi" w:cs="Times New Roman"/>
          <w:color w:val="000000"/>
          <w:sz w:val="24"/>
          <w:szCs w:val="24"/>
        </w:rPr>
      </w:pPr>
      <w:r>
        <w:rPr>
          <w:rFonts w:asciiTheme="majorHAnsi" w:hAnsiTheme="majorHAnsi" w:cs="Times New Roman"/>
          <w:color w:val="000000"/>
          <w:sz w:val="24"/>
          <w:szCs w:val="24"/>
        </w:rPr>
        <w:t xml:space="preserve">Wg kryteriów </w:t>
      </w:r>
      <w:r w:rsidR="00355065">
        <w:rPr>
          <w:rFonts w:asciiTheme="majorHAnsi" w:hAnsiTheme="majorHAnsi" w:cs="Times New Roman"/>
          <w:color w:val="000000"/>
          <w:sz w:val="24"/>
          <w:szCs w:val="24"/>
        </w:rPr>
        <w:t>hydrograficznych G</w:t>
      </w:r>
      <w:r w:rsidR="006E35EE" w:rsidRPr="006E35EE">
        <w:rPr>
          <w:rFonts w:asciiTheme="majorHAnsi" w:hAnsiTheme="majorHAnsi" w:cs="Times New Roman"/>
          <w:color w:val="000000"/>
          <w:sz w:val="24"/>
          <w:szCs w:val="24"/>
        </w:rPr>
        <w:t>mina Nielisz /wg T.</w:t>
      </w:r>
      <w:r>
        <w:rPr>
          <w:rFonts w:asciiTheme="majorHAnsi" w:hAnsiTheme="majorHAnsi" w:cs="Times New Roman"/>
          <w:color w:val="000000"/>
          <w:sz w:val="24"/>
          <w:szCs w:val="24"/>
        </w:rPr>
        <w:t xml:space="preserve"> </w:t>
      </w:r>
      <w:r w:rsidR="006E35EE" w:rsidRPr="006E35EE">
        <w:rPr>
          <w:rFonts w:asciiTheme="majorHAnsi" w:hAnsiTheme="majorHAnsi" w:cs="Times New Roman"/>
          <w:color w:val="000000"/>
          <w:sz w:val="24"/>
          <w:szCs w:val="24"/>
        </w:rPr>
        <w:t>Wilgata/ położona jest w</w:t>
      </w:r>
      <w:r w:rsidR="006E35EE">
        <w:rPr>
          <w:rFonts w:asciiTheme="majorHAnsi" w:hAnsiTheme="majorHAnsi" w:cs="Times New Roman"/>
          <w:color w:val="000000"/>
          <w:sz w:val="24"/>
          <w:szCs w:val="24"/>
        </w:rPr>
        <w:t> </w:t>
      </w:r>
      <w:r w:rsidR="006E35EE" w:rsidRPr="006E35EE">
        <w:rPr>
          <w:rFonts w:asciiTheme="majorHAnsi" w:hAnsiTheme="majorHAnsi" w:cs="Times New Roman"/>
          <w:color w:val="000000"/>
          <w:sz w:val="24"/>
          <w:szCs w:val="24"/>
        </w:rPr>
        <w:t>region</w:t>
      </w:r>
      <w:r>
        <w:rPr>
          <w:rFonts w:asciiTheme="majorHAnsi" w:hAnsiTheme="majorHAnsi" w:cs="Times New Roman"/>
          <w:color w:val="000000"/>
          <w:sz w:val="24"/>
          <w:szCs w:val="24"/>
        </w:rPr>
        <w:t>ie Wyżyna Lubelska i Roztocze – S</w:t>
      </w:r>
      <w:r w:rsidR="006E35EE" w:rsidRPr="006E35EE">
        <w:rPr>
          <w:rFonts w:asciiTheme="majorHAnsi" w:hAnsiTheme="majorHAnsi" w:cs="Times New Roman"/>
          <w:color w:val="000000"/>
          <w:sz w:val="24"/>
          <w:szCs w:val="24"/>
        </w:rPr>
        <w:t>ubregion Centralny.</w:t>
      </w:r>
    </w:p>
    <w:p w14:paraId="68C60901" w14:textId="77777777" w:rsidR="006E35EE" w:rsidRDefault="006E35EE" w:rsidP="006E35EE">
      <w:pPr>
        <w:autoSpaceDE w:val="0"/>
        <w:autoSpaceDN w:val="0"/>
        <w:adjustRightInd w:val="0"/>
        <w:spacing w:after="0" w:line="360" w:lineRule="auto"/>
        <w:ind w:firstLine="708"/>
        <w:jc w:val="both"/>
        <w:rPr>
          <w:rFonts w:asciiTheme="majorHAnsi" w:hAnsiTheme="majorHAnsi" w:cs="Times New Roman"/>
          <w:color w:val="000000"/>
          <w:sz w:val="24"/>
          <w:szCs w:val="24"/>
        </w:rPr>
      </w:pPr>
      <w:r w:rsidRPr="006E35EE">
        <w:rPr>
          <w:rFonts w:asciiTheme="majorHAnsi" w:hAnsiTheme="majorHAnsi" w:cs="Times New Roman"/>
          <w:color w:val="000000"/>
          <w:sz w:val="24"/>
          <w:szCs w:val="24"/>
        </w:rPr>
        <w:t>Subregion Centralny cechuje się małą gęstością sieci wodnej, znacznie mniejszymi opadami i zasobami wód podziemnych niż inne regiony hydrograficzne Lubelszczyzny oraz okresowymi niedoborami wody. Zjawiska wodne koncentrują się w</w:t>
      </w:r>
      <w:r>
        <w:rPr>
          <w:rFonts w:asciiTheme="majorHAnsi" w:hAnsiTheme="majorHAnsi" w:cs="Times New Roman"/>
          <w:color w:val="000000"/>
          <w:sz w:val="24"/>
          <w:szCs w:val="24"/>
        </w:rPr>
        <w:t> </w:t>
      </w:r>
      <w:r w:rsidRPr="006E35EE">
        <w:rPr>
          <w:rFonts w:asciiTheme="majorHAnsi" w:hAnsiTheme="majorHAnsi" w:cs="Times New Roman"/>
          <w:color w:val="000000"/>
          <w:sz w:val="24"/>
          <w:szCs w:val="24"/>
        </w:rPr>
        <w:t>nielicznych dolinach rzecznych, natomiast międzyrzecza są całkowicie bezwodne. Ubóstwo zjawisk wodnych wynika z łatwości przenikania wód opadowych i</w:t>
      </w:r>
      <w:r>
        <w:rPr>
          <w:rFonts w:asciiTheme="majorHAnsi" w:hAnsiTheme="majorHAnsi" w:cs="Times New Roman"/>
          <w:color w:val="000000"/>
          <w:sz w:val="24"/>
          <w:szCs w:val="24"/>
        </w:rPr>
        <w:t> </w:t>
      </w:r>
      <w:r w:rsidRPr="006E35EE">
        <w:rPr>
          <w:rFonts w:asciiTheme="majorHAnsi" w:hAnsiTheme="majorHAnsi" w:cs="Times New Roman"/>
          <w:color w:val="000000"/>
          <w:sz w:val="24"/>
          <w:szCs w:val="24"/>
        </w:rPr>
        <w:t>roztopowych do podziemia. Osią hy</w:t>
      </w:r>
      <w:r w:rsidR="00355065">
        <w:rPr>
          <w:rFonts w:asciiTheme="majorHAnsi" w:hAnsiTheme="majorHAnsi" w:cs="Times New Roman"/>
          <w:color w:val="000000"/>
          <w:sz w:val="24"/>
          <w:szCs w:val="24"/>
        </w:rPr>
        <w:t>drologiczną i hydrogeologiczną G</w:t>
      </w:r>
      <w:r w:rsidRPr="006E35EE">
        <w:rPr>
          <w:rFonts w:asciiTheme="majorHAnsi" w:hAnsiTheme="majorHAnsi" w:cs="Times New Roman"/>
          <w:color w:val="000000"/>
          <w:sz w:val="24"/>
          <w:szCs w:val="24"/>
        </w:rPr>
        <w:t>miny Nielisz i</w:t>
      </w:r>
      <w:r>
        <w:rPr>
          <w:rFonts w:asciiTheme="majorHAnsi" w:hAnsiTheme="majorHAnsi" w:cs="Times New Roman"/>
          <w:color w:val="000000"/>
          <w:sz w:val="24"/>
          <w:szCs w:val="24"/>
        </w:rPr>
        <w:t> </w:t>
      </w:r>
      <w:r w:rsidRPr="006E35EE">
        <w:rPr>
          <w:rFonts w:asciiTheme="majorHAnsi" w:hAnsiTheme="majorHAnsi" w:cs="Times New Roman"/>
          <w:color w:val="000000"/>
          <w:sz w:val="24"/>
          <w:szCs w:val="24"/>
        </w:rPr>
        <w:t>Lubelszczyzny jest Wieprz płynący w dnie szerokiej kopalnej pradoliny. Dolina Wieprza stanowi strefę dr</w:t>
      </w:r>
      <w:r>
        <w:rPr>
          <w:rFonts w:asciiTheme="majorHAnsi" w:hAnsiTheme="majorHAnsi" w:cs="Times New Roman"/>
          <w:color w:val="000000"/>
          <w:sz w:val="24"/>
          <w:szCs w:val="24"/>
        </w:rPr>
        <w:t>enażu wód podziemnych kredowych</w:t>
      </w:r>
      <w:r w:rsidRPr="006E35EE">
        <w:rPr>
          <w:rFonts w:asciiTheme="majorHAnsi" w:hAnsiTheme="majorHAnsi" w:cs="Times New Roman"/>
          <w:color w:val="000000"/>
          <w:sz w:val="24"/>
          <w:szCs w:val="24"/>
        </w:rPr>
        <w:t>.</w:t>
      </w:r>
      <w:r>
        <w:rPr>
          <w:rStyle w:val="Odwoanieprzypisudolnego"/>
          <w:rFonts w:asciiTheme="majorHAnsi" w:hAnsiTheme="majorHAnsi" w:cs="Times New Roman"/>
          <w:color w:val="000000"/>
          <w:sz w:val="24"/>
          <w:szCs w:val="24"/>
        </w:rPr>
        <w:footnoteReference w:id="1"/>
      </w:r>
    </w:p>
    <w:p w14:paraId="10545B62" w14:textId="77777777" w:rsidR="00A5378C" w:rsidRPr="00A55672" w:rsidRDefault="00A5378C" w:rsidP="00D53F5E">
      <w:pPr>
        <w:keepNext/>
        <w:keepLines/>
        <w:numPr>
          <w:ilvl w:val="1"/>
          <w:numId w:val="1"/>
        </w:numPr>
        <w:spacing w:before="200" w:after="0"/>
        <w:ind w:hanging="644"/>
        <w:outlineLvl w:val="2"/>
        <w:rPr>
          <w:rFonts w:asciiTheme="majorHAnsi" w:eastAsiaTheme="majorEastAsia" w:hAnsiTheme="majorHAnsi" w:cs="Times New Roman"/>
          <w:b/>
          <w:bCs/>
          <w:sz w:val="24"/>
          <w:szCs w:val="24"/>
        </w:rPr>
      </w:pPr>
      <w:bookmarkStart w:id="13" w:name="_Toc73353896"/>
      <w:r w:rsidRPr="00A55672">
        <w:rPr>
          <w:rFonts w:asciiTheme="majorHAnsi" w:eastAsiaTheme="majorEastAsia" w:hAnsiTheme="majorHAnsi" w:cs="Times New Roman"/>
          <w:b/>
          <w:bCs/>
          <w:sz w:val="24"/>
          <w:szCs w:val="24"/>
        </w:rPr>
        <w:t>Obiekty zabytkowe</w:t>
      </w:r>
      <w:bookmarkEnd w:id="13"/>
    </w:p>
    <w:p w14:paraId="0F428749" w14:textId="77777777" w:rsidR="008B0FAB" w:rsidRPr="009D7384" w:rsidRDefault="00565735" w:rsidP="00B85107">
      <w:pPr>
        <w:autoSpaceDE w:val="0"/>
        <w:autoSpaceDN w:val="0"/>
        <w:adjustRightInd w:val="0"/>
        <w:spacing w:before="240" w:line="360" w:lineRule="auto"/>
        <w:ind w:firstLine="708"/>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 xml:space="preserve">Dziedzictwo kulturowe obszaru pełni jedną z najważniejszych ról w określeniu tożsamości regionalnej mieszkańców. Gmina </w:t>
      </w:r>
      <w:r w:rsidR="00063136">
        <w:rPr>
          <w:rFonts w:asciiTheme="majorHAnsi" w:hAnsiTheme="majorHAnsi" w:cs="Times New Roman"/>
          <w:color w:val="000000"/>
          <w:sz w:val="24"/>
          <w:szCs w:val="24"/>
        </w:rPr>
        <w:t>Nielisz</w:t>
      </w:r>
      <w:r w:rsidRPr="009D7384">
        <w:rPr>
          <w:rFonts w:asciiTheme="majorHAnsi" w:hAnsiTheme="majorHAnsi" w:cs="Times New Roman"/>
          <w:color w:val="000000"/>
          <w:sz w:val="24"/>
          <w:szCs w:val="24"/>
        </w:rPr>
        <w:t xml:space="preserve"> należy do zasobnych w </w:t>
      </w:r>
      <w:r w:rsidR="00B85107">
        <w:rPr>
          <w:rFonts w:asciiTheme="majorHAnsi" w:hAnsiTheme="majorHAnsi" w:cs="Times New Roman"/>
          <w:color w:val="000000"/>
          <w:sz w:val="24"/>
          <w:szCs w:val="24"/>
        </w:rPr>
        <w:t>walory kulturowe i</w:t>
      </w:r>
      <w:r w:rsidRPr="009D7384">
        <w:rPr>
          <w:rFonts w:asciiTheme="majorHAnsi" w:hAnsiTheme="majorHAnsi" w:cs="Times New Roman"/>
          <w:color w:val="000000"/>
          <w:sz w:val="24"/>
          <w:szCs w:val="24"/>
        </w:rPr>
        <w:t xml:space="preserve"> zabytkowe</w:t>
      </w:r>
      <w:r w:rsidR="00293AAF" w:rsidRPr="009D7384">
        <w:rPr>
          <w:rFonts w:asciiTheme="majorHAnsi" w:hAnsiTheme="majorHAnsi" w:cs="Times New Roman"/>
          <w:color w:val="000000"/>
          <w:sz w:val="24"/>
          <w:szCs w:val="24"/>
        </w:rPr>
        <w:t>.</w:t>
      </w:r>
      <w:r w:rsidR="00902811" w:rsidRPr="009D7384">
        <w:rPr>
          <w:rFonts w:asciiTheme="majorHAnsi" w:hAnsiTheme="majorHAnsi" w:cs="Times New Roman"/>
          <w:color w:val="000000"/>
          <w:sz w:val="24"/>
          <w:szCs w:val="24"/>
        </w:rPr>
        <w:t xml:space="preserve"> Zestawienie najważniejszych zabytków znajdujących się na terenie </w:t>
      </w:r>
      <w:r w:rsidR="00B85107">
        <w:rPr>
          <w:rFonts w:asciiTheme="majorHAnsi" w:hAnsiTheme="majorHAnsi" w:cs="Times New Roman"/>
          <w:color w:val="000000"/>
          <w:sz w:val="24"/>
          <w:szCs w:val="24"/>
        </w:rPr>
        <w:t xml:space="preserve">Gminy </w:t>
      </w:r>
      <w:r w:rsidR="00063136">
        <w:rPr>
          <w:rFonts w:asciiTheme="majorHAnsi" w:hAnsiTheme="majorHAnsi" w:cs="Times New Roman"/>
          <w:color w:val="000000"/>
          <w:sz w:val="24"/>
          <w:szCs w:val="24"/>
        </w:rPr>
        <w:t xml:space="preserve">Nielisz </w:t>
      </w:r>
      <w:r w:rsidR="00B85107">
        <w:rPr>
          <w:rFonts w:asciiTheme="majorHAnsi" w:hAnsiTheme="majorHAnsi" w:cs="Times New Roman"/>
          <w:color w:val="000000"/>
          <w:sz w:val="24"/>
          <w:szCs w:val="24"/>
        </w:rPr>
        <w:t>prezentuje tabela poniżej.</w:t>
      </w:r>
    </w:p>
    <w:p w14:paraId="064CB658" w14:textId="77777777" w:rsidR="008F328D" w:rsidRPr="00B85107" w:rsidRDefault="008F328D" w:rsidP="0005374D">
      <w:pPr>
        <w:pStyle w:val="Legenda"/>
        <w:keepNext/>
        <w:spacing w:after="0" w:line="360" w:lineRule="auto"/>
        <w:ind w:left="851" w:hanging="993"/>
        <w:jc w:val="both"/>
        <w:rPr>
          <w:rFonts w:asciiTheme="majorHAnsi" w:hAnsiTheme="majorHAnsi" w:cs="Times New Roman"/>
          <w:bCs w:val="0"/>
          <w:color w:val="000000"/>
          <w:sz w:val="20"/>
          <w:szCs w:val="20"/>
        </w:rPr>
      </w:pPr>
      <w:bookmarkStart w:id="14" w:name="_Toc67394436"/>
      <w:bookmarkStart w:id="15" w:name="_Toc85463339"/>
      <w:r w:rsidRPr="00B85107">
        <w:rPr>
          <w:rFonts w:asciiTheme="majorHAnsi" w:hAnsiTheme="majorHAnsi" w:cs="Times New Roman"/>
          <w:bCs w:val="0"/>
          <w:color w:val="000000"/>
          <w:sz w:val="20"/>
          <w:szCs w:val="20"/>
        </w:rPr>
        <w:lastRenderedPageBreak/>
        <w:t xml:space="preserve">Tabela </w:t>
      </w:r>
      <w:r w:rsidRPr="00B85107">
        <w:rPr>
          <w:rFonts w:asciiTheme="majorHAnsi" w:hAnsiTheme="majorHAnsi" w:cs="Times New Roman"/>
          <w:bCs w:val="0"/>
          <w:color w:val="000000"/>
          <w:sz w:val="20"/>
          <w:szCs w:val="20"/>
        </w:rPr>
        <w:fldChar w:fldCharType="begin"/>
      </w:r>
      <w:r w:rsidRPr="00B85107">
        <w:rPr>
          <w:rFonts w:asciiTheme="majorHAnsi" w:hAnsiTheme="majorHAnsi" w:cs="Times New Roman"/>
          <w:bCs w:val="0"/>
          <w:color w:val="000000"/>
          <w:sz w:val="20"/>
          <w:szCs w:val="20"/>
        </w:rPr>
        <w:instrText xml:space="preserve"> SEQ Tabela \* ARABIC </w:instrText>
      </w:r>
      <w:r w:rsidRPr="00B85107">
        <w:rPr>
          <w:rFonts w:asciiTheme="majorHAnsi" w:hAnsiTheme="majorHAnsi" w:cs="Times New Roman"/>
          <w:bCs w:val="0"/>
          <w:color w:val="000000"/>
          <w:sz w:val="20"/>
          <w:szCs w:val="20"/>
        </w:rPr>
        <w:fldChar w:fldCharType="separate"/>
      </w:r>
      <w:r w:rsidR="005D0261">
        <w:rPr>
          <w:rFonts w:asciiTheme="majorHAnsi" w:hAnsiTheme="majorHAnsi" w:cs="Times New Roman"/>
          <w:bCs w:val="0"/>
          <w:noProof/>
          <w:color w:val="000000"/>
          <w:sz w:val="20"/>
          <w:szCs w:val="20"/>
        </w:rPr>
        <w:t>2</w:t>
      </w:r>
      <w:r w:rsidRPr="00B85107">
        <w:rPr>
          <w:rFonts w:asciiTheme="majorHAnsi" w:hAnsiTheme="majorHAnsi" w:cs="Times New Roman"/>
          <w:bCs w:val="0"/>
          <w:color w:val="000000"/>
          <w:sz w:val="20"/>
          <w:szCs w:val="20"/>
        </w:rPr>
        <w:fldChar w:fldCharType="end"/>
      </w:r>
      <w:r w:rsidR="00B85107">
        <w:rPr>
          <w:rFonts w:asciiTheme="majorHAnsi" w:hAnsiTheme="majorHAnsi" w:cs="Times New Roman"/>
          <w:bCs w:val="0"/>
          <w:color w:val="000000"/>
          <w:sz w:val="20"/>
          <w:szCs w:val="20"/>
        </w:rPr>
        <w:t xml:space="preserve">. </w:t>
      </w:r>
      <w:r w:rsidR="00382E04">
        <w:rPr>
          <w:rFonts w:asciiTheme="majorHAnsi" w:hAnsiTheme="majorHAnsi" w:cs="Times New Roman"/>
          <w:bCs w:val="0"/>
          <w:color w:val="000000"/>
          <w:sz w:val="20"/>
          <w:szCs w:val="20"/>
        </w:rPr>
        <w:t xml:space="preserve"> Wykaz zabytków z terenu G</w:t>
      </w:r>
      <w:r w:rsidRPr="00B85107">
        <w:rPr>
          <w:rFonts w:asciiTheme="majorHAnsi" w:hAnsiTheme="majorHAnsi" w:cs="Times New Roman"/>
          <w:bCs w:val="0"/>
          <w:color w:val="000000"/>
          <w:sz w:val="20"/>
          <w:szCs w:val="20"/>
        </w:rPr>
        <w:t xml:space="preserve">miny </w:t>
      </w:r>
      <w:r w:rsidR="00B225E5">
        <w:rPr>
          <w:rFonts w:asciiTheme="majorHAnsi" w:hAnsiTheme="majorHAnsi" w:cs="Times New Roman"/>
          <w:bCs w:val="0"/>
          <w:color w:val="000000"/>
          <w:sz w:val="20"/>
          <w:szCs w:val="20"/>
        </w:rPr>
        <w:t>Nielisz</w:t>
      </w:r>
      <w:r w:rsidRPr="00B85107">
        <w:rPr>
          <w:rFonts w:asciiTheme="majorHAnsi" w:hAnsiTheme="majorHAnsi" w:cs="Times New Roman"/>
          <w:bCs w:val="0"/>
          <w:color w:val="000000"/>
          <w:sz w:val="20"/>
          <w:szCs w:val="20"/>
        </w:rPr>
        <w:t xml:space="preserve"> wpisanych do rejestru zabytków nieruchomych województwa lubelskiego – według stanu na 23.01.2020 r.</w:t>
      </w:r>
      <w:bookmarkEnd w:id="14"/>
      <w:bookmarkEnd w:id="15"/>
    </w:p>
    <w:tbl>
      <w:tblPr>
        <w:tblStyle w:val="Tabela-Siatka"/>
        <w:tblW w:w="9464" w:type="dxa"/>
        <w:tblLook w:val="04A0" w:firstRow="1" w:lastRow="0" w:firstColumn="1" w:lastColumn="0" w:noHBand="0" w:noVBand="1"/>
      </w:tblPr>
      <w:tblGrid>
        <w:gridCol w:w="548"/>
        <w:gridCol w:w="2254"/>
        <w:gridCol w:w="5103"/>
        <w:gridCol w:w="1559"/>
      </w:tblGrid>
      <w:tr w:rsidR="00902811" w:rsidRPr="009D7384" w14:paraId="6A54D7E8" w14:textId="77777777" w:rsidTr="005E0281">
        <w:tc>
          <w:tcPr>
            <w:tcW w:w="548" w:type="dxa"/>
            <w:shd w:val="clear" w:color="auto" w:fill="FABF8F" w:themeFill="accent6" w:themeFillTint="99"/>
            <w:vAlign w:val="center"/>
          </w:tcPr>
          <w:p w14:paraId="47FBF1A2" w14:textId="77777777" w:rsidR="00902811" w:rsidRPr="009D7384" w:rsidRDefault="00902811" w:rsidP="00902811">
            <w:pPr>
              <w:autoSpaceDE w:val="0"/>
              <w:autoSpaceDN w:val="0"/>
              <w:adjustRightInd w:val="0"/>
              <w:spacing w:line="360" w:lineRule="auto"/>
              <w:jc w:val="center"/>
              <w:rPr>
                <w:rFonts w:asciiTheme="majorHAnsi" w:eastAsia="Times New Roman" w:hAnsiTheme="majorHAnsi" w:cs="Times New Roman"/>
                <w:b/>
                <w:bCs/>
                <w:color w:val="000000"/>
                <w:sz w:val="24"/>
                <w:szCs w:val="24"/>
                <w:lang w:eastAsia="pl-PL"/>
              </w:rPr>
            </w:pPr>
            <w:r w:rsidRPr="009D7384">
              <w:rPr>
                <w:rFonts w:asciiTheme="majorHAnsi" w:eastAsia="Times New Roman" w:hAnsiTheme="majorHAnsi" w:cs="Times New Roman"/>
                <w:b/>
                <w:bCs/>
                <w:color w:val="000000"/>
                <w:sz w:val="24"/>
                <w:szCs w:val="24"/>
                <w:lang w:eastAsia="pl-PL"/>
              </w:rPr>
              <w:t>Lp.</w:t>
            </w:r>
          </w:p>
        </w:tc>
        <w:tc>
          <w:tcPr>
            <w:tcW w:w="2254" w:type="dxa"/>
            <w:shd w:val="clear" w:color="auto" w:fill="FABF8F" w:themeFill="accent6" w:themeFillTint="99"/>
            <w:vAlign w:val="center"/>
          </w:tcPr>
          <w:p w14:paraId="2771BF60" w14:textId="77777777" w:rsidR="00902811" w:rsidRPr="009D7384" w:rsidRDefault="00B85107" w:rsidP="00B85107">
            <w:pPr>
              <w:autoSpaceDE w:val="0"/>
              <w:autoSpaceDN w:val="0"/>
              <w:adjustRightInd w:val="0"/>
              <w:jc w:val="center"/>
              <w:rPr>
                <w:rFonts w:asciiTheme="majorHAnsi" w:eastAsia="Times New Roman" w:hAnsiTheme="majorHAnsi" w:cs="Times New Roman"/>
                <w:b/>
                <w:bCs/>
                <w:color w:val="000000"/>
                <w:sz w:val="24"/>
                <w:szCs w:val="24"/>
                <w:lang w:eastAsia="pl-PL"/>
              </w:rPr>
            </w:pPr>
            <w:r>
              <w:rPr>
                <w:rFonts w:asciiTheme="majorHAnsi" w:eastAsia="Times New Roman" w:hAnsiTheme="majorHAnsi" w:cs="Times New Roman"/>
                <w:b/>
                <w:bCs/>
                <w:color w:val="000000"/>
                <w:sz w:val="24"/>
                <w:szCs w:val="24"/>
                <w:lang w:eastAsia="pl-PL"/>
              </w:rPr>
              <w:t>M</w:t>
            </w:r>
            <w:r w:rsidR="00902811" w:rsidRPr="009D7384">
              <w:rPr>
                <w:rFonts w:asciiTheme="majorHAnsi" w:eastAsia="Times New Roman" w:hAnsiTheme="majorHAnsi" w:cs="Times New Roman"/>
                <w:b/>
                <w:bCs/>
                <w:color w:val="000000"/>
                <w:sz w:val="24"/>
                <w:szCs w:val="24"/>
                <w:lang w:eastAsia="pl-PL"/>
              </w:rPr>
              <w:t>iejscowość</w:t>
            </w:r>
          </w:p>
        </w:tc>
        <w:tc>
          <w:tcPr>
            <w:tcW w:w="5103" w:type="dxa"/>
            <w:shd w:val="clear" w:color="auto" w:fill="FABF8F" w:themeFill="accent6" w:themeFillTint="99"/>
            <w:vAlign w:val="center"/>
          </w:tcPr>
          <w:p w14:paraId="51C79273" w14:textId="77777777" w:rsidR="00902811" w:rsidRPr="009D7384" w:rsidRDefault="00B85107" w:rsidP="00902811">
            <w:pPr>
              <w:autoSpaceDE w:val="0"/>
              <w:autoSpaceDN w:val="0"/>
              <w:adjustRightInd w:val="0"/>
              <w:jc w:val="center"/>
              <w:rPr>
                <w:rFonts w:asciiTheme="majorHAnsi" w:eastAsia="Times New Roman" w:hAnsiTheme="majorHAnsi" w:cs="Times New Roman"/>
                <w:b/>
                <w:bCs/>
                <w:color w:val="000000"/>
                <w:sz w:val="24"/>
                <w:szCs w:val="24"/>
                <w:lang w:eastAsia="pl-PL"/>
              </w:rPr>
            </w:pPr>
            <w:r>
              <w:rPr>
                <w:rFonts w:asciiTheme="majorHAnsi" w:eastAsia="Times New Roman" w:hAnsiTheme="majorHAnsi" w:cs="Times New Roman"/>
                <w:b/>
                <w:bCs/>
                <w:color w:val="000000"/>
                <w:sz w:val="24"/>
                <w:szCs w:val="24"/>
                <w:lang w:eastAsia="pl-PL"/>
              </w:rPr>
              <w:t>Z</w:t>
            </w:r>
            <w:r w:rsidR="00902811" w:rsidRPr="009D7384">
              <w:rPr>
                <w:rFonts w:asciiTheme="majorHAnsi" w:eastAsia="Times New Roman" w:hAnsiTheme="majorHAnsi" w:cs="Times New Roman"/>
                <w:b/>
                <w:bCs/>
                <w:color w:val="000000"/>
                <w:sz w:val="24"/>
                <w:szCs w:val="24"/>
                <w:lang w:eastAsia="pl-PL"/>
              </w:rPr>
              <w:t>akres wpisu</w:t>
            </w:r>
          </w:p>
        </w:tc>
        <w:tc>
          <w:tcPr>
            <w:tcW w:w="1559" w:type="dxa"/>
            <w:shd w:val="clear" w:color="auto" w:fill="FABF8F" w:themeFill="accent6" w:themeFillTint="99"/>
            <w:vAlign w:val="center"/>
          </w:tcPr>
          <w:p w14:paraId="704A380A" w14:textId="77777777" w:rsidR="00902811" w:rsidRPr="009D7384" w:rsidRDefault="00B85107" w:rsidP="00902811">
            <w:pPr>
              <w:autoSpaceDE w:val="0"/>
              <w:autoSpaceDN w:val="0"/>
              <w:adjustRightInd w:val="0"/>
              <w:jc w:val="center"/>
              <w:rPr>
                <w:rFonts w:asciiTheme="majorHAnsi" w:eastAsia="Times New Roman" w:hAnsiTheme="majorHAnsi" w:cs="Times New Roman"/>
                <w:b/>
                <w:bCs/>
                <w:color w:val="000000"/>
                <w:sz w:val="24"/>
                <w:szCs w:val="24"/>
                <w:lang w:eastAsia="pl-PL"/>
              </w:rPr>
            </w:pPr>
            <w:r>
              <w:rPr>
                <w:rFonts w:asciiTheme="majorHAnsi" w:eastAsia="Times New Roman" w:hAnsiTheme="majorHAnsi" w:cs="Times New Roman"/>
                <w:b/>
                <w:bCs/>
                <w:color w:val="000000"/>
                <w:sz w:val="24"/>
                <w:szCs w:val="24"/>
                <w:lang w:eastAsia="pl-PL"/>
              </w:rPr>
              <w:t>N</w:t>
            </w:r>
            <w:r w:rsidR="00902811" w:rsidRPr="009D7384">
              <w:rPr>
                <w:rFonts w:asciiTheme="majorHAnsi" w:eastAsia="Times New Roman" w:hAnsiTheme="majorHAnsi" w:cs="Times New Roman"/>
                <w:b/>
                <w:bCs/>
                <w:color w:val="000000"/>
                <w:sz w:val="24"/>
                <w:szCs w:val="24"/>
                <w:lang w:eastAsia="pl-PL"/>
              </w:rPr>
              <w:t>r rejestru</w:t>
            </w:r>
          </w:p>
        </w:tc>
      </w:tr>
      <w:tr w:rsidR="00902811" w:rsidRPr="009D7384" w14:paraId="6E433107" w14:textId="77777777" w:rsidTr="005E0281">
        <w:tc>
          <w:tcPr>
            <w:tcW w:w="548" w:type="dxa"/>
            <w:vAlign w:val="center"/>
          </w:tcPr>
          <w:p w14:paraId="53EBDE49" w14:textId="77777777" w:rsidR="00902811" w:rsidRPr="009D7384" w:rsidRDefault="00902811" w:rsidP="005E0281">
            <w:pPr>
              <w:autoSpaceDE w:val="0"/>
              <w:autoSpaceDN w:val="0"/>
              <w:adjustRightInd w:val="0"/>
              <w:jc w:val="center"/>
              <w:rPr>
                <w:rFonts w:asciiTheme="majorHAnsi" w:hAnsiTheme="majorHAnsi" w:cs="Times New Roman"/>
                <w:color w:val="000000"/>
                <w:sz w:val="24"/>
                <w:szCs w:val="24"/>
              </w:rPr>
            </w:pPr>
            <w:r w:rsidRPr="009D7384">
              <w:rPr>
                <w:rFonts w:asciiTheme="majorHAnsi" w:hAnsiTheme="majorHAnsi" w:cs="Times New Roman"/>
                <w:color w:val="000000"/>
                <w:sz w:val="24"/>
                <w:szCs w:val="24"/>
              </w:rPr>
              <w:t>1</w:t>
            </w:r>
          </w:p>
        </w:tc>
        <w:tc>
          <w:tcPr>
            <w:tcW w:w="2254" w:type="dxa"/>
            <w:vAlign w:val="center"/>
          </w:tcPr>
          <w:p w14:paraId="1ABB6BCA" w14:textId="77777777" w:rsidR="00902811" w:rsidRPr="009D7384" w:rsidRDefault="00B225E5" w:rsidP="005E0281">
            <w:pPr>
              <w:autoSpaceDE w:val="0"/>
              <w:autoSpaceDN w:val="0"/>
              <w:adjustRightInd w:val="0"/>
              <w:rPr>
                <w:rFonts w:asciiTheme="majorHAnsi" w:hAnsiTheme="majorHAnsi" w:cs="Times New Roman"/>
                <w:color w:val="000000"/>
                <w:sz w:val="24"/>
                <w:szCs w:val="24"/>
              </w:rPr>
            </w:pPr>
            <w:r>
              <w:rPr>
                <w:rFonts w:asciiTheme="majorHAnsi" w:hAnsiTheme="majorHAnsi" w:cs="Times New Roman"/>
                <w:color w:val="000000"/>
                <w:sz w:val="24"/>
                <w:szCs w:val="24"/>
              </w:rPr>
              <w:t>Nielisz</w:t>
            </w:r>
          </w:p>
        </w:tc>
        <w:tc>
          <w:tcPr>
            <w:tcW w:w="5103" w:type="dxa"/>
            <w:shd w:val="clear" w:color="auto" w:fill="auto"/>
            <w:vAlign w:val="center"/>
          </w:tcPr>
          <w:p w14:paraId="2322F2FC" w14:textId="77777777" w:rsidR="00902811" w:rsidRPr="009D7384" w:rsidRDefault="00B225E5" w:rsidP="005E0281">
            <w:pPr>
              <w:autoSpaceDE w:val="0"/>
              <w:autoSpaceDN w:val="0"/>
              <w:adjustRightInd w:val="0"/>
              <w:rPr>
                <w:rFonts w:asciiTheme="majorHAnsi" w:hAnsiTheme="majorHAnsi" w:cs="Times New Roman"/>
                <w:color w:val="000000"/>
                <w:sz w:val="24"/>
                <w:szCs w:val="24"/>
              </w:rPr>
            </w:pPr>
            <w:r w:rsidRPr="00B225E5">
              <w:rPr>
                <w:rFonts w:asciiTheme="majorHAnsi" w:hAnsiTheme="majorHAnsi" w:cs="Times New Roman"/>
                <w:color w:val="000000"/>
                <w:sz w:val="24"/>
                <w:szCs w:val="24"/>
              </w:rPr>
              <w:t>- kościół parafialn</w:t>
            </w:r>
            <w:r w:rsidR="005E0281">
              <w:rPr>
                <w:rFonts w:asciiTheme="majorHAnsi" w:hAnsiTheme="majorHAnsi" w:cs="Times New Roman"/>
                <w:color w:val="000000"/>
                <w:sz w:val="24"/>
                <w:szCs w:val="24"/>
              </w:rPr>
              <w:t>y rzymskokatolicki</w:t>
            </w:r>
            <w:r>
              <w:rPr>
                <w:rFonts w:asciiTheme="majorHAnsi" w:hAnsiTheme="majorHAnsi" w:cs="Times New Roman"/>
                <w:color w:val="000000"/>
                <w:sz w:val="24"/>
                <w:szCs w:val="24"/>
              </w:rPr>
              <w:t xml:space="preserve"> pw. św. Wojciecha</w:t>
            </w:r>
          </w:p>
        </w:tc>
        <w:tc>
          <w:tcPr>
            <w:tcW w:w="1559" w:type="dxa"/>
            <w:vAlign w:val="center"/>
          </w:tcPr>
          <w:p w14:paraId="0ED075C8" w14:textId="77777777" w:rsidR="00902811" w:rsidRPr="009D7384" w:rsidRDefault="00B225E5" w:rsidP="00152DB2">
            <w:pPr>
              <w:autoSpaceDE w:val="0"/>
              <w:autoSpaceDN w:val="0"/>
              <w:adjustRightInd w:val="0"/>
              <w:ind w:left="33"/>
              <w:jc w:val="center"/>
              <w:rPr>
                <w:rFonts w:asciiTheme="majorHAnsi" w:hAnsiTheme="majorHAnsi" w:cs="Times New Roman"/>
                <w:color w:val="000000"/>
                <w:sz w:val="24"/>
                <w:szCs w:val="24"/>
              </w:rPr>
            </w:pPr>
            <w:r w:rsidRPr="00B225E5">
              <w:rPr>
                <w:rFonts w:asciiTheme="majorHAnsi" w:hAnsiTheme="majorHAnsi" w:cs="Times New Roman"/>
                <w:color w:val="000000"/>
                <w:sz w:val="24"/>
                <w:szCs w:val="24"/>
              </w:rPr>
              <w:t>A/185</w:t>
            </w:r>
          </w:p>
        </w:tc>
      </w:tr>
      <w:tr w:rsidR="00902811" w:rsidRPr="009D7384" w14:paraId="512BED19" w14:textId="77777777" w:rsidTr="005E0281">
        <w:tc>
          <w:tcPr>
            <w:tcW w:w="548" w:type="dxa"/>
            <w:vAlign w:val="center"/>
          </w:tcPr>
          <w:p w14:paraId="22BCBC4D" w14:textId="77777777" w:rsidR="00902811" w:rsidRPr="009D7384" w:rsidRDefault="00902811" w:rsidP="005E0281">
            <w:pPr>
              <w:autoSpaceDE w:val="0"/>
              <w:autoSpaceDN w:val="0"/>
              <w:adjustRightInd w:val="0"/>
              <w:jc w:val="center"/>
              <w:rPr>
                <w:rFonts w:asciiTheme="majorHAnsi" w:hAnsiTheme="majorHAnsi" w:cs="Times New Roman"/>
                <w:color w:val="000000"/>
                <w:sz w:val="24"/>
                <w:szCs w:val="24"/>
              </w:rPr>
            </w:pPr>
            <w:r w:rsidRPr="009D7384">
              <w:rPr>
                <w:rFonts w:asciiTheme="majorHAnsi" w:hAnsiTheme="majorHAnsi" w:cs="Times New Roman"/>
                <w:color w:val="000000"/>
                <w:sz w:val="24"/>
                <w:szCs w:val="24"/>
              </w:rPr>
              <w:t>2</w:t>
            </w:r>
          </w:p>
        </w:tc>
        <w:tc>
          <w:tcPr>
            <w:tcW w:w="2254" w:type="dxa"/>
            <w:vAlign w:val="center"/>
          </w:tcPr>
          <w:p w14:paraId="3D909909" w14:textId="77777777" w:rsidR="00902811" w:rsidRPr="009D7384" w:rsidRDefault="00B225E5" w:rsidP="005E0281">
            <w:pPr>
              <w:autoSpaceDE w:val="0"/>
              <w:autoSpaceDN w:val="0"/>
              <w:adjustRightInd w:val="0"/>
              <w:rPr>
                <w:rFonts w:asciiTheme="majorHAnsi" w:hAnsiTheme="majorHAnsi" w:cs="Times New Roman"/>
                <w:color w:val="000000"/>
                <w:sz w:val="24"/>
                <w:szCs w:val="24"/>
              </w:rPr>
            </w:pPr>
            <w:r>
              <w:rPr>
                <w:rFonts w:asciiTheme="majorHAnsi" w:hAnsiTheme="majorHAnsi" w:cs="Times New Roman"/>
                <w:color w:val="000000"/>
                <w:sz w:val="24"/>
                <w:szCs w:val="24"/>
              </w:rPr>
              <w:t>Nielisz</w:t>
            </w:r>
          </w:p>
        </w:tc>
        <w:tc>
          <w:tcPr>
            <w:tcW w:w="5103" w:type="dxa"/>
            <w:vAlign w:val="center"/>
          </w:tcPr>
          <w:p w14:paraId="6F4BB78C" w14:textId="77777777" w:rsidR="00902811" w:rsidRPr="009D7384" w:rsidRDefault="00B225E5" w:rsidP="005E0281">
            <w:pPr>
              <w:autoSpaceDE w:val="0"/>
              <w:autoSpaceDN w:val="0"/>
              <w:adjustRightInd w:val="0"/>
              <w:rPr>
                <w:rFonts w:asciiTheme="majorHAnsi" w:hAnsiTheme="majorHAnsi" w:cs="Times New Roman"/>
                <w:color w:val="000000"/>
                <w:sz w:val="24"/>
                <w:szCs w:val="24"/>
              </w:rPr>
            </w:pPr>
            <w:r w:rsidRPr="00B225E5">
              <w:rPr>
                <w:rFonts w:asciiTheme="majorHAnsi" w:hAnsiTheme="majorHAnsi" w:cs="Times New Roman"/>
                <w:color w:val="000000"/>
                <w:sz w:val="24"/>
                <w:szCs w:val="24"/>
              </w:rPr>
              <w:t>- cmentarz wojenny z I wojny świat</w:t>
            </w:r>
            <w:r w:rsidR="005E0281">
              <w:rPr>
                <w:rFonts w:asciiTheme="majorHAnsi" w:hAnsiTheme="majorHAnsi" w:cs="Times New Roman"/>
                <w:color w:val="000000"/>
                <w:sz w:val="24"/>
                <w:szCs w:val="24"/>
              </w:rPr>
              <w:t>owej</w:t>
            </w:r>
          </w:p>
        </w:tc>
        <w:tc>
          <w:tcPr>
            <w:tcW w:w="1559" w:type="dxa"/>
            <w:vAlign w:val="center"/>
          </w:tcPr>
          <w:p w14:paraId="46CD686D" w14:textId="77777777" w:rsidR="00902811" w:rsidRPr="009D7384" w:rsidRDefault="00B225E5" w:rsidP="00152DB2">
            <w:pPr>
              <w:autoSpaceDE w:val="0"/>
              <w:autoSpaceDN w:val="0"/>
              <w:adjustRightInd w:val="0"/>
              <w:ind w:left="33"/>
              <w:jc w:val="center"/>
              <w:rPr>
                <w:rFonts w:asciiTheme="majorHAnsi" w:hAnsiTheme="majorHAnsi" w:cs="Times New Roman"/>
                <w:color w:val="000000"/>
                <w:sz w:val="24"/>
                <w:szCs w:val="24"/>
              </w:rPr>
            </w:pPr>
            <w:r w:rsidRPr="00B225E5">
              <w:rPr>
                <w:rFonts w:asciiTheme="majorHAnsi" w:hAnsiTheme="majorHAnsi" w:cs="Times New Roman"/>
                <w:color w:val="000000"/>
                <w:sz w:val="24"/>
                <w:szCs w:val="24"/>
              </w:rPr>
              <w:t>A/1523</w:t>
            </w:r>
          </w:p>
        </w:tc>
      </w:tr>
      <w:tr w:rsidR="00902811" w:rsidRPr="009D7384" w14:paraId="63C6369A" w14:textId="77777777" w:rsidTr="005E0281">
        <w:tc>
          <w:tcPr>
            <w:tcW w:w="548" w:type="dxa"/>
            <w:vAlign w:val="center"/>
          </w:tcPr>
          <w:p w14:paraId="1D33A735" w14:textId="77777777" w:rsidR="00902811" w:rsidRPr="009D7384" w:rsidRDefault="001057B7" w:rsidP="005E0281">
            <w:pPr>
              <w:autoSpaceDE w:val="0"/>
              <w:autoSpaceDN w:val="0"/>
              <w:adjustRightInd w:val="0"/>
              <w:jc w:val="center"/>
              <w:rPr>
                <w:rFonts w:asciiTheme="majorHAnsi" w:hAnsiTheme="majorHAnsi" w:cs="Times New Roman"/>
                <w:color w:val="000000"/>
                <w:sz w:val="24"/>
                <w:szCs w:val="24"/>
              </w:rPr>
            </w:pPr>
            <w:r w:rsidRPr="009D7384">
              <w:rPr>
                <w:rFonts w:asciiTheme="majorHAnsi" w:hAnsiTheme="majorHAnsi" w:cs="Times New Roman"/>
                <w:color w:val="000000"/>
                <w:sz w:val="24"/>
                <w:szCs w:val="24"/>
              </w:rPr>
              <w:t>3</w:t>
            </w:r>
          </w:p>
        </w:tc>
        <w:tc>
          <w:tcPr>
            <w:tcW w:w="2254" w:type="dxa"/>
            <w:vAlign w:val="center"/>
          </w:tcPr>
          <w:p w14:paraId="61A26EE6" w14:textId="77777777" w:rsidR="00902811" w:rsidRPr="009D7384" w:rsidRDefault="00B225E5" w:rsidP="005E0281">
            <w:pPr>
              <w:autoSpaceDE w:val="0"/>
              <w:autoSpaceDN w:val="0"/>
              <w:adjustRightInd w:val="0"/>
              <w:rPr>
                <w:rFonts w:asciiTheme="majorHAnsi" w:hAnsiTheme="majorHAnsi" w:cs="Times New Roman"/>
                <w:color w:val="000000"/>
                <w:sz w:val="24"/>
                <w:szCs w:val="24"/>
              </w:rPr>
            </w:pPr>
            <w:r w:rsidRPr="00B225E5">
              <w:rPr>
                <w:rFonts w:asciiTheme="majorHAnsi" w:hAnsiTheme="majorHAnsi" w:cs="Times New Roman"/>
                <w:color w:val="000000"/>
                <w:sz w:val="24"/>
                <w:szCs w:val="24"/>
              </w:rPr>
              <w:t>Ruskie Piaski</w:t>
            </w:r>
          </w:p>
        </w:tc>
        <w:tc>
          <w:tcPr>
            <w:tcW w:w="5103" w:type="dxa"/>
            <w:vAlign w:val="center"/>
          </w:tcPr>
          <w:p w14:paraId="2F8554CF" w14:textId="77777777" w:rsidR="00902811" w:rsidRPr="009D7384" w:rsidRDefault="00B225E5" w:rsidP="005E0281">
            <w:pPr>
              <w:autoSpaceDE w:val="0"/>
              <w:autoSpaceDN w:val="0"/>
              <w:adjustRightInd w:val="0"/>
              <w:rPr>
                <w:rFonts w:asciiTheme="majorHAnsi" w:hAnsiTheme="majorHAnsi" w:cs="Times New Roman"/>
                <w:color w:val="000000"/>
                <w:sz w:val="24"/>
                <w:szCs w:val="24"/>
              </w:rPr>
            </w:pPr>
            <w:r w:rsidRPr="00B225E5">
              <w:rPr>
                <w:rFonts w:asciiTheme="majorHAnsi" w:hAnsiTheme="majorHAnsi" w:cs="Times New Roman"/>
                <w:color w:val="000000"/>
                <w:sz w:val="24"/>
                <w:szCs w:val="24"/>
              </w:rPr>
              <w:t>- zespół pałacowo-parkowy: pałac z wieżą i</w:t>
            </w:r>
            <w:r w:rsidR="005E0281">
              <w:rPr>
                <w:rFonts w:asciiTheme="majorHAnsi" w:hAnsiTheme="majorHAnsi" w:cs="Times New Roman"/>
                <w:color w:val="000000"/>
                <w:sz w:val="24"/>
                <w:szCs w:val="24"/>
              </w:rPr>
              <w:t> </w:t>
            </w:r>
            <w:r w:rsidRPr="00B225E5">
              <w:rPr>
                <w:rFonts w:asciiTheme="majorHAnsi" w:hAnsiTheme="majorHAnsi" w:cs="Times New Roman"/>
                <w:color w:val="000000"/>
                <w:sz w:val="24"/>
                <w:szCs w:val="24"/>
              </w:rPr>
              <w:t>basztą, park</w:t>
            </w:r>
            <w:r w:rsidR="005E0281">
              <w:rPr>
                <w:rFonts w:asciiTheme="majorHAnsi" w:hAnsiTheme="majorHAnsi" w:cs="Times New Roman"/>
                <w:color w:val="000000"/>
                <w:sz w:val="24"/>
                <w:szCs w:val="24"/>
              </w:rPr>
              <w:t>, staw</w:t>
            </w:r>
          </w:p>
        </w:tc>
        <w:tc>
          <w:tcPr>
            <w:tcW w:w="1559" w:type="dxa"/>
            <w:vAlign w:val="center"/>
          </w:tcPr>
          <w:p w14:paraId="29134837" w14:textId="77777777" w:rsidR="00902811" w:rsidRPr="009D7384" w:rsidRDefault="00B225E5" w:rsidP="00152DB2">
            <w:pPr>
              <w:autoSpaceDE w:val="0"/>
              <w:autoSpaceDN w:val="0"/>
              <w:adjustRightInd w:val="0"/>
              <w:ind w:left="33"/>
              <w:jc w:val="center"/>
              <w:rPr>
                <w:rFonts w:asciiTheme="majorHAnsi" w:hAnsiTheme="majorHAnsi" w:cs="Times New Roman"/>
                <w:color w:val="000000"/>
                <w:sz w:val="24"/>
                <w:szCs w:val="24"/>
              </w:rPr>
            </w:pPr>
            <w:r w:rsidRPr="00B225E5">
              <w:rPr>
                <w:rFonts w:asciiTheme="majorHAnsi" w:hAnsiTheme="majorHAnsi" w:cs="Times New Roman"/>
                <w:color w:val="000000"/>
                <w:sz w:val="24"/>
                <w:szCs w:val="24"/>
              </w:rPr>
              <w:t>A/1320</w:t>
            </w:r>
          </w:p>
        </w:tc>
      </w:tr>
      <w:tr w:rsidR="00902811" w:rsidRPr="009D7384" w14:paraId="3C5D1CED" w14:textId="77777777" w:rsidTr="005E0281">
        <w:tc>
          <w:tcPr>
            <w:tcW w:w="548" w:type="dxa"/>
            <w:vAlign w:val="center"/>
          </w:tcPr>
          <w:p w14:paraId="46299CDE" w14:textId="77777777" w:rsidR="00902811" w:rsidRPr="009D7384" w:rsidRDefault="001057B7" w:rsidP="005E0281">
            <w:pPr>
              <w:autoSpaceDE w:val="0"/>
              <w:autoSpaceDN w:val="0"/>
              <w:adjustRightInd w:val="0"/>
              <w:jc w:val="center"/>
              <w:rPr>
                <w:rFonts w:asciiTheme="majorHAnsi" w:hAnsiTheme="majorHAnsi" w:cs="Times New Roman"/>
                <w:color w:val="000000"/>
                <w:sz w:val="24"/>
                <w:szCs w:val="24"/>
              </w:rPr>
            </w:pPr>
            <w:r w:rsidRPr="009D7384">
              <w:rPr>
                <w:rFonts w:asciiTheme="majorHAnsi" w:hAnsiTheme="majorHAnsi" w:cs="Times New Roman"/>
                <w:color w:val="000000"/>
                <w:sz w:val="24"/>
                <w:szCs w:val="24"/>
              </w:rPr>
              <w:t>4</w:t>
            </w:r>
          </w:p>
        </w:tc>
        <w:tc>
          <w:tcPr>
            <w:tcW w:w="2254" w:type="dxa"/>
            <w:vAlign w:val="center"/>
          </w:tcPr>
          <w:p w14:paraId="4573D234" w14:textId="77777777" w:rsidR="00902811" w:rsidRPr="009D7384" w:rsidRDefault="00B225E5" w:rsidP="005E0281">
            <w:pPr>
              <w:autoSpaceDE w:val="0"/>
              <w:autoSpaceDN w:val="0"/>
              <w:adjustRightInd w:val="0"/>
              <w:rPr>
                <w:rFonts w:asciiTheme="majorHAnsi" w:hAnsiTheme="majorHAnsi" w:cs="Times New Roman"/>
                <w:color w:val="000000"/>
                <w:sz w:val="24"/>
                <w:szCs w:val="24"/>
              </w:rPr>
            </w:pPr>
            <w:r>
              <w:rPr>
                <w:rFonts w:asciiTheme="majorHAnsi" w:hAnsiTheme="majorHAnsi" w:cs="Times New Roman"/>
                <w:color w:val="000000"/>
                <w:sz w:val="24"/>
                <w:szCs w:val="24"/>
              </w:rPr>
              <w:t>Staw Noakowski</w:t>
            </w:r>
          </w:p>
        </w:tc>
        <w:tc>
          <w:tcPr>
            <w:tcW w:w="5103" w:type="dxa"/>
            <w:vAlign w:val="center"/>
          </w:tcPr>
          <w:p w14:paraId="075401C4" w14:textId="77777777" w:rsidR="00902811" w:rsidRPr="009D7384" w:rsidRDefault="00A04C33" w:rsidP="00A04C33">
            <w:pPr>
              <w:autoSpaceDE w:val="0"/>
              <w:autoSpaceDN w:val="0"/>
              <w:adjustRightInd w:val="0"/>
              <w:rPr>
                <w:rFonts w:asciiTheme="majorHAnsi" w:hAnsiTheme="majorHAnsi" w:cs="Times New Roman"/>
                <w:color w:val="000000"/>
                <w:sz w:val="24"/>
                <w:szCs w:val="24"/>
              </w:rPr>
            </w:pPr>
            <w:r>
              <w:rPr>
                <w:rFonts w:asciiTheme="majorHAnsi" w:hAnsiTheme="majorHAnsi" w:cs="Times New Roman"/>
                <w:color w:val="000000"/>
                <w:sz w:val="24"/>
                <w:szCs w:val="24"/>
              </w:rPr>
              <w:t>- dwór i park</w:t>
            </w:r>
          </w:p>
        </w:tc>
        <w:tc>
          <w:tcPr>
            <w:tcW w:w="1559" w:type="dxa"/>
            <w:vAlign w:val="center"/>
          </w:tcPr>
          <w:p w14:paraId="3CD46CC2" w14:textId="77777777" w:rsidR="00902811" w:rsidRPr="009D7384" w:rsidRDefault="00B225E5" w:rsidP="00152DB2">
            <w:pPr>
              <w:autoSpaceDE w:val="0"/>
              <w:autoSpaceDN w:val="0"/>
              <w:adjustRightInd w:val="0"/>
              <w:ind w:left="33"/>
              <w:jc w:val="center"/>
              <w:rPr>
                <w:rFonts w:asciiTheme="majorHAnsi" w:hAnsiTheme="majorHAnsi" w:cs="Times New Roman"/>
                <w:color w:val="000000"/>
                <w:sz w:val="24"/>
                <w:szCs w:val="24"/>
              </w:rPr>
            </w:pPr>
            <w:r w:rsidRPr="00B225E5">
              <w:rPr>
                <w:rFonts w:asciiTheme="majorHAnsi" w:hAnsiTheme="majorHAnsi" w:cs="Times New Roman"/>
                <w:color w:val="000000"/>
                <w:sz w:val="24"/>
                <w:szCs w:val="24"/>
              </w:rPr>
              <w:t>A/1446</w:t>
            </w:r>
          </w:p>
        </w:tc>
      </w:tr>
      <w:tr w:rsidR="00902811" w:rsidRPr="009D7384" w14:paraId="2B70B0AE" w14:textId="77777777" w:rsidTr="005E0281">
        <w:tc>
          <w:tcPr>
            <w:tcW w:w="548" w:type="dxa"/>
            <w:vAlign w:val="center"/>
          </w:tcPr>
          <w:p w14:paraId="5B2B90C1" w14:textId="77777777" w:rsidR="00902811" w:rsidRPr="009D7384" w:rsidRDefault="001057B7" w:rsidP="005E0281">
            <w:pPr>
              <w:autoSpaceDE w:val="0"/>
              <w:autoSpaceDN w:val="0"/>
              <w:adjustRightInd w:val="0"/>
              <w:jc w:val="center"/>
              <w:rPr>
                <w:rFonts w:asciiTheme="majorHAnsi" w:hAnsiTheme="majorHAnsi" w:cs="Times New Roman"/>
                <w:color w:val="000000"/>
                <w:sz w:val="24"/>
                <w:szCs w:val="24"/>
              </w:rPr>
            </w:pPr>
            <w:r w:rsidRPr="009D7384">
              <w:rPr>
                <w:rFonts w:asciiTheme="majorHAnsi" w:hAnsiTheme="majorHAnsi" w:cs="Times New Roman"/>
                <w:color w:val="000000"/>
                <w:sz w:val="24"/>
                <w:szCs w:val="24"/>
              </w:rPr>
              <w:t>5</w:t>
            </w:r>
          </w:p>
        </w:tc>
        <w:tc>
          <w:tcPr>
            <w:tcW w:w="2254" w:type="dxa"/>
            <w:vAlign w:val="center"/>
          </w:tcPr>
          <w:p w14:paraId="315D2218" w14:textId="77777777" w:rsidR="00902811" w:rsidRPr="009D7384" w:rsidRDefault="00B225E5" w:rsidP="005E0281">
            <w:pPr>
              <w:autoSpaceDE w:val="0"/>
              <w:autoSpaceDN w:val="0"/>
              <w:adjustRightInd w:val="0"/>
              <w:rPr>
                <w:rFonts w:asciiTheme="majorHAnsi" w:hAnsiTheme="majorHAnsi" w:cs="Times New Roman"/>
                <w:color w:val="000000"/>
                <w:sz w:val="24"/>
                <w:szCs w:val="24"/>
              </w:rPr>
            </w:pPr>
            <w:r>
              <w:rPr>
                <w:rFonts w:asciiTheme="majorHAnsi" w:hAnsiTheme="majorHAnsi" w:cs="Times New Roman"/>
                <w:color w:val="000000"/>
                <w:sz w:val="24"/>
                <w:szCs w:val="24"/>
              </w:rPr>
              <w:t>Ujazdów</w:t>
            </w:r>
          </w:p>
        </w:tc>
        <w:tc>
          <w:tcPr>
            <w:tcW w:w="5103" w:type="dxa"/>
            <w:vAlign w:val="center"/>
          </w:tcPr>
          <w:p w14:paraId="5CF1AE5C" w14:textId="77777777" w:rsidR="00902811" w:rsidRPr="009D7384" w:rsidRDefault="00B225E5" w:rsidP="005E0281">
            <w:pPr>
              <w:autoSpaceDE w:val="0"/>
              <w:autoSpaceDN w:val="0"/>
              <w:adjustRightInd w:val="0"/>
              <w:rPr>
                <w:rFonts w:asciiTheme="majorHAnsi" w:hAnsiTheme="majorHAnsi" w:cs="Times New Roman"/>
                <w:color w:val="000000"/>
                <w:sz w:val="24"/>
                <w:szCs w:val="24"/>
              </w:rPr>
            </w:pPr>
            <w:r w:rsidRPr="00B225E5">
              <w:rPr>
                <w:rFonts w:asciiTheme="majorHAnsi" w:hAnsiTheme="majorHAnsi" w:cs="Times New Roman"/>
                <w:color w:val="000000"/>
                <w:sz w:val="24"/>
                <w:szCs w:val="24"/>
              </w:rPr>
              <w:t>- zespół dworski</w:t>
            </w:r>
            <w:r w:rsidR="00A04C33">
              <w:rPr>
                <w:rFonts w:asciiTheme="majorHAnsi" w:hAnsiTheme="majorHAnsi" w:cs="Times New Roman"/>
                <w:color w:val="000000"/>
                <w:sz w:val="24"/>
                <w:szCs w:val="24"/>
              </w:rPr>
              <w:t>: dwór, budynek gospodarczy (obiekt</w:t>
            </w:r>
            <w:r w:rsidRPr="00B225E5">
              <w:rPr>
                <w:rFonts w:asciiTheme="majorHAnsi" w:hAnsiTheme="majorHAnsi" w:cs="Times New Roman"/>
                <w:color w:val="000000"/>
                <w:sz w:val="24"/>
                <w:szCs w:val="24"/>
              </w:rPr>
              <w:t xml:space="preserve"> mieszkalny)</w:t>
            </w:r>
          </w:p>
        </w:tc>
        <w:tc>
          <w:tcPr>
            <w:tcW w:w="1559" w:type="dxa"/>
            <w:vAlign w:val="center"/>
          </w:tcPr>
          <w:p w14:paraId="3EBAEFBD" w14:textId="77777777" w:rsidR="00B225E5" w:rsidRPr="00B225E5" w:rsidRDefault="00B225E5" w:rsidP="00152DB2">
            <w:pPr>
              <w:autoSpaceDE w:val="0"/>
              <w:autoSpaceDN w:val="0"/>
              <w:adjustRightInd w:val="0"/>
              <w:ind w:left="33"/>
              <w:jc w:val="center"/>
              <w:rPr>
                <w:rFonts w:asciiTheme="majorHAnsi" w:hAnsiTheme="majorHAnsi" w:cs="Times New Roman"/>
                <w:color w:val="000000"/>
                <w:sz w:val="24"/>
                <w:szCs w:val="24"/>
              </w:rPr>
            </w:pPr>
            <w:r w:rsidRPr="00B225E5">
              <w:rPr>
                <w:rFonts w:asciiTheme="majorHAnsi" w:hAnsiTheme="majorHAnsi" w:cs="Times New Roman"/>
                <w:color w:val="000000"/>
                <w:sz w:val="24"/>
                <w:szCs w:val="24"/>
              </w:rPr>
              <w:t>A/1324</w:t>
            </w:r>
          </w:p>
          <w:p w14:paraId="248C0A37" w14:textId="77777777" w:rsidR="00902811" w:rsidRPr="009D7384" w:rsidRDefault="00902811" w:rsidP="00152DB2">
            <w:pPr>
              <w:autoSpaceDE w:val="0"/>
              <w:autoSpaceDN w:val="0"/>
              <w:adjustRightInd w:val="0"/>
              <w:ind w:left="33"/>
              <w:jc w:val="center"/>
              <w:rPr>
                <w:rFonts w:asciiTheme="majorHAnsi" w:hAnsiTheme="majorHAnsi" w:cs="Times New Roman"/>
                <w:color w:val="000000"/>
                <w:sz w:val="24"/>
                <w:szCs w:val="24"/>
              </w:rPr>
            </w:pPr>
          </w:p>
        </w:tc>
      </w:tr>
    </w:tbl>
    <w:p w14:paraId="1D36CEBE" w14:textId="77777777" w:rsidR="001F4FFF" w:rsidRPr="0005374D" w:rsidRDefault="008F328D" w:rsidP="00370F68">
      <w:pPr>
        <w:autoSpaceDE w:val="0"/>
        <w:autoSpaceDN w:val="0"/>
        <w:adjustRightInd w:val="0"/>
        <w:spacing w:after="0" w:line="240" w:lineRule="auto"/>
        <w:ind w:left="-142"/>
        <w:rPr>
          <w:rFonts w:asciiTheme="majorHAnsi" w:hAnsiTheme="majorHAnsi" w:cs="Times New Roman"/>
          <w:bCs/>
          <w:i/>
          <w:iCs/>
          <w:sz w:val="20"/>
          <w:szCs w:val="20"/>
        </w:rPr>
      </w:pPr>
      <w:r w:rsidRPr="0005374D">
        <w:rPr>
          <w:rFonts w:asciiTheme="majorHAnsi" w:hAnsiTheme="majorHAnsi" w:cs="Times New Roman"/>
          <w:bCs/>
          <w:i/>
          <w:iCs/>
          <w:color w:val="000000"/>
          <w:sz w:val="20"/>
          <w:szCs w:val="20"/>
        </w:rPr>
        <w:t>Źródło: Doradztwo i Reklama Sp. z o.o. na podstawie</w:t>
      </w:r>
      <w:r w:rsidRPr="0005374D">
        <w:rPr>
          <w:rFonts w:asciiTheme="majorHAnsi" w:hAnsiTheme="majorHAnsi" w:cs="Times New Roman"/>
          <w:b/>
          <w:bCs/>
          <w:color w:val="000000"/>
          <w:sz w:val="20"/>
          <w:szCs w:val="20"/>
        </w:rPr>
        <w:t xml:space="preserve"> </w:t>
      </w:r>
      <w:hyperlink r:id="rId20" w:history="1">
        <w:r w:rsidR="00E32708" w:rsidRPr="0005374D">
          <w:rPr>
            <w:rStyle w:val="Hipercze"/>
            <w:rFonts w:asciiTheme="majorHAnsi" w:hAnsiTheme="majorHAnsi" w:cs="Times New Roman"/>
            <w:bCs/>
            <w:i/>
            <w:iCs/>
            <w:color w:val="auto"/>
            <w:sz w:val="20"/>
            <w:szCs w:val="20"/>
            <w:u w:val="none"/>
          </w:rPr>
          <w:t>www.wkz.lublin.pl</w:t>
        </w:r>
      </w:hyperlink>
    </w:p>
    <w:p w14:paraId="5AA60618" w14:textId="77777777" w:rsidR="00F52E17" w:rsidRDefault="00F52E17" w:rsidP="00F52E17">
      <w:pPr>
        <w:autoSpaceDE w:val="0"/>
        <w:autoSpaceDN w:val="0"/>
        <w:adjustRightInd w:val="0"/>
        <w:spacing w:before="240" w:after="0" w:line="360" w:lineRule="auto"/>
        <w:ind w:left="-142" w:firstLine="850"/>
        <w:rPr>
          <w:rFonts w:asciiTheme="majorHAnsi" w:hAnsiTheme="majorHAnsi" w:cs="Times New Roman"/>
          <w:color w:val="000000"/>
          <w:sz w:val="24"/>
          <w:szCs w:val="24"/>
        </w:rPr>
      </w:pPr>
      <w:r w:rsidRPr="00F52E17">
        <w:rPr>
          <w:rFonts w:asciiTheme="majorHAnsi" w:hAnsiTheme="majorHAnsi" w:cs="Times New Roman"/>
          <w:color w:val="000000"/>
          <w:sz w:val="24"/>
          <w:szCs w:val="24"/>
        </w:rPr>
        <w:t xml:space="preserve">Ponadto, </w:t>
      </w:r>
      <w:r w:rsidR="00B225E5">
        <w:rPr>
          <w:rFonts w:asciiTheme="majorHAnsi" w:hAnsiTheme="majorHAnsi" w:cs="Times New Roman"/>
          <w:color w:val="000000"/>
          <w:sz w:val="24"/>
          <w:szCs w:val="24"/>
        </w:rPr>
        <w:t xml:space="preserve">Gmina Nielisz prowadzi </w:t>
      </w:r>
      <w:r w:rsidR="00474BA6">
        <w:rPr>
          <w:rFonts w:asciiTheme="majorHAnsi" w:hAnsiTheme="majorHAnsi" w:cs="Times New Roman"/>
          <w:color w:val="000000"/>
          <w:sz w:val="24"/>
          <w:szCs w:val="24"/>
        </w:rPr>
        <w:t>gminną e</w:t>
      </w:r>
      <w:r w:rsidR="00B225E5">
        <w:rPr>
          <w:rFonts w:asciiTheme="majorHAnsi" w:hAnsiTheme="majorHAnsi" w:cs="Times New Roman"/>
          <w:color w:val="000000"/>
          <w:sz w:val="24"/>
          <w:szCs w:val="24"/>
        </w:rPr>
        <w:t xml:space="preserve">widencję </w:t>
      </w:r>
      <w:r w:rsidR="00474BA6">
        <w:rPr>
          <w:rFonts w:asciiTheme="majorHAnsi" w:hAnsiTheme="majorHAnsi" w:cs="Times New Roman"/>
          <w:color w:val="000000"/>
          <w:sz w:val="24"/>
          <w:szCs w:val="24"/>
        </w:rPr>
        <w:t>z</w:t>
      </w:r>
      <w:r w:rsidR="00B225E5">
        <w:rPr>
          <w:rFonts w:asciiTheme="majorHAnsi" w:hAnsiTheme="majorHAnsi" w:cs="Times New Roman"/>
          <w:color w:val="000000"/>
          <w:sz w:val="24"/>
          <w:szCs w:val="24"/>
        </w:rPr>
        <w:t xml:space="preserve">abytków do których </w:t>
      </w:r>
      <w:r w:rsidR="00474BA6">
        <w:rPr>
          <w:rFonts w:asciiTheme="majorHAnsi" w:hAnsiTheme="majorHAnsi" w:cs="Times New Roman"/>
          <w:color w:val="000000"/>
          <w:sz w:val="24"/>
          <w:szCs w:val="24"/>
        </w:rPr>
        <w:t>należą obiekty przedstawione w tabeli poniżej.</w:t>
      </w:r>
    </w:p>
    <w:p w14:paraId="2E44B3F7" w14:textId="77777777" w:rsidR="000730AF" w:rsidRDefault="000730AF" w:rsidP="00F644AA">
      <w:pPr>
        <w:pStyle w:val="Legenda"/>
        <w:keepNext/>
        <w:spacing w:line="276" w:lineRule="auto"/>
        <w:ind w:left="993" w:hanging="1135"/>
        <w:rPr>
          <w:rFonts w:asciiTheme="majorHAnsi" w:hAnsiTheme="majorHAnsi" w:cs="Times New Roman"/>
          <w:bCs w:val="0"/>
          <w:noProof/>
          <w:color w:val="000000"/>
          <w:sz w:val="20"/>
          <w:szCs w:val="20"/>
        </w:rPr>
      </w:pPr>
      <w:bookmarkStart w:id="16" w:name="_Toc67394437"/>
    </w:p>
    <w:p w14:paraId="1CB8DE21" w14:textId="77777777" w:rsidR="00E32708" w:rsidRPr="0005374D" w:rsidRDefault="00E32708" w:rsidP="00F644AA">
      <w:pPr>
        <w:pStyle w:val="Legenda"/>
        <w:keepNext/>
        <w:spacing w:line="276" w:lineRule="auto"/>
        <w:ind w:left="993" w:hanging="1135"/>
        <w:rPr>
          <w:rFonts w:asciiTheme="majorHAnsi" w:hAnsiTheme="majorHAnsi" w:cs="Times New Roman"/>
          <w:bCs w:val="0"/>
          <w:noProof/>
          <w:color w:val="000000"/>
          <w:sz w:val="20"/>
          <w:szCs w:val="20"/>
        </w:rPr>
      </w:pPr>
      <w:bookmarkStart w:id="17" w:name="_Toc85463340"/>
      <w:r w:rsidRPr="0005374D">
        <w:rPr>
          <w:rFonts w:asciiTheme="majorHAnsi" w:hAnsiTheme="majorHAnsi" w:cs="Times New Roman"/>
          <w:bCs w:val="0"/>
          <w:noProof/>
          <w:color w:val="000000"/>
          <w:sz w:val="20"/>
          <w:szCs w:val="20"/>
        </w:rPr>
        <w:t xml:space="preserve">Tabela </w:t>
      </w:r>
      <w:r w:rsidRPr="0005374D">
        <w:rPr>
          <w:rFonts w:asciiTheme="majorHAnsi" w:hAnsiTheme="majorHAnsi" w:cs="Times New Roman"/>
          <w:bCs w:val="0"/>
          <w:noProof/>
          <w:color w:val="000000"/>
          <w:sz w:val="20"/>
          <w:szCs w:val="20"/>
        </w:rPr>
        <w:fldChar w:fldCharType="begin"/>
      </w:r>
      <w:r w:rsidRPr="0005374D">
        <w:rPr>
          <w:rFonts w:asciiTheme="majorHAnsi" w:hAnsiTheme="majorHAnsi" w:cs="Times New Roman"/>
          <w:bCs w:val="0"/>
          <w:noProof/>
          <w:color w:val="000000"/>
          <w:sz w:val="20"/>
          <w:szCs w:val="20"/>
        </w:rPr>
        <w:instrText xml:space="preserve"> SEQ Tabela \* ARABIC </w:instrText>
      </w:r>
      <w:r w:rsidRPr="0005374D">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3</w:t>
      </w:r>
      <w:r w:rsidRPr="0005374D">
        <w:rPr>
          <w:rFonts w:asciiTheme="majorHAnsi" w:hAnsiTheme="majorHAnsi" w:cs="Times New Roman"/>
          <w:bCs w:val="0"/>
          <w:noProof/>
          <w:color w:val="000000"/>
          <w:sz w:val="20"/>
          <w:szCs w:val="20"/>
        </w:rPr>
        <w:fldChar w:fldCharType="end"/>
      </w:r>
      <w:r w:rsidR="0005374D">
        <w:rPr>
          <w:rFonts w:asciiTheme="majorHAnsi" w:hAnsiTheme="majorHAnsi" w:cs="Times New Roman"/>
          <w:bCs w:val="0"/>
          <w:noProof/>
          <w:color w:val="000000"/>
          <w:sz w:val="20"/>
          <w:szCs w:val="20"/>
        </w:rPr>
        <w:t>.</w:t>
      </w:r>
      <w:r w:rsidR="00382E04">
        <w:rPr>
          <w:rFonts w:asciiTheme="majorHAnsi" w:hAnsiTheme="majorHAnsi" w:cs="Times New Roman"/>
          <w:bCs w:val="0"/>
          <w:noProof/>
          <w:color w:val="000000"/>
          <w:sz w:val="20"/>
          <w:szCs w:val="20"/>
        </w:rPr>
        <w:t xml:space="preserve"> </w:t>
      </w:r>
      <w:r w:rsidR="00F52E17" w:rsidRPr="00F52E17">
        <w:rPr>
          <w:rFonts w:asciiTheme="majorHAnsi" w:hAnsiTheme="majorHAnsi" w:cs="Times New Roman"/>
          <w:bCs w:val="0"/>
          <w:noProof/>
          <w:color w:val="000000"/>
          <w:sz w:val="20"/>
          <w:szCs w:val="20"/>
        </w:rPr>
        <w:t>Obiekty wpisane do gminnej</w:t>
      </w:r>
      <w:r w:rsidR="00A04C33">
        <w:rPr>
          <w:rFonts w:asciiTheme="majorHAnsi" w:hAnsiTheme="majorHAnsi" w:cs="Times New Roman"/>
          <w:bCs w:val="0"/>
          <w:noProof/>
          <w:color w:val="000000"/>
          <w:sz w:val="20"/>
          <w:szCs w:val="20"/>
        </w:rPr>
        <w:t xml:space="preserve"> ewidencji zabytków na terenie G</w:t>
      </w:r>
      <w:r w:rsidR="00F52E17" w:rsidRPr="00F52E17">
        <w:rPr>
          <w:rFonts w:asciiTheme="majorHAnsi" w:hAnsiTheme="majorHAnsi" w:cs="Times New Roman"/>
          <w:bCs w:val="0"/>
          <w:noProof/>
          <w:color w:val="000000"/>
          <w:sz w:val="20"/>
          <w:szCs w:val="20"/>
        </w:rPr>
        <w:t xml:space="preserve">miny </w:t>
      </w:r>
      <w:bookmarkEnd w:id="16"/>
      <w:r w:rsidR="00474BA6">
        <w:rPr>
          <w:rFonts w:asciiTheme="majorHAnsi" w:hAnsiTheme="majorHAnsi" w:cs="Times New Roman"/>
          <w:bCs w:val="0"/>
          <w:noProof/>
          <w:color w:val="000000"/>
          <w:sz w:val="20"/>
          <w:szCs w:val="20"/>
        </w:rPr>
        <w:t>Nielisz</w:t>
      </w:r>
      <w:bookmarkEnd w:id="17"/>
    </w:p>
    <w:tbl>
      <w:tblPr>
        <w:tblW w:w="8946" w:type="dxa"/>
        <w:tblInd w:w="55" w:type="dxa"/>
        <w:tblCellMar>
          <w:left w:w="70" w:type="dxa"/>
          <w:right w:w="70" w:type="dxa"/>
        </w:tblCellMar>
        <w:tblLook w:val="04A0" w:firstRow="1" w:lastRow="0" w:firstColumn="1" w:lastColumn="0" w:noHBand="0" w:noVBand="1"/>
      </w:tblPr>
      <w:tblGrid>
        <w:gridCol w:w="852"/>
        <w:gridCol w:w="8094"/>
      </w:tblGrid>
      <w:tr w:rsidR="00474BA6" w:rsidRPr="00474BA6" w14:paraId="790ED116" w14:textId="77777777" w:rsidTr="00223CF0">
        <w:trPr>
          <w:trHeight w:val="509"/>
        </w:trPr>
        <w:tc>
          <w:tcPr>
            <w:tcW w:w="852" w:type="dxa"/>
            <w:vMerge w:val="restart"/>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14:paraId="7B2E51D4" w14:textId="77777777" w:rsidR="00474BA6" w:rsidRPr="001D364D" w:rsidRDefault="00474BA6" w:rsidP="00E50367">
            <w:pPr>
              <w:spacing w:after="0" w:line="240" w:lineRule="auto"/>
              <w:jc w:val="center"/>
              <w:rPr>
                <w:rFonts w:asciiTheme="majorHAnsi" w:hAnsiTheme="majorHAnsi" w:cs="Times New Roman"/>
                <w:b/>
                <w:color w:val="000000"/>
                <w:sz w:val="20"/>
                <w:szCs w:val="20"/>
              </w:rPr>
            </w:pPr>
            <w:r w:rsidRPr="001D364D">
              <w:rPr>
                <w:rFonts w:asciiTheme="majorHAnsi" w:hAnsiTheme="majorHAnsi" w:cs="Times New Roman"/>
                <w:b/>
                <w:color w:val="000000"/>
                <w:sz w:val="20"/>
                <w:szCs w:val="20"/>
              </w:rPr>
              <w:t>Numer karty</w:t>
            </w:r>
          </w:p>
        </w:tc>
        <w:tc>
          <w:tcPr>
            <w:tcW w:w="8094" w:type="dxa"/>
            <w:vMerge w:val="restart"/>
            <w:tcBorders>
              <w:top w:val="single" w:sz="4" w:space="0" w:color="auto"/>
              <w:left w:val="single" w:sz="4" w:space="0" w:color="auto"/>
              <w:bottom w:val="single" w:sz="4" w:space="0" w:color="000000"/>
              <w:right w:val="single" w:sz="4" w:space="0" w:color="auto"/>
            </w:tcBorders>
            <w:shd w:val="clear" w:color="auto" w:fill="FABF8F" w:themeFill="accent6" w:themeFillTint="99"/>
            <w:noWrap/>
            <w:vAlign w:val="center"/>
            <w:hideMark/>
          </w:tcPr>
          <w:p w14:paraId="3B063AE9" w14:textId="77777777" w:rsidR="00474BA6" w:rsidRPr="001D364D" w:rsidRDefault="00474BA6" w:rsidP="00E50367">
            <w:pPr>
              <w:spacing w:after="0" w:line="240" w:lineRule="auto"/>
              <w:jc w:val="center"/>
              <w:rPr>
                <w:rFonts w:asciiTheme="majorHAnsi" w:hAnsiTheme="majorHAnsi" w:cs="Times New Roman"/>
                <w:b/>
                <w:color w:val="000000"/>
                <w:sz w:val="20"/>
                <w:szCs w:val="20"/>
              </w:rPr>
            </w:pPr>
            <w:r w:rsidRPr="001D364D">
              <w:rPr>
                <w:rFonts w:asciiTheme="majorHAnsi" w:hAnsiTheme="majorHAnsi" w:cs="Times New Roman"/>
                <w:b/>
                <w:color w:val="000000"/>
                <w:sz w:val="20"/>
                <w:szCs w:val="20"/>
              </w:rPr>
              <w:t>Nazwa obiektu</w:t>
            </w:r>
          </w:p>
        </w:tc>
      </w:tr>
      <w:tr w:rsidR="00474BA6" w:rsidRPr="00474BA6" w14:paraId="75CB7D29" w14:textId="77777777" w:rsidTr="001D364D">
        <w:trPr>
          <w:trHeight w:val="281"/>
        </w:trPr>
        <w:tc>
          <w:tcPr>
            <w:tcW w:w="852" w:type="dxa"/>
            <w:vMerge/>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14:paraId="48782E08" w14:textId="77777777" w:rsidR="00474BA6" w:rsidRPr="00474BA6" w:rsidRDefault="00474BA6" w:rsidP="00474BA6">
            <w:pPr>
              <w:spacing w:after="0" w:line="240" w:lineRule="auto"/>
              <w:rPr>
                <w:rFonts w:asciiTheme="majorHAnsi" w:hAnsiTheme="majorHAnsi" w:cs="Times New Roman"/>
                <w:color w:val="000000"/>
                <w:sz w:val="24"/>
                <w:szCs w:val="24"/>
              </w:rPr>
            </w:pPr>
          </w:p>
        </w:tc>
        <w:tc>
          <w:tcPr>
            <w:tcW w:w="8094" w:type="dxa"/>
            <w:vMerge/>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14:paraId="458AB841" w14:textId="77777777" w:rsidR="00474BA6" w:rsidRPr="00474BA6" w:rsidRDefault="00474BA6" w:rsidP="00474BA6">
            <w:pPr>
              <w:spacing w:after="0" w:line="240" w:lineRule="auto"/>
              <w:rPr>
                <w:rFonts w:asciiTheme="majorHAnsi" w:hAnsiTheme="majorHAnsi" w:cs="Times New Roman"/>
                <w:color w:val="000000"/>
                <w:sz w:val="24"/>
                <w:szCs w:val="24"/>
              </w:rPr>
            </w:pPr>
          </w:p>
        </w:tc>
      </w:tr>
      <w:tr w:rsidR="00474BA6" w:rsidRPr="00474BA6" w14:paraId="3A653DD8" w14:textId="77777777" w:rsidTr="00A04C33">
        <w:trPr>
          <w:trHeight w:val="54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8D8F26"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1</w:t>
            </w:r>
          </w:p>
        </w:tc>
        <w:tc>
          <w:tcPr>
            <w:tcW w:w="8094" w:type="dxa"/>
            <w:tcBorders>
              <w:top w:val="nil"/>
              <w:left w:val="nil"/>
              <w:bottom w:val="single" w:sz="4" w:space="0" w:color="auto"/>
              <w:right w:val="single" w:sz="4" w:space="0" w:color="auto"/>
            </w:tcBorders>
            <w:shd w:val="clear" w:color="auto" w:fill="auto"/>
            <w:vAlign w:val="center"/>
            <w:hideMark/>
          </w:tcPr>
          <w:p w14:paraId="43B96505" w14:textId="77777777" w:rsidR="00474BA6" w:rsidRPr="00474BA6" w:rsidRDefault="00474BA6" w:rsidP="00A04C33">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Ko</w:t>
            </w:r>
            <w:r w:rsidR="00A04C33">
              <w:rPr>
                <w:rFonts w:asciiTheme="majorHAnsi" w:hAnsiTheme="majorHAnsi" w:cs="Times New Roman"/>
                <w:color w:val="000000"/>
                <w:sz w:val="24"/>
                <w:szCs w:val="24"/>
              </w:rPr>
              <w:t>ściół parafialny drewniany pw. św. Wojciecha</w:t>
            </w:r>
            <w:r w:rsidRPr="00474BA6">
              <w:rPr>
                <w:rFonts w:asciiTheme="majorHAnsi" w:hAnsiTheme="majorHAnsi" w:cs="Times New Roman"/>
                <w:color w:val="000000"/>
                <w:sz w:val="24"/>
                <w:szCs w:val="24"/>
              </w:rPr>
              <w:t xml:space="preserve"> BM Różańcowej w Nieliszu</w:t>
            </w:r>
          </w:p>
        </w:tc>
      </w:tr>
      <w:tr w:rsidR="00474BA6" w:rsidRPr="00474BA6" w14:paraId="50F95E35" w14:textId="77777777" w:rsidTr="00A04C33">
        <w:trPr>
          <w:trHeight w:val="519"/>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0256D1"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2</w:t>
            </w:r>
          </w:p>
        </w:tc>
        <w:tc>
          <w:tcPr>
            <w:tcW w:w="8094" w:type="dxa"/>
            <w:tcBorders>
              <w:top w:val="nil"/>
              <w:left w:val="nil"/>
              <w:bottom w:val="single" w:sz="4" w:space="0" w:color="auto"/>
              <w:right w:val="single" w:sz="4" w:space="0" w:color="auto"/>
            </w:tcBorders>
            <w:shd w:val="clear" w:color="auto" w:fill="auto"/>
            <w:vAlign w:val="center"/>
            <w:hideMark/>
          </w:tcPr>
          <w:p w14:paraId="49C9777A" w14:textId="77777777" w:rsidR="00474BA6" w:rsidRPr="00474BA6" w:rsidRDefault="00474BA6" w:rsidP="00A04C33">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Cmentarz przykościelny w zespole kośc</w:t>
            </w:r>
            <w:r w:rsidR="00A04C33">
              <w:rPr>
                <w:rFonts w:asciiTheme="majorHAnsi" w:hAnsiTheme="majorHAnsi" w:cs="Times New Roman"/>
                <w:color w:val="000000"/>
                <w:sz w:val="24"/>
                <w:szCs w:val="24"/>
              </w:rPr>
              <w:t>ioła parafialnego pw. ś</w:t>
            </w:r>
            <w:r w:rsidRPr="00474BA6">
              <w:rPr>
                <w:rFonts w:asciiTheme="majorHAnsi" w:hAnsiTheme="majorHAnsi" w:cs="Times New Roman"/>
                <w:color w:val="000000"/>
                <w:sz w:val="24"/>
                <w:szCs w:val="24"/>
              </w:rPr>
              <w:t>w. Wojciecha i</w:t>
            </w:r>
            <w:r w:rsidR="00A04C33">
              <w:rPr>
                <w:rFonts w:asciiTheme="majorHAnsi" w:hAnsiTheme="majorHAnsi" w:cs="Times New Roman"/>
                <w:color w:val="000000"/>
                <w:sz w:val="24"/>
                <w:szCs w:val="24"/>
              </w:rPr>
              <w:t> </w:t>
            </w:r>
            <w:r w:rsidRPr="00474BA6">
              <w:rPr>
                <w:rFonts w:asciiTheme="majorHAnsi" w:hAnsiTheme="majorHAnsi" w:cs="Times New Roman"/>
                <w:color w:val="000000"/>
                <w:sz w:val="24"/>
                <w:szCs w:val="24"/>
              </w:rPr>
              <w:t>BM Różańcowej w Nieliszu</w:t>
            </w:r>
          </w:p>
        </w:tc>
      </w:tr>
      <w:tr w:rsidR="00474BA6" w:rsidRPr="00474BA6" w14:paraId="1ECB783E" w14:textId="77777777" w:rsidTr="00A04C33">
        <w:trPr>
          <w:trHeight w:val="572"/>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9FFDC2"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3</w:t>
            </w:r>
          </w:p>
        </w:tc>
        <w:tc>
          <w:tcPr>
            <w:tcW w:w="8094" w:type="dxa"/>
            <w:tcBorders>
              <w:top w:val="nil"/>
              <w:left w:val="nil"/>
              <w:bottom w:val="single" w:sz="4" w:space="0" w:color="auto"/>
              <w:right w:val="single" w:sz="4" w:space="0" w:color="auto"/>
            </w:tcBorders>
            <w:shd w:val="clear" w:color="auto" w:fill="auto"/>
            <w:vAlign w:val="center"/>
            <w:hideMark/>
          </w:tcPr>
          <w:p w14:paraId="59D6C189" w14:textId="77777777" w:rsidR="00474BA6" w:rsidRPr="00474BA6" w:rsidRDefault="00474BA6" w:rsidP="00A04C33">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 xml:space="preserve">Dzwonnica drewniana w </w:t>
            </w:r>
            <w:r w:rsidR="00A04C33">
              <w:rPr>
                <w:rFonts w:asciiTheme="majorHAnsi" w:hAnsiTheme="majorHAnsi" w:cs="Times New Roman"/>
                <w:color w:val="000000"/>
                <w:sz w:val="24"/>
                <w:szCs w:val="24"/>
              </w:rPr>
              <w:t>zespole kościoła parafialnego pw. ś</w:t>
            </w:r>
            <w:r w:rsidRPr="00474BA6">
              <w:rPr>
                <w:rFonts w:asciiTheme="majorHAnsi" w:hAnsiTheme="majorHAnsi" w:cs="Times New Roman"/>
                <w:color w:val="000000"/>
                <w:sz w:val="24"/>
                <w:szCs w:val="24"/>
              </w:rPr>
              <w:t xml:space="preserve">w. Wojciecha </w:t>
            </w:r>
            <w:r w:rsidR="00A04C33">
              <w:rPr>
                <w:rFonts w:asciiTheme="majorHAnsi" w:hAnsiTheme="majorHAnsi" w:cs="Times New Roman"/>
                <w:color w:val="000000"/>
                <w:sz w:val="24"/>
                <w:szCs w:val="24"/>
              </w:rPr>
              <w:t>i </w:t>
            </w:r>
            <w:r w:rsidRPr="00474BA6">
              <w:rPr>
                <w:rFonts w:asciiTheme="majorHAnsi" w:hAnsiTheme="majorHAnsi" w:cs="Times New Roman"/>
                <w:color w:val="000000"/>
                <w:sz w:val="24"/>
                <w:szCs w:val="24"/>
              </w:rPr>
              <w:t>BM Różańcowej w Nieliszu</w:t>
            </w:r>
          </w:p>
        </w:tc>
      </w:tr>
      <w:tr w:rsidR="00474BA6" w:rsidRPr="00474BA6" w14:paraId="7D4DF369" w14:textId="77777777" w:rsidTr="00A04C33">
        <w:trPr>
          <w:trHeight w:val="649"/>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D0A355"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4</w:t>
            </w:r>
          </w:p>
        </w:tc>
        <w:tc>
          <w:tcPr>
            <w:tcW w:w="8094" w:type="dxa"/>
            <w:tcBorders>
              <w:top w:val="nil"/>
              <w:left w:val="nil"/>
              <w:bottom w:val="single" w:sz="4" w:space="0" w:color="auto"/>
              <w:right w:val="single" w:sz="4" w:space="0" w:color="auto"/>
            </w:tcBorders>
            <w:shd w:val="clear" w:color="auto" w:fill="auto"/>
            <w:vAlign w:val="center"/>
            <w:hideMark/>
          </w:tcPr>
          <w:p w14:paraId="2516F8A7" w14:textId="77777777" w:rsidR="00474BA6" w:rsidRPr="00474BA6" w:rsidRDefault="00A04C33" w:rsidP="00A04C33">
            <w:pPr>
              <w:spacing w:after="0" w:line="240" w:lineRule="auto"/>
              <w:rPr>
                <w:rFonts w:asciiTheme="majorHAnsi" w:hAnsiTheme="majorHAnsi" w:cs="Times New Roman"/>
                <w:color w:val="000000"/>
                <w:sz w:val="24"/>
                <w:szCs w:val="24"/>
              </w:rPr>
            </w:pPr>
            <w:r>
              <w:rPr>
                <w:rFonts w:asciiTheme="majorHAnsi" w:hAnsiTheme="majorHAnsi" w:cs="Times New Roman"/>
                <w:color w:val="000000"/>
                <w:sz w:val="24"/>
                <w:szCs w:val="24"/>
              </w:rPr>
              <w:t>Kaplica (dawna</w:t>
            </w:r>
            <w:r w:rsidR="00474BA6" w:rsidRPr="00474BA6">
              <w:rPr>
                <w:rFonts w:asciiTheme="majorHAnsi" w:hAnsiTheme="majorHAnsi" w:cs="Times New Roman"/>
                <w:color w:val="000000"/>
                <w:sz w:val="24"/>
                <w:szCs w:val="24"/>
              </w:rPr>
              <w:t xml:space="preserve"> Altana) drewniana w zespole ko</w:t>
            </w:r>
            <w:r>
              <w:rPr>
                <w:rFonts w:asciiTheme="majorHAnsi" w:hAnsiTheme="majorHAnsi" w:cs="Times New Roman"/>
                <w:color w:val="000000"/>
                <w:sz w:val="24"/>
                <w:szCs w:val="24"/>
              </w:rPr>
              <w:t>ścioła parafialnego pw. ś</w:t>
            </w:r>
            <w:r w:rsidR="00474BA6" w:rsidRPr="00474BA6">
              <w:rPr>
                <w:rFonts w:asciiTheme="majorHAnsi" w:hAnsiTheme="majorHAnsi" w:cs="Times New Roman"/>
                <w:color w:val="000000"/>
                <w:sz w:val="24"/>
                <w:szCs w:val="24"/>
              </w:rPr>
              <w:t>w. Wojciecha ob. Pw. Św. Wojciecha i BM Różańcowej w Nieliszu</w:t>
            </w:r>
          </w:p>
        </w:tc>
      </w:tr>
      <w:tr w:rsidR="00474BA6" w:rsidRPr="00474BA6" w14:paraId="3DBF1818" w14:textId="77777777" w:rsidTr="00A04C33">
        <w:trPr>
          <w:trHeight w:val="288"/>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27FEDB2"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5</w:t>
            </w:r>
          </w:p>
        </w:tc>
        <w:tc>
          <w:tcPr>
            <w:tcW w:w="8094" w:type="dxa"/>
            <w:tcBorders>
              <w:top w:val="nil"/>
              <w:left w:val="nil"/>
              <w:bottom w:val="single" w:sz="4" w:space="0" w:color="auto"/>
              <w:right w:val="single" w:sz="4" w:space="0" w:color="auto"/>
            </w:tcBorders>
            <w:shd w:val="clear" w:color="auto" w:fill="auto"/>
            <w:noWrap/>
            <w:vAlign w:val="center"/>
            <w:hideMark/>
          </w:tcPr>
          <w:p w14:paraId="70CE8487" w14:textId="77777777" w:rsidR="00474BA6" w:rsidRPr="00474BA6" w:rsidRDefault="00474BA6" w:rsidP="00A04C33">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Dwór murowany w zespole dworskim w Ujazdowie</w:t>
            </w:r>
          </w:p>
        </w:tc>
      </w:tr>
      <w:tr w:rsidR="00474BA6" w:rsidRPr="00474BA6" w14:paraId="2E2F64F5" w14:textId="77777777" w:rsidTr="00A04C33">
        <w:trPr>
          <w:trHeight w:val="288"/>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70C1DAB"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6</w:t>
            </w:r>
          </w:p>
        </w:tc>
        <w:tc>
          <w:tcPr>
            <w:tcW w:w="8094" w:type="dxa"/>
            <w:tcBorders>
              <w:top w:val="nil"/>
              <w:left w:val="nil"/>
              <w:bottom w:val="single" w:sz="4" w:space="0" w:color="auto"/>
              <w:right w:val="single" w:sz="4" w:space="0" w:color="auto"/>
            </w:tcBorders>
            <w:shd w:val="clear" w:color="auto" w:fill="auto"/>
            <w:noWrap/>
            <w:vAlign w:val="center"/>
            <w:hideMark/>
          </w:tcPr>
          <w:p w14:paraId="56DB17DD" w14:textId="77777777" w:rsidR="00474BA6" w:rsidRPr="00474BA6" w:rsidRDefault="00474BA6" w:rsidP="00A04C33">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Park w zespole dworskim Ujazdowie</w:t>
            </w:r>
          </w:p>
        </w:tc>
      </w:tr>
      <w:tr w:rsidR="00474BA6" w:rsidRPr="00474BA6" w14:paraId="4A5D6B8F" w14:textId="77777777" w:rsidTr="00A04C33">
        <w:trPr>
          <w:trHeight w:val="288"/>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B40E584"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7</w:t>
            </w:r>
          </w:p>
        </w:tc>
        <w:tc>
          <w:tcPr>
            <w:tcW w:w="8094" w:type="dxa"/>
            <w:tcBorders>
              <w:top w:val="nil"/>
              <w:left w:val="nil"/>
              <w:bottom w:val="single" w:sz="4" w:space="0" w:color="auto"/>
              <w:right w:val="single" w:sz="4" w:space="0" w:color="auto"/>
            </w:tcBorders>
            <w:shd w:val="clear" w:color="auto" w:fill="auto"/>
            <w:noWrap/>
            <w:vAlign w:val="center"/>
            <w:hideMark/>
          </w:tcPr>
          <w:p w14:paraId="33B1E2FA" w14:textId="77777777" w:rsidR="00474BA6" w:rsidRPr="00474BA6" w:rsidRDefault="00474BA6" w:rsidP="00A04C33">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Oficyna murowana w zespole dworskim Ujazdowie</w:t>
            </w:r>
          </w:p>
        </w:tc>
      </w:tr>
      <w:tr w:rsidR="00474BA6" w:rsidRPr="00474BA6" w14:paraId="42331B69" w14:textId="77777777" w:rsidTr="00A04C33">
        <w:trPr>
          <w:trHeight w:val="54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F42583"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8</w:t>
            </w:r>
          </w:p>
        </w:tc>
        <w:tc>
          <w:tcPr>
            <w:tcW w:w="8094" w:type="dxa"/>
            <w:tcBorders>
              <w:top w:val="nil"/>
              <w:left w:val="nil"/>
              <w:bottom w:val="single" w:sz="4" w:space="0" w:color="auto"/>
              <w:right w:val="single" w:sz="4" w:space="0" w:color="auto"/>
            </w:tcBorders>
            <w:shd w:val="clear" w:color="auto" w:fill="auto"/>
            <w:vAlign w:val="center"/>
            <w:hideMark/>
          </w:tcPr>
          <w:p w14:paraId="3D500741" w14:textId="77777777" w:rsidR="00474BA6" w:rsidRPr="00474BA6" w:rsidRDefault="00474BA6" w:rsidP="00A04C33">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Pałac z wieżą i basztą murowany</w:t>
            </w:r>
            <w:r w:rsidR="00A04C33">
              <w:rPr>
                <w:rFonts w:asciiTheme="majorHAnsi" w:hAnsiTheme="majorHAnsi" w:cs="Times New Roman"/>
                <w:color w:val="000000"/>
                <w:sz w:val="24"/>
                <w:szCs w:val="24"/>
              </w:rPr>
              <w:t xml:space="preserve"> w zespole pał</w:t>
            </w:r>
            <w:r w:rsidRPr="00474BA6">
              <w:rPr>
                <w:rFonts w:asciiTheme="majorHAnsi" w:hAnsiTheme="majorHAnsi" w:cs="Times New Roman"/>
                <w:color w:val="000000"/>
                <w:sz w:val="24"/>
                <w:szCs w:val="24"/>
              </w:rPr>
              <w:t xml:space="preserve">acowo-parkowym </w:t>
            </w:r>
            <w:r w:rsidR="00A04C33">
              <w:rPr>
                <w:rFonts w:asciiTheme="majorHAnsi" w:hAnsiTheme="majorHAnsi" w:cs="Times New Roman"/>
                <w:color w:val="000000"/>
                <w:sz w:val="24"/>
                <w:szCs w:val="24"/>
              </w:rPr>
              <w:t xml:space="preserve">w </w:t>
            </w:r>
            <w:r w:rsidRPr="00474BA6">
              <w:rPr>
                <w:rFonts w:asciiTheme="majorHAnsi" w:hAnsiTheme="majorHAnsi" w:cs="Times New Roman"/>
                <w:color w:val="000000"/>
                <w:sz w:val="24"/>
                <w:szCs w:val="24"/>
              </w:rPr>
              <w:t>Ruskich Piaskach</w:t>
            </w:r>
          </w:p>
        </w:tc>
      </w:tr>
      <w:tr w:rsidR="00474BA6" w:rsidRPr="00474BA6" w14:paraId="33AE14CF" w14:textId="77777777" w:rsidTr="00A04C33">
        <w:trPr>
          <w:trHeight w:val="288"/>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DAF59F8"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9</w:t>
            </w:r>
          </w:p>
        </w:tc>
        <w:tc>
          <w:tcPr>
            <w:tcW w:w="8094" w:type="dxa"/>
            <w:tcBorders>
              <w:top w:val="nil"/>
              <w:left w:val="nil"/>
              <w:bottom w:val="single" w:sz="4" w:space="0" w:color="auto"/>
              <w:right w:val="single" w:sz="4" w:space="0" w:color="auto"/>
            </w:tcBorders>
            <w:shd w:val="clear" w:color="auto" w:fill="auto"/>
            <w:noWrap/>
            <w:vAlign w:val="center"/>
            <w:hideMark/>
          </w:tcPr>
          <w:p w14:paraId="0B1B5C3C" w14:textId="77777777" w:rsidR="00474BA6" w:rsidRPr="00474BA6" w:rsidRDefault="00A04C33" w:rsidP="00A04C33">
            <w:pPr>
              <w:spacing w:after="0" w:line="240" w:lineRule="auto"/>
              <w:rPr>
                <w:rFonts w:asciiTheme="majorHAnsi" w:hAnsiTheme="majorHAnsi" w:cs="Times New Roman"/>
                <w:color w:val="000000"/>
                <w:sz w:val="24"/>
                <w:szCs w:val="24"/>
              </w:rPr>
            </w:pPr>
            <w:r>
              <w:rPr>
                <w:rFonts w:asciiTheme="majorHAnsi" w:hAnsiTheme="majorHAnsi" w:cs="Times New Roman"/>
                <w:color w:val="000000"/>
                <w:sz w:val="24"/>
                <w:szCs w:val="24"/>
              </w:rPr>
              <w:t>Park w zespole pał</w:t>
            </w:r>
            <w:r w:rsidR="00474BA6" w:rsidRPr="00474BA6">
              <w:rPr>
                <w:rFonts w:asciiTheme="majorHAnsi" w:hAnsiTheme="majorHAnsi" w:cs="Times New Roman"/>
                <w:color w:val="000000"/>
                <w:sz w:val="24"/>
                <w:szCs w:val="24"/>
              </w:rPr>
              <w:t xml:space="preserve">acowo-parkowym </w:t>
            </w:r>
            <w:r>
              <w:rPr>
                <w:rFonts w:asciiTheme="majorHAnsi" w:hAnsiTheme="majorHAnsi" w:cs="Times New Roman"/>
                <w:color w:val="000000"/>
                <w:sz w:val="24"/>
                <w:szCs w:val="24"/>
              </w:rPr>
              <w:t xml:space="preserve">w </w:t>
            </w:r>
            <w:r w:rsidR="00474BA6" w:rsidRPr="00474BA6">
              <w:rPr>
                <w:rFonts w:asciiTheme="majorHAnsi" w:hAnsiTheme="majorHAnsi" w:cs="Times New Roman"/>
                <w:color w:val="000000"/>
                <w:sz w:val="24"/>
                <w:szCs w:val="24"/>
              </w:rPr>
              <w:t>Ruskich Piaskach</w:t>
            </w:r>
          </w:p>
        </w:tc>
      </w:tr>
      <w:tr w:rsidR="00474BA6" w:rsidRPr="00474BA6" w14:paraId="5375170E"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86106B7"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10</w:t>
            </w:r>
          </w:p>
        </w:tc>
        <w:tc>
          <w:tcPr>
            <w:tcW w:w="8094" w:type="dxa"/>
            <w:tcBorders>
              <w:top w:val="nil"/>
              <w:left w:val="nil"/>
              <w:bottom w:val="single" w:sz="4" w:space="0" w:color="auto"/>
              <w:right w:val="single" w:sz="4" w:space="0" w:color="auto"/>
            </w:tcBorders>
            <w:shd w:val="clear" w:color="auto" w:fill="auto"/>
            <w:noWrap/>
            <w:vAlign w:val="bottom"/>
            <w:hideMark/>
          </w:tcPr>
          <w:p w14:paraId="7D4B7930"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Cmentarz wojenny z l wojny światowej (nieczynny) w Nieliszu</w:t>
            </w:r>
          </w:p>
        </w:tc>
      </w:tr>
      <w:tr w:rsidR="00474BA6" w:rsidRPr="00474BA6" w14:paraId="47185C85"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024E39"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11</w:t>
            </w:r>
          </w:p>
        </w:tc>
        <w:tc>
          <w:tcPr>
            <w:tcW w:w="8094" w:type="dxa"/>
            <w:tcBorders>
              <w:top w:val="nil"/>
              <w:left w:val="nil"/>
              <w:bottom w:val="single" w:sz="4" w:space="0" w:color="auto"/>
              <w:right w:val="single" w:sz="4" w:space="0" w:color="auto"/>
            </w:tcBorders>
            <w:shd w:val="clear" w:color="auto" w:fill="auto"/>
            <w:noWrap/>
            <w:vAlign w:val="bottom"/>
            <w:hideMark/>
          </w:tcPr>
          <w:p w14:paraId="497FCE40" w14:textId="77777777" w:rsidR="00474BA6" w:rsidRPr="00474BA6" w:rsidRDefault="00474BA6" w:rsidP="00A04C33">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Dwór murowany w zespole dworskim w Stawie Noakowskim</w:t>
            </w:r>
          </w:p>
        </w:tc>
      </w:tr>
      <w:tr w:rsidR="00474BA6" w:rsidRPr="00474BA6" w14:paraId="0C67310B"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CA22A0B"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12</w:t>
            </w:r>
          </w:p>
        </w:tc>
        <w:tc>
          <w:tcPr>
            <w:tcW w:w="8094" w:type="dxa"/>
            <w:tcBorders>
              <w:top w:val="nil"/>
              <w:left w:val="nil"/>
              <w:bottom w:val="single" w:sz="4" w:space="0" w:color="auto"/>
              <w:right w:val="single" w:sz="4" w:space="0" w:color="auto"/>
            </w:tcBorders>
            <w:shd w:val="clear" w:color="auto" w:fill="auto"/>
            <w:noWrap/>
            <w:vAlign w:val="bottom"/>
            <w:hideMark/>
          </w:tcPr>
          <w:p w14:paraId="4433A5AA" w14:textId="77777777" w:rsidR="00474BA6" w:rsidRPr="00474BA6" w:rsidRDefault="00474BA6" w:rsidP="00A04C33">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Park w zespole dworskim w Stawie Noakowskim</w:t>
            </w:r>
          </w:p>
        </w:tc>
      </w:tr>
      <w:tr w:rsidR="00474BA6" w:rsidRPr="00474BA6" w14:paraId="1B1655AB" w14:textId="77777777" w:rsidTr="00847132">
        <w:trPr>
          <w:trHeight w:val="253"/>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DD13501"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13</w:t>
            </w:r>
          </w:p>
        </w:tc>
        <w:tc>
          <w:tcPr>
            <w:tcW w:w="8094" w:type="dxa"/>
            <w:tcBorders>
              <w:top w:val="nil"/>
              <w:left w:val="nil"/>
              <w:bottom w:val="single" w:sz="4" w:space="0" w:color="auto"/>
              <w:right w:val="single" w:sz="4" w:space="0" w:color="auto"/>
            </w:tcBorders>
            <w:shd w:val="clear" w:color="auto" w:fill="auto"/>
            <w:hideMark/>
          </w:tcPr>
          <w:p w14:paraId="0DEB688B" w14:textId="77777777" w:rsidR="00474BA6" w:rsidRPr="00474BA6" w:rsidRDefault="00A04C33" w:rsidP="00A04C33">
            <w:pPr>
              <w:spacing w:after="0" w:line="240" w:lineRule="auto"/>
              <w:rPr>
                <w:rFonts w:asciiTheme="majorHAnsi" w:hAnsiTheme="majorHAnsi" w:cs="Times New Roman"/>
                <w:color w:val="000000"/>
                <w:sz w:val="24"/>
                <w:szCs w:val="24"/>
              </w:rPr>
            </w:pPr>
            <w:r>
              <w:rPr>
                <w:rFonts w:asciiTheme="majorHAnsi" w:hAnsiTheme="majorHAnsi" w:cs="Times New Roman"/>
                <w:color w:val="000000"/>
                <w:sz w:val="24"/>
                <w:szCs w:val="24"/>
              </w:rPr>
              <w:t>Urząd gminy murowany obiekt siedziby</w:t>
            </w:r>
            <w:r w:rsidR="00474BA6" w:rsidRPr="00474BA6">
              <w:rPr>
                <w:rFonts w:asciiTheme="majorHAnsi" w:hAnsiTheme="majorHAnsi" w:cs="Times New Roman"/>
                <w:color w:val="000000"/>
                <w:sz w:val="24"/>
                <w:szCs w:val="24"/>
              </w:rPr>
              <w:t xml:space="preserve"> Gminnego Ośrodka Kultury w</w:t>
            </w:r>
            <w:r>
              <w:rPr>
                <w:rFonts w:asciiTheme="majorHAnsi" w:hAnsiTheme="majorHAnsi" w:cs="Times New Roman"/>
                <w:color w:val="000000"/>
                <w:sz w:val="24"/>
                <w:szCs w:val="24"/>
              </w:rPr>
              <w:t> </w:t>
            </w:r>
            <w:r w:rsidR="00474BA6" w:rsidRPr="00474BA6">
              <w:rPr>
                <w:rFonts w:asciiTheme="majorHAnsi" w:hAnsiTheme="majorHAnsi" w:cs="Times New Roman"/>
                <w:color w:val="000000"/>
                <w:sz w:val="24"/>
                <w:szCs w:val="24"/>
              </w:rPr>
              <w:t>Nieliszu</w:t>
            </w:r>
          </w:p>
        </w:tc>
      </w:tr>
      <w:tr w:rsidR="00474BA6" w:rsidRPr="00474BA6" w14:paraId="5CFA22DF"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noWrap/>
            <w:hideMark/>
          </w:tcPr>
          <w:p w14:paraId="42E14B4D"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14</w:t>
            </w:r>
          </w:p>
        </w:tc>
        <w:tc>
          <w:tcPr>
            <w:tcW w:w="8094" w:type="dxa"/>
            <w:tcBorders>
              <w:top w:val="nil"/>
              <w:left w:val="nil"/>
              <w:bottom w:val="single" w:sz="4" w:space="0" w:color="auto"/>
              <w:right w:val="single" w:sz="4" w:space="0" w:color="auto"/>
            </w:tcBorders>
            <w:shd w:val="clear" w:color="auto" w:fill="auto"/>
            <w:noWrap/>
            <w:vAlign w:val="bottom"/>
            <w:hideMark/>
          </w:tcPr>
          <w:p w14:paraId="58129C11"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Cmentarz parafialny, czynny w Nieliszu</w:t>
            </w:r>
          </w:p>
        </w:tc>
      </w:tr>
      <w:tr w:rsidR="00474BA6" w:rsidRPr="00474BA6" w14:paraId="7481334D"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noWrap/>
            <w:hideMark/>
          </w:tcPr>
          <w:p w14:paraId="0318B808"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15</w:t>
            </w:r>
          </w:p>
        </w:tc>
        <w:tc>
          <w:tcPr>
            <w:tcW w:w="8094" w:type="dxa"/>
            <w:tcBorders>
              <w:top w:val="nil"/>
              <w:left w:val="nil"/>
              <w:bottom w:val="single" w:sz="4" w:space="0" w:color="auto"/>
              <w:right w:val="single" w:sz="4" w:space="0" w:color="auto"/>
            </w:tcBorders>
            <w:shd w:val="clear" w:color="auto" w:fill="auto"/>
            <w:noWrap/>
            <w:vAlign w:val="bottom"/>
            <w:hideMark/>
          </w:tcPr>
          <w:p w14:paraId="6658B769"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Cmentarz katolicki (parafialny) czynny (dawny cmentarz prawosławny nieczynny) Parafii pw. Chrystusa Króla w Złojcu</w:t>
            </w:r>
          </w:p>
        </w:tc>
      </w:tr>
      <w:tr w:rsidR="00474BA6" w:rsidRPr="00474BA6" w14:paraId="66A6C9B1" w14:textId="77777777" w:rsidTr="00223CF0">
        <w:trPr>
          <w:trHeight w:val="334"/>
        </w:trPr>
        <w:tc>
          <w:tcPr>
            <w:tcW w:w="852" w:type="dxa"/>
            <w:tcBorders>
              <w:top w:val="nil"/>
              <w:left w:val="single" w:sz="4" w:space="0" w:color="auto"/>
              <w:bottom w:val="single" w:sz="4" w:space="0" w:color="auto"/>
              <w:right w:val="single" w:sz="4" w:space="0" w:color="auto"/>
            </w:tcBorders>
            <w:shd w:val="clear" w:color="auto" w:fill="auto"/>
            <w:hideMark/>
          </w:tcPr>
          <w:p w14:paraId="1B9A00FE"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16</w:t>
            </w:r>
          </w:p>
        </w:tc>
        <w:tc>
          <w:tcPr>
            <w:tcW w:w="8094" w:type="dxa"/>
            <w:tcBorders>
              <w:top w:val="nil"/>
              <w:left w:val="nil"/>
              <w:bottom w:val="single" w:sz="4" w:space="0" w:color="auto"/>
              <w:right w:val="single" w:sz="4" w:space="0" w:color="auto"/>
            </w:tcBorders>
            <w:shd w:val="clear" w:color="auto" w:fill="auto"/>
            <w:hideMark/>
          </w:tcPr>
          <w:p w14:paraId="7E24D906"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Cmentarz wojenny z I wojny światowej w Nawozie</w:t>
            </w:r>
          </w:p>
        </w:tc>
      </w:tr>
      <w:tr w:rsidR="00474BA6" w:rsidRPr="00474BA6" w14:paraId="76161F05"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hideMark/>
          </w:tcPr>
          <w:p w14:paraId="279477B9"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lastRenderedPageBreak/>
              <w:t>17</w:t>
            </w:r>
          </w:p>
        </w:tc>
        <w:tc>
          <w:tcPr>
            <w:tcW w:w="8094" w:type="dxa"/>
            <w:tcBorders>
              <w:top w:val="nil"/>
              <w:left w:val="nil"/>
              <w:bottom w:val="single" w:sz="4" w:space="0" w:color="auto"/>
              <w:right w:val="single" w:sz="4" w:space="0" w:color="auto"/>
            </w:tcBorders>
            <w:shd w:val="clear" w:color="auto" w:fill="auto"/>
            <w:hideMark/>
          </w:tcPr>
          <w:p w14:paraId="05C1C7AE"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 xml:space="preserve">Cmentarz </w:t>
            </w:r>
            <w:r w:rsidR="00A04C33">
              <w:rPr>
                <w:rFonts w:asciiTheme="majorHAnsi" w:hAnsiTheme="majorHAnsi" w:cs="Times New Roman"/>
                <w:color w:val="000000"/>
                <w:sz w:val="24"/>
                <w:szCs w:val="24"/>
              </w:rPr>
              <w:t>ruski przy dawnej cerkwi grecko</w:t>
            </w:r>
            <w:r w:rsidRPr="00474BA6">
              <w:rPr>
                <w:rFonts w:asciiTheme="majorHAnsi" w:hAnsiTheme="majorHAnsi" w:cs="Times New Roman"/>
                <w:color w:val="000000"/>
                <w:sz w:val="24"/>
                <w:szCs w:val="24"/>
              </w:rPr>
              <w:t>katolickiej w Złojcu</w:t>
            </w:r>
          </w:p>
        </w:tc>
      </w:tr>
      <w:tr w:rsidR="00474BA6" w:rsidRPr="00474BA6" w14:paraId="018CD822"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hideMark/>
          </w:tcPr>
          <w:p w14:paraId="49B10797"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18</w:t>
            </w:r>
          </w:p>
        </w:tc>
        <w:tc>
          <w:tcPr>
            <w:tcW w:w="8094" w:type="dxa"/>
            <w:tcBorders>
              <w:top w:val="nil"/>
              <w:left w:val="nil"/>
              <w:bottom w:val="single" w:sz="4" w:space="0" w:color="auto"/>
              <w:right w:val="single" w:sz="4" w:space="0" w:color="auto"/>
            </w:tcBorders>
            <w:shd w:val="clear" w:color="auto" w:fill="auto"/>
            <w:hideMark/>
          </w:tcPr>
          <w:p w14:paraId="277D009A"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Pozostałości parku dworskiego w Gruszce Dużej</w:t>
            </w:r>
          </w:p>
        </w:tc>
      </w:tr>
      <w:tr w:rsidR="00474BA6" w:rsidRPr="00474BA6" w14:paraId="2737696E"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hideMark/>
          </w:tcPr>
          <w:p w14:paraId="134C4F12"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19</w:t>
            </w:r>
          </w:p>
        </w:tc>
        <w:tc>
          <w:tcPr>
            <w:tcW w:w="8094" w:type="dxa"/>
            <w:tcBorders>
              <w:top w:val="nil"/>
              <w:left w:val="nil"/>
              <w:bottom w:val="single" w:sz="4" w:space="0" w:color="auto"/>
              <w:right w:val="single" w:sz="4" w:space="0" w:color="auto"/>
            </w:tcBorders>
            <w:shd w:val="clear" w:color="auto" w:fill="auto"/>
            <w:hideMark/>
          </w:tcPr>
          <w:p w14:paraId="71821A49"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Pozostałości dworu murowanego w Wólce Złojeckiej</w:t>
            </w:r>
          </w:p>
        </w:tc>
      </w:tr>
      <w:tr w:rsidR="00474BA6" w:rsidRPr="00474BA6" w14:paraId="76755A32"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hideMark/>
          </w:tcPr>
          <w:p w14:paraId="13D4696B"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20</w:t>
            </w:r>
          </w:p>
        </w:tc>
        <w:tc>
          <w:tcPr>
            <w:tcW w:w="8094" w:type="dxa"/>
            <w:tcBorders>
              <w:top w:val="nil"/>
              <w:left w:val="nil"/>
              <w:bottom w:val="single" w:sz="4" w:space="0" w:color="auto"/>
              <w:right w:val="single" w:sz="4" w:space="0" w:color="auto"/>
            </w:tcBorders>
            <w:shd w:val="clear" w:color="auto" w:fill="auto"/>
            <w:hideMark/>
          </w:tcPr>
          <w:p w14:paraId="56DCFA26"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Park dworski w Wólce Złojeckiej</w:t>
            </w:r>
          </w:p>
        </w:tc>
      </w:tr>
      <w:tr w:rsidR="00474BA6" w:rsidRPr="00474BA6" w14:paraId="2AE98E7F" w14:textId="77777777" w:rsidTr="00152DB2">
        <w:trPr>
          <w:trHeight w:val="259"/>
        </w:trPr>
        <w:tc>
          <w:tcPr>
            <w:tcW w:w="852" w:type="dxa"/>
            <w:tcBorders>
              <w:top w:val="nil"/>
              <w:left w:val="single" w:sz="4" w:space="0" w:color="auto"/>
              <w:bottom w:val="single" w:sz="4" w:space="0" w:color="auto"/>
              <w:right w:val="single" w:sz="4" w:space="0" w:color="auto"/>
            </w:tcBorders>
            <w:shd w:val="clear" w:color="auto" w:fill="auto"/>
            <w:hideMark/>
          </w:tcPr>
          <w:p w14:paraId="0F121A91"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21</w:t>
            </w:r>
          </w:p>
        </w:tc>
        <w:tc>
          <w:tcPr>
            <w:tcW w:w="8094" w:type="dxa"/>
            <w:tcBorders>
              <w:top w:val="nil"/>
              <w:left w:val="nil"/>
              <w:bottom w:val="single" w:sz="4" w:space="0" w:color="auto"/>
              <w:right w:val="single" w:sz="4" w:space="0" w:color="auto"/>
            </w:tcBorders>
            <w:shd w:val="clear" w:color="auto" w:fill="auto"/>
            <w:hideMark/>
          </w:tcPr>
          <w:p w14:paraId="4491DD74" w14:textId="77777777" w:rsidR="00474BA6" w:rsidRPr="00474BA6" w:rsidRDefault="00474BA6" w:rsidP="00C1687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 xml:space="preserve">Cmentarz wojenny z I </w:t>
            </w:r>
            <w:proofErr w:type="spellStart"/>
            <w:r w:rsidRPr="00474BA6">
              <w:rPr>
                <w:rFonts w:asciiTheme="majorHAnsi" w:hAnsiTheme="majorHAnsi" w:cs="Times New Roman"/>
                <w:color w:val="000000"/>
                <w:sz w:val="24"/>
                <w:szCs w:val="24"/>
              </w:rPr>
              <w:t>i</w:t>
            </w:r>
            <w:proofErr w:type="spellEnd"/>
            <w:r w:rsidRPr="00474BA6">
              <w:rPr>
                <w:rFonts w:asciiTheme="majorHAnsi" w:hAnsiTheme="majorHAnsi" w:cs="Times New Roman"/>
                <w:color w:val="000000"/>
                <w:sz w:val="24"/>
                <w:szCs w:val="24"/>
              </w:rPr>
              <w:t xml:space="preserve"> II wojny światowej w Wólce Złojeckiej</w:t>
            </w:r>
          </w:p>
        </w:tc>
      </w:tr>
      <w:tr w:rsidR="00474BA6" w:rsidRPr="00474BA6" w14:paraId="1E5DB642"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hideMark/>
          </w:tcPr>
          <w:p w14:paraId="5D0C726E"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22</w:t>
            </w:r>
          </w:p>
        </w:tc>
        <w:tc>
          <w:tcPr>
            <w:tcW w:w="8094" w:type="dxa"/>
            <w:tcBorders>
              <w:top w:val="nil"/>
              <w:left w:val="nil"/>
              <w:bottom w:val="single" w:sz="4" w:space="0" w:color="auto"/>
              <w:right w:val="single" w:sz="4" w:space="0" w:color="auto"/>
            </w:tcBorders>
            <w:shd w:val="clear" w:color="auto" w:fill="auto"/>
            <w:hideMark/>
          </w:tcPr>
          <w:p w14:paraId="418ECD10"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Gorzelnia murowana w Ruskich Piaskach</w:t>
            </w:r>
          </w:p>
        </w:tc>
      </w:tr>
      <w:tr w:rsidR="00474BA6" w:rsidRPr="00474BA6" w14:paraId="425F4860"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hideMark/>
          </w:tcPr>
          <w:p w14:paraId="0C25B47B"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23</w:t>
            </w:r>
          </w:p>
        </w:tc>
        <w:tc>
          <w:tcPr>
            <w:tcW w:w="8094" w:type="dxa"/>
            <w:tcBorders>
              <w:top w:val="nil"/>
              <w:left w:val="nil"/>
              <w:bottom w:val="single" w:sz="4" w:space="0" w:color="auto"/>
              <w:right w:val="single" w:sz="4" w:space="0" w:color="auto"/>
            </w:tcBorders>
            <w:shd w:val="clear" w:color="auto" w:fill="auto"/>
            <w:hideMark/>
          </w:tcPr>
          <w:p w14:paraId="1D89967F"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Figura św. Franciszka, kamienna w Złojcu</w:t>
            </w:r>
          </w:p>
        </w:tc>
      </w:tr>
      <w:tr w:rsidR="00474BA6" w:rsidRPr="00474BA6" w14:paraId="692CBB9C"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hideMark/>
          </w:tcPr>
          <w:p w14:paraId="5C68543A"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24</w:t>
            </w:r>
          </w:p>
        </w:tc>
        <w:tc>
          <w:tcPr>
            <w:tcW w:w="8094" w:type="dxa"/>
            <w:tcBorders>
              <w:top w:val="nil"/>
              <w:left w:val="nil"/>
              <w:bottom w:val="single" w:sz="4" w:space="0" w:color="auto"/>
              <w:right w:val="single" w:sz="4" w:space="0" w:color="auto"/>
            </w:tcBorders>
            <w:shd w:val="clear" w:color="auto" w:fill="auto"/>
            <w:hideMark/>
          </w:tcPr>
          <w:p w14:paraId="29742E9B"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Figura z krzyżem, kamienna w Złojcu</w:t>
            </w:r>
          </w:p>
        </w:tc>
      </w:tr>
      <w:tr w:rsidR="00474BA6" w:rsidRPr="00474BA6" w14:paraId="47781715"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hideMark/>
          </w:tcPr>
          <w:p w14:paraId="74263E90"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25</w:t>
            </w:r>
          </w:p>
        </w:tc>
        <w:tc>
          <w:tcPr>
            <w:tcW w:w="8094" w:type="dxa"/>
            <w:tcBorders>
              <w:top w:val="nil"/>
              <w:left w:val="nil"/>
              <w:bottom w:val="single" w:sz="4" w:space="0" w:color="auto"/>
              <w:right w:val="single" w:sz="4" w:space="0" w:color="auto"/>
            </w:tcBorders>
            <w:shd w:val="clear" w:color="auto" w:fill="auto"/>
            <w:hideMark/>
          </w:tcPr>
          <w:p w14:paraId="7A3B13EB"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Kapli</w:t>
            </w:r>
            <w:r w:rsidR="00C16876">
              <w:rPr>
                <w:rFonts w:asciiTheme="majorHAnsi" w:hAnsiTheme="majorHAnsi" w:cs="Times New Roman"/>
                <w:color w:val="000000"/>
                <w:sz w:val="24"/>
                <w:szCs w:val="24"/>
              </w:rPr>
              <w:t>czka murowana Stawie Noakowskim</w:t>
            </w:r>
            <w:r w:rsidR="00C5268A">
              <w:rPr>
                <w:rFonts w:asciiTheme="majorHAnsi" w:hAnsiTheme="majorHAnsi" w:cs="Times New Roman"/>
                <w:color w:val="000000"/>
                <w:sz w:val="24"/>
                <w:szCs w:val="24"/>
              </w:rPr>
              <w:t xml:space="preserve"> </w:t>
            </w:r>
            <w:r w:rsidR="00C16876">
              <w:rPr>
                <w:rFonts w:asciiTheme="majorHAnsi" w:hAnsiTheme="majorHAnsi" w:cs="Times New Roman"/>
                <w:color w:val="000000"/>
                <w:sz w:val="24"/>
                <w:szCs w:val="24"/>
              </w:rPr>
              <w:t>-</w:t>
            </w:r>
            <w:r w:rsidR="00C5268A">
              <w:rPr>
                <w:rFonts w:asciiTheme="majorHAnsi" w:hAnsiTheme="majorHAnsi" w:cs="Times New Roman"/>
                <w:color w:val="000000"/>
                <w:sz w:val="24"/>
                <w:szCs w:val="24"/>
              </w:rPr>
              <w:t xml:space="preserve"> </w:t>
            </w:r>
            <w:r w:rsidRPr="00474BA6">
              <w:rPr>
                <w:rFonts w:asciiTheme="majorHAnsi" w:hAnsiTheme="majorHAnsi" w:cs="Times New Roman"/>
                <w:color w:val="000000"/>
                <w:sz w:val="24"/>
                <w:szCs w:val="24"/>
              </w:rPr>
              <w:t>Kolonia</w:t>
            </w:r>
          </w:p>
        </w:tc>
      </w:tr>
      <w:tr w:rsidR="00474BA6" w:rsidRPr="00474BA6" w14:paraId="4F08C216"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hideMark/>
          </w:tcPr>
          <w:p w14:paraId="651A4C14"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26</w:t>
            </w:r>
          </w:p>
        </w:tc>
        <w:tc>
          <w:tcPr>
            <w:tcW w:w="8094" w:type="dxa"/>
            <w:tcBorders>
              <w:top w:val="nil"/>
              <w:left w:val="nil"/>
              <w:bottom w:val="single" w:sz="4" w:space="0" w:color="auto"/>
              <w:right w:val="single" w:sz="4" w:space="0" w:color="auto"/>
            </w:tcBorders>
            <w:shd w:val="clear" w:color="auto" w:fill="auto"/>
            <w:hideMark/>
          </w:tcPr>
          <w:p w14:paraId="3CE59819"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Figura św. Jan Nepomucena, kamienna w Złojcu</w:t>
            </w:r>
          </w:p>
        </w:tc>
      </w:tr>
      <w:tr w:rsidR="00474BA6" w:rsidRPr="00474BA6" w14:paraId="7A0FA80F" w14:textId="77777777" w:rsidTr="00223CF0">
        <w:trPr>
          <w:trHeight w:val="273"/>
        </w:trPr>
        <w:tc>
          <w:tcPr>
            <w:tcW w:w="852" w:type="dxa"/>
            <w:tcBorders>
              <w:top w:val="nil"/>
              <w:left w:val="single" w:sz="4" w:space="0" w:color="auto"/>
              <w:bottom w:val="single" w:sz="4" w:space="0" w:color="auto"/>
              <w:right w:val="single" w:sz="4" w:space="0" w:color="auto"/>
            </w:tcBorders>
            <w:shd w:val="clear" w:color="auto" w:fill="auto"/>
            <w:hideMark/>
          </w:tcPr>
          <w:p w14:paraId="1E0A9904"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27</w:t>
            </w:r>
          </w:p>
        </w:tc>
        <w:tc>
          <w:tcPr>
            <w:tcW w:w="8094" w:type="dxa"/>
            <w:tcBorders>
              <w:top w:val="nil"/>
              <w:left w:val="nil"/>
              <w:bottom w:val="single" w:sz="4" w:space="0" w:color="auto"/>
              <w:right w:val="single" w:sz="4" w:space="0" w:color="auto"/>
            </w:tcBorders>
            <w:shd w:val="clear" w:color="auto" w:fill="auto"/>
            <w:hideMark/>
          </w:tcPr>
          <w:p w14:paraId="179CEBD2"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Kapliczka Matki Boskiej, domkowa murowana w Wólce Nieliskiej</w:t>
            </w:r>
          </w:p>
        </w:tc>
      </w:tr>
      <w:tr w:rsidR="00474BA6" w:rsidRPr="00474BA6" w14:paraId="76017094" w14:textId="77777777" w:rsidTr="00223CF0">
        <w:trPr>
          <w:trHeight w:val="349"/>
        </w:trPr>
        <w:tc>
          <w:tcPr>
            <w:tcW w:w="852" w:type="dxa"/>
            <w:tcBorders>
              <w:top w:val="nil"/>
              <w:left w:val="single" w:sz="4" w:space="0" w:color="auto"/>
              <w:bottom w:val="single" w:sz="4" w:space="0" w:color="auto"/>
              <w:right w:val="single" w:sz="4" w:space="0" w:color="auto"/>
            </w:tcBorders>
            <w:shd w:val="clear" w:color="auto" w:fill="auto"/>
            <w:hideMark/>
          </w:tcPr>
          <w:p w14:paraId="45AF404F"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28</w:t>
            </w:r>
          </w:p>
        </w:tc>
        <w:tc>
          <w:tcPr>
            <w:tcW w:w="8094" w:type="dxa"/>
            <w:tcBorders>
              <w:top w:val="nil"/>
              <w:left w:val="nil"/>
              <w:bottom w:val="single" w:sz="4" w:space="0" w:color="auto"/>
              <w:right w:val="single" w:sz="4" w:space="0" w:color="auto"/>
            </w:tcBorders>
            <w:shd w:val="clear" w:color="auto" w:fill="auto"/>
            <w:hideMark/>
          </w:tcPr>
          <w:p w14:paraId="6F42F016"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Krzyż przydrożny, drewniany w Nieliszu</w:t>
            </w:r>
          </w:p>
        </w:tc>
      </w:tr>
      <w:tr w:rsidR="00474BA6" w:rsidRPr="00474BA6" w14:paraId="03400906"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hideMark/>
          </w:tcPr>
          <w:p w14:paraId="3048CFE2"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29</w:t>
            </w:r>
          </w:p>
        </w:tc>
        <w:tc>
          <w:tcPr>
            <w:tcW w:w="8094" w:type="dxa"/>
            <w:tcBorders>
              <w:top w:val="nil"/>
              <w:left w:val="nil"/>
              <w:bottom w:val="single" w:sz="4" w:space="0" w:color="auto"/>
              <w:right w:val="single" w:sz="4" w:space="0" w:color="auto"/>
            </w:tcBorders>
            <w:shd w:val="clear" w:color="auto" w:fill="auto"/>
            <w:hideMark/>
          </w:tcPr>
          <w:p w14:paraId="745BDD27"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Kapliczka drewniana domkowa w Nieliszu</w:t>
            </w:r>
          </w:p>
        </w:tc>
      </w:tr>
      <w:tr w:rsidR="00474BA6" w:rsidRPr="00474BA6" w14:paraId="22783358"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hideMark/>
          </w:tcPr>
          <w:p w14:paraId="4AA6D55D"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30</w:t>
            </w:r>
          </w:p>
        </w:tc>
        <w:tc>
          <w:tcPr>
            <w:tcW w:w="8094" w:type="dxa"/>
            <w:tcBorders>
              <w:top w:val="nil"/>
              <w:left w:val="nil"/>
              <w:bottom w:val="single" w:sz="4" w:space="0" w:color="auto"/>
              <w:right w:val="single" w:sz="4" w:space="0" w:color="auto"/>
            </w:tcBorders>
            <w:shd w:val="clear" w:color="auto" w:fill="auto"/>
            <w:hideMark/>
          </w:tcPr>
          <w:p w14:paraId="7D5434BD"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Kapliczka św. Jana Nepomucena, domkowa w Gruszce Dużej</w:t>
            </w:r>
          </w:p>
        </w:tc>
      </w:tr>
      <w:tr w:rsidR="00474BA6" w:rsidRPr="00474BA6" w14:paraId="66873C89"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hideMark/>
          </w:tcPr>
          <w:p w14:paraId="78567408"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31</w:t>
            </w:r>
          </w:p>
        </w:tc>
        <w:tc>
          <w:tcPr>
            <w:tcW w:w="8094" w:type="dxa"/>
            <w:tcBorders>
              <w:top w:val="nil"/>
              <w:left w:val="nil"/>
              <w:bottom w:val="single" w:sz="4" w:space="0" w:color="auto"/>
              <w:right w:val="single" w:sz="4" w:space="0" w:color="auto"/>
            </w:tcBorders>
            <w:shd w:val="clear" w:color="auto" w:fill="auto"/>
            <w:hideMark/>
          </w:tcPr>
          <w:p w14:paraId="27AE5889" w14:textId="77777777" w:rsidR="00474BA6" w:rsidRPr="00474BA6" w:rsidRDefault="00C5268A" w:rsidP="00474BA6">
            <w:pPr>
              <w:spacing w:after="0" w:line="240" w:lineRule="auto"/>
              <w:rPr>
                <w:rFonts w:asciiTheme="majorHAnsi" w:hAnsiTheme="majorHAnsi" w:cs="Times New Roman"/>
                <w:color w:val="000000"/>
                <w:sz w:val="24"/>
                <w:szCs w:val="24"/>
              </w:rPr>
            </w:pPr>
            <w:r>
              <w:rPr>
                <w:rFonts w:asciiTheme="majorHAnsi" w:hAnsiTheme="majorHAnsi" w:cs="Times New Roman"/>
                <w:color w:val="000000"/>
                <w:sz w:val="24"/>
                <w:szCs w:val="24"/>
              </w:rPr>
              <w:t>Kaplica murowana w Kolonia</w:t>
            </w:r>
            <w:r w:rsidR="00474BA6" w:rsidRPr="00474BA6">
              <w:rPr>
                <w:rFonts w:asciiTheme="majorHAnsi" w:hAnsiTheme="majorHAnsi" w:cs="Times New Roman"/>
                <w:color w:val="000000"/>
                <w:sz w:val="24"/>
                <w:szCs w:val="24"/>
              </w:rPr>
              <w:t xml:space="preserve"> Emskiej</w:t>
            </w:r>
          </w:p>
        </w:tc>
      </w:tr>
      <w:tr w:rsidR="00474BA6" w:rsidRPr="00474BA6" w14:paraId="40BE4D0D"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hideMark/>
          </w:tcPr>
          <w:p w14:paraId="6D2A3985"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32</w:t>
            </w:r>
          </w:p>
        </w:tc>
        <w:tc>
          <w:tcPr>
            <w:tcW w:w="8094" w:type="dxa"/>
            <w:tcBorders>
              <w:top w:val="nil"/>
              <w:left w:val="nil"/>
              <w:bottom w:val="single" w:sz="4" w:space="0" w:color="auto"/>
              <w:right w:val="single" w:sz="4" w:space="0" w:color="auto"/>
            </w:tcBorders>
            <w:shd w:val="clear" w:color="auto" w:fill="auto"/>
            <w:hideMark/>
          </w:tcPr>
          <w:p w14:paraId="07ED96C9"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Kapliczka murowana w Krzaku</w:t>
            </w:r>
          </w:p>
        </w:tc>
      </w:tr>
      <w:tr w:rsidR="00474BA6" w:rsidRPr="00474BA6" w14:paraId="7DBE9CC0" w14:textId="77777777" w:rsidTr="00152DB2">
        <w:trPr>
          <w:trHeight w:val="325"/>
        </w:trPr>
        <w:tc>
          <w:tcPr>
            <w:tcW w:w="852" w:type="dxa"/>
            <w:tcBorders>
              <w:top w:val="nil"/>
              <w:left w:val="single" w:sz="4" w:space="0" w:color="auto"/>
              <w:bottom w:val="single" w:sz="4" w:space="0" w:color="auto"/>
              <w:right w:val="single" w:sz="4" w:space="0" w:color="auto"/>
            </w:tcBorders>
            <w:shd w:val="clear" w:color="auto" w:fill="auto"/>
            <w:hideMark/>
          </w:tcPr>
          <w:p w14:paraId="5F9EAFC2"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33</w:t>
            </w:r>
          </w:p>
        </w:tc>
        <w:tc>
          <w:tcPr>
            <w:tcW w:w="8094" w:type="dxa"/>
            <w:tcBorders>
              <w:top w:val="nil"/>
              <w:left w:val="nil"/>
              <w:bottom w:val="single" w:sz="4" w:space="0" w:color="auto"/>
              <w:right w:val="single" w:sz="4" w:space="0" w:color="auto"/>
            </w:tcBorders>
            <w:shd w:val="clear" w:color="auto" w:fill="auto"/>
            <w:hideMark/>
          </w:tcPr>
          <w:p w14:paraId="65C97C9E"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Figura Matki Bożej</w:t>
            </w:r>
            <w:r w:rsidR="00C5268A">
              <w:rPr>
                <w:rFonts w:asciiTheme="majorHAnsi" w:hAnsiTheme="majorHAnsi" w:cs="Times New Roman"/>
                <w:color w:val="000000"/>
                <w:sz w:val="24"/>
                <w:szCs w:val="24"/>
              </w:rPr>
              <w:t>,</w:t>
            </w:r>
            <w:r w:rsidRPr="00474BA6">
              <w:rPr>
                <w:rFonts w:asciiTheme="majorHAnsi" w:hAnsiTheme="majorHAnsi" w:cs="Times New Roman"/>
                <w:color w:val="000000"/>
                <w:sz w:val="24"/>
                <w:szCs w:val="24"/>
              </w:rPr>
              <w:t xml:space="preserve"> kamienna w Nieliszu</w:t>
            </w:r>
          </w:p>
        </w:tc>
      </w:tr>
      <w:tr w:rsidR="00474BA6" w:rsidRPr="00474BA6" w14:paraId="08136D6B" w14:textId="77777777" w:rsidTr="00223CF0">
        <w:trPr>
          <w:trHeight w:val="547"/>
        </w:trPr>
        <w:tc>
          <w:tcPr>
            <w:tcW w:w="852" w:type="dxa"/>
            <w:tcBorders>
              <w:top w:val="nil"/>
              <w:left w:val="single" w:sz="4" w:space="0" w:color="auto"/>
              <w:bottom w:val="single" w:sz="4" w:space="0" w:color="auto"/>
              <w:right w:val="single" w:sz="4" w:space="0" w:color="auto"/>
            </w:tcBorders>
            <w:shd w:val="clear" w:color="auto" w:fill="auto"/>
            <w:hideMark/>
          </w:tcPr>
          <w:p w14:paraId="14906C69"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34</w:t>
            </w:r>
          </w:p>
        </w:tc>
        <w:tc>
          <w:tcPr>
            <w:tcW w:w="8094" w:type="dxa"/>
            <w:tcBorders>
              <w:top w:val="nil"/>
              <w:left w:val="nil"/>
              <w:bottom w:val="single" w:sz="4" w:space="0" w:color="auto"/>
              <w:right w:val="single" w:sz="4" w:space="0" w:color="auto"/>
            </w:tcBorders>
            <w:shd w:val="clear" w:color="auto" w:fill="auto"/>
            <w:hideMark/>
          </w:tcPr>
          <w:p w14:paraId="039BB8F6"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Pomnik pamięci ofiar II wojny światowej w 1939</w:t>
            </w:r>
            <w:r w:rsidR="00C5268A">
              <w:rPr>
                <w:rFonts w:asciiTheme="majorHAnsi" w:hAnsiTheme="majorHAnsi" w:cs="Times New Roman"/>
                <w:color w:val="000000"/>
                <w:sz w:val="24"/>
                <w:szCs w:val="24"/>
              </w:rPr>
              <w:t xml:space="preserve"> </w:t>
            </w:r>
            <w:r w:rsidRPr="00474BA6">
              <w:rPr>
                <w:rFonts w:asciiTheme="majorHAnsi" w:hAnsiTheme="majorHAnsi" w:cs="Times New Roman"/>
                <w:color w:val="000000"/>
                <w:sz w:val="24"/>
                <w:szCs w:val="24"/>
              </w:rPr>
              <w:t>r. wymordowanych przez hitlerowców w 1943</w:t>
            </w:r>
            <w:r w:rsidR="00C5268A">
              <w:rPr>
                <w:rFonts w:asciiTheme="majorHAnsi" w:hAnsiTheme="majorHAnsi" w:cs="Times New Roman"/>
                <w:color w:val="000000"/>
                <w:sz w:val="24"/>
                <w:szCs w:val="24"/>
              </w:rPr>
              <w:t xml:space="preserve"> </w:t>
            </w:r>
            <w:r w:rsidRPr="00474BA6">
              <w:rPr>
                <w:rFonts w:asciiTheme="majorHAnsi" w:hAnsiTheme="majorHAnsi" w:cs="Times New Roman"/>
                <w:color w:val="000000"/>
                <w:sz w:val="24"/>
                <w:szCs w:val="24"/>
              </w:rPr>
              <w:t>r. mieszkańców wsi Nielisz w Nieliszu</w:t>
            </w:r>
          </w:p>
        </w:tc>
      </w:tr>
      <w:tr w:rsidR="00474BA6" w:rsidRPr="00474BA6" w14:paraId="7BAE2456" w14:textId="77777777" w:rsidTr="00E50367">
        <w:trPr>
          <w:trHeight w:val="528"/>
        </w:trPr>
        <w:tc>
          <w:tcPr>
            <w:tcW w:w="852" w:type="dxa"/>
            <w:tcBorders>
              <w:top w:val="nil"/>
              <w:left w:val="single" w:sz="4" w:space="0" w:color="auto"/>
              <w:bottom w:val="single" w:sz="4" w:space="0" w:color="auto"/>
              <w:right w:val="single" w:sz="4" w:space="0" w:color="auto"/>
            </w:tcBorders>
            <w:shd w:val="clear" w:color="auto" w:fill="auto"/>
            <w:hideMark/>
          </w:tcPr>
          <w:p w14:paraId="6C595040"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35</w:t>
            </w:r>
          </w:p>
        </w:tc>
        <w:tc>
          <w:tcPr>
            <w:tcW w:w="8094" w:type="dxa"/>
            <w:tcBorders>
              <w:top w:val="nil"/>
              <w:left w:val="nil"/>
              <w:bottom w:val="single" w:sz="4" w:space="0" w:color="auto"/>
              <w:right w:val="single" w:sz="4" w:space="0" w:color="auto"/>
            </w:tcBorders>
            <w:shd w:val="clear" w:color="auto" w:fill="auto"/>
            <w:hideMark/>
          </w:tcPr>
          <w:p w14:paraId="396891CC"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Pomnik w hołdzie pomordowanym przez hitlerowców w dniu 15 listopada 1939</w:t>
            </w:r>
            <w:r w:rsidR="00C5268A">
              <w:rPr>
                <w:rFonts w:asciiTheme="majorHAnsi" w:hAnsiTheme="majorHAnsi" w:cs="Times New Roman"/>
                <w:color w:val="000000"/>
                <w:sz w:val="24"/>
                <w:szCs w:val="24"/>
              </w:rPr>
              <w:t xml:space="preserve"> </w:t>
            </w:r>
            <w:r w:rsidRPr="00474BA6">
              <w:rPr>
                <w:rFonts w:asciiTheme="majorHAnsi" w:hAnsiTheme="majorHAnsi" w:cs="Times New Roman"/>
                <w:color w:val="000000"/>
                <w:sz w:val="24"/>
                <w:szCs w:val="24"/>
              </w:rPr>
              <w:t>r. w Wólce Nieliskiej</w:t>
            </w:r>
          </w:p>
        </w:tc>
      </w:tr>
      <w:tr w:rsidR="00474BA6" w:rsidRPr="00474BA6" w14:paraId="2DAFEEE9" w14:textId="77777777" w:rsidTr="00223CF0">
        <w:trPr>
          <w:trHeight w:val="535"/>
        </w:trPr>
        <w:tc>
          <w:tcPr>
            <w:tcW w:w="852" w:type="dxa"/>
            <w:tcBorders>
              <w:top w:val="nil"/>
              <w:left w:val="single" w:sz="4" w:space="0" w:color="auto"/>
              <w:bottom w:val="single" w:sz="4" w:space="0" w:color="auto"/>
              <w:right w:val="single" w:sz="4" w:space="0" w:color="auto"/>
            </w:tcBorders>
            <w:shd w:val="clear" w:color="auto" w:fill="auto"/>
            <w:hideMark/>
          </w:tcPr>
          <w:p w14:paraId="62B4E04A"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36</w:t>
            </w:r>
          </w:p>
        </w:tc>
        <w:tc>
          <w:tcPr>
            <w:tcW w:w="8094" w:type="dxa"/>
            <w:tcBorders>
              <w:top w:val="nil"/>
              <w:left w:val="nil"/>
              <w:bottom w:val="single" w:sz="4" w:space="0" w:color="auto"/>
              <w:right w:val="single" w:sz="4" w:space="0" w:color="auto"/>
            </w:tcBorders>
            <w:shd w:val="clear" w:color="auto" w:fill="auto"/>
            <w:hideMark/>
          </w:tcPr>
          <w:p w14:paraId="500D6A32"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 xml:space="preserve">Pomnik w hołdzie wymordowanym mieszkańcom miejscowej ludności przez okupanta hitlerowskiego </w:t>
            </w:r>
            <w:r w:rsidR="00C5268A">
              <w:rPr>
                <w:rFonts w:asciiTheme="majorHAnsi" w:hAnsiTheme="majorHAnsi" w:cs="Times New Roman"/>
                <w:color w:val="000000"/>
                <w:sz w:val="24"/>
                <w:szCs w:val="24"/>
              </w:rPr>
              <w:t xml:space="preserve">w latach </w:t>
            </w:r>
            <w:r w:rsidRPr="00474BA6">
              <w:rPr>
                <w:rFonts w:asciiTheme="majorHAnsi" w:hAnsiTheme="majorHAnsi" w:cs="Times New Roman"/>
                <w:color w:val="000000"/>
                <w:sz w:val="24"/>
                <w:szCs w:val="24"/>
              </w:rPr>
              <w:t>1942-1943 w Stawie Noakowskim</w:t>
            </w:r>
          </w:p>
        </w:tc>
      </w:tr>
      <w:tr w:rsidR="00474BA6" w:rsidRPr="00474BA6" w14:paraId="6FEBAE30" w14:textId="77777777" w:rsidTr="00E50367">
        <w:trPr>
          <w:trHeight w:val="528"/>
        </w:trPr>
        <w:tc>
          <w:tcPr>
            <w:tcW w:w="852" w:type="dxa"/>
            <w:tcBorders>
              <w:top w:val="nil"/>
              <w:left w:val="single" w:sz="4" w:space="0" w:color="auto"/>
              <w:bottom w:val="single" w:sz="4" w:space="0" w:color="auto"/>
              <w:right w:val="single" w:sz="4" w:space="0" w:color="auto"/>
            </w:tcBorders>
            <w:shd w:val="clear" w:color="auto" w:fill="auto"/>
            <w:hideMark/>
          </w:tcPr>
          <w:p w14:paraId="516D25F4"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37</w:t>
            </w:r>
          </w:p>
        </w:tc>
        <w:tc>
          <w:tcPr>
            <w:tcW w:w="8094" w:type="dxa"/>
            <w:tcBorders>
              <w:top w:val="nil"/>
              <w:left w:val="nil"/>
              <w:bottom w:val="single" w:sz="4" w:space="0" w:color="auto"/>
              <w:right w:val="single" w:sz="4" w:space="0" w:color="auto"/>
            </w:tcBorders>
            <w:shd w:val="clear" w:color="auto" w:fill="auto"/>
            <w:hideMark/>
          </w:tcPr>
          <w:p w14:paraId="6355DC27" w14:textId="77777777" w:rsidR="00474BA6" w:rsidRPr="00474BA6" w:rsidRDefault="00474BA6" w:rsidP="00C5268A">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 xml:space="preserve">Płyta nagrobna poświęcona Antoniemu </w:t>
            </w:r>
            <w:proofErr w:type="spellStart"/>
            <w:r w:rsidRPr="00474BA6">
              <w:rPr>
                <w:rFonts w:asciiTheme="majorHAnsi" w:hAnsiTheme="majorHAnsi" w:cs="Times New Roman"/>
                <w:color w:val="000000"/>
                <w:sz w:val="24"/>
                <w:szCs w:val="24"/>
              </w:rPr>
              <w:t>Kormańskiemu</w:t>
            </w:r>
            <w:proofErr w:type="spellEnd"/>
            <w:r w:rsidRPr="00474BA6">
              <w:rPr>
                <w:rFonts w:asciiTheme="majorHAnsi" w:hAnsiTheme="majorHAnsi" w:cs="Times New Roman"/>
                <w:color w:val="000000"/>
                <w:sz w:val="24"/>
                <w:szCs w:val="24"/>
              </w:rPr>
              <w:t xml:space="preserve"> Powstańcowi w</w:t>
            </w:r>
            <w:r w:rsidR="00C5268A">
              <w:rPr>
                <w:rFonts w:asciiTheme="majorHAnsi" w:hAnsiTheme="majorHAnsi" w:cs="Times New Roman"/>
                <w:color w:val="000000"/>
                <w:sz w:val="24"/>
                <w:szCs w:val="24"/>
              </w:rPr>
              <w:t> </w:t>
            </w:r>
            <w:r w:rsidRPr="00474BA6">
              <w:rPr>
                <w:rFonts w:asciiTheme="majorHAnsi" w:hAnsiTheme="majorHAnsi" w:cs="Times New Roman"/>
                <w:color w:val="000000"/>
                <w:sz w:val="24"/>
                <w:szCs w:val="24"/>
              </w:rPr>
              <w:t>latach 1863-1864 w Nieliszu</w:t>
            </w:r>
          </w:p>
        </w:tc>
      </w:tr>
      <w:tr w:rsidR="00474BA6" w:rsidRPr="00474BA6" w14:paraId="35484D2E"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hideMark/>
          </w:tcPr>
          <w:p w14:paraId="3F866877"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38</w:t>
            </w:r>
          </w:p>
        </w:tc>
        <w:tc>
          <w:tcPr>
            <w:tcW w:w="8094" w:type="dxa"/>
            <w:tcBorders>
              <w:top w:val="nil"/>
              <w:left w:val="nil"/>
              <w:bottom w:val="single" w:sz="4" w:space="0" w:color="auto"/>
              <w:right w:val="single" w:sz="4" w:space="0" w:color="auto"/>
            </w:tcBorders>
            <w:shd w:val="clear" w:color="auto" w:fill="auto"/>
            <w:hideMark/>
          </w:tcPr>
          <w:p w14:paraId="22626EFB"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Krzyż Tadeusza Kościuszki w Nieliszu</w:t>
            </w:r>
          </w:p>
        </w:tc>
      </w:tr>
      <w:tr w:rsidR="00474BA6" w:rsidRPr="00474BA6" w14:paraId="2004E68B" w14:textId="77777777" w:rsidTr="00E50367">
        <w:trPr>
          <w:trHeight w:val="528"/>
        </w:trPr>
        <w:tc>
          <w:tcPr>
            <w:tcW w:w="852" w:type="dxa"/>
            <w:tcBorders>
              <w:top w:val="nil"/>
              <w:left w:val="single" w:sz="4" w:space="0" w:color="auto"/>
              <w:bottom w:val="single" w:sz="4" w:space="0" w:color="auto"/>
              <w:right w:val="single" w:sz="4" w:space="0" w:color="auto"/>
            </w:tcBorders>
            <w:shd w:val="clear" w:color="auto" w:fill="auto"/>
            <w:hideMark/>
          </w:tcPr>
          <w:p w14:paraId="31C5A7D1"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39</w:t>
            </w:r>
          </w:p>
        </w:tc>
        <w:tc>
          <w:tcPr>
            <w:tcW w:w="8094" w:type="dxa"/>
            <w:tcBorders>
              <w:top w:val="nil"/>
              <w:left w:val="nil"/>
              <w:bottom w:val="single" w:sz="4" w:space="0" w:color="auto"/>
              <w:right w:val="single" w:sz="4" w:space="0" w:color="auto"/>
            </w:tcBorders>
            <w:shd w:val="clear" w:color="auto" w:fill="auto"/>
            <w:hideMark/>
          </w:tcPr>
          <w:p w14:paraId="06C3C90F"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Tablica pamiątkowa poświęcona Edmundowi Mazurowi Żołnierzowi Polskiemu w latach 1918-1921 w Nieliszu</w:t>
            </w:r>
          </w:p>
        </w:tc>
      </w:tr>
      <w:tr w:rsidR="00474BA6" w:rsidRPr="00474BA6" w14:paraId="4F258C43" w14:textId="77777777" w:rsidTr="00E50367">
        <w:trPr>
          <w:trHeight w:val="540"/>
        </w:trPr>
        <w:tc>
          <w:tcPr>
            <w:tcW w:w="852" w:type="dxa"/>
            <w:tcBorders>
              <w:top w:val="nil"/>
              <w:left w:val="single" w:sz="4" w:space="0" w:color="auto"/>
              <w:bottom w:val="single" w:sz="4" w:space="0" w:color="auto"/>
              <w:right w:val="single" w:sz="4" w:space="0" w:color="auto"/>
            </w:tcBorders>
            <w:shd w:val="clear" w:color="auto" w:fill="auto"/>
            <w:hideMark/>
          </w:tcPr>
          <w:p w14:paraId="770D2EC5" w14:textId="77777777" w:rsidR="00474BA6" w:rsidRPr="00474BA6" w:rsidRDefault="00474BA6" w:rsidP="00223CF0">
            <w:pPr>
              <w:spacing w:after="0" w:line="240" w:lineRule="auto"/>
              <w:jc w:val="center"/>
              <w:rPr>
                <w:rFonts w:asciiTheme="majorHAnsi" w:hAnsiTheme="majorHAnsi" w:cs="Times New Roman"/>
                <w:color w:val="000000"/>
                <w:sz w:val="24"/>
                <w:szCs w:val="24"/>
              </w:rPr>
            </w:pPr>
            <w:r w:rsidRPr="00474BA6">
              <w:rPr>
                <w:rFonts w:asciiTheme="majorHAnsi" w:hAnsiTheme="majorHAnsi" w:cs="Times New Roman"/>
                <w:color w:val="000000"/>
                <w:sz w:val="24"/>
                <w:szCs w:val="24"/>
              </w:rPr>
              <w:t>40</w:t>
            </w:r>
          </w:p>
        </w:tc>
        <w:tc>
          <w:tcPr>
            <w:tcW w:w="8094" w:type="dxa"/>
            <w:tcBorders>
              <w:top w:val="nil"/>
              <w:left w:val="nil"/>
              <w:bottom w:val="single" w:sz="4" w:space="0" w:color="auto"/>
              <w:right w:val="single" w:sz="4" w:space="0" w:color="auto"/>
            </w:tcBorders>
            <w:shd w:val="clear" w:color="auto" w:fill="auto"/>
            <w:vAlign w:val="bottom"/>
            <w:hideMark/>
          </w:tcPr>
          <w:p w14:paraId="4FC83852"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Tablica upamiętniająca 61 rocznicę pacyfikacji wysiedlonym i pomordowanym przez hitlerowców w grudniu 1942 r. w Złojcu</w:t>
            </w:r>
          </w:p>
        </w:tc>
      </w:tr>
      <w:tr w:rsidR="00474BA6" w:rsidRPr="00474BA6" w14:paraId="785EFAD5"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E82C472" w14:textId="77777777" w:rsidR="00474BA6" w:rsidRPr="00474BA6" w:rsidRDefault="00474BA6" w:rsidP="00223CF0">
            <w:pPr>
              <w:spacing w:after="0" w:line="240" w:lineRule="auto"/>
              <w:ind w:firstLineChars="100" w:firstLine="240"/>
              <w:rPr>
                <w:rFonts w:asciiTheme="majorHAnsi" w:hAnsiTheme="majorHAnsi" w:cs="Times New Roman"/>
                <w:color w:val="000000"/>
                <w:sz w:val="24"/>
                <w:szCs w:val="24"/>
              </w:rPr>
            </w:pPr>
            <w:r w:rsidRPr="00474BA6">
              <w:rPr>
                <w:rFonts w:asciiTheme="majorHAnsi" w:hAnsiTheme="majorHAnsi" w:cs="Times New Roman"/>
                <w:color w:val="000000"/>
                <w:sz w:val="24"/>
                <w:szCs w:val="24"/>
              </w:rPr>
              <w:t>41</w:t>
            </w:r>
          </w:p>
        </w:tc>
        <w:tc>
          <w:tcPr>
            <w:tcW w:w="8094" w:type="dxa"/>
            <w:tcBorders>
              <w:top w:val="nil"/>
              <w:left w:val="nil"/>
              <w:bottom w:val="single" w:sz="4" w:space="0" w:color="auto"/>
              <w:right w:val="single" w:sz="4" w:space="0" w:color="auto"/>
            </w:tcBorders>
            <w:shd w:val="clear" w:color="auto" w:fill="auto"/>
            <w:noWrap/>
            <w:vAlign w:val="bottom"/>
            <w:hideMark/>
          </w:tcPr>
          <w:p w14:paraId="29B74F03"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Tablica pamiątkowa w Krzaku</w:t>
            </w:r>
          </w:p>
        </w:tc>
      </w:tr>
      <w:tr w:rsidR="00474BA6" w:rsidRPr="00474BA6" w14:paraId="20E49D47"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EC9A7ED" w14:textId="77777777" w:rsidR="00474BA6" w:rsidRPr="00474BA6" w:rsidRDefault="00474BA6" w:rsidP="00223CF0">
            <w:pPr>
              <w:spacing w:after="0" w:line="240" w:lineRule="auto"/>
              <w:ind w:firstLineChars="100" w:firstLine="240"/>
              <w:rPr>
                <w:rFonts w:asciiTheme="majorHAnsi" w:hAnsiTheme="majorHAnsi" w:cs="Times New Roman"/>
                <w:color w:val="000000"/>
                <w:sz w:val="24"/>
                <w:szCs w:val="24"/>
              </w:rPr>
            </w:pPr>
            <w:r w:rsidRPr="00474BA6">
              <w:rPr>
                <w:rFonts w:asciiTheme="majorHAnsi" w:hAnsiTheme="majorHAnsi" w:cs="Times New Roman"/>
                <w:color w:val="000000"/>
                <w:sz w:val="24"/>
                <w:szCs w:val="24"/>
              </w:rPr>
              <w:t>42</w:t>
            </w:r>
          </w:p>
        </w:tc>
        <w:tc>
          <w:tcPr>
            <w:tcW w:w="8094" w:type="dxa"/>
            <w:tcBorders>
              <w:top w:val="nil"/>
              <w:left w:val="nil"/>
              <w:bottom w:val="single" w:sz="4" w:space="0" w:color="auto"/>
              <w:right w:val="single" w:sz="4" w:space="0" w:color="auto"/>
            </w:tcBorders>
            <w:shd w:val="clear" w:color="auto" w:fill="auto"/>
            <w:noWrap/>
            <w:vAlign w:val="bottom"/>
            <w:hideMark/>
          </w:tcPr>
          <w:p w14:paraId="493C1453"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Krzyż św. Wojciecha w Nieliszu</w:t>
            </w:r>
          </w:p>
        </w:tc>
      </w:tr>
      <w:tr w:rsidR="00474BA6" w:rsidRPr="00474BA6" w14:paraId="1ABC5B01"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D72808F" w14:textId="77777777" w:rsidR="00474BA6" w:rsidRPr="00474BA6" w:rsidRDefault="00474BA6" w:rsidP="00223CF0">
            <w:pPr>
              <w:spacing w:after="0" w:line="240" w:lineRule="auto"/>
              <w:ind w:firstLineChars="100" w:firstLine="240"/>
              <w:rPr>
                <w:rFonts w:asciiTheme="majorHAnsi" w:hAnsiTheme="majorHAnsi" w:cs="Times New Roman"/>
                <w:color w:val="000000"/>
                <w:sz w:val="24"/>
                <w:szCs w:val="24"/>
              </w:rPr>
            </w:pPr>
            <w:r w:rsidRPr="00474BA6">
              <w:rPr>
                <w:rFonts w:asciiTheme="majorHAnsi" w:hAnsiTheme="majorHAnsi" w:cs="Times New Roman"/>
                <w:color w:val="000000"/>
                <w:sz w:val="24"/>
                <w:szCs w:val="24"/>
              </w:rPr>
              <w:t>43</w:t>
            </w:r>
          </w:p>
        </w:tc>
        <w:tc>
          <w:tcPr>
            <w:tcW w:w="8094" w:type="dxa"/>
            <w:tcBorders>
              <w:top w:val="nil"/>
              <w:left w:val="nil"/>
              <w:bottom w:val="single" w:sz="4" w:space="0" w:color="auto"/>
              <w:right w:val="single" w:sz="4" w:space="0" w:color="auto"/>
            </w:tcBorders>
            <w:shd w:val="clear" w:color="auto" w:fill="auto"/>
            <w:noWrap/>
            <w:vAlign w:val="bottom"/>
            <w:hideMark/>
          </w:tcPr>
          <w:p w14:paraId="2CBAF100"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 xml:space="preserve">Źródełko św. Jana w Stawie Ujazdowskim </w:t>
            </w:r>
            <w:r w:rsidR="00C5268A">
              <w:rPr>
                <w:rFonts w:asciiTheme="majorHAnsi" w:hAnsiTheme="majorHAnsi" w:cs="Times New Roman"/>
                <w:color w:val="000000"/>
                <w:sz w:val="24"/>
                <w:szCs w:val="24"/>
              </w:rPr>
              <w:t xml:space="preserve">- </w:t>
            </w:r>
            <w:r w:rsidRPr="00474BA6">
              <w:rPr>
                <w:rFonts w:asciiTheme="majorHAnsi" w:hAnsiTheme="majorHAnsi" w:cs="Times New Roman"/>
                <w:color w:val="000000"/>
                <w:sz w:val="24"/>
                <w:szCs w:val="24"/>
              </w:rPr>
              <w:t>Kolonii</w:t>
            </w:r>
          </w:p>
        </w:tc>
      </w:tr>
      <w:tr w:rsidR="00474BA6" w:rsidRPr="00474BA6" w14:paraId="5A4EB5C3"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6FBEC36" w14:textId="77777777" w:rsidR="00474BA6" w:rsidRPr="00474BA6" w:rsidRDefault="00474BA6" w:rsidP="00223CF0">
            <w:pPr>
              <w:spacing w:after="0" w:line="240" w:lineRule="auto"/>
              <w:ind w:firstLineChars="100" w:firstLine="240"/>
              <w:rPr>
                <w:rFonts w:asciiTheme="majorHAnsi" w:hAnsiTheme="majorHAnsi" w:cs="Times New Roman"/>
                <w:color w:val="000000"/>
                <w:sz w:val="24"/>
                <w:szCs w:val="24"/>
              </w:rPr>
            </w:pPr>
            <w:r w:rsidRPr="00474BA6">
              <w:rPr>
                <w:rFonts w:asciiTheme="majorHAnsi" w:hAnsiTheme="majorHAnsi" w:cs="Times New Roman"/>
                <w:color w:val="000000"/>
                <w:sz w:val="24"/>
                <w:szCs w:val="24"/>
              </w:rPr>
              <w:t>44</w:t>
            </w:r>
          </w:p>
        </w:tc>
        <w:tc>
          <w:tcPr>
            <w:tcW w:w="8094" w:type="dxa"/>
            <w:tcBorders>
              <w:top w:val="nil"/>
              <w:left w:val="nil"/>
              <w:bottom w:val="single" w:sz="4" w:space="0" w:color="auto"/>
              <w:right w:val="single" w:sz="4" w:space="0" w:color="auto"/>
            </w:tcBorders>
            <w:shd w:val="clear" w:color="auto" w:fill="auto"/>
            <w:noWrap/>
            <w:vAlign w:val="bottom"/>
            <w:hideMark/>
          </w:tcPr>
          <w:p w14:paraId="49A1ABF5"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Kaplica NMP w Ujazdowie</w:t>
            </w:r>
          </w:p>
        </w:tc>
      </w:tr>
      <w:tr w:rsidR="00474BA6" w:rsidRPr="00474BA6" w14:paraId="26AC2AD7"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189FD8ED" w14:textId="77777777" w:rsidR="00474BA6" w:rsidRPr="00474BA6" w:rsidRDefault="00474BA6" w:rsidP="00223CF0">
            <w:pPr>
              <w:spacing w:after="0" w:line="240" w:lineRule="auto"/>
              <w:ind w:firstLineChars="100" w:firstLine="240"/>
              <w:rPr>
                <w:rFonts w:asciiTheme="majorHAnsi" w:hAnsiTheme="majorHAnsi" w:cs="Times New Roman"/>
                <w:color w:val="000000"/>
                <w:sz w:val="24"/>
                <w:szCs w:val="24"/>
              </w:rPr>
            </w:pPr>
            <w:r w:rsidRPr="00474BA6">
              <w:rPr>
                <w:rFonts w:asciiTheme="majorHAnsi" w:hAnsiTheme="majorHAnsi" w:cs="Times New Roman"/>
                <w:color w:val="000000"/>
                <w:sz w:val="24"/>
                <w:szCs w:val="24"/>
              </w:rPr>
              <w:t>45</w:t>
            </w:r>
          </w:p>
        </w:tc>
        <w:tc>
          <w:tcPr>
            <w:tcW w:w="8094" w:type="dxa"/>
            <w:tcBorders>
              <w:top w:val="nil"/>
              <w:left w:val="nil"/>
              <w:bottom w:val="single" w:sz="4" w:space="0" w:color="auto"/>
              <w:right w:val="single" w:sz="4" w:space="0" w:color="auto"/>
            </w:tcBorders>
            <w:shd w:val="clear" w:color="auto" w:fill="auto"/>
            <w:noWrap/>
            <w:vAlign w:val="bottom"/>
            <w:hideMark/>
          </w:tcPr>
          <w:p w14:paraId="4751C2D4"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Kapliczka murowana w Ujazdowie</w:t>
            </w:r>
          </w:p>
        </w:tc>
      </w:tr>
      <w:tr w:rsidR="00474BA6" w:rsidRPr="00474BA6" w14:paraId="6301008A"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5F43C31" w14:textId="77777777" w:rsidR="00474BA6" w:rsidRPr="00474BA6" w:rsidRDefault="00474BA6" w:rsidP="00223CF0">
            <w:pPr>
              <w:spacing w:after="0" w:line="240" w:lineRule="auto"/>
              <w:ind w:firstLineChars="100" w:firstLine="240"/>
              <w:rPr>
                <w:rFonts w:asciiTheme="majorHAnsi" w:hAnsiTheme="majorHAnsi" w:cs="Times New Roman"/>
                <w:color w:val="000000"/>
                <w:sz w:val="24"/>
                <w:szCs w:val="24"/>
              </w:rPr>
            </w:pPr>
            <w:r w:rsidRPr="00474BA6">
              <w:rPr>
                <w:rFonts w:asciiTheme="majorHAnsi" w:hAnsiTheme="majorHAnsi" w:cs="Times New Roman"/>
                <w:color w:val="000000"/>
                <w:sz w:val="24"/>
                <w:szCs w:val="24"/>
              </w:rPr>
              <w:t>46</w:t>
            </w:r>
          </w:p>
        </w:tc>
        <w:tc>
          <w:tcPr>
            <w:tcW w:w="8094" w:type="dxa"/>
            <w:tcBorders>
              <w:top w:val="nil"/>
              <w:left w:val="nil"/>
              <w:bottom w:val="single" w:sz="4" w:space="0" w:color="auto"/>
              <w:right w:val="single" w:sz="4" w:space="0" w:color="auto"/>
            </w:tcBorders>
            <w:shd w:val="clear" w:color="auto" w:fill="auto"/>
            <w:noWrap/>
            <w:vAlign w:val="bottom"/>
            <w:hideMark/>
          </w:tcPr>
          <w:p w14:paraId="75B60594"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Figura przydrożna z krzyżem w Gruszce Dużej</w:t>
            </w:r>
          </w:p>
        </w:tc>
      </w:tr>
      <w:tr w:rsidR="00474BA6" w:rsidRPr="00474BA6" w14:paraId="180E8AB4" w14:textId="77777777" w:rsidTr="00C5268A">
        <w:trPr>
          <w:trHeight w:val="413"/>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7E9F0D" w14:textId="77777777" w:rsidR="00474BA6" w:rsidRPr="00474BA6" w:rsidRDefault="00474BA6" w:rsidP="00223CF0">
            <w:pPr>
              <w:spacing w:after="0" w:line="240" w:lineRule="auto"/>
              <w:ind w:firstLineChars="100" w:firstLine="240"/>
              <w:rPr>
                <w:rFonts w:asciiTheme="majorHAnsi" w:hAnsiTheme="majorHAnsi" w:cs="Times New Roman"/>
                <w:color w:val="000000"/>
                <w:sz w:val="24"/>
                <w:szCs w:val="24"/>
              </w:rPr>
            </w:pPr>
            <w:r w:rsidRPr="00474BA6">
              <w:rPr>
                <w:rFonts w:asciiTheme="majorHAnsi" w:hAnsiTheme="majorHAnsi" w:cs="Times New Roman"/>
                <w:color w:val="000000"/>
                <w:sz w:val="24"/>
                <w:szCs w:val="24"/>
              </w:rPr>
              <w:t>47</w:t>
            </w:r>
          </w:p>
        </w:tc>
        <w:tc>
          <w:tcPr>
            <w:tcW w:w="8094" w:type="dxa"/>
            <w:tcBorders>
              <w:top w:val="nil"/>
              <w:left w:val="nil"/>
              <w:bottom w:val="single" w:sz="4" w:space="0" w:color="auto"/>
              <w:right w:val="single" w:sz="4" w:space="0" w:color="auto"/>
            </w:tcBorders>
            <w:shd w:val="clear" w:color="auto" w:fill="auto"/>
            <w:noWrap/>
            <w:vAlign w:val="center"/>
            <w:hideMark/>
          </w:tcPr>
          <w:p w14:paraId="6CA8854B" w14:textId="77777777" w:rsidR="00474BA6" w:rsidRPr="00474BA6" w:rsidRDefault="00474BA6" w:rsidP="00C5268A">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Kapliczka drewniana w Nieliszu</w:t>
            </w:r>
          </w:p>
        </w:tc>
      </w:tr>
      <w:tr w:rsidR="00474BA6" w:rsidRPr="00474BA6" w14:paraId="43E79B9A" w14:textId="77777777" w:rsidTr="00E50367">
        <w:trPr>
          <w:trHeight w:val="288"/>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0EBE9FF" w14:textId="77777777" w:rsidR="00474BA6" w:rsidRPr="00474BA6" w:rsidRDefault="00474BA6" w:rsidP="00223CF0">
            <w:pPr>
              <w:spacing w:after="0" w:line="240" w:lineRule="auto"/>
              <w:ind w:firstLineChars="100" w:firstLine="240"/>
              <w:rPr>
                <w:rFonts w:asciiTheme="majorHAnsi" w:hAnsiTheme="majorHAnsi" w:cs="Times New Roman"/>
                <w:color w:val="000000"/>
                <w:sz w:val="24"/>
                <w:szCs w:val="24"/>
              </w:rPr>
            </w:pPr>
            <w:r w:rsidRPr="00474BA6">
              <w:rPr>
                <w:rFonts w:asciiTheme="majorHAnsi" w:hAnsiTheme="majorHAnsi" w:cs="Times New Roman"/>
                <w:color w:val="000000"/>
                <w:sz w:val="24"/>
                <w:szCs w:val="24"/>
              </w:rPr>
              <w:t>48</w:t>
            </w:r>
          </w:p>
        </w:tc>
        <w:tc>
          <w:tcPr>
            <w:tcW w:w="8094" w:type="dxa"/>
            <w:tcBorders>
              <w:top w:val="nil"/>
              <w:left w:val="nil"/>
              <w:bottom w:val="single" w:sz="4" w:space="0" w:color="auto"/>
              <w:right w:val="single" w:sz="4" w:space="0" w:color="auto"/>
            </w:tcBorders>
            <w:shd w:val="clear" w:color="auto" w:fill="auto"/>
            <w:noWrap/>
            <w:vAlign w:val="bottom"/>
            <w:hideMark/>
          </w:tcPr>
          <w:p w14:paraId="757C7D80"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 xml:space="preserve">Figura przydrożna Matki Bożej, kamienna </w:t>
            </w:r>
            <w:r w:rsidR="00C5268A">
              <w:rPr>
                <w:rFonts w:asciiTheme="majorHAnsi" w:hAnsiTheme="majorHAnsi" w:cs="Times New Roman"/>
                <w:color w:val="000000"/>
                <w:sz w:val="24"/>
                <w:szCs w:val="24"/>
              </w:rPr>
              <w:t xml:space="preserve">w </w:t>
            </w:r>
            <w:r w:rsidRPr="00474BA6">
              <w:rPr>
                <w:rFonts w:asciiTheme="majorHAnsi" w:hAnsiTheme="majorHAnsi" w:cs="Times New Roman"/>
                <w:color w:val="000000"/>
                <w:sz w:val="24"/>
                <w:szCs w:val="24"/>
              </w:rPr>
              <w:t>Gruszce Małej II</w:t>
            </w:r>
          </w:p>
        </w:tc>
      </w:tr>
      <w:tr w:rsidR="00474BA6" w:rsidRPr="00474BA6" w14:paraId="01B639B7" w14:textId="77777777" w:rsidTr="00E50367">
        <w:trPr>
          <w:trHeight w:val="312"/>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7492AF4" w14:textId="77777777" w:rsidR="00474BA6" w:rsidRPr="00474BA6" w:rsidRDefault="00474BA6" w:rsidP="00223CF0">
            <w:pPr>
              <w:spacing w:after="0" w:line="240" w:lineRule="auto"/>
              <w:ind w:firstLineChars="100" w:firstLine="240"/>
              <w:rPr>
                <w:rFonts w:asciiTheme="majorHAnsi" w:hAnsiTheme="majorHAnsi" w:cs="Times New Roman"/>
                <w:color w:val="000000"/>
                <w:sz w:val="24"/>
                <w:szCs w:val="24"/>
              </w:rPr>
            </w:pPr>
            <w:r w:rsidRPr="00474BA6">
              <w:rPr>
                <w:rFonts w:asciiTheme="majorHAnsi" w:hAnsiTheme="majorHAnsi" w:cs="Times New Roman"/>
                <w:color w:val="000000"/>
                <w:sz w:val="24"/>
                <w:szCs w:val="24"/>
              </w:rPr>
              <w:t>49</w:t>
            </w:r>
          </w:p>
        </w:tc>
        <w:tc>
          <w:tcPr>
            <w:tcW w:w="8094" w:type="dxa"/>
            <w:tcBorders>
              <w:top w:val="nil"/>
              <w:left w:val="nil"/>
              <w:bottom w:val="single" w:sz="4" w:space="0" w:color="auto"/>
              <w:right w:val="single" w:sz="4" w:space="0" w:color="auto"/>
            </w:tcBorders>
            <w:shd w:val="clear" w:color="auto" w:fill="auto"/>
            <w:noWrap/>
            <w:vAlign w:val="bottom"/>
            <w:hideMark/>
          </w:tcPr>
          <w:p w14:paraId="3D019B79"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Figura przydrożna z krzyżem w Nieliszu</w:t>
            </w:r>
          </w:p>
        </w:tc>
      </w:tr>
      <w:tr w:rsidR="00474BA6" w:rsidRPr="00474BA6" w14:paraId="0F58BA5C" w14:textId="77777777" w:rsidTr="00E50367">
        <w:trPr>
          <w:trHeight w:val="312"/>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6D0E344" w14:textId="77777777" w:rsidR="00474BA6" w:rsidRPr="00474BA6" w:rsidRDefault="00474BA6" w:rsidP="00223CF0">
            <w:pPr>
              <w:spacing w:after="0" w:line="240" w:lineRule="auto"/>
              <w:ind w:firstLineChars="100" w:firstLine="240"/>
              <w:rPr>
                <w:rFonts w:asciiTheme="majorHAnsi" w:hAnsiTheme="majorHAnsi" w:cs="Times New Roman"/>
                <w:color w:val="000000"/>
                <w:sz w:val="24"/>
                <w:szCs w:val="24"/>
              </w:rPr>
            </w:pPr>
            <w:r w:rsidRPr="00474BA6">
              <w:rPr>
                <w:rFonts w:asciiTheme="majorHAnsi" w:hAnsiTheme="majorHAnsi" w:cs="Times New Roman"/>
                <w:color w:val="000000"/>
                <w:sz w:val="24"/>
                <w:szCs w:val="24"/>
              </w:rPr>
              <w:t>50</w:t>
            </w:r>
          </w:p>
        </w:tc>
        <w:tc>
          <w:tcPr>
            <w:tcW w:w="8094" w:type="dxa"/>
            <w:tcBorders>
              <w:top w:val="nil"/>
              <w:left w:val="nil"/>
              <w:bottom w:val="single" w:sz="4" w:space="0" w:color="auto"/>
              <w:right w:val="single" w:sz="4" w:space="0" w:color="auto"/>
            </w:tcBorders>
            <w:shd w:val="clear" w:color="auto" w:fill="auto"/>
            <w:noWrap/>
            <w:vAlign w:val="bottom"/>
            <w:hideMark/>
          </w:tcPr>
          <w:p w14:paraId="56AB93FA"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 xml:space="preserve">Figura przydrożna kamienna św. Floriana </w:t>
            </w:r>
            <w:r w:rsidR="00C5268A">
              <w:rPr>
                <w:rFonts w:asciiTheme="majorHAnsi" w:hAnsiTheme="majorHAnsi" w:cs="Times New Roman"/>
                <w:color w:val="000000"/>
                <w:sz w:val="24"/>
                <w:szCs w:val="24"/>
              </w:rPr>
              <w:t xml:space="preserve">w </w:t>
            </w:r>
            <w:r w:rsidRPr="00474BA6">
              <w:rPr>
                <w:rFonts w:asciiTheme="majorHAnsi" w:hAnsiTheme="majorHAnsi" w:cs="Times New Roman"/>
                <w:color w:val="000000"/>
                <w:sz w:val="24"/>
                <w:szCs w:val="24"/>
              </w:rPr>
              <w:t>Gruszce Małej I</w:t>
            </w:r>
          </w:p>
        </w:tc>
      </w:tr>
      <w:tr w:rsidR="00474BA6" w:rsidRPr="00474BA6" w14:paraId="356B2134" w14:textId="77777777" w:rsidTr="00E50367">
        <w:trPr>
          <w:trHeight w:val="312"/>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59F21B69" w14:textId="77777777" w:rsidR="00474BA6" w:rsidRPr="00474BA6" w:rsidRDefault="00474BA6" w:rsidP="00223CF0">
            <w:pPr>
              <w:spacing w:after="0" w:line="240" w:lineRule="auto"/>
              <w:ind w:firstLineChars="100" w:firstLine="240"/>
              <w:rPr>
                <w:rFonts w:asciiTheme="majorHAnsi" w:hAnsiTheme="majorHAnsi" w:cs="Times New Roman"/>
                <w:color w:val="000000"/>
                <w:sz w:val="24"/>
                <w:szCs w:val="24"/>
              </w:rPr>
            </w:pPr>
            <w:r w:rsidRPr="00474BA6">
              <w:rPr>
                <w:rFonts w:asciiTheme="majorHAnsi" w:hAnsiTheme="majorHAnsi" w:cs="Times New Roman"/>
                <w:color w:val="000000"/>
                <w:sz w:val="24"/>
                <w:szCs w:val="24"/>
              </w:rPr>
              <w:t>51</w:t>
            </w:r>
          </w:p>
        </w:tc>
        <w:tc>
          <w:tcPr>
            <w:tcW w:w="8094" w:type="dxa"/>
            <w:tcBorders>
              <w:top w:val="nil"/>
              <w:left w:val="nil"/>
              <w:bottom w:val="single" w:sz="4" w:space="0" w:color="auto"/>
              <w:right w:val="single" w:sz="4" w:space="0" w:color="auto"/>
            </w:tcBorders>
            <w:shd w:val="clear" w:color="auto" w:fill="auto"/>
            <w:noWrap/>
            <w:vAlign w:val="bottom"/>
            <w:hideMark/>
          </w:tcPr>
          <w:p w14:paraId="381269A1"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Figura przydrożna z krzyżem w Nawozie</w:t>
            </w:r>
          </w:p>
        </w:tc>
      </w:tr>
      <w:tr w:rsidR="00474BA6" w:rsidRPr="00474BA6" w14:paraId="266E4D50" w14:textId="77777777" w:rsidTr="00E50367">
        <w:trPr>
          <w:trHeight w:val="312"/>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9E587F4" w14:textId="77777777" w:rsidR="00474BA6" w:rsidRPr="00474BA6" w:rsidRDefault="00474BA6" w:rsidP="00223CF0">
            <w:pPr>
              <w:spacing w:after="0" w:line="240" w:lineRule="auto"/>
              <w:ind w:firstLineChars="100" w:firstLine="240"/>
              <w:rPr>
                <w:rFonts w:asciiTheme="majorHAnsi" w:hAnsiTheme="majorHAnsi" w:cs="Times New Roman"/>
                <w:color w:val="000000"/>
                <w:sz w:val="24"/>
                <w:szCs w:val="24"/>
              </w:rPr>
            </w:pPr>
            <w:r w:rsidRPr="00474BA6">
              <w:rPr>
                <w:rFonts w:asciiTheme="majorHAnsi" w:hAnsiTheme="majorHAnsi" w:cs="Times New Roman"/>
                <w:color w:val="000000"/>
                <w:sz w:val="24"/>
                <w:szCs w:val="24"/>
              </w:rPr>
              <w:t>52</w:t>
            </w:r>
          </w:p>
        </w:tc>
        <w:tc>
          <w:tcPr>
            <w:tcW w:w="8094" w:type="dxa"/>
            <w:tcBorders>
              <w:top w:val="nil"/>
              <w:left w:val="nil"/>
              <w:bottom w:val="single" w:sz="4" w:space="0" w:color="auto"/>
              <w:right w:val="single" w:sz="4" w:space="0" w:color="auto"/>
            </w:tcBorders>
            <w:shd w:val="clear" w:color="auto" w:fill="auto"/>
            <w:noWrap/>
            <w:vAlign w:val="bottom"/>
            <w:hideMark/>
          </w:tcPr>
          <w:p w14:paraId="259D8118"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Kapliczka murowana w Stawie Noakowskim</w:t>
            </w:r>
          </w:p>
        </w:tc>
      </w:tr>
      <w:tr w:rsidR="00474BA6" w:rsidRPr="00474BA6" w14:paraId="28681B63" w14:textId="77777777" w:rsidTr="00E50367">
        <w:trPr>
          <w:trHeight w:val="312"/>
        </w:trPr>
        <w:tc>
          <w:tcPr>
            <w:tcW w:w="852" w:type="dxa"/>
            <w:tcBorders>
              <w:top w:val="nil"/>
              <w:left w:val="single" w:sz="4" w:space="0" w:color="auto"/>
              <w:bottom w:val="single" w:sz="4" w:space="0" w:color="auto"/>
              <w:right w:val="single" w:sz="4" w:space="0" w:color="auto"/>
            </w:tcBorders>
            <w:shd w:val="clear" w:color="auto" w:fill="auto"/>
            <w:noWrap/>
            <w:hideMark/>
          </w:tcPr>
          <w:p w14:paraId="7098B680" w14:textId="77777777" w:rsidR="00474BA6" w:rsidRPr="00474BA6" w:rsidRDefault="00474BA6" w:rsidP="00223CF0">
            <w:pPr>
              <w:spacing w:after="0" w:line="240" w:lineRule="auto"/>
              <w:ind w:firstLineChars="100" w:firstLine="240"/>
              <w:rPr>
                <w:rFonts w:asciiTheme="majorHAnsi" w:hAnsiTheme="majorHAnsi" w:cs="Times New Roman"/>
                <w:color w:val="000000"/>
                <w:sz w:val="24"/>
                <w:szCs w:val="24"/>
              </w:rPr>
            </w:pPr>
            <w:r w:rsidRPr="00474BA6">
              <w:rPr>
                <w:rFonts w:asciiTheme="majorHAnsi" w:hAnsiTheme="majorHAnsi" w:cs="Times New Roman"/>
                <w:color w:val="000000"/>
                <w:sz w:val="24"/>
                <w:szCs w:val="24"/>
              </w:rPr>
              <w:t>53</w:t>
            </w:r>
          </w:p>
        </w:tc>
        <w:tc>
          <w:tcPr>
            <w:tcW w:w="8094" w:type="dxa"/>
            <w:tcBorders>
              <w:top w:val="nil"/>
              <w:left w:val="nil"/>
              <w:bottom w:val="single" w:sz="4" w:space="0" w:color="auto"/>
              <w:right w:val="single" w:sz="4" w:space="0" w:color="auto"/>
            </w:tcBorders>
            <w:shd w:val="clear" w:color="auto" w:fill="auto"/>
            <w:noWrap/>
            <w:hideMark/>
          </w:tcPr>
          <w:p w14:paraId="2D9E2E6F" w14:textId="77777777" w:rsidR="00474BA6" w:rsidRPr="00474BA6" w:rsidRDefault="00474BA6" w:rsidP="00474BA6">
            <w:pPr>
              <w:spacing w:after="0" w:line="240" w:lineRule="auto"/>
              <w:rPr>
                <w:rFonts w:asciiTheme="majorHAnsi" w:hAnsiTheme="majorHAnsi" w:cs="Times New Roman"/>
                <w:color w:val="000000"/>
                <w:sz w:val="24"/>
                <w:szCs w:val="24"/>
              </w:rPr>
            </w:pPr>
            <w:r w:rsidRPr="00474BA6">
              <w:rPr>
                <w:rFonts w:asciiTheme="majorHAnsi" w:hAnsiTheme="majorHAnsi" w:cs="Times New Roman"/>
                <w:color w:val="000000"/>
                <w:sz w:val="24"/>
                <w:szCs w:val="24"/>
              </w:rPr>
              <w:t>Kapliczka murowana w Średnim Dużym</w:t>
            </w:r>
          </w:p>
        </w:tc>
      </w:tr>
    </w:tbl>
    <w:p w14:paraId="3CEF6E3F" w14:textId="77777777" w:rsidR="00223CF0" w:rsidRPr="00223CF0" w:rsidRDefault="00A715FB" w:rsidP="00847132">
      <w:pPr>
        <w:autoSpaceDE w:val="0"/>
        <w:autoSpaceDN w:val="0"/>
        <w:adjustRightInd w:val="0"/>
        <w:spacing w:after="0" w:line="360" w:lineRule="auto"/>
        <w:jc w:val="both"/>
        <w:rPr>
          <w:rFonts w:asciiTheme="majorHAnsi" w:hAnsiTheme="majorHAnsi" w:cs="Times New Roman"/>
          <w:bCs/>
          <w:i/>
          <w:iCs/>
          <w:color w:val="000000"/>
          <w:sz w:val="20"/>
          <w:szCs w:val="20"/>
        </w:rPr>
      </w:pPr>
      <w:r w:rsidRPr="00761AC0">
        <w:rPr>
          <w:rFonts w:asciiTheme="majorHAnsi" w:hAnsiTheme="majorHAnsi" w:cs="Times New Roman"/>
          <w:bCs/>
          <w:i/>
          <w:iCs/>
          <w:color w:val="000000"/>
          <w:sz w:val="20"/>
          <w:szCs w:val="20"/>
        </w:rPr>
        <w:t xml:space="preserve">Źródło: </w:t>
      </w:r>
      <w:r w:rsidR="00223CF0">
        <w:rPr>
          <w:rFonts w:asciiTheme="majorHAnsi" w:hAnsiTheme="majorHAnsi" w:cs="Times New Roman"/>
          <w:bCs/>
          <w:i/>
          <w:iCs/>
          <w:color w:val="000000"/>
          <w:sz w:val="20"/>
          <w:szCs w:val="20"/>
        </w:rPr>
        <w:t xml:space="preserve">Zarządzenie Nr </w:t>
      </w:r>
      <w:r w:rsidR="00223CF0" w:rsidRPr="00223CF0">
        <w:rPr>
          <w:rFonts w:asciiTheme="majorHAnsi" w:hAnsiTheme="majorHAnsi" w:cs="Times New Roman"/>
          <w:bCs/>
          <w:i/>
          <w:iCs/>
          <w:color w:val="000000"/>
          <w:sz w:val="20"/>
          <w:szCs w:val="20"/>
        </w:rPr>
        <w:t>4/0/2018</w:t>
      </w:r>
      <w:r w:rsidR="00223CF0">
        <w:rPr>
          <w:rFonts w:asciiTheme="majorHAnsi" w:hAnsiTheme="majorHAnsi" w:cs="Times New Roman"/>
          <w:bCs/>
          <w:i/>
          <w:iCs/>
          <w:color w:val="000000"/>
          <w:sz w:val="20"/>
          <w:szCs w:val="20"/>
        </w:rPr>
        <w:t xml:space="preserve"> Wójta Gminy Nielisz z </w:t>
      </w:r>
      <w:r w:rsidR="00223CF0" w:rsidRPr="00223CF0">
        <w:rPr>
          <w:rFonts w:asciiTheme="majorHAnsi" w:hAnsiTheme="majorHAnsi" w:cs="Times New Roman"/>
          <w:bCs/>
          <w:i/>
          <w:iCs/>
          <w:color w:val="000000"/>
          <w:sz w:val="20"/>
          <w:szCs w:val="20"/>
        </w:rPr>
        <w:t>dnia 30 stycznia 2018</w:t>
      </w:r>
      <w:r w:rsidR="00C5268A">
        <w:rPr>
          <w:rFonts w:asciiTheme="majorHAnsi" w:hAnsiTheme="majorHAnsi" w:cs="Times New Roman"/>
          <w:bCs/>
          <w:i/>
          <w:iCs/>
          <w:color w:val="000000"/>
          <w:sz w:val="20"/>
          <w:szCs w:val="20"/>
        </w:rPr>
        <w:t xml:space="preserve"> </w:t>
      </w:r>
      <w:r w:rsidR="00223CF0" w:rsidRPr="00223CF0">
        <w:rPr>
          <w:rFonts w:asciiTheme="majorHAnsi" w:hAnsiTheme="majorHAnsi" w:cs="Times New Roman"/>
          <w:bCs/>
          <w:i/>
          <w:iCs/>
          <w:color w:val="000000"/>
          <w:sz w:val="20"/>
          <w:szCs w:val="20"/>
        </w:rPr>
        <w:t>r.</w:t>
      </w:r>
    </w:p>
    <w:p w14:paraId="48653317" w14:textId="77777777" w:rsidR="00F95E31" w:rsidRPr="00050744" w:rsidRDefault="00050744">
      <w:pPr>
        <w:rPr>
          <w:rFonts w:asciiTheme="majorHAnsi" w:eastAsiaTheme="majorEastAsia" w:hAnsiTheme="majorHAnsi" w:cs="Times New Roman"/>
          <w:b/>
          <w:bCs/>
          <w:sz w:val="24"/>
          <w:szCs w:val="24"/>
          <w:u w:val="single"/>
        </w:rPr>
      </w:pPr>
      <w:r w:rsidRPr="00050744">
        <w:rPr>
          <w:rFonts w:asciiTheme="majorHAnsi" w:hAnsiTheme="majorHAnsi" w:cs="Times New Roman"/>
          <w:color w:val="000000"/>
          <w:sz w:val="24"/>
          <w:szCs w:val="24"/>
          <w:u w:val="single"/>
        </w:rPr>
        <w:lastRenderedPageBreak/>
        <w:t>Formy ochrony zabytków</w:t>
      </w:r>
      <w:r w:rsidRPr="00050744">
        <w:rPr>
          <w:rFonts w:asciiTheme="majorHAnsi" w:eastAsiaTheme="majorEastAsia" w:hAnsiTheme="majorHAnsi" w:cs="Times New Roman"/>
          <w:b/>
          <w:bCs/>
          <w:sz w:val="24"/>
          <w:szCs w:val="24"/>
          <w:u w:val="single"/>
        </w:rPr>
        <w:t>:</w:t>
      </w:r>
    </w:p>
    <w:p w14:paraId="6D65C8C7" w14:textId="77777777" w:rsidR="00861267" w:rsidRPr="00050744" w:rsidRDefault="00861267" w:rsidP="00C7578B">
      <w:pPr>
        <w:pStyle w:val="Akapitzlist"/>
        <w:numPr>
          <w:ilvl w:val="0"/>
          <w:numId w:val="21"/>
        </w:numPr>
        <w:spacing w:line="360" w:lineRule="auto"/>
        <w:ind w:left="426"/>
        <w:rPr>
          <w:rFonts w:asciiTheme="majorHAnsi" w:hAnsiTheme="majorHAnsi" w:cs="Times New Roman"/>
          <w:color w:val="000000"/>
          <w:sz w:val="24"/>
          <w:szCs w:val="24"/>
        </w:rPr>
      </w:pPr>
      <w:r w:rsidRPr="00050744">
        <w:rPr>
          <w:rFonts w:asciiTheme="majorHAnsi" w:hAnsiTheme="majorHAnsi" w:cs="Times New Roman"/>
          <w:color w:val="000000"/>
          <w:sz w:val="24"/>
          <w:szCs w:val="24"/>
        </w:rPr>
        <w:t>Zabytki wpisane do rejestru zabytków:</w:t>
      </w:r>
    </w:p>
    <w:p w14:paraId="74D468CF" w14:textId="77777777" w:rsidR="00861267" w:rsidRPr="00861267" w:rsidRDefault="00861267" w:rsidP="00C7578B">
      <w:pPr>
        <w:pStyle w:val="Akapitzlist"/>
        <w:numPr>
          <w:ilvl w:val="0"/>
          <w:numId w:val="20"/>
        </w:numPr>
        <w:spacing w:line="360" w:lineRule="auto"/>
        <w:rPr>
          <w:rFonts w:asciiTheme="majorHAnsi" w:hAnsiTheme="majorHAnsi" w:cs="Times New Roman"/>
          <w:color w:val="000000"/>
          <w:sz w:val="24"/>
          <w:szCs w:val="24"/>
        </w:rPr>
      </w:pPr>
      <w:r w:rsidRPr="00861267">
        <w:rPr>
          <w:rFonts w:asciiTheme="majorHAnsi" w:hAnsiTheme="majorHAnsi" w:cs="Times New Roman"/>
          <w:color w:val="000000"/>
          <w:sz w:val="24"/>
          <w:szCs w:val="24"/>
        </w:rPr>
        <w:t>Kościół parafialny</w:t>
      </w:r>
      <w:r w:rsidR="00C5268A">
        <w:rPr>
          <w:rFonts w:asciiTheme="majorHAnsi" w:hAnsiTheme="majorHAnsi" w:cs="Times New Roman"/>
          <w:color w:val="000000"/>
          <w:sz w:val="24"/>
          <w:szCs w:val="24"/>
        </w:rPr>
        <w:t xml:space="preserve"> drewniany pw. ś</w:t>
      </w:r>
      <w:r w:rsidRPr="00861267">
        <w:rPr>
          <w:rFonts w:asciiTheme="majorHAnsi" w:hAnsiTheme="majorHAnsi" w:cs="Times New Roman"/>
          <w:color w:val="000000"/>
          <w:sz w:val="24"/>
          <w:szCs w:val="24"/>
        </w:rPr>
        <w:t>w. Wojciecha i BM Różańcowej w Nieliszu</w:t>
      </w:r>
      <w:r w:rsidR="00050744">
        <w:rPr>
          <w:rFonts w:asciiTheme="majorHAnsi" w:hAnsiTheme="majorHAnsi" w:cs="Times New Roman"/>
          <w:color w:val="000000"/>
          <w:sz w:val="24"/>
          <w:szCs w:val="24"/>
        </w:rPr>
        <w:t>,</w:t>
      </w:r>
    </w:p>
    <w:p w14:paraId="13C5CA68" w14:textId="77777777" w:rsidR="00861267" w:rsidRPr="00861267" w:rsidRDefault="00861267" w:rsidP="00C7578B">
      <w:pPr>
        <w:pStyle w:val="Akapitzlist"/>
        <w:numPr>
          <w:ilvl w:val="0"/>
          <w:numId w:val="20"/>
        </w:numPr>
        <w:spacing w:line="360" w:lineRule="auto"/>
        <w:rPr>
          <w:rFonts w:asciiTheme="majorHAnsi" w:hAnsiTheme="majorHAnsi" w:cs="Times New Roman"/>
          <w:color w:val="000000"/>
          <w:sz w:val="24"/>
          <w:szCs w:val="24"/>
        </w:rPr>
      </w:pPr>
      <w:r w:rsidRPr="00861267">
        <w:rPr>
          <w:rFonts w:asciiTheme="majorHAnsi" w:hAnsiTheme="majorHAnsi" w:cs="Times New Roman"/>
          <w:color w:val="000000"/>
          <w:sz w:val="24"/>
          <w:szCs w:val="24"/>
        </w:rPr>
        <w:t>Dwór murowany w zespole dworskim w Ujazdowie</w:t>
      </w:r>
      <w:r w:rsidR="00050744">
        <w:rPr>
          <w:rFonts w:asciiTheme="majorHAnsi" w:hAnsiTheme="majorHAnsi" w:cs="Times New Roman"/>
          <w:color w:val="000000"/>
          <w:sz w:val="24"/>
          <w:szCs w:val="24"/>
        </w:rPr>
        <w:t>,</w:t>
      </w:r>
    </w:p>
    <w:p w14:paraId="25F2BF57" w14:textId="77777777" w:rsidR="00861267" w:rsidRPr="00861267" w:rsidRDefault="00861267" w:rsidP="00C7578B">
      <w:pPr>
        <w:pStyle w:val="Akapitzlist"/>
        <w:numPr>
          <w:ilvl w:val="0"/>
          <w:numId w:val="20"/>
        </w:numPr>
        <w:spacing w:line="360" w:lineRule="auto"/>
        <w:rPr>
          <w:rFonts w:asciiTheme="majorHAnsi" w:hAnsiTheme="majorHAnsi" w:cs="Times New Roman"/>
          <w:color w:val="000000"/>
          <w:sz w:val="24"/>
          <w:szCs w:val="24"/>
        </w:rPr>
      </w:pPr>
      <w:r w:rsidRPr="00861267">
        <w:rPr>
          <w:rFonts w:asciiTheme="majorHAnsi" w:hAnsiTheme="majorHAnsi" w:cs="Times New Roman"/>
          <w:color w:val="000000"/>
          <w:sz w:val="24"/>
          <w:szCs w:val="24"/>
        </w:rPr>
        <w:t xml:space="preserve">Park w zespole dworskim </w:t>
      </w:r>
      <w:r w:rsidR="00C5268A">
        <w:rPr>
          <w:rFonts w:asciiTheme="majorHAnsi" w:hAnsiTheme="majorHAnsi" w:cs="Times New Roman"/>
          <w:color w:val="000000"/>
          <w:sz w:val="24"/>
          <w:szCs w:val="24"/>
        </w:rPr>
        <w:t xml:space="preserve">w </w:t>
      </w:r>
      <w:r w:rsidRPr="00861267">
        <w:rPr>
          <w:rFonts w:asciiTheme="majorHAnsi" w:hAnsiTheme="majorHAnsi" w:cs="Times New Roman"/>
          <w:color w:val="000000"/>
          <w:sz w:val="24"/>
          <w:szCs w:val="24"/>
        </w:rPr>
        <w:t>Ujazdowie</w:t>
      </w:r>
      <w:r w:rsidR="00050744">
        <w:rPr>
          <w:rFonts w:asciiTheme="majorHAnsi" w:hAnsiTheme="majorHAnsi" w:cs="Times New Roman"/>
          <w:color w:val="000000"/>
          <w:sz w:val="24"/>
          <w:szCs w:val="24"/>
        </w:rPr>
        <w:t>,</w:t>
      </w:r>
    </w:p>
    <w:p w14:paraId="6CA331FD" w14:textId="77777777" w:rsidR="00861267" w:rsidRPr="00861267" w:rsidRDefault="00861267" w:rsidP="00C7578B">
      <w:pPr>
        <w:pStyle w:val="Akapitzlist"/>
        <w:numPr>
          <w:ilvl w:val="0"/>
          <w:numId w:val="20"/>
        </w:numPr>
        <w:spacing w:line="360" w:lineRule="auto"/>
        <w:rPr>
          <w:rFonts w:asciiTheme="majorHAnsi" w:hAnsiTheme="majorHAnsi" w:cs="Times New Roman"/>
          <w:color w:val="000000"/>
          <w:sz w:val="24"/>
          <w:szCs w:val="24"/>
        </w:rPr>
      </w:pPr>
      <w:r w:rsidRPr="00861267">
        <w:rPr>
          <w:rFonts w:asciiTheme="majorHAnsi" w:hAnsiTheme="majorHAnsi" w:cs="Times New Roman"/>
          <w:color w:val="000000"/>
          <w:sz w:val="24"/>
          <w:szCs w:val="24"/>
        </w:rPr>
        <w:t xml:space="preserve">Oficyna murowana w zespole dworskim </w:t>
      </w:r>
      <w:r w:rsidR="00C5268A">
        <w:rPr>
          <w:rFonts w:asciiTheme="majorHAnsi" w:hAnsiTheme="majorHAnsi" w:cs="Times New Roman"/>
          <w:color w:val="000000"/>
          <w:sz w:val="24"/>
          <w:szCs w:val="24"/>
        </w:rPr>
        <w:t xml:space="preserve">w </w:t>
      </w:r>
      <w:r w:rsidRPr="00861267">
        <w:rPr>
          <w:rFonts w:asciiTheme="majorHAnsi" w:hAnsiTheme="majorHAnsi" w:cs="Times New Roman"/>
          <w:color w:val="000000"/>
          <w:sz w:val="24"/>
          <w:szCs w:val="24"/>
        </w:rPr>
        <w:t>Ujazdowie</w:t>
      </w:r>
      <w:r w:rsidR="00050744">
        <w:rPr>
          <w:rFonts w:asciiTheme="majorHAnsi" w:hAnsiTheme="majorHAnsi" w:cs="Times New Roman"/>
          <w:color w:val="000000"/>
          <w:sz w:val="24"/>
          <w:szCs w:val="24"/>
        </w:rPr>
        <w:t>,</w:t>
      </w:r>
    </w:p>
    <w:p w14:paraId="4BC19864" w14:textId="77777777" w:rsidR="00861267" w:rsidRPr="00861267" w:rsidRDefault="00861267" w:rsidP="00C7578B">
      <w:pPr>
        <w:pStyle w:val="Akapitzlist"/>
        <w:numPr>
          <w:ilvl w:val="0"/>
          <w:numId w:val="20"/>
        </w:numPr>
        <w:spacing w:line="360" w:lineRule="auto"/>
        <w:rPr>
          <w:rFonts w:asciiTheme="majorHAnsi" w:hAnsiTheme="majorHAnsi" w:cs="Times New Roman"/>
          <w:color w:val="000000"/>
          <w:sz w:val="24"/>
          <w:szCs w:val="24"/>
        </w:rPr>
      </w:pPr>
      <w:r w:rsidRPr="00861267">
        <w:rPr>
          <w:rFonts w:asciiTheme="majorHAnsi" w:hAnsiTheme="majorHAnsi" w:cs="Times New Roman"/>
          <w:color w:val="000000"/>
          <w:sz w:val="24"/>
          <w:szCs w:val="24"/>
        </w:rPr>
        <w:t>Pałac z wieżą</w:t>
      </w:r>
      <w:r w:rsidR="00C5268A">
        <w:rPr>
          <w:rFonts w:asciiTheme="majorHAnsi" w:hAnsiTheme="majorHAnsi" w:cs="Times New Roman"/>
          <w:color w:val="000000"/>
          <w:sz w:val="24"/>
          <w:szCs w:val="24"/>
        </w:rPr>
        <w:t xml:space="preserve"> i basztą, murowany w zespole pał</w:t>
      </w:r>
      <w:r w:rsidRPr="00861267">
        <w:rPr>
          <w:rFonts w:asciiTheme="majorHAnsi" w:hAnsiTheme="majorHAnsi" w:cs="Times New Roman"/>
          <w:color w:val="000000"/>
          <w:sz w:val="24"/>
          <w:szCs w:val="24"/>
        </w:rPr>
        <w:t>acowo-parkowym</w:t>
      </w:r>
      <w:r w:rsidR="00C5268A">
        <w:rPr>
          <w:rFonts w:asciiTheme="majorHAnsi" w:hAnsiTheme="majorHAnsi" w:cs="Times New Roman"/>
          <w:color w:val="000000"/>
          <w:sz w:val="24"/>
          <w:szCs w:val="24"/>
        </w:rPr>
        <w:t xml:space="preserve"> w</w:t>
      </w:r>
      <w:r w:rsidRPr="00861267">
        <w:rPr>
          <w:rFonts w:asciiTheme="majorHAnsi" w:hAnsiTheme="majorHAnsi" w:cs="Times New Roman"/>
          <w:color w:val="000000"/>
          <w:sz w:val="24"/>
          <w:szCs w:val="24"/>
        </w:rPr>
        <w:t xml:space="preserve"> Ruskich Piaskach</w:t>
      </w:r>
      <w:r w:rsidR="00050744">
        <w:rPr>
          <w:rFonts w:asciiTheme="majorHAnsi" w:hAnsiTheme="majorHAnsi" w:cs="Times New Roman"/>
          <w:color w:val="000000"/>
          <w:sz w:val="24"/>
          <w:szCs w:val="24"/>
        </w:rPr>
        <w:t>,</w:t>
      </w:r>
    </w:p>
    <w:p w14:paraId="5D001A4E" w14:textId="77777777" w:rsidR="00861267" w:rsidRPr="00861267" w:rsidRDefault="00C5268A" w:rsidP="00C7578B">
      <w:pPr>
        <w:pStyle w:val="Akapitzlist"/>
        <w:numPr>
          <w:ilvl w:val="0"/>
          <w:numId w:val="20"/>
        </w:numPr>
        <w:spacing w:line="360" w:lineRule="auto"/>
        <w:rPr>
          <w:rFonts w:asciiTheme="majorHAnsi" w:hAnsiTheme="majorHAnsi" w:cs="Times New Roman"/>
          <w:color w:val="000000"/>
          <w:sz w:val="24"/>
          <w:szCs w:val="24"/>
        </w:rPr>
      </w:pPr>
      <w:r>
        <w:rPr>
          <w:rFonts w:asciiTheme="majorHAnsi" w:hAnsiTheme="majorHAnsi" w:cs="Times New Roman"/>
          <w:color w:val="000000"/>
          <w:sz w:val="24"/>
          <w:szCs w:val="24"/>
        </w:rPr>
        <w:t>Park w zespole pał</w:t>
      </w:r>
      <w:r w:rsidR="00861267" w:rsidRPr="00861267">
        <w:rPr>
          <w:rFonts w:asciiTheme="majorHAnsi" w:hAnsiTheme="majorHAnsi" w:cs="Times New Roman"/>
          <w:color w:val="000000"/>
          <w:sz w:val="24"/>
          <w:szCs w:val="24"/>
        </w:rPr>
        <w:t xml:space="preserve">acowo-parkowym </w:t>
      </w:r>
      <w:r>
        <w:rPr>
          <w:rFonts w:asciiTheme="majorHAnsi" w:hAnsiTheme="majorHAnsi" w:cs="Times New Roman"/>
          <w:color w:val="000000"/>
          <w:sz w:val="24"/>
          <w:szCs w:val="24"/>
        </w:rPr>
        <w:t xml:space="preserve">w </w:t>
      </w:r>
      <w:r w:rsidR="00861267" w:rsidRPr="00861267">
        <w:rPr>
          <w:rFonts w:asciiTheme="majorHAnsi" w:hAnsiTheme="majorHAnsi" w:cs="Times New Roman"/>
          <w:color w:val="000000"/>
          <w:sz w:val="24"/>
          <w:szCs w:val="24"/>
        </w:rPr>
        <w:t>Ruskich Piaskach</w:t>
      </w:r>
      <w:r w:rsidR="00050744">
        <w:rPr>
          <w:rFonts w:asciiTheme="majorHAnsi" w:hAnsiTheme="majorHAnsi" w:cs="Times New Roman"/>
          <w:color w:val="000000"/>
          <w:sz w:val="24"/>
          <w:szCs w:val="24"/>
        </w:rPr>
        <w:t>,</w:t>
      </w:r>
    </w:p>
    <w:p w14:paraId="67FE0457" w14:textId="77777777" w:rsidR="00861267" w:rsidRPr="00861267" w:rsidRDefault="00861267" w:rsidP="00C7578B">
      <w:pPr>
        <w:pStyle w:val="Akapitzlist"/>
        <w:numPr>
          <w:ilvl w:val="0"/>
          <w:numId w:val="20"/>
        </w:numPr>
        <w:spacing w:line="360" w:lineRule="auto"/>
        <w:rPr>
          <w:rFonts w:asciiTheme="majorHAnsi" w:hAnsiTheme="majorHAnsi" w:cs="Times New Roman"/>
          <w:color w:val="000000"/>
          <w:sz w:val="24"/>
          <w:szCs w:val="24"/>
        </w:rPr>
      </w:pPr>
      <w:r w:rsidRPr="00861267">
        <w:rPr>
          <w:rFonts w:asciiTheme="majorHAnsi" w:hAnsiTheme="majorHAnsi" w:cs="Times New Roman"/>
          <w:color w:val="000000"/>
          <w:sz w:val="24"/>
          <w:szCs w:val="24"/>
        </w:rPr>
        <w:t>Cmentarz wojenny z l wojny światowej (nieczynny) w Nieliszu</w:t>
      </w:r>
      <w:r w:rsidR="00050744">
        <w:rPr>
          <w:rFonts w:asciiTheme="majorHAnsi" w:hAnsiTheme="majorHAnsi" w:cs="Times New Roman"/>
          <w:color w:val="000000"/>
          <w:sz w:val="24"/>
          <w:szCs w:val="24"/>
        </w:rPr>
        <w:t>,</w:t>
      </w:r>
    </w:p>
    <w:p w14:paraId="16F96DED" w14:textId="77777777" w:rsidR="00861267" w:rsidRPr="00861267" w:rsidRDefault="00861267" w:rsidP="00C7578B">
      <w:pPr>
        <w:pStyle w:val="Akapitzlist"/>
        <w:numPr>
          <w:ilvl w:val="0"/>
          <w:numId w:val="20"/>
        </w:numPr>
        <w:spacing w:line="360" w:lineRule="auto"/>
        <w:rPr>
          <w:rFonts w:asciiTheme="majorHAnsi" w:hAnsiTheme="majorHAnsi" w:cs="Times New Roman"/>
          <w:color w:val="000000"/>
          <w:sz w:val="24"/>
          <w:szCs w:val="24"/>
        </w:rPr>
      </w:pPr>
      <w:r w:rsidRPr="00861267">
        <w:rPr>
          <w:rFonts w:asciiTheme="majorHAnsi" w:hAnsiTheme="majorHAnsi" w:cs="Times New Roman"/>
          <w:color w:val="000000"/>
          <w:sz w:val="24"/>
          <w:szCs w:val="24"/>
        </w:rPr>
        <w:t>Dwór murowany w zespole dworskim w Stawie Noakowskim</w:t>
      </w:r>
      <w:r w:rsidR="00050744">
        <w:rPr>
          <w:rFonts w:asciiTheme="majorHAnsi" w:hAnsiTheme="majorHAnsi" w:cs="Times New Roman"/>
          <w:color w:val="000000"/>
          <w:sz w:val="24"/>
          <w:szCs w:val="24"/>
        </w:rPr>
        <w:t>,</w:t>
      </w:r>
    </w:p>
    <w:p w14:paraId="79FADB49" w14:textId="77777777" w:rsidR="00861267" w:rsidRDefault="00861267" w:rsidP="00C7578B">
      <w:pPr>
        <w:pStyle w:val="Akapitzlist"/>
        <w:numPr>
          <w:ilvl w:val="0"/>
          <w:numId w:val="20"/>
        </w:numPr>
        <w:spacing w:line="360" w:lineRule="auto"/>
        <w:rPr>
          <w:rFonts w:asciiTheme="majorHAnsi" w:hAnsiTheme="majorHAnsi" w:cs="Times New Roman"/>
          <w:color w:val="000000"/>
          <w:sz w:val="24"/>
          <w:szCs w:val="24"/>
        </w:rPr>
      </w:pPr>
      <w:r w:rsidRPr="00861267">
        <w:rPr>
          <w:rFonts w:asciiTheme="majorHAnsi" w:hAnsiTheme="majorHAnsi" w:cs="Times New Roman"/>
          <w:color w:val="000000"/>
          <w:sz w:val="24"/>
          <w:szCs w:val="24"/>
        </w:rPr>
        <w:t>Park w zespole dworskim w Stawie Noakowskim</w:t>
      </w:r>
      <w:r w:rsidR="00050744">
        <w:rPr>
          <w:rFonts w:asciiTheme="majorHAnsi" w:hAnsiTheme="majorHAnsi" w:cs="Times New Roman"/>
          <w:color w:val="000000"/>
          <w:sz w:val="24"/>
          <w:szCs w:val="24"/>
        </w:rPr>
        <w:t>.</w:t>
      </w:r>
    </w:p>
    <w:p w14:paraId="27BB7695" w14:textId="77777777" w:rsidR="00050744" w:rsidRDefault="00050744" w:rsidP="00C7578B">
      <w:pPr>
        <w:pStyle w:val="Akapitzlist"/>
        <w:numPr>
          <w:ilvl w:val="0"/>
          <w:numId w:val="21"/>
        </w:numPr>
        <w:spacing w:line="360" w:lineRule="auto"/>
        <w:ind w:left="426"/>
        <w:rPr>
          <w:rFonts w:asciiTheme="majorHAnsi" w:hAnsiTheme="majorHAnsi" w:cs="Times New Roman"/>
          <w:color w:val="000000"/>
          <w:sz w:val="24"/>
          <w:szCs w:val="24"/>
        </w:rPr>
      </w:pPr>
      <w:r w:rsidRPr="00050744">
        <w:rPr>
          <w:rFonts w:asciiTheme="majorHAnsi" w:hAnsiTheme="majorHAnsi" w:cs="Times New Roman"/>
          <w:color w:val="000000"/>
          <w:sz w:val="24"/>
          <w:szCs w:val="24"/>
        </w:rPr>
        <w:t>Inne zabytki wyznaczone przez Wójta w porozumieniu z W</w:t>
      </w:r>
      <w:r w:rsidR="00C5268A">
        <w:rPr>
          <w:rFonts w:asciiTheme="majorHAnsi" w:hAnsiTheme="majorHAnsi" w:cs="Times New Roman"/>
          <w:color w:val="000000"/>
          <w:sz w:val="24"/>
          <w:szCs w:val="24"/>
        </w:rPr>
        <w:t xml:space="preserve">ojewódzkim </w:t>
      </w:r>
      <w:r w:rsidRPr="00050744">
        <w:rPr>
          <w:rFonts w:asciiTheme="majorHAnsi" w:hAnsiTheme="majorHAnsi" w:cs="Times New Roman"/>
          <w:color w:val="000000"/>
          <w:sz w:val="24"/>
          <w:szCs w:val="24"/>
        </w:rPr>
        <w:t>K</w:t>
      </w:r>
      <w:r w:rsidR="00C5268A">
        <w:rPr>
          <w:rFonts w:asciiTheme="majorHAnsi" w:hAnsiTheme="majorHAnsi" w:cs="Times New Roman"/>
          <w:color w:val="000000"/>
          <w:sz w:val="24"/>
          <w:szCs w:val="24"/>
        </w:rPr>
        <w:t xml:space="preserve">onserwatorem </w:t>
      </w:r>
      <w:r w:rsidRPr="00050744">
        <w:rPr>
          <w:rFonts w:asciiTheme="majorHAnsi" w:hAnsiTheme="majorHAnsi" w:cs="Times New Roman"/>
          <w:color w:val="000000"/>
          <w:sz w:val="24"/>
          <w:szCs w:val="24"/>
        </w:rPr>
        <w:t>Z</w:t>
      </w:r>
      <w:r w:rsidR="00C5268A">
        <w:rPr>
          <w:rFonts w:asciiTheme="majorHAnsi" w:hAnsiTheme="majorHAnsi" w:cs="Times New Roman"/>
          <w:color w:val="000000"/>
          <w:sz w:val="24"/>
          <w:szCs w:val="24"/>
        </w:rPr>
        <w:t>abytków</w:t>
      </w:r>
      <w:r>
        <w:rPr>
          <w:rFonts w:asciiTheme="majorHAnsi" w:hAnsiTheme="majorHAnsi" w:cs="Times New Roman"/>
          <w:color w:val="000000"/>
          <w:sz w:val="24"/>
          <w:szCs w:val="24"/>
        </w:rPr>
        <w:t>:</w:t>
      </w:r>
    </w:p>
    <w:p w14:paraId="5DC0FDBB" w14:textId="77777777" w:rsidR="00050744" w:rsidRPr="00050744" w:rsidRDefault="00050744" w:rsidP="00C7578B">
      <w:pPr>
        <w:pStyle w:val="Akapitzlist"/>
        <w:numPr>
          <w:ilvl w:val="0"/>
          <w:numId w:val="22"/>
        </w:numPr>
        <w:spacing w:line="360" w:lineRule="auto"/>
        <w:ind w:left="709"/>
        <w:rPr>
          <w:rFonts w:asciiTheme="majorHAnsi" w:hAnsiTheme="majorHAnsi" w:cs="Times New Roman"/>
          <w:color w:val="000000"/>
          <w:sz w:val="24"/>
          <w:szCs w:val="24"/>
        </w:rPr>
      </w:pPr>
      <w:r w:rsidRPr="00050744">
        <w:rPr>
          <w:rFonts w:asciiTheme="majorHAnsi" w:hAnsiTheme="majorHAnsi" w:cs="Times New Roman"/>
          <w:color w:val="000000"/>
          <w:sz w:val="24"/>
          <w:szCs w:val="24"/>
        </w:rPr>
        <w:t>Źródełko św. Jana w Stawie Ujazdowskim</w:t>
      </w:r>
      <w:r w:rsidR="00C5268A">
        <w:rPr>
          <w:rFonts w:asciiTheme="majorHAnsi" w:hAnsiTheme="majorHAnsi" w:cs="Times New Roman"/>
          <w:color w:val="000000"/>
          <w:sz w:val="24"/>
          <w:szCs w:val="24"/>
        </w:rPr>
        <w:t xml:space="preserve"> -</w:t>
      </w:r>
      <w:r w:rsidRPr="00050744">
        <w:rPr>
          <w:rFonts w:asciiTheme="majorHAnsi" w:hAnsiTheme="majorHAnsi" w:cs="Times New Roman"/>
          <w:color w:val="000000"/>
          <w:sz w:val="24"/>
          <w:szCs w:val="24"/>
        </w:rPr>
        <w:t xml:space="preserve"> Kolonii</w:t>
      </w:r>
      <w:r>
        <w:rPr>
          <w:rFonts w:asciiTheme="majorHAnsi" w:hAnsiTheme="majorHAnsi" w:cs="Times New Roman"/>
          <w:color w:val="000000"/>
          <w:sz w:val="24"/>
          <w:szCs w:val="24"/>
        </w:rPr>
        <w:t>,</w:t>
      </w:r>
    </w:p>
    <w:p w14:paraId="4FD2D356" w14:textId="77777777" w:rsidR="00050744" w:rsidRPr="00050744" w:rsidRDefault="00050744" w:rsidP="00C7578B">
      <w:pPr>
        <w:pStyle w:val="Akapitzlist"/>
        <w:numPr>
          <w:ilvl w:val="0"/>
          <w:numId w:val="22"/>
        </w:numPr>
        <w:spacing w:line="360" w:lineRule="auto"/>
        <w:ind w:left="709"/>
        <w:rPr>
          <w:rFonts w:asciiTheme="majorHAnsi" w:hAnsiTheme="majorHAnsi" w:cs="Times New Roman"/>
          <w:color w:val="000000"/>
          <w:sz w:val="24"/>
          <w:szCs w:val="24"/>
        </w:rPr>
      </w:pPr>
      <w:r w:rsidRPr="00050744">
        <w:rPr>
          <w:rFonts w:asciiTheme="majorHAnsi" w:hAnsiTheme="majorHAnsi" w:cs="Times New Roman"/>
          <w:color w:val="000000"/>
          <w:sz w:val="24"/>
          <w:szCs w:val="24"/>
        </w:rPr>
        <w:t>Kaplica NMP w Ujazdowie</w:t>
      </w:r>
      <w:r>
        <w:rPr>
          <w:rFonts w:asciiTheme="majorHAnsi" w:hAnsiTheme="majorHAnsi" w:cs="Times New Roman"/>
          <w:color w:val="000000"/>
          <w:sz w:val="24"/>
          <w:szCs w:val="24"/>
        </w:rPr>
        <w:t>,</w:t>
      </w:r>
    </w:p>
    <w:p w14:paraId="6602735D" w14:textId="77777777" w:rsidR="00050744" w:rsidRPr="00050744" w:rsidRDefault="00050744" w:rsidP="00C7578B">
      <w:pPr>
        <w:pStyle w:val="Akapitzlist"/>
        <w:numPr>
          <w:ilvl w:val="0"/>
          <w:numId w:val="22"/>
        </w:numPr>
        <w:spacing w:line="360" w:lineRule="auto"/>
        <w:ind w:left="709"/>
        <w:rPr>
          <w:rFonts w:asciiTheme="majorHAnsi" w:hAnsiTheme="majorHAnsi" w:cs="Times New Roman"/>
          <w:color w:val="000000"/>
          <w:sz w:val="24"/>
          <w:szCs w:val="24"/>
        </w:rPr>
      </w:pPr>
      <w:r w:rsidRPr="00050744">
        <w:rPr>
          <w:rFonts w:asciiTheme="majorHAnsi" w:hAnsiTheme="majorHAnsi" w:cs="Times New Roman"/>
          <w:color w:val="000000"/>
          <w:sz w:val="24"/>
          <w:szCs w:val="24"/>
        </w:rPr>
        <w:t>Kapliczka murowana w Ujazdowie</w:t>
      </w:r>
      <w:r>
        <w:rPr>
          <w:rFonts w:asciiTheme="majorHAnsi" w:hAnsiTheme="majorHAnsi" w:cs="Times New Roman"/>
          <w:color w:val="000000"/>
          <w:sz w:val="24"/>
          <w:szCs w:val="24"/>
        </w:rPr>
        <w:t>,</w:t>
      </w:r>
    </w:p>
    <w:p w14:paraId="0710B0EC" w14:textId="77777777" w:rsidR="00050744" w:rsidRDefault="00050744" w:rsidP="00C7578B">
      <w:pPr>
        <w:pStyle w:val="Akapitzlist"/>
        <w:numPr>
          <w:ilvl w:val="0"/>
          <w:numId w:val="22"/>
        </w:numPr>
        <w:spacing w:line="360" w:lineRule="auto"/>
        <w:ind w:left="709"/>
        <w:rPr>
          <w:rFonts w:asciiTheme="majorHAnsi" w:hAnsiTheme="majorHAnsi" w:cs="Times New Roman"/>
          <w:color w:val="000000"/>
          <w:sz w:val="24"/>
          <w:szCs w:val="24"/>
        </w:rPr>
      </w:pPr>
      <w:r w:rsidRPr="00050744">
        <w:rPr>
          <w:rFonts w:asciiTheme="majorHAnsi" w:hAnsiTheme="majorHAnsi" w:cs="Times New Roman"/>
          <w:color w:val="000000"/>
          <w:sz w:val="24"/>
          <w:szCs w:val="24"/>
        </w:rPr>
        <w:t>Figura przydrożna z krzyżem w Gruszce Dużej</w:t>
      </w:r>
      <w:r>
        <w:rPr>
          <w:rFonts w:asciiTheme="majorHAnsi" w:hAnsiTheme="majorHAnsi" w:cs="Times New Roman"/>
          <w:color w:val="000000"/>
          <w:sz w:val="24"/>
          <w:szCs w:val="24"/>
        </w:rPr>
        <w:t>,</w:t>
      </w:r>
    </w:p>
    <w:p w14:paraId="2660040F" w14:textId="77777777" w:rsidR="00050744" w:rsidRPr="00050744" w:rsidRDefault="00050744" w:rsidP="00C7578B">
      <w:pPr>
        <w:pStyle w:val="Akapitzlist"/>
        <w:numPr>
          <w:ilvl w:val="0"/>
          <w:numId w:val="22"/>
        </w:numPr>
        <w:spacing w:line="360" w:lineRule="auto"/>
        <w:ind w:left="709"/>
        <w:rPr>
          <w:rFonts w:asciiTheme="majorHAnsi" w:hAnsiTheme="majorHAnsi" w:cs="Times New Roman"/>
          <w:color w:val="000000"/>
          <w:sz w:val="24"/>
          <w:szCs w:val="24"/>
        </w:rPr>
      </w:pPr>
      <w:r w:rsidRPr="00050744">
        <w:rPr>
          <w:rFonts w:asciiTheme="majorHAnsi" w:hAnsiTheme="majorHAnsi" w:cs="Times New Roman"/>
          <w:color w:val="000000"/>
          <w:sz w:val="24"/>
          <w:szCs w:val="24"/>
        </w:rPr>
        <w:t xml:space="preserve">Figura przydrożna Matki Bożej, kamienna </w:t>
      </w:r>
      <w:r w:rsidR="00C5268A">
        <w:rPr>
          <w:rFonts w:asciiTheme="majorHAnsi" w:hAnsiTheme="majorHAnsi" w:cs="Times New Roman"/>
          <w:color w:val="000000"/>
          <w:sz w:val="24"/>
          <w:szCs w:val="24"/>
        </w:rPr>
        <w:t xml:space="preserve">w </w:t>
      </w:r>
      <w:r w:rsidRPr="00050744">
        <w:rPr>
          <w:rFonts w:asciiTheme="majorHAnsi" w:hAnsiTheme="majorHAnsi" w:cs="Times New Roman"/>
          <w:color w:val="000000"/>
          <w:sz w:val="24"/>
          <w:szCs w:val="24"/>
        </w:rPr>
        <w:t>Gruszce Małej II</w:t>
      </w:r>
      <w:r>
        <w:rPr>
          <w:rFonts w:asciiTheme="majorHAnsi" w:hAnsiTheme="majorHAnsi" w:cs="Times New Roman"/>
          <w:color w:val="000000"/>
          <w:sz w:val="24"/>
          <w:szCs w:val="24"/>
        </w:rPr>
        <w:t>,</w:t>
      </w:r>
    </w:p>
    <w:p w14:paraId="4C888160" w14:textId="77777777" w:rsidR="00050744" w:rsidRPr="00050744" w:rsidRDefault="00050744" w:rsidP="00C7578B">
      <w:pPr>
        <w:pStyle w:val="Akapitzlist"/>
        <w:numPr>
          <w:ilvl w:val="0"/>
          <w:numId w:val="22"/>
        </w:numPr>
        <w:spacing w:line="360" w:lineRule="auto"/>
        <w:ind w:left="709"/>
        <w:rPr>
          <w:rFonts w:asciiTheme="majorHAnsi" w:hAnsiTheme="majorHAnsi" w:cs="Times New Roman"/>
          <w:color w:val="000000"/>
          <w:sz w:val="24"/>
          <w:szCs w:val="24"/>
        </w:rPr>
      </w:pPr>
      <w:r w:rsidRPr="00050744">
        <w:rPr>
          <w:rFonts w:asciiTheme="majorHAnsi" w:hAnsiTheme="majorHAnsi" w:cs="Times New Roman"/>
          <w:color w:val="000000"/>
          <w:sz w:val="24"/>
          <w:szCs w:val="24"/>
        </w:rPr>
        <w:t>Figura przydrożna z krzyżem w Nieliszu</w:t>
      </w:r>
      <w:r>
        <w:rPr>
          <w:rFonts w:asciiTheme="majorHAnsi" w:hAnsiTheme="majorHAnsi" w:cs="Times New Roman"/>
          <w:color w:val="000000"/>
          <w:sz w:val="24"/>
          <w:szCs w:val="24"/>
        </w:rPr>
        <w:t>,</w:t>
      </w:r>
    </w:p>
    <w:p w14:paraId="2BD8161E" w14:textId="77777777" w:rsidR="00050744" w:rsidRPr="00050744" w:rsidRDefault="00050744" w:rsidP="00C7578B">
      <w:pPr>
        <w:pStyle w:val="Akapitzlist"/>
        <w:numPr>
          <w:ilvl w:val="0"/>
          <w:numId w:val="22"/>
        </w:numPr>
        <w:spacing w:line="360" w:lineRule="auto"/>
        <w:ind w:left="709"/>
        <w:rPr>
          <w:rFonts w:asciiTheme="majorHAnsi" w:hAnsiTheme="majorHAnsi" w:cs="Times New Roman"/>
          <w:color w:val="000000"/>
          <w:sz w:val="24"/>
          <w:szCs w:val="24"/>
        </w:rPr>
      </w:pPr>
      <w:r w:rsidRPr="00050744">
        <w:rPr>
          <w:rFonts w:asciiTheme="majorHAnsi" w:hAnsiTheme="majorHAnsi" w:cs="Times New Roman"/>
          <w:color w:val="000000"/>
          <w:sz w:val="24"/>
          <w:szCs w:val="24"/>
        </w:rPr>
        <w:t>Figura przydrożna</w:t>
      </w:r>
      <w:r w:rsidR="00C5268A">
        <w:rPr>
          <w:rFonts w:asciiTheme="majorHAnsi" w:hAnsiTheme="majorHAnsi" w:cs="Times New Roman"/>
          <w:color w:val="000000"/>
          <w:sz w:val="24"/>
          <w:szCs w:val="24"/>
        </w:rPr>
        <w:t>,</w:t>
      </w:r>
      <w:r w:rsidRPr="00050744">
        <w:rPr>
          <w:rFonts w:asciiTheme="majorHAnsi" w:hAnsiTheme="majorHAnsi" w:cs="Times New Roman"/>
          <w:color w:val="000000"/>
          <w:sz w:val="24"/>
          <w:szCs w:val="24"/>
        </w:rPr>
        <w:t xml:space="preserve"> kamienna św. Floriana </w:t>
      </w:r>
      <w:r w:rsidR="00C5268A">
        <w:rPr>
          <w:rFonts w:asciiTheme="majorHAnsi" w:hAnsiTheme="majorHAnsi" w:cs="Times New Roman"/>
          <w:color w:val="000000"/>
          <w:sz w:val="24"/>
          <w:szCs w:val="24"/>
        </w:rPr>
        <w:t xml:space="preserve">w </w:t>
      </w:r>
      <w:r w:rsidRPr="00050744">
        <w:rPr>
          <w:rFonts w:asciiTheme="majorHAnsi" w:hAnsiTheme="majorHAnsi" w:cs="Times New Roman"/>
          <w:color w:val="000000"/>
          <w:sz w:val="24"/>
          <w:szCs w:val="24"/>
        </w:rPr>
        <w:t>Gruszce Małej I</w:t>
      </w:r>
      <w:r>
        <w:rPr>
          <w:rFonts w:asciiTheme="majorHAnsi" w:hAnsiTheme="majorHAnsi" w:cs="Times New Roman"/>
          <w:color w:val="000000"/>
          <w:sz w:val="24"/>
          <w:szCs w:val="24"/>
        </w:rPr>
        <w:t>,</w:t>
      </w:r>
    </w:p>
    <w:p w14:paraId="1BD5595D" w14:textId="77777777" w:rsidR="00050744" w:rsidRPr="00050744" w:rsidRDefault="00050744" w:rsidP="00C7578B">
      <w:pPr>
        <w:pStyle w:val="Akapitzlist"/>
        <w:numPr>
          <w:ilvl w:val="0"/>
          <w:numId w:val="22"/>
        </w:numPr>
        <w:spacing w:line="360" w:lineRule="auto"/>
        <w:ind w:left="709"/>
        <w:rPr>
          <w:rFonts w:asciiTheme="majorHAnsi" w:hAnsiTheme="majorHAnsi" w:cs="Times New Roman"/>
          <w:color w:val="000000"/>
          <w:sz w:val="24"/>
          <w:szCs w:val="24"/>
        </w:rPr>
      </w:pPr>
      <w:r w:rsidRPr="00050744">
        <w:rPr>
          <w:rFonts w:asciiTheme="majorHAnsi" w:hAnsiTheme="majorHAnsi" w:cs="Times New Roman"/>
          <w:color w:val="000000"/>
          <w:sz w:val="24"/>
          <w:szCs w:val="24"/>
        </w:rPr>
        <w:t>Figura przydrożna z krzyżem w Nawozie</w:t>
      </w:r>
      <w:r>
        <w:rPr>
          <w:rFonts w:asciiTheme="majorHAnsi" w:hAnsiTheme="majorHAnsi" w:cs="Times New Roman"/>
          <w:color w:val="000000"/>
          <w:sz w:val="24"/>
          <w:szCs w:val="24"/>
        </w:rPr>
        <w:t>,</w:t>
      </w:r>
    </w:p>
    <w:p w14:paraId="62D1FDCE" w14:textId="77777777" w:rsidR="00050744" w:rsidRPr="00050744" w:rsidRDefault="00050744" w:rsidP="00C7578B">
      <w:pPr>
        <w:pStyle w:val="Akapitzlist"/>
        <w:numPr>
          <w:ilvl w:val="0"/>
          <w:numId w:val="22"/>
        </w:numPr>
        <w:spacing w:line="360" w:lineRule="auto"/>
        <w:ind w:left="709"/>
        <w:rPr>
          <w:rFonts w:asciiTheme="majorHAnsi" w:hAnsiTheme="majorHAnsi" w:cs="Times New Roman"/>
          <w:color w:val="000000"/>
          <w:sz w:val="24"/>
          <w:szCs w:val="24"/>
        </w:rPr>
      </w:pPr>
      <w:r w:rsidRPr="00050744">
        <w:rPr>
          <w:rFonts w:asciiTheme="majorHAnsi" w:hAnsiTheme="majorHAnsi" w:cs="Times New Roman"/>
          <w:color w:val="000000"/>
          <w:sz w:val="24"/>
          <w:szCs w:val="24"/>
        </w:rPr>
        <w:t>Kapliczka murowana w Stawie Noakowskim</w:t>
      </w:r>
      <w:r>
        <w:rPr>
          <w:rFonts w:asciiTheme="majorHAnsi" w:hAnsiTheme="majorHAnsi" w:cs="Times New Roman"/>
          <w:color w:val="000000"/>
          <w:sz w:val="24"/>
          <w:szCs w:val="24"/>
        </w:rPr>
        <w:t>,</w:t>
      </w:r>
    </w:p>
    <w:p w14:paraId="2D02AA71" w14:textId="77777777" w:rsidR="00050744" w:rsidRDefault="00050744" w:rsidP="00C7578B">
      <w:pPr>
        <w:pStyle w:val="Akapitzlist"/>
        <w:numPr>
          <w:ilvl w:val="0"/>
          <w:numId w:val="22"/>
        </w:numPr>
        <w:spacing w:line="360" w:lineRule="auto"/>
        <w:ind w:left="709"/>
        <w:rPr>
          <w:rFonts w:asciiTheme="majorHAnsi" w:hAnsiTheme="majorHAnsi" w:cs="Times New Roman"/>
          <w:color w:val="000000"/>
          <w:sz w:val="24"/>
          <w:szCs w:val="24"/>
        </w:rPr>
      </w:pPr>
      <w:r w:rsidRPr="00050744">
        <w:rPr>
          <w:rFonts w:asciiTheme="majorHAnsi" w:hAnsiTheme="majorHAnsi" w:cs="Times New Roman"/>
          <w:color w:val="000000"/>
          <w:sz w:val="24"/>
          <w:szCs w:val="24"/>
        </w:rPr>
        <w:t>Kapliczka murowana w Średnim Dużym</w:t>
      </w:r>
      <w:r>
        <w:rPr>
          <w:rFonts w:asciiTheme="majorHAnsi" w:hAnsiTheme="majorHAnsi" w:cs="Times New Roman"/>
          <w:color w:val="000000"/>
          <w:sz w:val="24"/>
          <w:szCs w:val="24"/>
        </w:rPr>
        <w:t>.</w:t>
      </w:r>
    </w:p>
    <w:p w14:paraId="5A518C63" w14:textId="77777777" w:rsidR="003A71F8" w:rsidRDefault="00C5268A" w:rsidP="00C7578B">
      <w:pPr>
        <w:pStyle w:val="Akapitzlist"/>
        <w:numPr>
          <w:ilvl w:val="0"/>
          <w:numId w:val="21"/>
        </w:numPr>
        <w:spacing w:line="360" w:lineRule="auto"/>
        <w:ind w:left="426"/>
        <w:rPr>
          <w:rFonts w:asciiTheme="majorHAnsi" w:hAnsiTheme="majorHAnsi" w:cs="Times New Roman"/>
          <w:color w:val="000000"/>
          <w:sz w:val="24"/>
          <w:szCs w:val="24"/>
        </w:rPr>
      </w:pPr>
      <w:r>
        <w:rPr>
          <w:rFonts w:asciiTheme="majorHAnsi" w:hAnsiTheme="majorHAnsi" w:cs="Times New Roman"/>
          <w:color w:val="000000"/>
          <w:sz w:val="24"/>
          <w:szCs w:val="24"/>
        </w:rPr>
        <w:t>Miejsca pamięci narodowej</w:t>
      </w:r>
      <w:r w:rsidR="003A71F8" w:rsidRPr="003A71F8">
        <w:rPr>
          <w:rFonts w:asciiTheme="majorHAnsi" w:hAnsiTheme="majorHAnsi" w:cs="Times New Roman"/>
          <w:color w:val="000000"/>
          <w:sz w:val="24"/>
          <w:szCs w:val="24"/>
        </w:rPr>
        <w:t>/miejsca kultu religijnego</w:t>
      </w:r>
      <w:r w:rsidR="003A71F8">
        <w:rPr>
          <w:rFonts w:asciiTheme="majorHAnsi" w:hAnsiTheme="majorHAnsi" w:cs="Times New Roman"/>
          <w:color w:val="000000"/>
          <w:sz w:val="24"/>
          <w:szCs w:val="24"/>
        </w:rPr>
        <w:t>:</w:t>
      </w:r>
    </w:p>
    <w:p w14:paraId="05839BEB" w14:textId="77777777" w:rsidR="003A71F8" w:rsidRPr="003A71F8" w:rsidRDefault="003A71F8" w:rsidP="00C7578B">
      <w:pPr>
        <w:pStyle w:val="Akapitzlist"/>
        <w:numPr>
          <w:ilvl w:val="0"/>
          <w:numId w:val="23"/>
        </w:numPr>
        <w:spacing w:line="360" w:lineRule="auto"/>
        <w:ind w:left="709"/>
        <w:jc w:val="both"/>
        <w:rPr>
          <w:rFonts w:asciiTheme="majorHAnsi" w:hAnsiTheme="majorHAnsi" w:cs="Times New Roman"/>
          <w:color w:val="000000"/>
          <w:sz w:val="24"/>
          <w:szCs w:val="24"/>
        </w:rPr>
      </w:pPr>
      <w:r w:rsidRPr="003A71F8">
        <w:rPr>
          <w:rFonts w:asciiTheme="majorHAnsi" w:hAnsiTheme="majorHAnsi" w:cs="Times New Roman"/>
          <w:color w:val="000000"/>
          <w:sz w:val="24"/>
          <w:szCs w:val="24"/>
        </w:rPr>
        <w:t>Pomnik pamięci ofiar II wojny światowej w 1939</w:t>
      </w:r>
      <w:r w:rsidR="00C5268A">
        <w:rPr>
          <w:rFonts w:asciiTheme="majorHAnsi" w:hAnsiTheme="majorHAnsi" w:cs="Times New Roman"/>
          <w:color w:val="000000"/>
          <w:sz w:val="24"/>
          <w:szCs w:val="24"/>
        </w:rPr>
        <w:t xml:space="preserve"> </w:t>
      </w:r>
      <w:r w:rsidRPr="003A71F8">
        <w:rPr>
          <w:rFonts w:asciiTheme="majorHAnsi" w:hAnsiTheme="majorHAnsi" w:cs="Times New Roman"/>
          <w:color w:val="000000"/>
          <w:sz w:val="24"/>
          <w:szCs w:val="24"/>
        </w:rPr>
        <w:t>r. wymordowanych przez hitlerowców w 1943</w:t>
      </w:r>
      <w:r w:rsidR="00C5268A">
        <w:rPr>
          <w:rFonts w:asciiTheme="majorHAnsi" w:hAnsiTheme="majorHAnsi" w:cs="Times New Roman"/>
          <w:color w:val="000000"/>
          <w:sz w:val="24"/>
          <w:szCs w:val="24"/>
        </w:rPr>
        <w:t xml:space="preserve"> </w:t>
      </w:r>
      <w:r w:rsidRPr="003A71F8">
        <w:rPr>
          <w:rFonts w:asciiTheme="majorHAnsi" w:hAnsiTheme="majorHAnsi" w:cs="Times New Roman"/>
          <w:color w:val="000000"/>
          <w:sz w:val="24"/>
          <w:szCs w:val="24"/>
        </w:rPr>
        <w:t>r. mieszkańców wsi Nielisz w Nieliszu</w:t>
      </w:r>
      <w:r>
        <w:rPr>
          <w:rFonts w:asciiTheme="majorHAnsi" w:hAnsiTheme="majorHAnsi" w:cs="Times New Roman"/>
          <w:color w:val="000000"/>
          <w:sz w:val="24"/>
          <w:szCs w:val="24"/>
        </w:rPr>
        <w:t>,</w:t>
      </w:r>
    </w:p>
    <w:p w14:paraId="250133B4" w14:textId="77777777" w:rsidR="003A71F8" w:rsidRPr="003A71F8" w:rsidRDefault="003A71F8" w:rsidP="00C7578B">
      <w:pPr>
        <w:pStyle w:val="Akapitzlist"/>
        <w:numPr>
          <w:ilvl w:val="0"/>
          <w:numId w:val="23"/>
        </w:numPr>
        <w:spacing w:line="360" w:lineRule="auto"/>
        <w:ind w:left="709"/>
        <w:jc w:val="both"/>
        <w:rPr>
          <w:rFonts w:asciiTheme="majorHAnsi" w:hAnsiTheme="majorHAnsi" w:cs="Times New Roman"/>
          <w:color w:val="000000"/>
          <w:sz w:val="24"/>
          <w:szCs w:val="24"/>
        </w:rPr>
      </w:pPr>
      <w:r w:rsidRPr="003A71F8">
        <w:rPr>
          <w:rFonts w:asciiTheme="majorHAnsi" w:hAnsiTheme="majorHAnsi" w:cs="Times New Roman"/>
          <w:color w:val="000000"/>
          <w:sz w:val="24"/>
          <w:szCs w:val="24"/>
        </w:rPr>
        <w:t>Pomnik w hołdzie pomordowanym przez hitlerowców w dniu 15 listopada 1939</w:t>
      </w:r>
      <w:r w:rsidR="00C5268A">
        <w:rPr>
          <w:rFonts w:asciiTheme="majorHAnsi" w:hAnsiTheme="majorHAnsi" w:cs="Times New Roman"/>
          <w:color w:val="000000"/>
          <w:sz w:val="24"/>
          <w:szCs w:val="24"/>
        </w:rPr>
        <w:t> </w:t>
      </w:r>
      <w:r w:rsidRPr="003A71F8">
        <w:rPr>
          <w:rFonts w:asciiTheme="majorHAnsi" w:hAnsiTheme="majorHAnsi" w:cs="Times New Roman"/>
          <w:color w:val="000000"/>
          <w:sz w:val="24"/>
          <w:szCs w:val="24"/>
        </w:rPr>
        <w:t>r. w Wólce Nieliskiej</w:t>
      </w:r>
      <w:r>
        <w:rPr>
          <w:rFonts w:asciiTheme="majorHAnsi" w:hAnsiTheme="majorHAnsi" w:cs="Times New Roman"/>
          <w:color w:val="000000"/>
          <w:sz w:val="24"/>
          <w:szCs w:val="24"/>
        </w:rPr>
        <w:t>,</w:t>
      </w:r>
    </w:p>
    <w:p w14:paraId="3A29561C" w14:textId="77777777" w:rsidR="003A71F8" w:rsidRPr="003A71F8" w:rsidRDefault="003A71F8" w:rsidP="00C7578B">
      <w:pPr>
        <w:pStyle w:val="Akapitzlist"/>
        <w:numPr>
          <w:ilvl w:val="0"/>
          <w:numId w:val="23"/>
        </w:numPr>
        <w:spacing w:line="360" w:lineRule="auto"/>
        <w:ind w:left="709"/>
        <w:jc w:val="both"/>
        <w:rPr>
          <w:rFonts w:asciiTheme="majorHAnsi" w:hAnsiTheme="majorHAnsi" w:cs="Times New Roman"/>
          <w:color w:val="000000"/>
          <w:sz w:val="24"/>
          <w:szCs w:val="24"/>
        </w:rPr>
      </w:pPr>
      <w:r w:rsidRPr="003A71F8">
        <w:rPr>
          <w:rFonts w:asciiTheme="majorHAnsi" w:hAnsiTheme="majorHAnsi" w:cs="Times New Roman"/>
          <w:color w:val="000000"/>
          <w:sz w:val="24"/>
          <w:szCs w:val="24"/>
        </w:rPr>
        <w:t xml:space="preserve">Pomnik w hołdzie wymordowanym mieszkańcom miejscowej ludności przez okupanta hitlerowskiego </w:t>
      </w:r>
      <w:r w:rsidR="000121DC">
        <w:rPr>
          <w:rFonts w:asciiTheme="majorHAnsi" w:hAnsiTheme="majorHAnsi" w:cs="Times New Roman"/>
          <w:color w:val="000000"/>
          <w:sz w:val="24"/>
          <w:szCs w:val="24"/>
        </w:rPr>
        <w:t xml:space="preserve">w latach </w:t>
      </w:r>
      <w:r w:rsidRPr="003A71F8">
        <w:rPr>
          <w:rFonts w:asciiTheme="majorHAnsi" w:hAnsiTheme="majorHAnsi" w:cs="Times New Roman"/>
          <w:color w:val="000000"/>
          <w:sz w:val="24"/>
          <w:szCs w:val="24"/>
        </w:rPr>
        <w:t>1942-1943 w Stawie Noakowskim</w:t>
      </w:r>
      <w:r>
        <w:rPr>
          <w:rFonts w:asciiTheme="majorHAnsi" w:hAnsiTheme="majorHAnsi" w:cs="Times New Roman"/>
          <w:color w:val="000000"/>
          <w:sz w:val="24"/>
          <w:szCs w:val="24"/>
        </w:rPr>
        <w:t>,</w:t>
      </w:r>
    </w:p>
    <w:p w14:paraId="5ED94238" w14:textId="77777777" w:rsidR="003A71F8" w:rsidRPr="003A71F8" w:rsidRDefault="003A71F8" w:rsidP="00C7578B">
      <w:pPr>
        <w:pStyle w:val="Akapitzlist"/>
        <w:numPr>
          <w:ilvl w:val="0"/>
          <w:numId w:val="23"/>
        </w:numPr>
        <w:spacing w:line="360" w:lineRule="auto"/>
        <w:ind w:left="709"/>
        <w:jc w:val="both"/>
        <w:rPr>
          <w:rFonts w:asciiTheme="majorHAnsi" w:hAnsiTheme="majorHAnsi" w:cs="Times New Roman"/>
          <w:color w:val="000000"/>
          <w:sz w:val="24"/>
          <w:szCs w:val="24"/>
        </w:rPr>
      </w:pPr>
      <w:r w:rsidRPr="003A71F8">
        <w:rPr>
          <w:rFonts w:asciiTheme="majorHAnsi" w:hAnsiTheme="majorHAnsi" w:cs="Times New Roman"/>
          <w:color w:val="000000"/>
          <w:sz w:val="24"/>
          <w:szCs w:val="24"/>
        </w:rPr>
        <w:lastRenderedPageBreak/>
        <w:t xml:space="preserve">Płyta nagrobna poświęcona Antoniemu </w:t>
      </w:r>
      <w:proofErr w:type="spellStart"/>
      <w:r w:rsidRPr="003A71F8">
        <w:rPr>
          <w:rFonts w:asciiTheme="majorHAnsi" w:hAnsiTheme="majorHAnsi" w:cs="Times New Roman"/>
          <w:color w:val="000000"/>
          <w:sz w:val="24"/>
          <w:szCs w:val="24"/>
        </w:rPr>
        <w:t>Kormańskiemu</w:t>
      </w:r>
      <w:proofErr w:type="spellEnd"/>
      <w:r w:rsidRPr="003A71F8">
        <w:rPr>
          <w:rFonts w:asciiTheme="majorHAnsi" w:hAnsiTheme="majorHAnsi" w:cs="Times New Roman"/>
          <w:color w:val="000000"/>
          <w:sz w:val="24"/>
          <w:szCs w:val="24"/>
        </w:rPr>
        <w:t xml:space="preserve"> Powstańcowi w latach 1863-1864 w Nieliszu</w:t>
      </w:r>
      <w:r>
        <w:rPr>
          <w:rFonts w:asciiTheme="majorHAnsi" w:hAnsiTheme="majorHAnsi" w:cs="Times New Roman"/>
          <w:color w:val="000000"/>
          <w:sz w:val="24"/>
          <w:szCs w:val="24"/>
        </w:rPr>
        <w:t>,</w:t>
      </w:r>
    </w:p>
    <w:p w14:paraId="4FCE3436" w14:textId="77777777" w:rsidR="003A71F8" w:rsidRPr="003A71F8" w:rsidRDefault="003A71F8" w:rsidP="00C7578B">
      <w:pPr>
        <w:pStyle w:val="Akapitzlist"/>
        <w:numPr>
          <w:ilvl w:val="0"/>
          <w:numId w:val="23"/>
        </w:numPr>
        <w:spacing w:line="360" w:lineRule="auto"/>
        <w:ind w:left="709"/>
        <w:jc w:val="both"/>
        <w:rPr>
          <w:rFonts w:asciiTheme="majorHAnsi" w:hAnsiTheme="majorHAnsi" w:cs="Times New Roman"/>
          <w:color w:val="000000"/>
          <w:sz w:val="24"/>
          <w:szCs w:val="24"/>
        </w:rPr>
      </w:pPr>
      <w:r w:rsidRPr="003A71F8">
        <w:rPr>
          <w:rFonts w:asciiTheme="majorHAnsi" w:hAnsiTheme="majorHAnsi" w:cs="Times New Roman"/>
          <w:color w:val="000000"/>
          <w:sz w:val="24"/>
          <w:szCs w:val="24"/>
        </w:rPr>
        <w:t>Krzyż Tadeusza Kościuszki w Nieliszu</w:t>
      </w:r>
      <w:r>
        <w:rPr>
          <w:rFonts w:asciiTheme="majorHAnsi" w:hAnsiTheme="majorHAnsi" w:cs="Times New Roman"/>
          <w:color w:val="000000"/>
          <w:sz w:val="24"/>
          <w:szCs w:val="24"/>
        </w:rPr>
        <w:t>,</w:t>
      </w:r>
    </w:p>
    <w:p w14:paraId="34B5DB9A" w14:textId="77777777" w:rsidR="003A71F8" w:rsidRPr="003A71F8" w:rsidRDefault="003A71F8" w:rsidP="00C7578B">
      <w:pPr>
        <w:pStyle w:val="Akapitzlist"/>
        <w:numPr>
          <w:ilvl w:val="0"/>
          <w:numId w:val="23"/>
        </w:numPr>
        <w:spacing w:line="360" w:lineRule="auto"/>
        <w:ind w:left="709"/>
        <w:jc w:val="both"/>
        <w:rPr>
          <w:rFonts w:asciiTheme="majorHAnsi" w:hAnsiTheme="majorHAnsi" w:cs="Times New Roman"/>
          <w:color w:val="000000"/>
          <w:sz w:val="24"/>
          <w:szCs w:val="24"/>
        </w:rPr>
      </w:pPr>
      <w:r w:rsidRPr="003A71F8">
        <w:rPr>
          <w:rFonts w:asciiTheme="majorHAnsi" w:hAnsiTheme="majorHAnsi" w:cs="Times New Roman"/>
          <w:color w:val="000000"/>
          <w:sz w:val="24"/>
          <w:szCs w:val="24"/>
        </w:rPr>
        <w:t>Tablica pamiątkowa poświęcona Edmundowi Mazurowi Żołnierzowi Polskiemu w latach 1918-1921 w Nieliszu</w:t>
      </w:r>
      <w:r>
        <w:rPr>
          <w:rFonts w:asciiTheme="majorHAnsi" w:hAnsiTheme="majorHAnsi" w:cs="Times New Roman"/>
          <w:color w:val="000000"/>
          <w:sz w:val="24"/>
          <w:szCs w:val="24"/>
        </w:rPr>
        <w:t>,</w:t>
      </w:r>
    </w:p>
    <w:p w14:paraId="3FB67092" w14:textId="77777777" w:rsidR="003A71F8" w:rsidRPr="003A71F8" w:rsidRDefault="003A71F8" w:rsidP="00C7578B">
      <w:pPr>
        <w:pStyle w:val="Akapitzlist"/>
        <w:numPr>
          <w:ilvl w:val="0"/>
          <w:numId w:val="23"/>
        </w:numPr>
        <w:spacing w:line="360" w:lineRule="auto"/>
        <w:ind w:left="709"/>
        <w:jc w:val="both"/>
        <w:rPr>
          <w:rFonts w:asciiTheme="majorHAnsi" w:hAnsiTheme="majorHAnsi" w:cs="Times New Roman"/>
          <w:color w:val="000000"/>
          <w:sz w:val="24"/>
          <w:szCs w:val="24"/>
        </w:rPr>
      </w:pPr>
      <w:r w:rsidRPr="003A71F8">
        <w:rPr>
          <w:rFonts w:asciiTheme="majorHAnsi" w:hAnsiTheme="majorHAnsi" w:cs="Times New Roman"/>
          <w:color w:val="000000"/>
          <w:sz w:val="24"/>
          <w:szCs w:val="24"/>
        </w:rPr>
        <w:t>Tablica upamiętniająca 61 rocznicę pacyfikacji wysiedlonym i pomordowanym przez hitlerowców w grudniu 1942 r. w Złojcu</w:t>
      </w:r>
      <w:r>
        <w:rPr>
          <w:rFonts w:asciiTheme="majorHAnsi" w:hAnsiTheme="majorHAnsi" w:cs="Times New Roman"/>
          <w:color w:val="000000"/>
          <w:sz w:val="24"/>
          <w:szCs w:val="24"/>
        </w:rPr>
        <w:t>,</w:t>
      </w:r>
    </w:p>
    <w:p w14:paraId="550971C5" w14:textId="77777777" w:rsidR="003A71F8" w:rsidRPr="003A71F8" w:rsidRDefault="003A71F8" w:rsidP="00C7578B">
      <w:pPr>
        <w:pStyle w:val="Akapitzlist"/>
        <w:numPr>
          <w:ilvl w:val="0"/>
          <w:numId w:val="23"/>
        </w:numPr>
        <w:spacing w:line="360" w:lineRule="auto"/>
        <w:ind w:left="709"/>
        <w:jc w:val="both"/>
        <w:rPr>
          <w:rFonts w:asciiTheme="majorHAnsi" w:hAnsiTheme="majorHAnsi" w:cs="Times New Roman"/>
          <w:color w:val="000000"/>
          <w:sz w:val="24"/>
          <w:szCs w:val="24"/>
        </w:rPr>
      </w:pPr>
      <w:r w:rsidRPr="003A71F8">
        <w:rPr>
          <w:rFonts w:asciiTheme="majorHAnsi" w:hAnsiTheme="majorHAnsi" w:cs="Times New Roman"/>
          <w:color w:val="000000"/>
          <w:sz w:val="24"/>
          <w:szCs w:val="24"/>
        </w:rPr>
        <w:t>Tablica pamiątkowa w Krzaku</w:t>
      </w:r>
      <w:r>
        <w:rPr>
          <w:rFonts w:asciiTheme="majorHAnsi" w:hAnsiTheme="majorHAnsi" w:cs="Times New Roman"/>
          <w:color w:val="000000"/>
          <w:sz w:val="24"/>
          <w:szCs w:val="24"/>
        </w:rPr>
        <w:t>,</w:t>
      </w:r>
    </w:p>
    <w:p w14:paraId="665E7F83" w14:textId="77777777" w:rsidR="00927ECB" w:rsidRPr="003A71F8" w:rsidRDefault="003A71F8" w:rsidP="00C7578B">
      <w:pPr>
        <w:pStyle w:val="Akapitzlist"/>
        <w:numPr>
          <w:ilvl w:val="0"/>
          <w:numId w:val="23"/>
        </w:numPr>
        <w:spacing w:line="360" w:lineRule="auto"/>
        <w:ind w:left="709"/>
        <w:jc w:val="both"/>
        <w:rPr>
          <w:rFonts w:asciiTheme="majorHAnsi" w:hAnsiTheme="majorHAnsi" w:cs="Times New Roman"/>
          <w:color w:val="000000"/>
          <w:sz w:val="24"/>
          <w:szCs w:val="24"/>
        </w:rPr>
      </w:pPr>
      <w:r w:rsidRPr="003A71F8">
        <w:rPr>
          <w:rFonts w:asciiTheme="majorHAnsi" w:hAnsiTheme="majorHAnsi" w:cs="Times New Roman"/>
          <w:color w:val="000000"/>
          <w:sz w:val="24"/>
          <w:szCs w:val="24"/>
        </w:rPr>
        <w:t>Krzyż św. Wojciecha w Nieliszu</w:t>
      </w:r>
      <w:r>
        <w:rPr>
          <w:rFonts w:asciiTheme="majorHAnsi" w:hAnsiTheme="majorHAnsi" w:cs="Times New Roman"/>
          <w:color w:val="000000"/>
          <w:sz w:val="24"/>
          <w:szCs w:val="24"/>
        </w:rPr>
        <w:t>.</w:t>
      </w:r>
    </w:p>
    <w:p w14:paraId="524EA279" w14:textId="77777777" w:rsidR="00DF2CD7" w:rsidRPr="009D7384" w:rsidRDefault="00F92AE6" w:rsidP="00D53F5E">
      <w:pPr>
        <w:keepNext/>
        <w:keepLines/>
        <w:numPr>
          <w:ilvl w:val="1"/>
          <w:numId w:val="1"/>
        </w:numPr>
        <w:spacing w:before="200" w:after="0"/>
        <w:ind w:hanging="644"/>
        <w:outlineLvl w:val="2"/>
        <w:rPr>
          <w:rFonts w:asciiTheme="majorHAnsi" w:eastAsiaTheme="majorEastAsia" w:hAnsiTheme="majorHAnsi" w:cs="Times New Roman"/>
          <w:b/>
          <w:bCs/>
          <w:sz w:val="24"/>
          <w:szCs w:val="24"/>
        </w:rPr>
      </w:pPr>
      <w:bookmarkStart w:id="18" w:name="_Toc73353897"/>
      <w:r w:rsidRPr="009D7384">
        <w:rPr>
          <w:rFonts w:asciiTheme="majorHAnsi" w:eastAsiaTheme="majorEastAsia" w:hAnsiTheme="majorHAnsi" w:cs="Times New Roman"/>
          <w:b/>
          <w:bCs/>
          <w:sz w:val="24"/>
          <w:szCs w:val="24"/>
        </w:rPr>
        <w:t>Użytkowanie terenu</w:t>
      </w:r>
      <w:bookmarkEnd w:id="18"/>
    </w:p>
    <w:p w14:paraId="2DBBECA7" w14:textId="77777777" w:rsidR="00697117" w:rsidRDefault="00697117" w:rsidP="002A0876">
      <w:pPr>
        <w:autoSpaceDE w:val="0"/>
        <w:autoSpaceDN w:val="0"/>
        <w:adjustRightInd w:val="0"/>
        <w:spacing w:before="240" w:line="360" w:lineRule="auto"/>
        <w:ind w:firstLine="708"/>
        <w:jc w:val="both"/>
        <w:rPr>
          <w:rFonts w:asciiTheme="majorHAnsi" w:hAnsiTheme="majorHAnsi" w:cs="Times New Roman"/>
          <w:color w:val="000000"/>
          <w:sz w:val="24"/>
          <w:szCs w:val="24"/>
        </w:rPr>
      </w:pPr>
      <w:r>
        <w:rPr>
          <w:rFonts w:asciiTheme="majorHAnsi" w:hAnsiTheme="majorHAnsi" w:cs="Times New Roman"/>
          <w:color w:val="000000"/>
          <w:sz w:val="24"/>
          <w:szCs w:val="24"/>
        </w:rPr>
        <w:t>O</w:t>
      </w:r>
      <w:r w:rsidRPr="00697117">
        <w:rPr>
          <w:rFonts w:asciiTheme="majorHAnsi" w:hAnsiTheme="majorHAnsi" w:cs="Times New Roman"/>
          <w:color w:val="000000"/>
          <w:sz w:val="24"/>
          <w:szCs w:val="24"/>
        </w:rPr>
        <w:t>kres od wejścia Polski do Unii Europejskiej jest dla rolnictwa okresem możliwości rozwoju i pozyskania dodatkowych środków na rozwój i modernizację rolnictwa. Duża część rolników skorzystała z tej szansy dokonując zakupu maszyn i</w:t>
      </w:r>
      <w:r>
        <w:rPr>
          <w:rFonts w:asciiTheme="majorHAnsi" w:hAnsiTheme="majorHAnsi" w:cs="Times New Roman"/>
          <w:color w:val="000000"/>
          <w:sz w:val="24"/>
          <w:szCs w:val="24"/>
        </w:rPr>
        <w:t> </w:t>
      </w:r>
      <w:r w:rsidRPr="00697117">
        <w:rPr>
          <w:rFonts w:asciiTheme="majorHAnsi" w:hAnsiTheme="majorHAnsi" w:cs="Times New Roman"/>
          <w:color w:val="000000"/>
          <w:sz w:val="24"/>
          <w:szCs w:val="24"/>
        </w:rPr>
        <w:t>urządzeń służących do efektywniejszego gospodarowania na swoim terenie, ich gospodarstwa rozwinęły się stając się bardziej konkurencyjne na rynku. Cześć osób pracujących do tej pory w rolnictwie wpisała się w s</w:t>
      </w:r>
      <w:r w:rsidR="00C915AB">
        <w:rPr>
          <w:rFonts w:asciiTheme="majorHAnsi" w:hAnsiTheme="majorHAnsi" w:cs="Times New Roman"/>
          <w:color w:val="000000"/>
          <w:sz w:val="24"/>
          <w:szCs w:val="24"/>
        </w:rPr>
        <w:t>trategię rozwoju jaką przyjęła G</w:t>
      </w:r>
      <w:r w:rsidRPr="00697117">
        <w:rPr>
          <w:rFonts w:asciiTheme="majorHAnsi" w:hAnsiTheme="majorHAnsi" w:cs="Times New Roman"/>
          <w:color w:val="000000"/>
          <w:sz w:val="24"/>
          <w:szCs w:val="24"/>
        </w:rPr>
        <w:t>mina i zajęła się również działalnością pozarolniczą, np. otwierając kwatery agroturystyczne czy te</w:t>
      </w:r>
      <w:r w:rsidR="00C915AB">
        <w:rPr>
          <w:rFonts w:asciiTheme="majorHAnsi" w:hAnsiTheme="majorHAnsi" w:cs="Times New Roman"/>
          <w:color w:val="000000"/>
          <w:sz w:val="24"/>
          <w:szCs w:val="24"/>
        </w:rPr>
        <w:t>ż oferując usługi z branży</w:t>
      </w:r>
      <w:r w:rsidRPr="00697117">
        <w:rPr>
          <w:rFonts w:asciiTheme="majorHAnsi" w:hAnsiTheme="majorHAnsi" w:cs="Times New Roman"/>
          <w:color w:val="000000"/>
          <w:sz w:val="24"/>
          <w:szCs w:val="24"/>
        </w:rPr>
        <w:t xml:space="preserve"> turystycznej.</w:t>
      </w:r>
    </w:p>
    <w:p w14:paraId="1D727D57" w14:textId="77777777" w:rsidR="00C37231" w:rsidRPr="00C37231" w:rsidRDefault="00C37231" w:rsidP="00C37231">
      <w:pPr>
        <w:autoSpaceDE w:val="0"/>
        <w:autoSpaceDN w:val="0"/>
        <w:adjustRightInd w:val="0"/>
        <w:spacing w:before="240" w:after="0" w:line="360" w:lineRule="auto"/>
        <w:ind w:firstLine="708"/>
        <w:jc w:val="both"/>
        <w:rPr>
          <w:rFonts w:asciiTheme="majorHAnsi" w:hAnsiTheme="majorHAnsi" w:cs="Times New Roman"/>
          <w:color w:val="000000"/>
          <w:sz w:val="24"/>
          <w:szCs w:val="24"/>
        </w:rPr>
      </w:pPr>
      <w:r w:rsidRPr="00C37231">
        <w:rPr>
          <w:rFonts w:asciiTheme="majorHAnsi" w:hAnsiTheme="majorHAnsi" w:cs="Times New Roman"/>
          <w:color w:val="000000"/>
          <w:sz w:val="24"/>
          <w:szCs w:val="24"/>
        </w:rPr>
        <w:t>Gmina ma charakter rolniczo-leśny. Zdecydowanie dominują agrocenozy z dużym udziałem 11 użytków zielonych w dolinach rzek. Użytki rolne s</w:t>
      </w:r>
      <w:r w:rsidR="007C4122">
        <w:rPr>
          <w:rFonts w:asciiTheme="majorHAnsi" w:hAnsiTheme="majorHAnsi" w:cs="Times New Roman"/>
          <w:color w:val="000000"/>
          <w:sz w:val="24"/>
          <w:szCs w:val="24"/>
        </w:rPr>
        <w:t>tanowią 80</w:t>
      </w:r>
      <w:r w:rsidRPr="00C37231">
        <w:rPr>
          <w:rFonts w:asciiTheme="majorHAnsi" w:hAnsiTheme="majorHAnsi" w:cs="Times New Roman"/>
          <w:color w:val="000000"/>
          <w:sz w:val="24"/>
          <w:szCs w:val="24"/>
        </w:rPr>
        <w:t>%</w:t>
      </w:r>
      <w:r w:rsidR="00355065">
        <w:rPr>
          <w:rFonts w:asciiTheme="majorHAnsi" w:hAnsiTheme="majorHAnsi" w:cs="Times New Roman"/>
          <w:color w:val="000000"/>
          <w:sz w:val="24"/>
          <w:szCs w:val="24"/>
        </w:rPr>
        <w:t xml:space="preserve"> powierzchni G</w:t>
      </w:r>
      <w:r w:rsidR="007C4122">
        <w:rPr>
          <w:rFonts w:asciiTheme="majorHAnsi" w:hAnsiTheme="majorHAnsi" w:cs="Times New Roman"/>
          <w:color w:val="000000"/>
          <w:sz w:val="24"/>
          <w:szCs w:val="24"/>
        </w:rPr>
        <w:t>miny (z tego 64,3</w:t>
      </w:r>
      <w:r w:rsidRPr="00C37231">
        <w:rPr>
          <w:rFonts w:asciiTheme="majorHAnsi" w:hAnsiTheme="majorHAnsi" w:cs="Times New Roman"/>
          <w:color w:val="000000"/>
          <w:sz w:val="24"/>
          <w:szCs w:val="24"/>
        </w:rPr>
        <w:t>% grunty orne), a</w:t>
      </w:r>
      <w:r w:rsidR="007C4122">
        <w:rPr>
          <w:rFonts w:asciiTheme="majorHAnsi" w:hAnsiTheme="majorHAnsi" w:cs="Times New Roman"/>
          <w:color w:val="000000"/>
          <w:sz w:val="24"/>
          <w:szCs w:val="24"/>
        </w:rPr>
        <w:t xml:space="preserve"> ekosystemy leśne zaledwie 14,9</w:t>
      </w:r>
      <w:r w:rsidRPr="00C37231">
        <w:rPr>
          <w:rFonts w:asciiTheme="majorHAnsi" w:hAnsiTheme="majorHAnsi" w:cs="Times New Roman"/>
          <w:color w:val="000000"/>
          <w:sz w:val="24"/>
          <w:szCs w:val="24"/>
        </w:rPr>
        <w:t xml:space="preserve">%. </w:t>
      </w:r>
      <w:r w:rsidR="007C4122">
        <w:rPr>
          <w:rFonts w:asciiTheme="majorHAnsi" w:hAnsiTheme="majorHAnsi" w:cs="Times New Roman"/>
          <w:color w:val="000000"/>
          <w:sz w:val="24"/>
          <w:szCs w:val="24"/>
        </w:rPr>
        <w:t>Ekosystemy wodne stanowią 9,2% powierzchni G</w:t>
      </w:r>
      <w:r w:rsidRPr="00C37231">
        <w:rPr>
          <w:rFonts w:asciiTheme="majorHAnsi" w:hAnsiTheme="majorHAnsi" w:cs="Times New Roman"/>
          <w:color w:val="000000"/>
          <w:sz w:val="24"/>
          <w:szCs w:val="24"/>
        </w:rPr>
        <w:t>miny, w tym ekosystem wodny zbiornika Ni</w:t>
      </w:r>
      <w:r w:rsidR="007C4122">
        <w:rPr>
          <w:rFonts w:asciiTheme="majorHAnsi" w:hAnsiTheme="majorHAnsi" w:cs="Times New Roman"/>
          <w:color w:val="000000"/>
          <w:sz w:val="24"/>
          <w:szCs w:val="24"/>
        </w:rPr>
        <w:t>elisz zajmuje 8,3% powierzchni G</w:t>
      </w:r>
      <w:r>
        <w:rPr>
          <w:rFonts w:asciiTheme="majorHAnsi" w:hAnsiTheme="majorHAnsi" w:cs="Times New Roman"/>
          <w:color w:val="000000"/>
          <w:sz w:val="24"/>
          <w:szCs w:val="24"/>
        </w:rPr>
        <w:t>miny.</w:t>
      </w:r>
    </w:p>
    <w:p w14:paraId="4C3F2EB3" w14:textId="77777777" w:rsidR="00C37231" w:rsidRPr="00C37231" w:rsidRDefault="00C37231" w:rsidP="00C37231">
      <w:pPr>
        <w:autoSpaceDE w:val="0"/>
        <w:autoSpaceDN w:val="0"/>
        <w:adjustRightInd w:val="0"/>
        <w:spacing w:after="0" w:line="360" w:lineRule="auto"/>
        <w:ind w:firstLine="708"/>
        <w:jc w:val="both"/>
        <w:rPr>
          <w:rFonts w:asciiTheme="majorHAnsi" w:hAnsiTheme="majorHAnsi" w:cs="Times New Roman"/>
          <w:color w:val="000000"/>
          <w:sz w:val="24"/>
          <w:szCs w:val="24"/>
        </w:rPr>
      </w:pPr>
      <w:r w:rsidRPr="00C37231">
        <w:rPr>
          <w:rFonts w:asciiTheme="majorHAnsi" w:hAnsiTheme="majorHAnsi" w:cs="Times New Roman"/>
          <w:color w:val="000000"/>
          <w:sz w:val="24"/>
          <w:szCs w:val="24"/>
        </w:rPr>
        <w:t>Wśród siedlisk leśnych do najczęściej spotykanych należą: las mieszany świeży, las świeży, bór mieszany świeży, rzadziej bór świeży. Znikomą powierzchnię zajmują siedliska olsowe. Na żyznych siedliskach lasowych do najbardziej rozpowszechnionych należą drzewostany dębowe z udziałem sosny. Z zespołów borowych najbardziej rozpowszechniony jest kontynentalny bór mieszany dębowo-sosnowy, natomiast z</w:t>
      </w:r>
      <w:r>
        <w:rPr>
          <w:rFonts w:asciiTheme="majorHAnsi" w:hAnsiTheme="majorHAnsi" w:cs="Times New Roman"/>
          <w:color w:val="000000"/>
          <w:sz w:val="24"/>
          <w:szCs w:val="24"/>
        </w:rPr>
        <w:t> </w:t>
      </w:r>
      <w:r w:rsidRPr="00C37231">
        <w:rPr>
          <w:rFonts w:asciiTheme="majorHAnsi" w:hAnsiTheme="majorHAnsi" w:cs="Times New Roman"/>
          <w:color w:val="000000"/>
          <w:sz w:val="24"/>
          <w:szCs w:val="24"/>
        </w:rPr>
        <w:t xml:space="preserve">zespołów </w:t>
      </w:r>
      <w:r>
        <w:rPr>
          <w:rFonts w:asciiTheme="majorHAnsi" w:hAnsiTheme="majorHAnsi" w:cs="Times New Roman"/>
          <w:color w:val="000000"/>
          <w:sz w:val="24"/>
          <w:szCs w:val="24"/>
        </w:rPr>
        <w:t xml:space="preserve">lasowych grąd </w:t>
      </w:r>
      <w:proofErr w:type="spellStart"/>
      <w:r>
        <w:rPr>
          <w:rFonts w:asciiTheme="majorHAnsi" w:hAnsiTheme="majorHAnsi" w:cs="Times New Roman"/>
          <w:color w:val="000000"/>
          <w:sz w:val="24"/>
          <w:szCs w:val="24"/>
        </w:rPr>
        <w:t>subkontynentalny</w:t>
      </w:r>
      <w:proofErr w:type="spellEnd"/>
      <w:r>
        <w:rPr>
          <w:rFonts w:asciiTheme="majorHAnsi" w:hAnsiTheme="majorHAnsi" w:cs="Times New Roman"/>
          <w:color w:val="000000"/>
          <w:sz w:val="24"/>
          <w:szCs w:val="24"/>
        </w:rPr>
        <w:t>.</w:t>
      </w:r>
    </w:p>
    <w:p w14:paraId="2EEF566E" w14:textId="77777777" w:rsidR="00C37231" w:rsidRDefault="00C37231" w:rsidP="00A16A44">
      <w:pPr>
        <w:autoSpaceDE w:val="0"/>
        <w:autoSpaceDN w:val="0"/>
        <w:adjustRightInd w:val="0"/>
        <w:spacing w:line="360" w:lineRule="auto"/>
        <w:ind w:firstLine="708"/>
        <w:jc w:val="both"/>
        <w:rPr>
          <w:rFonts w:asciiTheme="majorHAnsi" w:hAnsiTheme="majorHAnsi" w:cs="Times New Roman"/>
          <w:color w:val="000000"/>
          <w:sz w:val="24"/>
          <w:szCs w:val="24"/>
        </w:rPr>
      </w:pPr>
      <w:r w:rsidRPr="00C37231">
        <w:rPr>
          <w:rFonts w:asciiTheme="majorHAnsi" w:hAnsiTheme="majorHAnsi" w:cs="Times New Roman"/>
          <w:color w:val="000000"/>
          <w:sz w:val="24"/>
          <w:szCs w:val="24"/>
        </w:rPr>
        <w:lastRenderedPageBreak/>
        <w:t xml:space="preserve">Znaczny udział mają też zbiorowiska szuwarowe (w obrębie zbiornika Nielisz, na stawie w Ruskich Piaskach, miejscami w łożyskach rzek, nielicznych starorzeczach, </w:t>
      </w:r>
      <w:proofErr w:type="spellStart"/>
      <w:r w:rsidRPr="00C37231">
        <w:rPr>
          <w:rFonts w:asciiTheme="majorHAnsi" w:hAnsiTheme="majorHAnsi" w:cs="Times New Roman"/>
          <w:color w:val="000000"/>
          <w:sz w:val="24"/>
          <w:szCs w:val="24"/>
        </w:rPr>
        <w:t>torfiankach</w:t>
      </w:r>
      <w:proofErr w:type="spellEnd"/>
      <w:r w:rsidRPr="00C37231">
        <w:rPr>
          <w:rFonts w:asciiTheme="majorHAnsi" w:hAnsiTheme="majorHAnsi" w:cs="Times New Roman"/>
          <w:color w:val="000000"/>
          <w:sz w:val="24"/>
          <w:szCs w:val="24"/>
        </w:rPr>
        <w:t xml:space="preserve"> i rowach melioracyjnych) oraz zbiorowiska torfowiskowe na siedliskach bagiennych, dość często towarzyszące zbiorowiskom szuwarowym.</w:t>
      </w:r>
    </w:p>
    <w:p w14:paraId="2ED385CA" w14:textId="73059EF6" w:rsidR="0010306F" w:rsidRDefault="0010306F" w:rsidP="009546D8">
      <w:pPr>
        <w:pStyle w:val="Legenda"/>
        <w:keepNext/>
        <w:ind w:left="993" w:hanging="993"/>
        <w:rPr>
          <w:rFonts w:asciiTheme="majorHAnsi" w:hAnsiTheme="majorHAnsi" w:cs="Times New Roman"/>
          <w:bCs w:val="0"/>
          <w:noProof/>
          <w:color w:val="000000"/>
          <w:sz w:val="20"/>
          <w:szCs w:val="20"/>
        </w:rPr>
      </w:pPr>
      <w:bookmarkStart w:id="19" w:name="_Toc67394438"/>
      <w:bookmarkStart w:id="20" w:name="_Toc85463341"/>
      <w:r w:rsidRPr="00776FA1">
        <w:rPr>
          <w:rFonts w:asciiTheme="majorHAnsi" w:hAnsiTheme="majorHAnsi" w:cs="Times New Roman"/>
          <w:bCs w:val="0"/>
          <w:noProof/>
          <w:color w:val="000000"/>
          <w:sz w:val="20"/>
          <w:szCs w:val="20"/>
        </w:rPr>
        <w:t xml:space="preserve">Tabela </w:t>
      </w:r>
      <w:r w:rsidRPr="00776FA1">
        <w:rPr>
          <w:rFonts w:asciiTheme="majorHAnsi" w:hAnsiTheme="majorHAnsi" w:cs="Times New Roman"/>
          <w:bCs w:val="0"/>
          <w:noProof/>
          <w:color w:val="000000"/>
          <w:sz w:val="20"/>
          <w:szCs w:val="20"/>
        </w:rPr>
        <w:fldChar w:fldCharType="begin"/>
      </w:r>
      <w:r w:rsidRPr="00776FA1">
        <w:rPr>
          <w:rFonts w:asciiTheme="majorHAnsi" w:hAnsiTheme="majorHAnsi" w:cs="Times New Roman"/>
          <w:bCs w:val="0"/>
          <w:noProof/>
          <w:color w:val="000000"/>
          <w:sz w:val="20"/>
          <w:szCs w:val="20"/>
        </w:rPr>
        <w:instrText xml:space="preserve"> SEQ Tabela \* ARABIC </w:instrText>
      </w:r>
      <w:r w:rsidRPr="00776FA1">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4</w:t>
      </w:r>
      <w:r w:rsidRPr="00776FA1">
        <w:rPr>
          <w:rFonts w:asciiTheme="majorHAnsi" w:hAnsiTheme="majorHAnsi" w:cs="Times New Roman"/>
          <w:bCs w:val="0"/>
          <w:noProof/>
          <w:color w:val="000000"/>
          <w:sz w:val="20"/>
          <w:szCs w:val="20"/>
        </w:rPr>
        <w:fldChar w:fldCharType="end"/>
      </w:r>
      <w:r w:rsidR="00776FA1">
        <w:rPr>
          <w:rFonts w:asciiTheme="majorHAnsi" w:hAnsiTheme="majorHAnsi" w:cs="Times New Roman"/>
          <w:bCs w:val="0"/>
          <w:noProof/>
          <w:color w:val="000000"/>
          <w:sz w:val="20"/>
          <w:szCs w:val="20"/>
        </w:rPr>
        <w:t>. Formy użytkowania terenu w G</w:t>
      </w:r>
      <w:r w:rsidRPr="00776FA1">
        <w:rPr>
          <w:rFonts w:asciiTheme="majorHAnsi" w:hAnsiTheme="majorHAnsi" w:cs="Times New Roman"/>
          <w:bCs w:val="0"/>
          <w:noProof/>
          <w:color w:val="000000"/>
          <w:sz w:val="20"/>
          <w:szCs w:val="20"/>
        </w:rPr>
        <w:t xml:space="preserve">minie </w:t>
      </w:r>
      <w:r w:rsidR="009A3616">
        <w:rPr>
          <w:rFonts w:asciiTheme="majorHAnsi" w:hAnsiTheme="majorHAnsi" w:cs="Times New Roman"/>
          <w:bCs w:val="0"/>
          <w:noProof/>
          <w:color w:val="000000"/>
          <w:sz w:val="20"/>
          <w:szCs w:val="20"/>
        </w:rPr>
        <w:t>Nielisz</w:t>
      </w:r>
      <w:r w:rsidRPr="00776FA1">
        <w:rPr>
          <w:rFonts w:asciiTheme="majorHAnsi" w:hAnsiTheme="majorHAnsi" w:cs="Times New Roman"/>
          <w:bCs w:val="0"/>
          <w:noProof/>
          <w:color w:val="000000"/>
          <w:sz w:val="20"/>
          <w:szCs w:val="20"/>
        </w:rPr>
        <w:t xml:space="preserve"> w 2014 roku</w:t>
      </w:r>
      <w:bookmarkEnd w:id="19"/>
      <w:r w:rsidR="009546D8">
        <w:rPr>
          <w:rFonts w:asciiTheme="majorHAnsi" w:hAnsiTheme="majorHAnsi" w:cs="Times New Roman"/>
          <w:bCs w:val="0"/>
          <w:noProof/>
          <w:color w:val="000000"/>
          <w:sz w:val="20"/>
          <w:szCs w:val="20"/>
        </w:rPr>
        <w:t xml:space="preserve"> (ostatnie udostępnione dane na moment opracowania)</w:t>
      </w:r>
      <w:bookmarkEnd w:id="20"/>
    </w:p>
    <w:tbl>
      <w:tblPr>
        <w:tblW w:w="8520" w:type="dxa"/>
        <w:tblInd w:w="55" w:type="dxa"/>
        <w:tblCellMar>
          <w:left w:w="70" w:type="dxa"/>
          <w:right w:w="70" w:type="dxa"/>
        </w:tblCellMar>
        <w:tblLook w:val="04A0" w:firstRow="1" w:lastRow="0" w:firstColumn="1" w:lastColumn="0" w:noHBand="0" w:noVBand="1"/>
      </w:tblPr>
      <w:tblGrid>
        <w:gridCol w:w="7228"/>
        <w:gridCol w:w="1292"/>
      </w:tblGrid>
      <w:tr w:rsidR="009A3616" w:rsidRPr="009A3616" w14:paraId="10FFB0B1" w14:textId="77777777" w:rsidTr="00F479BF">
        <w:trPr>
          <w:trHeight w:val="324"/>
        </w:trPr>
        <w:tc>
          <w:tcPr>
            <w:tcW w:w="7228" w:type="dxa"/>
            <w:tcBorders>
              <w:top w:val="single" w:sz="4" w:space="0" w:color="auto"/>
              <w:left w:val="single" w:sz="4" w:space="0" w:color="auto"/>
              <w:bottom w:val="single" w:sz="4" w:space="0" w:color="auto"/>
              <w:right w:val="single" w:sz="4" w:space="0" w:color="auto"/>
            </w:tcBorders>
            <w:shd w:val="clear" w:color="000000" w:fill="FABF8F"/>
            <w:noWrap/>
            <w:vAlign w:val="center"/>
            <w:hideMark/>
          </w:tcPr>
          <w:p w14:paraId="03C06955" w14:textId="77777777" w:rsidR="009A3616" w:rsidRPr="009A3616" w:rsidRDefault="009A3616" w:rsidP="009A3616">
            <w:pPr>
              <w:spacing w:after="0" w:line="240" w:lineRule="auto"/>
              <w:jc w:val="center"/>
              <w:rPr>
                <w:rFonts w:asciiTheme="majorHAnsi" w:eastAsia="Times New Roman" w:hAnsiTheme="majorHAnsi" w:cs="Calibri"/>
                <w:b/>
                <w:bCs/>
                <w:color w:val="000000"/>
                <w:sz w:val="24"/>
                <w:szCs w:val="24"/>
                <w:lang w:eastAsia="pl-PL"/>
              </w:rPr>
            </w:pPr>
            <w:r w:rsidRPr="009A3616">
              <w:rPr>
                <w:rFonts w:asciiTheme="majorHAnsi" w:eastAsia="Times New Roman" w:hAnsiTheme="majorHAnsi" w:cs="Calibri"/>
                <w:b/>
                <w:bCs/>
                <w:color w:val="000000"/>
                <w:sz w:val="24"/>
                <w:szCs w:val="24"/>
                <w:lang w:eastAsia="pl-PL"/>
              </w:rPr>
              <w:t>Powierzchnia geodezyjna według kierunków wykorzystania</w:t>
            </w:r>
          </w:p>
        </w:tc>
        <w:tc>
          <w:tcPr>
            <w:tcW w:w="1292" w:type="dxa"/>
            <w:tcBorders>
              <w:top w:val="single" w:sz="4" w:space="0" w:color="auto"/>
              <w:left w:val="nil"/>
              <w:bottom w:val="single" w:sz="4" w:space="0" w:color="auto"/>
              <w:right w:val="single" w:sz="4" w:space="0" w:color="auto"/>
            </w:tcBorders>
            <w:shd w:val="clear" w:color="000000" w:fill="FABF8F"/>
            <w:noWrap/>
            <w:vAlign w:val="center"/>
            <w:hideMark/>
          </w:tcPr>
          <w:p w14:paraId="07959848" w14:textId="77777777" w:rsidR="009A3616" w:rsidRPr="009A3616" w:rsidRDefault="009A3616" w:rsidP="009A3616">
            <w:pPr>
              <w:spacing w:after="0" w:line="240" w:lineRule="auto"/>
              <w:jc w:val="center"/>
              <w:rPr>
                <w:rFonts w:asciiTheme="majorHAnsi" w:eastAsia="Times New Roman" w:hAnsiTheme="majorHAnsi" w:cs="Calibri"/>
                <w:b/>
                <w:bCs/>
                <w:color w:val="000000"/>
                <w:sz w:val="24"/>
                <w:szCs w:val="24"/>
                <w:lang w:eastAsia="pl-PL"/>
              </w:rPr>
            </w:pPr>
            <w:r w:rsidRPr="009A3616">
              <w:rPr>
                <w:rFonts w:asciiTheme="majorHAnsi" w:eastAsia="Times New Roman" w:hAnsiTheme="majorHAnsi" w:cs="Calibri"/>
                <w:b/>
                <w:bCs/>
                <w:color w:val="000000"/>
                <w:sz w:val="24"/>
                <w:szCs w:val="24"/>
                <w:lang w:eastAsia="pl-PL"/>
              </w:rPr>
              <w:t>2014</w:t>
            </w:r>
            <w:r w:rsidR="00F479BF">
              <w:rPr>
                <w:rFonts w:asciiTheme="majorHAnsi" w:eastAsia="Times New Roman" w:hAnsiTheme="majorHAnsi" w:cs="Calibri"/>
                <w:b/>
                <w:bCs/>
                <w:color w:val="000000"/>
                <w:sz w:val="24"/>
                <w:szCs w:val="24"/>
                <w:lang w:eastAsia="pl-PL"/>
              </w:rPr>
              <w:t xml:space="preserve"> [ha]</w:t>
            </w:r>
          </w:p>
        </w:tc>
      </w:tr>
      <w:tr w:rsidR="00F479BF" w:rsidRPr="009A3616" w14:paraId="63EBAA61" w14:textId="77777777" w:rsidTr="00F479BF">
        <w:trPr>
          <w:trHeight w:val="300"/>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3C2A220F"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powierzchnia ogółem</w:t>
            </w:r>
          </w:p>
        </w:tc>
        <w:tc>
          <w:tcPr>
            <w:tcW w:w="1292" w:type="dxa"/>
            <w:tcBorders>
              <w:top w:val="nil"/>
              <w:left w:val="nil"/>
              <w:bottom w:val="single" w:sz="4" w:space="0" w:color="auto"/>
              <w:right w:val="single" w:sz="4" w:space="0" w:color="auto"/>
            </w:tcBorders>
            <w:shd w:val="clear" w:color="auto" w:fill="auto"/>
            <w:noWrap/>
            <w:vAlign w:val="bottom"/>
            <w:hideMark/>
          </w:tcPr>
          <w:p w14:paraId="37697649"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11</w:t>
            </w:r>
            <w:r>
              <w:rPr>
                <w:rFonts w:asciiTheme="majorHAnsi" w:eastAsia="Times New Roman" w:hAnsiTheme="majorHAnsi" w:cs="Calibri"/>
                <w:color w:val="000000"/>
                <w:sz w:val="24"/>
                <w:szCs w:val="24"/>
                <w:lang w:eastAsia="pl-PL"/>
              </w:rPr>
              <w:t xml:space="preserve"> </w:t>
            </w:r>
            <w:r w:rsidRPr="009A3616">
              <w:rPr>
                <w:rFonts w:asciiTheme="majorHAnsi" w:eastAsia="Times New Roman" w:hAnsiTheme="majorHAnsi" w:cs="Calibri"/>
                <w:color w:val="000000"/>
                <w:sz w:val="24"/>
                <w:szCs w:val="24"/>
                <w:lang w:eastAsia="pl-PL"/>
              </w:rPr>
              <w:t>226</w:t>
            </w:r>
          </w:p>
        </w:tc>
      </w:tr>
      <w:tr w:rsidR="00F479BF" w:rsidRPr="009A3616" w14:paraId="522FDADF" w14:textId="77777777" w:rsidTr="00F479BF">
        <w:trPr>
          <w:trHeight w:val="216"/>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62F43F9A"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powierzchnia lądowa</w:t>
            </w:r>
          </w:p>
        </w:tc>
        <w:tc>
          <w:tcPr>
            <w:tcW w:w="1292" w:type="dxa"/>
            <w:tcBorders>
              <w:top w:val="nil"/>
              <w:left w:val="nil"/>
              <w:bottom w:val="single" w:sz="4" w:space="0" w:color="auto"/>
              <w:right w:val="single" w:sz="4" w:space="0" w:color="auto"/>
            </w:tcBorders>
            <w:shd w:val="clear" w:color="auto" w:fill="auto"/>
            <w:noWrap/>
            <w:vAlign w:val="bottom"/>
            <w:hideMark/>
          </w:tcPr>
          <w:p w14:paraId="4F38D428"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10</w:t>
            </w:r>
            <w:r>
              <w:rPr>
                <w:rFonts w:asciiTheme="majorHAnsi" w:eastAsia="Times New Roman" w:hAnsiTheme="majorHAnsi" w:cs="Calibri"/>
                <w:color w:val="000000"/>
                <w:sz w:val="24"/>
                <w:szCs w:val="24"/>
                <w:lang w:eastAsia="pl-PL"/>
              </w:rPr>
              <w:t xml:space="preserve"> </w:t>
            </w:r>
            <w:r w:rsidRPr="009A3616">
              <w:rPr>
                <w:rFonts w:asciiTheme="majorHAnsi" w:eastAsia="Times New Roman" w:hAnsiTheme="majorHAnsi" w:cs="Calibri"/>
                <w:color w:val="000000"/>
                <w:sz w:val="24"/>
                <w:szCs w:val="24"/>
                <w:lang w:eastAsia="pl-PL"/>
              </w:rPr>
              <w:t>723</w:t>
            </w:r>
          </w:p>
        </w:tc>
      </w:tr>
      <w:tr w:rsidR="00F479BF" w:rsidRPr="009A3616" w14:paraId="299D7D67" w14:textId="77777777" w:rsidTr="00F479BF">
        <w:trPr>
          <w:trHeight w:val="312"/>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10EC7CC6"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użytki rolne razem</w:t>
            </w:r>
          </w:p>
        </w:tc>
        <w:tc>
          <w:tcPr>
            <w:tcW w:w="1292" w:type="dxa"/>
            <w:tcBorders>
              <w:top w:val="nil"/>
              <w:left w:val="nil"/>
              <w:bottom w:val="single" w:sz="4" w:space="0" w:color="auto"/>
              <w:right w:val="single" w:sz="4" w:space="0" w:color="auto"/>
            </w:tcBorders>
            <w:shd w:val="clear" w:color="auto" w:fill="auto"/>
            <w:noWrap/>
            <w:vAlign w:val="bottom"/>
            <w:hideMark/>
          </w:tcPr>
          <w:p w14:paraId="5B7B70A6"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8</w:t>
            </w:r>
            <w:r>
              <w:rPr>
                <w:rFonts w:asciiTheme="majorHAnsi" w:eastAsia="Times New Roman" w:hAnsiTheme="majorHAnsi" w:cs="Calibri"/>
                <w:color w:val="000000"/>
                <w:sz w:val="24"/>
                <w:szCs w:val="24"/>
                <w:lang w:eastAsia="pl-PL"/>
              </w:rPr>
              <w:t xml:space="preserve"> </w:t>
            </w:r>
            <w:r w:rsidRPr="009A3616">
              <w:rPr>
                <w:rFonts w:asciiTheme="majorHAnsi" w:eastAsia="Times New Roman" w:hAnsiTheme="majorHAnsi" w:cs="Calibri"/>
                <w:color w:val="000000"/>
                <w:sz w:val="24"/>
                <w:szCs w:val="24"/>
                <w:lang w:eastAsia="pl-PL"/>
              </w:rPr>
              <w:t>819</w:t>
            </w:r>
          </w:p>
        </w:tc>
      </w:tr>
      <w:tr w:rsidR="00F479BF" w:rsidRPr="009A3616" w14:paraId="2948BA6F" w14:textId="77777777" w:rsidTr="00F479BF">
        <w:trPr>
          <w:trHeight w:val="323"/>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19E09DE1"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użytki rolne - grunty orne</w:t>
            </w:r>
          </w:p>
        </w:tc>
        <w:tc>
          <w:tcPr>
            <w:tcW w:w="1292" w:type="dxa"/>
            <w:tcBorders>
              <w:top w:val="nil"/>
              <w:left w:val="nil"/>
              <w:bottom w:val="single" w:sz="4" w:space="0" w:color="auto"/>
              <w:right w:val="single" w:sz="4" w:space="0" w:color="auto"/>
            </w:tcBorders>
            <w:shd w:val="clear" w:color="auto" w:fill="auto"/>
            <w:noWrap/>
            <w:vAlign w:val="bottom"/>
            <w:hideMark/>
          </w:tcPr>
          <w:p w14:paraId="591582D3"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6</w:t>
            </w:r>
            <w:r>
              <w:rPr>
                <w:rFonts w:asciiTheme="majorHAnsi" w:eastAsia="Times New Roman" w:hAnsiTheme="majorHAnsi" w:cs="Calibri"/>
                <w:color w:val="000000"/>
                <w:sz w:val="24"/>
                <w:szCs w:val="24"/>
                <w:lang w:eastAsia="pl-PL"/>
              </w:rPr>
              <w:t xml:space="preserve"> </w:t>
            </w:r>
            <w:r w:rsidRPr="009A3616">
              <w:rPr>
                <w:rFonts w:asciiTheme="majorHAnsi" w:eastAsia="Times New Roman" w:hAnsiTheme="majorHAnsi" w:cs="Calibri"/>
                <w:color w:val="000000"/>
                <w:sz w:val="24"/>
                <w:szCs w:val="24"/>
                <w:lang w:eastAsia="pl-PL"/>
              </w:rPr>
              <w:t>909</w:t>
            </w:r>
          </w:p>
        </w:tc>
      </w:tr>
      <w:tr w:rsidR="00F479BF" w:rsidRPr="009A3616" w14:paraId="537E5D8E" w14:textId="77777777" w:rsidTr="00F479BF">
        <w:trPr>
          <w:trHeight w:val="312"/>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66250FBC"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użytki rolne - sady</w:t>
            </w:r>
          </w:p>
        </w:tc>
        <w:tc>
          <w:tcPr>
            <w:tcW w:w="1292" w:type="dxa"/>
            <w:tcBorders>
              <w:top w:val="nil"/>
              <w:left w:val="nil"/>
              <w:bottom w:val="single" w:sz="4" w:space="0" w:color="auto"/>
              <w:right w:val="single" w:sz="4" w:space="0" w:color="auto"/>
            </w:tcBorders>
            <w:shd w:val="clear" w:color="auto" w:fill="auto"/>
            <w:noWrap/>
            <w:vAlign w:val="bottom"/>
            <w:hideMark/>
          </w:tcPr>
          <w:p w14:paraId="36D99037"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102</w:t>
            </w:r>
          </w:p>
        </w:tc>
      </w:tr>
      <w:tr w:rsidR="00F479BF" w:rsidRPr="009A3616" w14:paraId="5F0066EC" w14:textId="77777777" w:rsidTr="00F479BF">
        <w:trPr>
          <w:trHeight w:val="312"/>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31D7E6AE"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użytki rolne - łąki trwałe</w:t>
            </w:r>
          </w:p>
        </w:tc>
        <w:tc>
          <w:tcPr>
            <w:tcW w:w="1292" w:type="dxa"/>
            <w:tcBorders>
              <w:top w:val="nil"/>
              <w:left w:val="nil"/>
              <w:bottom w:val="single" w:sz="4" w:space="0" w:color="auto"/>
              <w:right w:val="single" w:sz="4" w:space="0" w:color="auto"/>
            </w:tcBorders>
            <w:shd w:val="clear" w:color="auto" w:fill="auto"/>
            <w:noWrap/>
            <w:vAlign w:val="bottom"/>
            <w:hideMark/>
          </w:tcPr>
          <w:p w14:paraId="42B96FBC"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1</w:t>
            </w:r>
            <w:r>
              <w:rPr>
                <w:rFonts w:asciiTheme="majorHAnsi" w:eastAsia="Times New Roman" w:hAnsiTheme="majorHAnsi" w:cs="Calibri"/>
                <w:color w:val="000000"/>
                <w:sz w:val="24"/>
                <w:szCs w:val="24"/>
                <w:lang w:eastAsia="pl-PL"/>
              </w:rPr>
              <w:t xml:space="preserve"> </w:t>
            </w:r>
            <w:r w:rsidRPr="009A3616">
              <w:rPr>
                <w:rFonts w:asciiTheme="majorHAnsi" w:eastAsia="Times New Roman" w:hAnsiTheme="majorHAnsi" w:cs="Calibri"/>
                <w:color w:val="000000"/>
                <w:sz w:val="24"/>
                <w:szCs w:val="24"/>
                <w:lang w:eastAsia="pl-PL"/>
              </w:rPr>
              <w:t>314</w:t>
            </w:r>
          </w:p>
        </w:tc>
      </w:tr>
      <w:tr w:rsidR="00F479BF" w:rsidRPr="009A3616" w14:paraId="7184F697" w14:textId="77777777" w:rsidTr="00F479BF">
        <w:trPr>
          <w:trHeight w:val="312"/>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2D794D98"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użytki rolne - pastwiska trwałe</w:t>
            </w:r>
          </w:p>
        </w:tc>
        <w:tc>
          <w:tcPr>
            <w:tcW w:w="1292" w:type="dxa"/>
            <w:tcBorders>
              <w:top w:val="nil"/>
              <w:left w:val="nil"/>
              <w:bottom w:val="single" w:sz="4" w:space="0" w:color="auto"/>
              <w:right w:val="single" w:sz="4" w:space="0" w:color="auto"/>
            </w:tcBorders>
            <w:shd w:val="clear" w:color="auto" w:fill="auto"/>
            <w:noWrap/>
            <w:vAlign w:val="bottom"/>
            <w:hideMark/>
          </w:tcPr>
          <w:p w14:paraId="21A27C3D"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118</w:t>
            </w:r>
          </w:p>
        </w:tc>
      </w:tr>
      <w:tr w:rsidR="00F479BF" w:rsidRPr="009A3616" w14:paraId="656428F4" w14:textId="77777777" w:rsidTr="00F479BF">
        <w:trPr>
          <w:trHeight w:val="312"/>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14F4F52C"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użytki rolne - grunty rolne zabudowane</w:t>
            </w:r>
          </w:p>
        </w:tc>
        <w:tc>
          <w:tcPr>
            <w:tcW w:w="1292" w:type="dxa"/>
            <w:tcBorders>
              <w:top w:val="nil"/>
              <w:left w:val="nil"/>
              <w:bottom w:val="single" w:sz="4" w:space="0" w:color="auto"/>
              <w:right w:val="single" w:sz="4" w:space="0" w:color="auto"/>
            </w:tcBorders>
            <w:shd w:val="clear" w:color="auto" w:fill="auto"/>
            <w:noWrap/>
            <w:vAlign w:val="bottom"/>
            <w:hideMark/>
          </w:tcPr>
          <w:p w14:paraId="146E4545"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322</w:t>
            </w:r>
          </w:p>
        </w:tc>
      </w:tr>
      <w:tr w:rsidR="00F479BF" w:rsidRPr="009A3616" w14:paraId="0C93719D" w14:textId="77777777" w:rsidTr="00F479BF">
        <w:trPr>
          <w:trHeight w:val="312"/>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4E83FE05"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użytki rolne - grunty pod stawami</w:t>
            </w:r>
          </w:p>
        </w:tc>
        <w:tc>
          <w:tcPr>
            <w:tcW w:w="1292" w:type="dxa"/>
            <w:tcBorders>
              <w:top w:val="nil"/>
              <w:left w:val="nil"/>
              <w:bottom w:val="single" w:sz="4" w:space="0" w:color="auto"/>
              <w:right w:val="single" w:sz="4" w:space="0" w:color="auto"/>
            </w:tcBorders>
            <w:shd w:val="clear" w:color="auto" w:fill="auto"/>
            <w:noWrap/>
            <w:vAlign w:val="bottom"/>
            <w:hideMark/>
          </w:tcPr>
          <w:p w14:paraId="38B4D671"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16</w:t>
            </w:r>
          </w:p>
        </w:tc>
      </w:tr>
      <w:tr w:rsidR="00F479BF" w:rsidRPr="009A3616" w14:paraId="0BB40479" w14:textId="77777777" w:rsidTr="00F479BF">
        <w:trPr>
          <w:trHeight w:val="312"/>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0F7A4F3B"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użytki rolne - grunty pod rowami</w:t>
            </w:r>
          </w:p>
        </w:tc>
        <w:tc>
          <w:tcPr>
            <w:tcW w:w="1292" w:type="dxa"/>
            <w:tcBorders>
              <w:top w:val="nil"/>
              <w:left w:val="nil"/>
              <w:bottom w:val="single" w:sz="4" w:space="0" w:color="auto"/>
              <w:right w:val="single" w:sz="4" w:space="0" w:color="auto"/>
            </w:tcBorders>
            <w:shd w:val="clear" w:color="auto" w:fill="auto"/>
            <w:noWrap/>
            <w:vAlign w:val="bottom"/>
            <w:hideMark/>
          </w:tcPr>
          <w:p w14:paraId="623E50F0"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38</w:t>
            </w:r>
          </w:p>
        </w:tc>
      </w:tr>
      <w:tr w:rsidR="00F479BF" w:rsidRPr="009A3616" w14:paraId="7D4348A4" w14:textId="77777777" w:rsidTr="00F479BF">
        <w:trPr>
          <w:trHeight w:val="312"/>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141C3E0C"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grunty leśne oraz zadrzewione i zakrzewione razem</w:t>
            </w:r>
          </w:p>
        </w:tc>
        <w:tc>
          <w:tcPr>
            <w:tcW w:w="1292" w:type="dxa"/>
            <w:tcBorders>
              <w:top w:val="nil"/>
              <w:left w:val="nil"/>
              <w:bottom w:val="single" w:sz="4" w:space="0" w:color="auto"/>
              <w:right w:val="single" w:sz="4" w:space="0" w:color="auto"/>
            </w:tcBorders>
            <w:shd w:val="clear" w:color="auto" w:fill="auto"/>
            <w:noWrap/>
            <w:vAlign w:val="bottom"/>
            <w:hideMark/>
          </w:tcPr>
          <w:p w14:paraId="1A850CA8"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1</w:t>
            </w:r>
            <w:r>
              <w:rPr>
                <w:rFonts w:asciiTheme="majorHAnsi" w:eastAsia="Times New Roman" w:hAnsiTheme="majorHAnsi" w:cs="Calibri"/>
                <w:color w:val="000000"/>
                <w:sz w:val="24"/>
                <w:szCs w:val="24"/>
                <w:lang w:eastAsia="pl-PL"/>
              </w:rPr>
              <w:t xml:space="preserve"> </w:t>
            </w:r>
            <w:r w:rsidRPr="009A3616">
              <w:rPr>
                <w:rFonts w:asciiTheme="majorHAnsi" w:eastAsia="Times New Roman" w:hAnsiTheme="majorHAnsi" w:cs="Calibri"/>
                <w:color w:val="000000"/>
                <w:sz w:val="24"/>
                <w:szCs w:val="24"/>
                <w:lang w:eastAsia="pl-PL"/>
              </w:rPr>
              <w:t>547</w:t>
            </w:r>
          </w:p>
        </w:tc>
      </w:tr>
      <w:tr w:rsidR="00F479BF" w:rsidRPr="009A3616" w14:paraId="5D33BAFC" w14:textId="77777777" w:rsidTr="00F479BF">
        <w:trPr>
          <w:trHeight w:val="312"/>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1946C3F3"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grunty leśne oraz zadrzewione i zakrzewione - lasy</w:t>
            </w:r>
          </w:p>
        </w:tc>
        <w:tc>
          <w:tcPr>
            <w:tcW w:w="1292" w:type="dxa"/>
            <w:tcBorders>
              <w:top w:val="nil"/>
              <w:left w:val="nil"/>
              <w:bottom w:val="single" w:sz="4" w:space="0" w:color="auto"/>
              <w:right w:val="single" w:sz="4" w:space="0" w:color="auto"/>
            </w:tcBorders>
            <w:shd w:val="clear" w:color="auto" w:fill="auto"/>
            <w:noWrap/>
            <w:vAlign w:val="bottom"/>
            <w:hideMark/>
          </w:tcPr>
          <w:p w14:paraId="4AD80B3B"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1</w:t>
            </w:r>
            <w:r>
              <w:rPr>
                <w:rFonts w:asciiTheme="majorHAnsi" w:eastAsia="Times New Roman" w:hAnsiTheme="majorHAnsi" w:cs="Calibri"/>
                <w:color w:val="000000"/>
                <w:sz w:val="24"/>
                <w:szCs w:val="24"/>
                <w:lang w:eastAsia="pl-PL"/>
              </w:rPr>
              <w:t xml:space="preserve"> </w:t>
            </w:r>
            <w:r w:rsidRPr="009A3616">
              <w:rPr>
                <w:rFonts w:asciiTheme="majorHAnsi" w:eastAsia="Times New Roman" w:hAnsiTheme="majorHAnsi" w:cs="Calibri"/>
                <w:color w:val="000000"/>
                <w:sz w:val="24"/>
                <w:szCs w:val="24"/>
                <w:lang w:eastAsia="pl-PL"/>
              </w:rPr>
              <w:t>530</w:t>
            </w:r>
          </w:p>
        </w:tc>
      </w:tr>
      <w:tr w:rsidR="00F479BF" w:rsidRPr="009A3616" w14:paraId="733929F6" w14:textId="77777777" w:rsidTr="00F479BF">
        <w:trPr>
          <w:trHeight w:val="312"/>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24994C9C" w14:textId="77777777" w:rsidR="00F479BF" w:rsidRPr="009A3616" w:rsidRDefault="00F479BF" w:rsidP="00F479BF">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grunty leśne oraz zadrzewione i zakrzewione - grunty zadrzewione i</w:t>
            </w:r>
            <w:r>
              <w:rPr>
                <w:rFonts w:asciiTheme="majorHAnsi" w:eastAsia="Times New Roman" w:hAnsiTheme="majorHAnsi" w:cs="Calibri"/>
                <w:color w:val="000000"/>
                <w:sz w:val="24"/>
                <w:szCs w:val="24"/>
                <w:lang w:eastAsia="pl-PL"/>
              </w:rPr>
              <w:t> </w:t>
            </w:r>
            <w:r w:rsidRPr="009A3616">
              <w:rPr>
                <w:rFonts w:asciiTheme="majorHAnsi" w:eastAsia="Times New Roman" w:hAnsiTheme="majorHAnsi" w:cs="Calibri"/>
                <w:color w:val="000000"/>
                <w:sz w:val="24"/>
                <w:szCs w:val="24"/>
                <w:lang w:eastAsia="pl-PL"/>
              </w:rPr>
              <w:t>zakrzewione</w:t>
            </w:r>
          </w:p>
        </w:tc>
        <w:tc>
          <w:tcPr>
            <w:tcW w:w="1292" w:type="dxa"/>
            <w:tcBorders>
              <w:top w:val="nil"/>
              <w:left w:val="nil"/>
              <w:bottom w:val="single" w:sz="4" w:space="0" w:color="auto"/>
              <w:right w:val="single" w:sz="4" w:space="0" w:color="auto"/>
            </w:tcBorders>
            <w:shd w:val="clear" w:color="auto" w:fill="auto"/>
            <w:noWrap/>
            <w:vAlign w:val="bottom"/>
            <w:hideMark/>
          </w:tcPr>
          <w:p w14:paraId="281CC834"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17</w:t>
            </w:r>
          </w:p>
        </w:tc>
      </w:tr>
      <w:tr w:rsidR="00F479BF" w:rsidRPr="009A3616" w14:paraId="621334FC" w14:textId="77777777" w:rsidTr="00F479BF">
        <w:trPr>
          <w:trHeight w:val="312"/>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730BAF9C"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grunty pod wodami razem</w:t>
            </w:r>
          </w:p>
        </w:tc>
        <w:tc>
          <w:tcPr>
            <w:tcW w:w="1292" w:type="dxa"/>
            <w:tcBorders>
              <w:top w:val="nil"/>
              <w:left w:val="nil"/>
              <w:bottom w:val="single" w:sz="4" w:space="0" w:color="auto"/>
              <w:right w:val="single" w:sz="4" w:space="0" w:color="auto"/>
            </w:tcBorders>
            <w:shd w:val="clear" w:color="auto" w:fill="auto"/>
            <w:noWrap/>
            <w:vAlign w:val="bottom"/>
            <w:hideMark/>
          </w:tcPr>
          <w:p w14:paraId="225CED95"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503</w:t>
            </w:r>
          </w:p>
        </w:tc>
      </w:tr>
      <w:tr w:rsidR="00F479BF" w:rsidRPr="009A3616" w14:paraId="56DC2DC7" w14:textId="77777777" w:rsidTr="00F479BF">
        <w:trPr>
          <w:trHeight w:val="341"/>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15E488CF"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grunty pod wodami powierzchniowymi płynącymi</w:t>
            </w:r>
          </w:p>
        </w:tc>
        <w:tc>
          <w:tcPr>
            <w:tcW w:w="1292" w:type="dxa"/>
            <w:tcBorders>
              <w:top w:val="nil"/>
              <w:left w:val="nil"/>
              <w:bottom w:val="single" w:sz="4" w:space="0" w:color="auto"/>
              <w:right w:val="single" w:sz="4" w:space="0" w:color="auto"/>
            </w:tcBorders>
            <w:shd w:val="clear" w:color="auto" w:fill="auto"/>
            <w:noWrap/>
            <w:vAlign w:val="bottom"/>
            <w:hideMark/>
          </w:tcPr>
          <w:p w14:paraId="7B6117D5"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242</w:t>
            </w:r>
          </w:p>
        </w:tc>
      </w:tr>
      <w:tr w:rsidR="00F479BF" w:rsidRPr="009A3616" w14:paraId="04C25166" w14:textId="77777777" w:rsidTr="00F479BF">
        <w:trPr>
          <w:trHeight w:val="312"/>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57D51E9B"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grunty pod wodami powierzchniowymi stojącymi</w:t>
            </w:r>
          </w:p>
        </w:tc>
        <w:tc>
          <w:tcPr>
            <w:tcW w:w="1292" w:type="dxa"/>
            <w:tcBorders>
              <w:top w:val="nil"/>
              <w:left w:val="nil"/>
              <w:bottom w:val="single" w:sz="4" w:space="0" w:color="auto"/>
              <w:right w:val="single" w:sz="4" w:space="0" w:color="auto"/>
            </w:tcBorders>
            <w:shd w:val="clear" w:color="auto" w:fill="auto"/>
            <w:noWrap/>
            <w:vAlign w:val="bottom"/>
            <w:hideMark/>
          </w:tcPr>
          <w:p w14:paraId="26040F0E"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261</w:t>
            </w:r>
          </w:p>
        </w:tc>
      </w:tr>
      <w:tr w:rsidR="00F479BF" w:rsidRPr="009A3616" w14:paraId="644389AB" w14:textId="77777777" w:rsidTr="00F479BF">
        <w:trPr>
          <w:trHeight w:val="312"/>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2DB96A35"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grunty zabudowane i zurbanizowane razem</w:t>
            </w:r>
          </w:p>
        </w:tc>
        <w:tc>
          <w:tcPr>
            <w:tcW w:w="1292" w:type="dxa"/>
            <w:tcBorders>
              <w:top w:val="nil"/>
              <w:left w:val="nil"/>
              <w:bottom w:val="single" w:sz="4" w:space="0" w:color="auto"/>
              <w:right w:val="single" w:sz="4" w:space="0" w:color="auto"/>
            </w:tcBorders>
            <w:shd w:val="clear" w:color="auto" w:fill="auto"/>
            <w:noWrap/>
            <w:vAlign w:val="bottom"/>
            <w:hideMark/>
          </w:tcPr>
          <w:p w14:paraId="3D2C36EA"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303</w:t>
            </w:r>
          </w:p>
        </w:tc>
      </w:tr>
      <w:tr w:rsidR="00F479BF" w:rsidRPr="009A3616" w14:paraId="298AE212" w14:textId="77777777" w:rsidTr="00F479BF">
        <w:trPr>
          <w:trHeight w:val="312"/>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0E055D16"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grunty zabudowane i zurbanizowane - tereny mieszkaniowe</w:t>
            </w:r>
          </w:p>
        </w:tc>
        <w:tc>
          <w:tcPr>
            <w:tcW w:w="1292" w:type="dxa"/>
            <w:tcBorders>
              <w:top w:val="nil"/>
              <w:left w:val="nil"/>
              <w:bottom w:val="single" w:sz="4" w:space="0" w:color="auto"/>
              <w:right w:val="single" w:sz="4" w:space="0" w:color="auto"/>
            </w:tcBorders>
            <w:shd w:val="clear" w:color="auto" w:fill="auto"/>
            <w:noWrap/>
            <w:vAlign w:val="bottom"/>
            <w:hideMark/>
          </w:tcPr>
          <w:p w14:paraId="7ED0C10C"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3</w:t>
            </w:r>
          </w:p>
        </w:tc>
      </w:tr>
      <w:tr w:rsidR="00F479BF" w:rsidRPr="009A3616" w14:paraId="12836108" w14:textId="77777777" w:rsidTr="00F479BF">
        <w:trPr>
          <w:trHeight w:val="317"/>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500F97FE"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grunty zabudowane i zurbanizowane - tereny przemysłowe</w:t>
            </w:r>
          </w:p>
        </w:tc>
        <w:tc>
          <w:tcPr>
            <w:tcW w:w="1292" w:type="dxa"/>
            <w:tcBorders>
              <w:top w:val="nil"/>
              <w:left w:val="nil"/>
              <w:bottom w:val="single" w:sz="4" w:space="0" w:color="auto"/>
              <w:right w:val="single" w:sz="4" w:space="0" w:color="auto"/>
            </w:tcBorders>
            <w:shd w:val="clear" w:color="auto" w:fill="auto"/>
            <w:noWrap/>
            <w:vAlign w:val="bottom"/>
            <w:hideMark/>
          </w:tcPr>
          <w:p w14:paraId="0146C1BF"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3</w:t>
            </w:r>
          </w:p>
        </w:tc>
      </w:tr>
      <w:tr w:rsidR="00F479BF" w:rsidRPr="009A3616" w14:paraId="65FD46F4" w14:textId="77777777" w:rsidTr="00F479BF">
        <w:trPr>
          <w:trHeight w:val="407"/>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552E1C90"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grunty zabudowane i zurbanizowane - tereny inne zabudowane</w:t>
            </w:r>
          </w:p>
        </w:tc>
        <w:tc>
          <w:tcPr>
            <w:tcW w:w="1292" w:type="dxa"/>
            <w:tcBorders>
              <w:top w:val="nil"/>
              <w:left w:val="nil"/>
              <w:bottom w:val="single" w:sz="4" w:space="0" w:color="auto"/>
              <w:right w:val="single" w:sz="4" w:space="0" w:color="auto"/>
            </w:tcBorders>
            <w:shd w:val="clear" w:color="auto" w:fill="auto"/>
            <w:noWrap/>
            <w:vAlign w:val="bottom"/>
            <w:hideMark/>
          </w:tcPr>
          <w:p w14:paraId="650AAF8B"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5</w:t>
            </w:r>
          </w:p>
        </w:tc>
      </w:tr>
      <w:tr w:rsidR="00F479BF" w:rsidRPr="009A3616" w14:paraId="0868317E" w14:textId="77777777" w:rsidTr="00F479BF">
        <w:trPr>
          <w:trHeight w:val="288"/>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4097E837"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grunty zabudowane i zurbanizowane - tereny rekreacji i wypoczynku</w:t>
            </w:r>
          </w:p>
        </w:tc>
        <w:tc>
          <w:tcPr>
            <w:tcW w:w="1292" w:type="dxa"/>
            <w:tcBorders>
              <w:top w:val="nil"/>
              <w:left w:val="nil"/>
              <w:bottom w:val="single" w:sz="4" w:space="0" w:color="auto"/>
              <w:right w:val="single" w:sz="4" w:space="0" w:color="auto"/>
            </w:tcBorders>
            <w:shd w:val="clear" w:color="auto" w:fill="auto"/>
            <w:noWrap/>
            <w:vAlign w:val="bottom"/>
            <w:hideMark/>
          </w:tcPr>
          <w:p w14:paraId="1EB45D33"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2</w:t>
            </w:r>
          </w:p>
        </w:tc>
      </w:tr>
      <w:tr w:rsidR="00F479BF" w:rsidRPr="009A3616" w14:paraId="6F66953A" w14:textId="77777777" w:rsidTr="00F479BF">
        <w:trPr>
          <w:trHeight w:val="288"/>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203F5896"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grunty zabudowane i zurbanizowane - tereny komunikacyjne - drogi</w:t>
            </w:r>
          </w:p>
        </w:tc>
        <w:tc>
          <w:tcPr>
            <w:tcW w:w="1292" w:type="dxa"/>
            <w:tcBorders>
              <w:top w:val="nil"/>
              <w:left w:val="nil"/>
              <w:bottom w:val="single" w:sz="4" w:space="0" w:color="auto"/>
              <w:right w:val="single" w:sz="4" w:space="0" w:color="auto"/>
            </w:tcBorders>
            <w:shd w:val="clear" w:color="auto" w:fill="auto"/>
            <w:noWrap/>
            <w:vAlign w:val="bottom"/>
            <w:hideMark/>
          </w:tcPr>
          <w:p w14:paraId="3936339B"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253</w:t>
            </w:r>
          </w:p>
        </w:tc>
      </w:tr>
      <w:tr w:rsidR="00F479BF" w:rsidRPr="009A3616" w14:paraId="502C1332" w14:textId="77777777" w:rsidTr="00F479BF">
        <w:trPr>
          <w:trHeight w:val="288"/>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4D77BCB1"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grunty zabudowane i zurbanizowane - tereny komunikacyjne - kolejowe</w:t>
            </w:r>
          </w:p>
        </w:tc>
        <w:tc>
          <w:tcPr>
            <w:tcW w:w="1292" w:type="dxa"/>
            <w:tcBorders>
              <w:top w:val="nil"/>
              <w:left w:val="nil"/>
              <w:bottom w:val="single" w:sz="4" w:space="0" w:color="auto"/>
              <w:right w:val="single" w:sz="4" w:space="0" w:color="auto"/>
            </w:tcBorders>
            <w:shd w:val="clear" w:color="auto" w:fill="auto"/>
            <w:noWrap/>
            <w:vAlign w:val="bottom"/>
            <w:hideMark/>
          </w:tcPr>
          <w:p w14:paraId="058EBE6D"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33</w:t>
            </w:r>
          </w:p>
        </w:tc>
      </w:tr>
      <w:tr w:rsidR="00F479BF" w:rsidRPr="009A3616" w14:paraId="58DE9A1F" w14:textId="77777777" w:rsidTr="00F479BF">
        <w:trPr>
          <w:trHeight w:val="288"/>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45E93676"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grunty zabudowane i zurbanizowane - tereny komunikacyjne - inne</w:t>
            </w:r>
          </w:p>
        </w:tc>
        <w:tc>
          <w:tcPr>
            <w:tcW w:w="1292" w:type="dxa"/>
            <w:tcBorders>
              <w:top w:val="nil"/>
              <w:left w:val="nil"/>
              <w:bottom w:val="single" w:sz="4" w:space="0" w:color="auto"/>
              <w:right w:val="single" w:sz="4" w:space="0" w:color="auto"/>
            </w:tcBorders>
            <w:shd w:val="clear" w:color="auto" w:fill="auto"/>
            <w:noWrap/>
            <w:vAlign w:val="bottom"/>
            <w:hideMark/>
          </w:tcPr>
          <w:p w14:paraId="1EDB29C8"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4</w:t>
            </w:r>
          </w:p>
        </w:tc>
      </w:tr>
      <w:tr w:rsidR="00F479BF" w:rsidRPr="009A3616" w14:paraId="36B439AC" w14:textId="77777777" w:rsidTr="00F479BF">
        <w:trPr>
          <w:trHeight w:val="288"/>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6ECB8780"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grunty rolne - nieużytki</w:t>
            </w:r>
          </w:p>
        </w:tc>
        <w:tc>
          <w:tcPr>
            <w:tcW w:w="1292" w:type="dxa"/>
            <w:tcBorders>
              <w:top w:val="nil"/>
              <w:left w:val="nil"/>
              <w:bottom w:val="single" w:sz="4" w:space="0" w:color="auto"/>
              <w:right w:val="single" w:sz="4" w:space="0" w:color="auto"/>
            </w:tcBorders>
            <w:shd w:val="clear" w:color="auto" w:fill="auto"/>
            <w:noWrap/>
            <w:vAlign w:val="bottom"/>
            <w:hideMark/>
          </w:tcPr>
          <w:p w14:paraId="111A3D74"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35</w:t>
            </w:r>
          </w:p>
        </w:tc>
      </w:tr>
      <w:tr w:rsidR="00F479BF" w:rsidRPr="009A3616" w14:paraId="632B374D" w14:textId="77777777" w:rsidTr="00F479BF">
        <w:trPr>
          <w:trHeight w:val="288"/>
        </w:trPr>
        <w:tc>
          <w:tcPr>
            <w:tcW w:w="7228" w:type="dxa"/>
            <w:tcBorders>
              <w:top w:val="nil"/>
              <w:left w:val="single" w:sz="4" w:space="0" w:color="auto"/>
              <w:bottom w:val="single" w:sz="4" w:space="0" w:color="auto"/>
              <w:right w:val="single" w:sz="4" w:space="0" w:color="auto"/>
            </w:tcBorders>
            <w:shd w:val="clear" w:color="auto" w:fill="auto"/>
            <w:noWrap/>
            <w:vAlign w:val="bottom"/>
            <w:hideMark/>
          </w:tcPr>
          <w:p w14:paraId="3B154D9B" w14:textId="77777777" w:rsidR="00F479BF" w:rsidRPr="009A3616" w:rsidRDefault="00F479BF" w:rsidP="009A3616">
            <w:pPr>
              <w:spacing w:after="0" w:line="240" w:lineRule="auto"/>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tereny różne</w:t>
            </w:r>
          </w:p>
        </w:tc>
        <w:tc>
          <w:tcPr>
            <w:tcW w:w="1292" w:type="dxa"/>
            <w:tcBorders>
              <w:top w:val="nil"/>
              <w:left w:val="nil"/>
              <w:bottom w:val="single" w:sz="4" w:space="0" w:color="auto"/>
              <w:right w:val="single" w:sz="4" w:space="0" w:color="auto"/>
            </w:tcBorders>
            <w:shd w:val="clear" w:color="auto" w:fill="auto"/>
            <w:noWrap/>
            <w:vAlign w:val="bottom"/>
            <w:hideMark/>
          </w:tcPr>
          <w:p w14:paraId="3B4F1025" w14:textId="77777777" w:rsidR="00F479BF" w:rsidRPr="009A3616" w:rsidRDefault="00F479BF" w:rsidP="009A3616">
            <w:pPr>
              <w:spacing w:after="0" w:line="240" w:lineRule="auto"/>
              <w:jc w:val="right"/>
              <w:rPr>
                <w:rFonts w:asciiTheme="majorHAnsi" w:eastAsia="Times New Roman" w:hAnsiTheme="majorHAnsi" w:cs="Calibri"/>
                <w:color w:val="000000"/>
                <w:sz w:val="24"/>
                <w:szCs w:val="24"/>
                <w:lang w:eastAsia="pl-PL"/>
              </w:rPr>
            </w:pPr>
            <w:r w:rsidRPr="009A3616">
              <w:rPr>
                <w:rFonts w:asciiTheme="majorHAnsi" w:eastAsia="Times New Roman" w:hAnsiTheme="majorHAnsi" w:cs="Calibri"/>
                <w:color w:val="000000"/>
                <w:sz w:val="24"/>
                <w:szCs w:val="24"/>
                <w:lang w:eastAsia="pl-PL"/>
              </w:rPr>
              <w:t>19</w:t>
            </w:r>
          </w:p>
        </w:tc>
      </w:tr>
    </w:tbl>
    <w:p w14:paraId="0BF57957" w14:textId="77777777" w:rsidR="00FB2059" w:rsidRPr="004216E3" w:rsidRDefault="00CA4E24" w:rsidP="00735530">
      <w:pPr>
        <w:autoSpaceDE w:val="0"/>
        <w:autoSpaceDN w:val="0"/>
        <w:adjustRightInd w:val="0"/>
        <w:spacing w:after="0" w:line="360" w:lineRule="auto"/>
        <w:jc w:val="both"/>
        <w:rPr>
          <w:rFonts w:asciiTheme="majorHAnsi" w:hAnsiTheme="majorHAnsi" w:cs="Times New Roman"/>
          <w:color w:val="000000"/>
          <w:sz w:val="20"/>
          <w:szCs w:val="20"/>
        </w:rPr>
      </w:pPr>
      <w:r w:rsidRPr="00776FA1">
        <w:rPr>
          <w:rFonts w:asciiTheme="majorHAnsi" w:hAnsiTheme="majorHAnsi" w:cs="Times New Roman"/>
          <w:bCs/>
          <w:i/>
          <w:iCs/>
          <w:color w:val="000000"/>
          <w:sz w:val="20"/>
          <w:szCs w:val="20"/>
        </w:rPr>
        <w:t>Źródło: Doradztwo i Reklama Sp. z o.o. na podstawie danych Banku Danych Lokalnych GUS.</w:t>
      </w:r>
    </w:p>
    <w:p w14:paraId="633CB573" w14:textId="77777777" w:rsidR="002A0876" w:rsidRPr="00104F50" w:rsidRDefault="002A0876" w:rsidP="002A0876">
      <w:pPr>
        <w:autoSpaceDE w:val="0"/>
        <w:autoSpaceDN w:val="0"/>
        <w:adjustRightInd w:val="0"/>
        <w:spacing w:before="240" w:line="360" w:lineRule="auto"/>
        <w:ind w:firstLine="708"/>
        <w:jc w:val="both"/>
        <w:rPr>
          <w:rFonts w:asciiTheme="majorHAnsi" w:hAnsiTheme="majorHAnsi" w:cs="Times New Roman"/>
          <w:color w:val="000000"/>
          <w:sz w:val="24"/>
          <w:szCs w:val="24"/>
        </w:rPr>
      </w:pPr>
      <w:r w:rsidRPr="00104F50">
        <w:rPr>
          <w:rFonts w:asciiTheme="majorHAnsi" w:hAnsiTheme="majorHAnsi" w:cs="Times New Roman"/>
          <w:color w:val="000000"/>
          <w:sz w:val="24"/>
          <w:szCs w:val="24"/>
        </w:rPr>
        <w:t xml:space="preserve">Gmina </w:t>
      </w:r>
      <w:r w:rsidR="004B6032" w:rsidRPr="00104F50">
        <w:rPr>
          <w:rFonts w:asciiTheme="majorHAnsi" w:hAnsiTheme="majorHAnsi" w:cs="Times New Roman"/>
          <w:color w:val="000000"/>
          <w:sz w:val="24"/>
          <w:szCs w:val="24"/>
        </w:rPr>
        <w:t>Nielisz</w:t>
      </w:r>
      <w:r w:rsidR="00355065" w:rsidRPr="00104F50">
        <w:rPr>
          <w:rFonts w:asciiTheme="majorHAnsi" w:hAnsiTheme="majorHAnsi" w:cs="Times New Roman"/>
          <w:color w:val="000000"/>
          <w:sz w:val="24"/>
          <w:szCs w:val="24"/>
        </w:rPr>
        <w:t xml:space="preserve"> jest G</w:t>
      </w:r>
      <w:r w:rsidRPr="00104F50">
        <w:rPr>
          <w:rFonts w:asciiTheme="majorHAnsi" w:hAnsiTheme="majorHAnsi" w:cs="Times New Roman"/>
          <w:color w:val="000000"/>
          <w:sz w:val="24"/>
          <w:szCs w:val="24"/>
        </w:rPr>
        <w:t xml:space="preserve">miną o charakterze typowo rolniczym, na terenie której większa część obszaru to tereny przekształcone antropologicznie. Lasy stanowią mniej </w:t>
      </w:r>
      <w:r w:rsidR="00355065" w:rsidRPr="00104F50">
        <w:rPr>
          <w:rFonts w:asciiTheme="majorHAnsi" w:hAnsiTheme="majorHAnsi" w:cs="Times New Roman"/>
          <w:color w:val="000000"/>
          <w:sz w:val="24"/>
          <w:szCs w:val="24"/>
        </w:rPr>
        <w:lastRenderedPageBreak/>
        <w:t>niż 15% powierzchni Gminy, lesistość G</w:t>
      </w:r>
      <w:r w:rsidRPr="00104F50">
        <w:rPr>
          <w:rFonts w:asciiTheme="majorHAnsi" w:hAnsiTheme="majorHAnsi" w:cs="Times New Roman"/>
          <w:color w:val="000000"/>
          <w:sz w:val="24"/>
          <w:szCs w:val="24"/>
        </w:rPr>
        <w:t xml:space="preserve">miny jest mniejsza, niż średnia dla powiatu </w:t>
      </w:r>
      <w:r w:rsidR="007D6A1E" w:rsidRPr="00104F50">
        <w:rPr>
          <w:rFonts w:asciiTheme="majorHAnsi" w:hAnsiTheme="majorHAnsi" w:cs="Times New Roman"/>
          <w:color w:val="000000"/>
          <w:sz w:val="24"/>
          <w:szCs w:val="24"/>
        </w:rPr>
        <w:t xml:space="preserve">zamojskiego (23,3%) </w:t>
      </w:r>
      <w:r w:rsidR="00B5228B" w:rsidRPr="00104F50">
        <w:rPr>
          <w:rFonts w:asciiTheme="majorHAnsi" w:hAnsiTheme="majorHAnsi" w:cs="Times New Roman"/>
          <w:color w:val="000000"/>
          <w:sz w:val="24"/>
          <w:szCs w:val="24"/>
        </w:rPr>
        <w:t>oraz województwa lubelskiego</w:t>
      </w:r>
      <w:r w:rsidR="00EC67C4" w:rsidRPr="00104F50">
        <w:rPr>
          <w:rFonts w:asciiTheme="majorHAnsi" w:hAnsiTheme="majorHAnsi" w:cs="Times New Roman"/>
          <w:color w:val="000000"/>
          <w:sz w:val="24"/>
          <w:szCs w:val="24"/>
        </w:rPr>
        <w:t xml:space="preserve"> (23,4%)</w:t>
      </w:r>
      <w:r w:rsidR="00B5228B" w:rsidRPr="00104F50">
        <w:rPr>
          <w:rFonts w:asciiTheme="majorHAnsi" w:hAnsiTheme="majorHAnsi" w:cs="Times New Roman"/>
          <w:color w:val="000000"/>
          <w:sz w:val="24"/>
          <w:szCs w:val="24"/>
        </w:rPr>
        <w:t>.</w:t>
      </w:r>
    </w:p>
    <w:p w14:paraId="2B09FB7C" w14:textId="4EE05DA3" w:rsidR="00706027" w:rsidRPr="00A60DB9" w:rsidRDefault="00706027" w:rsidP="00F479BF">
      <w:pPr>
        <w:pStyle w:val="Legenda"/>
        <w:keepNext/>
        <w:spacing w:after="0" w:line="360" w:lineRule="auto"/>
        <w:ind w:left="993" w:hanging="993"/>
        <w:jc w:val="both"/>
        <w:rPr>
          <w:rFonts w:asciiTheme="majorHAnsi" w:hAnsiTheme="majorHAnsi" w:cs="Times New Roman"/>
          <w:bCs w:val="0"/>
          <w:noProof/>
          <w:color w:val="auto"/>
          <w:sz w:val="20"/>
          <w:szCs w:val="20"/>
        </w:rPr>
      </w:pPr>
      <w:bookmarkStart w:id="21" w:name="_Toc67394439"/>
      <w:bookmarkStart w:id="22" w:name="_Toc85463342"/>
      <w:r w:rsidRPr="00104F50">
        <w:rPr>
          <w:rFonts w:asciiTheme="majorHAnsi" w:hAnsiTheme="majorHAnsi" w:cs="Times New Roman"/>
          <w:bCs w:val="0"/>
          <w:noProof/>
          <w:color w:val="auto"/>
          <w:sz w:val="20"/>
          <w:szCs w:val="20"/>
        </w:rPr>
        <w:t xml:space="preserve">Tabela </w:t>
      </w:r>
      <w:r w:rsidRPr="00104F50">
        <w:rPr>
          <w:rFonts w:asciiTheme="majorHAnsi" w:hAnsiTheme="majorHAnsi" w:cs="Times New Roman"/>
          <w:bCs w:val="0"/>
          <w:noProof/>
          <w:color w:val="auto"/>
          <w:sz w:val="20"/>
          <w:szCs w:val="20"/>
        </w:rPr>
        <w:fldChar w:fldCharType="begin"/>
      </w:r>
      <w:r w:rsidRPr="00104F50">
        <w:rPr>
          <w:rFonts w:asciiTheme="majorHAnsi" w:hAnsiTheme="majorHAnsi" w:cs="Times New Roman"/>
          <w:bCs w:val="0"/>
          <w:noProof/>
          <w:color w:val="auto"/>
          <w:sz w:val="20"/>
          <w:szCs w:val="20"/>
        </w:rPr>
        <w:instrText xml:space="preserve"> SEQ Tabela \* ARABIC </w:instrText>
      </w:r>
      <w:r w:rsidRPr="00104F50">
        <w:rPr>
          <w:rFonts w:asciiTheme="majorHAnsi" w:hAnsiTheme="majorHAnsi" w:cs="Times New Roman"/>
          <w:bCs w:val="0"/>
          <w:noProof/>
          <w:color w:val="auto"/>
          <w:sz w:val="20"/>
          <w:szCs w:val="20"/>
        </w:rPr>
        <w:fldChar w:fldCharType="separate"/>
      </w:r>
      <w:r w:rsidR="005D0261">
        <w:rPr>
          <w:rFonts w:asciiTheme="majorHAnsi" w:hAnsiTheme="majorHAnsi" w:cs="Times New Roman"/>
          <w:bCs w:val="0"/>
          <w:noProof/>
          <w:color w:val="auto"/>
          <w:sz w:val="20"/>
          <w:szCs w:val="20"/>
        </w:rPr>
        <w:t>5</w:t>
      </w:r>
      <w:r w:rsidRPr="00104F50">
        <w:rPr>
          <w:rFonts w:asciiTheme="majorHAnsi" w:hAnsiTheme="majorHAnsi" w:cs="Times New Roman"/>
          <w:bCs w:val="0"/>
          <w:noProof/>
          <w:color w:val="auto"/>
          <w:sz w:val="20"/>
          <w:szCs w:val="20"/>
        </w:rPr>
        <w:fldChar w:fldCharType="end"/>
      </w:r>
      <w:r w:rsidR="004C1AE9" w:rsidRPr="00104F50">
        <w:rPr>
          <w:rFonts w:asciiTheme="majorHAnsi" w:hAnsiTheme="majorHAnsi" w:cs="Times New Roman"/>
          <w:bCs w:val="0"/>
          <w:noProof/>
          <w:color w:val="auto"/>
          <w:sz w:val="20"/>
          <w:szCs w:val="20"/>
        </w:rPr>
        <w:t>.</w:t>
      </w:r>
      <w:r w:rsidR="00F479BF" w:rsidRPr="00104F50">
        <w:rPr>
          <w:rFonts w:asciiTheme="majorHAnsi" w:hAnsiTheme="majorHAnsi" w:cs="Times New Roman"/>
          <w:bCs w:val="0"/>
          <w:noProof/>
          <w:color w:val="auto"/>
          <w:sz w:val="20"/>
          <w:szCs w:val="20"/>
        </w:rPr>
        <w:t xml:space="preserve"> </w:t>
      </w:r>
      <w:r w:rsidR="002A0876" w:rsidRPr="00104F50">
        <w:rPr>
          <w:rFonts w:asciiTheme="majorHAnsi" w:hAnsiTheme="majorHAnsi" w:cs="Times New Roman"/>
          <w:bCs w:val="0"/>
          <w:noProof/>
          <w:color w:val="auto"/>
          <w:sz w:val="20"/>
          <w:szCs w:val="20"/>
        </w:rPr>
        <w:t xml:space="preserve">Porównanie powierzchni lasów i lesistości poszczególnych gmin powiatu </w:t>
      </w:r>
      <w:r w:rsidR="00D027E4" w:rsidRPr="00104F50">
        <w:rPr>
          <w:rFonts w:asciiTheme="majorHAnsi" w:hAnsiTheme="majorHAnsi" w:cs="Times New Roman"/>
          <w:bCs w:val="0"/>
          <w:noProof/>
          <w:color w:val="auto"/>
          <w:sz w:val="20"/>
          <w:szCs w:val="20"/>
        </w:rPr>
        <w:t>zamojskiego</w:t>
      </w:r>
      <w:r w:rsidR="002A0876" w:rsidRPr="00104F50">
        <w:rPr>
          <w:rFonts w:asciiTheme="majorHAnsi" w:hAnsiTheme="majorHAnsi" w:cs="Times New Roman"/>
          <w:bCs w:val="0"/>
          <w:noProof/>
          <w:color w:val="auto"/>
          <w:sz w:val="20"/>
          <w:szCs w:val="20"/>
        </w:rPr>
        <w:t xml:space="preserve"> </w:t>
      </w:r>
      <w:bookmarkEnd w:id="21"/>
      <w:r w:rsidR="00A60DB9" w:rsidRPr="00104F50">
        <w:rPr>
          <w:rFonts w:asciiTheme="majorHAnsi" w:hAnsiTheme="majorHAnsi" w:cs="Times New Roman"/>
          <w:bCs w:val="0"/>
          <w:noProof/>
          <w:color w:val="auto"/>
          <w:sz w:val="20"/>
          <w:szCs w:val="20"/>
        </w:rPr>
        <w:t>w 2020 roku</w:t>
      </w:r>
      <w:bookmarkEnd w:id="22"/>
    </w:p>
    <w:tbl>
      <w:tblPr>
        <w:tblW w:w="8448" w:type="dxa"/>
        <w:jc w:val="center"/>
        <w:tblInd w:w="55" w:type="dxa"/>
        <w:tblCellMar>
          <w:left w:w="70" w:type="dxa"/>
          <w:right w:w="70" w:type="dxa"/>
        </w:tblCellMar>
        <w:tblLook w:val="04A0" w:firstRow="1" w:lastRow="0" w:firstColumn="1" w:lastColumn="0" w:noHBand="0" w:noVBand="1"/>
      </w:tblPr>
      <w:tblGrid>
        <w:gridCol w:w="3300"/>
        <w:gridCol w:w="1251"/>
        <w:gridCol w:w="1143"/>
        <w:gridCol w:w="1316"/>
        <w:gridCol w:w="1439"/>
      </w:tblGrid>
      <w:tr w:rsidR="00A60DB9" w:rsidRPr="00A60DB9" w14:paraId="02BD3C7D" w14:textId="77777777" w:rsidTr="00A60DB9">
        <w:trPr>
          <w:trHeight w:val="1152"/>
          <w:jc w:val="center"/>
        </w:trPr>
        <w:tc>
          <w:tcPr>
            <w:tcW w:w="3300" w:type="dxa"/>
            <w:tcBorders>
              <w:top w:val="single" w:sz="4" w:space="0" w:color="auto"/>
              <w:left w:val="single" w:sz="4" w:space="0" w:color="auto"/>
              <w:bottom w:val="single" w:sz="4" w:space="0" w:color="auto"/>
              <w:right w:val="single" w:sz="4" w:space="0" w:color="auto"/>
            </w:tcBorders>
            <w:shd w:val="clear" w:color="000000" w:fill="FABF8F"/>
            <w:vAlign w:val="center"/>
            <w:hideMark/>
          </w:tcPr>
          <w:p w14:paraId="5EDE431B" w14:textId="77777777" w:rsidR="00A60DB9" w:rsidRPr="00A60DB9" w:rsidRDefault="00A60DB9" w:rsidP="00A60DB9">
            <w:pPr>
              <w:spacing w:after="0" w:line="240" w:lineRule="auto"/>
              <w:jc w:val="center"/>
              <w:rPr>
                <w:rFonts w:asciiTheme="majorHAnsi" w:eastAsia="Times New Roman" w:hAnsiTheme="majorHAnsi" w:cs="Calibri"/>
                <w:b/>
                <w:bCs/>
                <w:color w:val="000000"/>
                <w:sz w:val="24"/>
                <w:szCs w:val="24"/>
                <w:lang w:eastAsia="pl-PL"/>
              </w:rPr>
            </w:pPr>
            <w:r w:rsidRPr="00A60DB9">
              <w:rPr>
                <w:rFonts w:asciiTheme="majorHAnsi" w:eastAsia="Times New Roman" w:hAnsiTheme="majorHAnsi" w:cs="Calibri"/>
                <w:b/>
                <w:bCs/>
                <w:color w:val="000000"/>
                <w:sz w:val="24"/>
                <w:szCs w:val="24"/>
                <w:lang w:eastAsia="pl-PL"/>
              </w:rPr>
              <w:t>Obszar</w:t>
            </w:r>
          </w:p>
        </w:tc>
        <w:tc>
          <w:tcPr>
            <w:tcW w:w="1251" w:type="dxa"/>
            <w:tcBorders>
              <w:top w:val="single" w:sz="4" w:space="0" w:color="auto"/>
              <w:left w:val="nil"/>
              <w:bottom w:val="single" w:sz="4" w:space="0" w:color="auto"/>
              <w:right w:val="single" w:sz="4" w:space="0" w:color="auto"/>
            </w:tcBorders>
            <w:shd w:val="clear" w:color="000000" w:fill="FABF8F"/>
            <w:vAlign w:val="center"/>
            <w:hideMark/>
          </w:tcPr>
          <w:p w14:paraId="0FC15ED1" w14:textId="6CAF4962" w:rsidR="00A60DB9" w:rsidRPr="00A60DB9" w:rsidRDefault="004C7A2A" w:rsidP="00A60DB9">
            <w:pPr>
              <w:spacing w:after="0" w:line="240" w:lineRule="auto"/>
              <w:jc w:val="center"/>
              <w:rPr>
                <w:rFonts w:asciiTheme="majorHAnsi" w:eastAsia="Times New Roman" w:hAnsiTheme="majorHAnsi" w:cs="Calibri"/>
                <w:b/>
                <w:bCs/>
                <w:color w:val="000000"/>
                <w:sz w:val="24"/>
                <w:szCs w:val="24"/>
                <w:lang w:eastAsia="pl-PL"/>
              </w:rPr>
            </w:pPr>
            <w:r>
              <w:rPr>
                <w:rFonts w:asciiTheme="majorHAnsi" w:eastAsia="Times New Roman" w:hAnsiTheme="majorHAnsi" w:cs="Calibri"/>
                <w:b/>
                <w:bCs/>
                <w:color w:val="000000"/>
                <w:sz w:val="24"/>
                <w:szCs w:val="24"/>
                <w:lang w:eastAsia="pl-PL"/>
              </w:rPr>
              <w:t>O</w:t>
            </w:r>
            <w:r w:rsidR="00A60DB9" w:rsidRPr="00A60DB9">
              <w:rPr>
                <w:rFonts w:asciiTheme="majorHAnsi" w:eastAsia="Times New Roman" w:hAnsiTheme="majorHAnsi" w:cs="Calibri"/>
                <w:b/>
                <w:bCs/>
                <w:color w:val="000000"/>
                <w:sz w:val="24"/>
                <w:szCs w:val="24"/>
                <w:lang w:eastAsia="pl-PL"/>
              </w:rPr>
              <w:t>gółem</w:t>
            </w:r>
          </w:p>
        </w:tc>
        <w:tc>
          <w:tcPr>
            <w:tcW w:w="1142" w:type="dxa"/>
            <w:tcBorders>
              <w:top w:val="single" w:sz="4" w:space="0" w:color="auto"/>
              <w:left w:val="nil"/>
              <w:bottom w:val="single" w:sz="4" w:space="0" w:color="auto"/>
              <w:right w:val="single" w:sz="4" w:space="0" w:color="auto"/>
            </w:tcBorders>
            <w:shd w:val="clear" w:color="000000" w:fill="FABF8F"/>
            <w:vAlign w:val="center"/>
            <w:hideMark/>
          </w:tcPr>
          <w:p w14:paraId="085F4302" w14:textId="4318F2D8" w:rsidR="00A60DB9" w:rsidRPr="00A60DB9" w:rsidRDefault="004C7A2A" w:rsidP="00A60DB9">
            <w:pPr>
              <w:spacing w:after="0" w:line="240" w:lineRule="auto"/>
              <w:jc w:val="center"/>
              <w:rPr>
                <w:rFonts w:asciiTheme="majorHAnsi" w:eastAsia="Times New Roman" w:hAnsiTheme="majorHAnsi" w:cs="Calibri"/>
                <w:b/>
                <w:bCs/>
                <w:color w:val="000000"/>
                <w:sz w:val="24"/>
                <w:szCs w:val="24"/>
                <w:lang w:eastAsia="pl-PL"/>
              </w:rPr>
            </w:pPr>
            <w:r>
              <w:rPr>
                <w:rFonts w:asciiTheme="majorHAnsi" w:eastAsia="Times New Roman" w:hAnsiTheme="majorHAnsi" w:cs="Calibri"/>
                <w:b/>
                <w:bCs/>
                <w:color w:val="000000"/>
                <w:sz w:val="24"/>
                <w:szCs w:val="24"/>
                <w:lang w:eastAsia="pl-PL"/>
              </w:rPr>
              <w:t>L</w:t>
            </w:r>
            <w:r w:rsidR="00A60DB9" w:rsidRPr="00A60DB9">
              <w:rPr>
                <w:rFonts w:asciiTheme="majorHAnsi" w:eastAsia="Times New Roman" w:hAnsiTheme="majorHAnsi" w:cs="Calibri"/>
                <w:b/>
                <w:bCs/>
                <w:color w:val="000000"/>
                <w:sz w:val="24"/>
                <w:szCs w:val="24"/>
                <w:lang w:eastAsia="pl-PL"/>
              </w:rPr>
              <w:t>esistość w %</w:t>
            </w:r>
          </w:p>
        </w:tc>
        <w:tc>
          <w:tcPr>
            <w:tcW w:w="1316" w:type="dxa"/>
            <w:tcBorders>
              <w:top w:val="single" w:sz="4" w:space="0" w:color="auto"/>
              <w:left w:val="nil"/>
              <w:bottom w:val="single" w:sz="4" w:space="0" w:color="auto"/>
              <w:right w:val="single" w:sz="4" w:space="0" w:color="auto"/>
            </w:tcBorders>
            <w:shd w:val="clear" w:color="000000" w:fill="FABF8F"/>
            <w:vAlign w:val="center"/>
            <w:hideMark/>
          </w:tcPr>
          <w:p w14:paraId="499A575A" w14:textId="59D94E11" w:rsidR="00A60DB9" w:rsidRPr="00A60DB9" w:rsidRDefault="004C7A2A" w:rsidP="00A60DB9">
            <w:pPr>
              <w:spacing w:after="0" w:line="240" w:lineRule="auto"/>
              <w:jc w:val="center"/>
              <w:rPr>
                <w:rFonts w:asciiTheme="majorHAnsi" w:eastAsia="Times New Roman" w:hAnsiTheme="majorHAnsi" w:cs="Calibri"/>
                <w:b/>
                <w:bCs/>
                <w:color w:val="000000"/>
                <w:sz w:val="24"/>
                <w:szCs w:val="24"/>
                <w:lang w:eastAsia="pl-PL"/>
              </w:rPr>
            </w:pPr>
            <w:r>
              <w:rPr>
                <w:rFonts w:asciiTheme="majorHAnsi" w:eastAsia="Times New Roman" w:hAnsiTheme="majorHAnsi" w:cs="Calibri"/>
                <w:b/>
                <w:bCs/>
                <w:color w:val="000000"/>
                <w:sz w:val="24"/>
                <w:szCs w:val="24"/>
                <w:lang w:eastAsia="pl-PL"/>
              </w:rPr>
              <w:t>G</w:t>
            </w:r>
            <w:r w:rsidR="00A60DB9" w:rsidRPr="00A60DB9">
              <w:rPr>
                <w:rFonts w:asciiTheme="majorHAnsi" w:eastAsia="Times New Roman" w:hAnsiTheme="majorHAnsi" w:cs="Calibri"/>
                <w:b/>
                <w:bCs/>
                <w:color w:val="000000"/>
                <w:sz w:val="24"/>
                <w:szCs w:val="24"/>
                <w:lang w:eastAsia="pl-PL"/>
              </w:rPr>
              <w:t>runty leśne publiczne ogółem</w:t>
            </w:r>
          </w:p>
        </w:tc>
        <w:tc>
          <w:tcPr>
            <w:tcW w:w="1439" w:type="dxa"/>
            <w:tcBorders>
              <w:top w:val="single" w:sz="4" w:space="0" w:color="auto"/>
              <w:left w:val="nil"/>
              <w:bottom w:val="single" w:sz="4" w:space="0" w:color="auto"/>
              <w:right w:val="single" w:sz="4" w:space="0" w:color="auto"/>
            </w:tcBorders>
            <w:shd w:val="clear" w:color="000000" w:fill="FABF8F"/>
            <w:vAlign w:val="center"/>
            <w:hideMark/>
          </w:tcPr>
          <w:p w14:paraId="4115F74E" w14:textId="65B2CEFA" w:rsidR="00A60DB9" w:rsidRPr="00A60DB9" w:rsidRDefault="004C7A2A" w:rsidP="00A60DB9">
            <w:pPr>
              <w:spacing w:after="0" w:line="240" w:lineRule="auto"/>
              <w:jc w:val="center"/>
              <w:rPr>
                <w:rFonts w:asciiTheme="majorHAnsi" w:eastAsia="Times New Roman" w:hAnsiTheme="majorHAnsi" w:cs="Calibri"/>
                <w:b/>
                <w:bCs/>
                <w:color w:val="000000"/>
                <w:sz w:val="24"/>
                <w:szCs w:val="24"/>
                <w:lang w:eastAsia="pl-PL"/>
              </w:rPr>
            </w:pPr>
            <w:r>
              <w:rPr>
                <w:rFonts w:asciiTheme="majorHAnsi" w:eastAsia="Times New Roman" w:hAnsiTheme="majorHAnsi" w:cs="Calibri"/>
                <w:b/>
                <w:bCs/>
                <w:color w:val="000000"/>
                <w:sz w:val="24"/>
                <w:szCs w:val="24"/>
                <w:lang w:eastAsia="pl-PL"/>
              </w:rPr>
              <w:t>G</w:t>
            </w:r>
            <w:r w:rsidR="00A60DB9" w:rsidRPr="00A60DB9">
              <w:rPr>
                <w:rFonts w:asciiTheme="majorHAnsi" w:eastAsia="Times New Roman" w:hAnsiTheme="majorHAnsi" w:cs="Calibri"/>
                <w:b/>
                <w:bCs/>
                <w:color w:val="000000"/>
                <w:sz w:val="24"/>
                <w:szCs w:val="24"/>
                <w:lang w:eastAsia="pl-PL"/>
              </w:rPr>
              <w:t>runty leśne prywatne</w:t>
            </w:r>
          </w:p>
        </w:tc>
      </w:tr>
      <w:tr w:rsidR="00A60DB9" w:rsidRPr="00A60DB9" w14:paraId="3401760C" w14:textId="77777777" w:rsidTr="00A60DB9">
        <w:trPr>
          <w:trHeight w:val="288"/>
          <w:jc w:val="center"/>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30C63006" w14:textId="77777777" w:rsidR="00A60DB9" w:rsidRPr="00A60DB9" w:rsidRDefault="00A60DB9" w:rsidP="00A60DB9">
            <w:pPr>
              <w:spacing w:after="0" w:line="240" w:lineRule="auto"/>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Powiat zamojski</w:t>
            </w:r>
          </w:p>
        </w:tc>
        <w:tc>
          <w:tcPr>
            <w:tcW w:w="1251" w:type="dxa"/>
            <w:tcBorders>
              <w:top w:val="nil"/>
              <w:left w:val="nil"/>
              <w:bottom w:val="single" w:sz="4" w:space="0" w:color="auto"/>
              <w:right w:val="single" w:sz="4" w:space="0" w:color="auto"/>
            </w:tcBorders>
            <w:shd w:val="clear" w:color="auto" w:fill="auto"/>
            <w:noWrap/>
            <w:vAlign w:val="bottom"/>
            <w:hideMark/>
          </w:tcPr>
          <w:p w14:paraId="3E2D1AE4"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44 132,30</w:t>
            </w:r>
          </w:p>
        </w:tc>
        <w:tc>
          <w:tcPr>
            <w:tcW w:w="1142" w:type="dxa"/>
            <w:tcBorders>
              <w:top w:val="nil"/>
              <w:left w:val="nil"/>
              <w:bottom w:val="single" w:sz="4" w:space="0" w:color="auto"/>
              <w:right w:val="single" w:sz="4" w:space="0" w:color="auto"/>
            </w:tcBorders>
            <w:shd w:val="clear" w:color="auto" w:fill="auto"/>
            <w:noWrap/>
            <w:vAlign w:val="bottom"/>
            <w:hideMark/>
          </w:tcPr>
          <w:p w14:paraId="636D7CF6"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23,3</w:t>
            </w:r>
          </w:p>
        </w:tc>
        <w:tc>
          <w:tcPr>
            <w:tcW w:w="1316" w:type="dxa"/>
            <w:tcBorders>
              <w:top w:val="nil"/>
              <w:left w:val="nil"/>
              <w:bottom w:val="single" w:sz="4" w:space="0" w:color="auto"/>
              <w:right w:val="single" w:sz="4" w:space="0" w:color="auto"/>
            </w:tcBorders>
            <w:shd w:val="clear" w:color="auto" w:fill="auto"/>
            <w:noWrap/>
            <w:vAlign w:val="bottom"/>
            <w:hideMark/>
          </w:tcPr>
          <w:p w14:paraId="7A5FC4ED"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22 817,08</w:t>
            </w:r>
          </w:p>
        </w:tc>
        <w:tc>
          <w:tcPr>
            <w:tcW w:w="1439" w:type="dxa"/>
            <w:tcBorders>
              <w:top w:val="nil"/>
              <w:left w:val="nil"/>
              <w:bottom w:val="single" w:sz="4" w:space="0" w:color="auto"/>
              <w:right w:val="single" w:sz="4" w:space="0" w:color="auto"/>
            </w:tcBorders>
            <w:shd w:val="clear" w:color="auto" w:fill="auto"/>
            <w:noWrap/>
            <w:vAlign w:val="bottom"/>
            <w:hideMark/>
          </w:tcPr>
          <w:p w14:paraId="4712B6F3"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21 315,22</w:t>
            </w:r>
          </w:p>
        </w:tc>
      </w:tr>
      <w:tr w:rsidR="00A60DB9" w:rsidRPr="00A60DB9" w14:paraId="24D3A643" w14:textId="77777777" w:rsidTr="00A60DB9">
        <w:trPr>
          <w:trHeight w:val="288"/>
          <w:jc w:val="center"/>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371A882C" w14:textId="77777777" w:rsidR="00A60DB9" w:rsidRPr="00A60DB9" w:rsidRDefault="00A60DB9" w:rsidP="00A60DB9">
            <w:pPr>
              <w:spacing w:after="0" w:line="240" w:lineRule="auto"/>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Gmina Adamów</w:t>
            </w:r>
          </w:p>
        </w:tc>
        <w:tc>
          <w:tcPr>
            <w:tcW w:w="1251" w:type="dxa"/>
            <w:tcBorders>
              <w:top w:val="nil"/>
              <w:left w:val="nil"/>
              <w:bottom w:val="single" w:sz="4" w:space="0" w:color="auto"/>
              <w:right w:val="single" w:sz="4" w:space="0" w:color="auto"/>
            </w:tcBorders>
            <w:shd w:val="clear" w:color="auto" w:fill="auto"/>
            <w:noWrap/>
            <w:vAlign w:val="bottom"/>
            <w:hideMark/>
          </w:tcPr>
          <w:p w14:paraId="0FE6C359"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4 770,83</w:t>
            </w:r>
          </w:p>
        </w:tc>
        <w:tc>
          <w:tcPr>
            <w:tcW w:w="1142" w:type="dxa"/>
            <w:tcBorders>
              <w:top w:val="nil"/>
              <w:left w:val="nil"/>
              <w:bottom w:val="single" w:sz="4" w:space="0" w:color="auto"/>
              <w:right w:val="single" w:sz="4" w:space="0" w:color="auto"/>
            </w:tcBorders>
            <w:shd w:val="clear" w:color="auto" w:fill="auto"/>
            <w:noWrap/>
            <w:vAlign w:val="bottom"/>
            <w:hideMark/>
          </w:tcPr>
          <w:p w14:paraId="22E0EC20"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42,6</w:t>
            </w:r>
          </w:p>
        </w:tc>
        <w:tc>
          <w:tcPr>
            <w:tcW w:w="1316" w:type="dxa"/>
            <w:tcBorders>
              <w:top w:val="nil"/>
              <w:left w:val="nil"/>
              <w:bottom w:val="single" w:sz="4" w:space="0" w:color="auto"/>
              <w:right w:val="single" w:sz="4" w:space="0" w:color="auto"/>
            </w:tcBorders>
            <w:shd w:val="clear" w:color="auto" w:fill="auto"/>
            <w:noWrap/>
            <w:vAlign w:val="bottom"/>
            <w:hideMark/>
          </w:tcPr>
          <w:p w14:paraId="29CF4358"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2 944,01</w:t>
            </w:r>
          </w:p>
        </w:tc>
        <w:tc>
          <w:tcPr>
            <w:tcW w:w="1439" w:type="dxa"/>
            <w:tcBorders>
              <w:top w:val="nil"/>
              <w:left w:val="nil"/>
              <w:bottom w:val="single" w:sz="4" w:space="0" w:color="auto"/>
              <w:right w:val="single" w:sz="4" w:space="0" w:color="auto"/>
            </w:tcBorders>
            <w:shd w:val="clear" w:color="auto" w:fill="auto"/>
            <w:noWrap/>
            <w:vAlign w:val="bottom"/>
            <w:hideMark/>
          </w:tcPr>
          <w:p w14:paraId="0F5757E5"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1 826,82</w:t>
            </w:r>
          </w:p>
        </w:tc>
      </w:tr>
      <w:tr w:rsidR="00A60DB9" w:rsidRPr="00A60DB9" w14:paraId="3D319DB0" w14:textId="77777777" w:rsidTr="00A60DB9">
        <w:trPr>
          <w:trHeight w:val="288"/>
          <w:jc w:val="center"/>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669E2969" w14:textId="77777777" w:rsidR="00A60DB9" w:rsidRPr="00A60DB9" w:rsidRDefault="00A60DB9" w:rsidP="00A60DB9">
            <w:pPr>
              <w:spacing w:after="0" w:line="240" w:lineRule="auto"/>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 xml:space="preserve">Gmina Grabowiec </w:t>
            </w:r>
          </w:p>
        </w:tc>
        <w:tc>
          <w:tcPr>
            <w:tcW w:w="1251" w:type="dxa"/>
            <w:tcBorders>
              <w:top w:val="nil"/>
              <w:left w:val="nil"/>
              <w:bottom w:val="single" w:sz="4" w:space="0" w:color="auto"/>
              <w:right w:val="single" w:sz="4" w:space="0" w:color="auto"/>
            </w:tcBorders>
            <w:shd w:val="clear" w:color="auto" w:fill="auto"/>
            <w:noWrap/>
            <w:vAlign w:val="bottom"/>
            <w:hideMark/>
          </w:tcPr>
          <w:p w14:paraId="5CA78F83"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1 327,69</w:t>
            </w:r>
          </w:p>
        </w:tc>
        <w:tc>
          <w:tcPr>
            <w:tcW w:w="1142" w:type="dxa"/>
            <w:tcBorders>
              <w:top w:val="nil"/>
              <w:left w:val="nil"/>
              <w:bottom w:val="single" w:sz="4" w:space="0" w:color="auto"/>
              <w:right w:val="single" w:sz="4" w:space="0" w:color="auto"/>
            </w:tcBorders>
            <w:shd w:val="clear" w:color="auto" w:fill="auto"/>
            <w:noWrap/>
            <w:vAlign w:val="bottom"/>
            <w:hideMark/>
          </w:tcPr>
          <w:p w14:paraId="233983C9"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10,3</w:t>
            </w:r>
          </w:p>
        </w:tc>
        <w:tc>
          <w:tcPr>
            <w:tcW w:w="1316" w:type="dxa"/>
            <w:tcBorders>
              <w:top w:val="nil"/>
              <w:left w:val="nil"/>
              <w:bottom w:val="single" w:sz="4" w:space="0" w:color="auto"/>
              <w:right w:val="single" w:sz="4" w:space="0" w:color="auto"/>
            </w:tcBorders>
            <w:shd w:val="clear" w:color="auto" w:fill="auto"/>
            <w:noWrap/>
            <w:vAlign w:val="bottom"/>
            <w:hideMark/>
          </w:tcPr>
          <w:p w14:paraId="70817EC6"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669,40</w:t>
            </w:r>
          </w:p>
        </w:tc>
        <w:tc>
          <w:tcPr>
            <w:tcW w:w="1439" w:type="dxa"/>
            <w:tcBorders>
              <w:top w:val="nil"/>
              <w:left w:val="nil"/>
              <w:bottom w:val="single" w:sz="4" w:space="0" w:color="auto"/>
              <w:right w:val="single" w:sz="4" w:space="0" w:color="auto"/>
            </w:tcBorders>
            <w:shd w:val="clear" w:color="auto" w:fill="auto"/>
            <w:noWrap/>
            <w:vAlign w:val="bottom"/>
            <w:hideMark/>
          </w:tcPr>
          <w:p w14:paraId="32E95A15"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658,29</w:t>
            </w:r>
          </w:p>
        </w:tc>
      </w:tr>
      <w:tr w:rsidR="00A60DB9" w:rsidRPr="00A60DB9" w14:paraId="6BD0B42F" w14:textId="77777777" w:rsidTr="00A60DB9">
        <w:trPr>
          <w:trHeight w:val="288"/>
          <w:jc w:val="center"/>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337B3C69" w14:textId="77777777" w:rsidR="00A60DB9" w:rsidRPr="00A60DB9" w:rsidRDefault="00A60DB9" w:rsidP="00A60DB9">
            <w:pPr>
              <w:spacing w:after="0" w:line="240" w:lineRule="auto"/>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 xml:space="preserve">Gmina Komarów-Osada </w:t>
            </w:r>
          </w:p>
        </w:tc>
        <w:tc>
          <w:tcPr>
            <w:tcW w:w="1251" w:type="dxa"/>
            <w:tcBorders>
              <w:top w:val="nil"/>
              <w:left w:val="nil"/>
              <w:bottom w:val="single" w:sz="4" w:space="0" w:color="auto"/>
              <w:right w:val="single" w:sz="4" w:space="0" w:color="auto"/>
            </w:tcBorders>
            <w:shd w:val="clear" w:color="auto" w:fill="auto"/>
            <w:noWrap/>
            <w:vAlign w:val="bottom"/>
            <w:hideMark/>
          </w:tcPr>
          <w:p w14:paraId="19C948F6"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1 050,91</w:t>
            </w:r>
          </w:p>
        </w:tc>
        <w:tc>
          <w:tcPr>
            <w:tcW w:w="1142" w:type="dxa"/>
            <w:tcBorders>
              <w:top w:val="nil"/>
              <w:left w:val="nil"/>
              <w:bottom w:val="single" w:sz="4" w:space="0" w:color="auto"/>
              <w:right w:val="single" w:sz="4" w:space="0" w:color="auto"/>
            </w:tcBorders>
            <w:shd w:val="clear" w:color="auto" w:fill="auto"/>
            <w:noWrap/>
            <w:vAlign w:val="bottom"/>
            <w:hideMark/>
          </w:tcPr>
          <w:p w14:paraId="5A00BD6A"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8,5</w:t>
            </w:r>
          </w:p>
        </w:tc>
        <w:tc>
          <w:tcPr>
            <w:tcW w:w="1316" w:type="dxa"/>
            <w:tcBorders>
              <w:top w:val="nil"/>
              <w:left w:val="nil"/>
              <w:bottom w:val="single" w:sz="4" w:space="0" w:color="auto"/>
              <w:right w:val="single" w:sz="4" w:space="0" w:color="auto"/>
            </w:tcBorders>
            <w:shd w:val="clear" w:color="auto" w:fill="auto"/>
            <w:noWrap/>
            <w:vAlign w:val="bottom"/>
            <w:hideMark/>
          </w:tcPr>
          <w:p w14:paraId="696F6040"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446,91</w:t>
            </w:r>
          </w:p>
        </w:tc>
        <w:tc>
          <w:tcPr>
            <w:tcW w:w="1439" w:type="dxa"/>
            <w:tcBorders>
              <w:top w:val="nil"/>
              <w:left w:val="nil"/>
              <w:bottom w:val="single" w:sz="4" w:space="0" w:color="auto"/>
              <w:right w:val="single" w:sz="4" w:space="0" w:color="auto"/>
            </w:tcBorders>
            <w:shd w:val="clear" w:color="auto" w:fill="auto"/>
            <w:noWrap/>
            <w:vAlign w:val="bottom"/>
            <w:hideMark/>
          </w:tcPr>
          <w:p w14:paraId="70CC61CC"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604,00</w:t>
            </w:r>
          </w:p>
        </w:tc>
      </w:tr>
      <w:tr w:rsidR="00A60DB9" w:rsidRPr="00A60DB9" w14:paraId="13EA894B" w14:textId="77777777" w:rsidTr="00A60DB9">
        <w:trPr>
          <w:trHeight w:val="288"/>
          <w:jc w:val="center"/>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409D70A0" w14:textId="77777777" w:rsidR="00A60DB9" w:rsidRPr="00A60DB9" w:rsidRDefault="00A60DB9" w:rsidP="00A60DB9">
            <w:pPr>
              <w:spacing w:after="0" w:line="240" w:lineRule="auto"/>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Gmina Krasnobród</w:t>
            </w:r>
          </w:p>
        </w:tc>
        <w:tc>
          <w:tcPr>
            <w:tcW w:w="1251" w:type="dxa"/>
            <w:tcBorders>
              <w:top w:val="nil"/>
              <w:left w:val="nil"/>
              <w:bottom w:val="single" w:sz="4" w:space="0" w:color="auto"/>
              <w:right w:val="single" w:sz="4" w:space="0" w:color="auto"/>
            </w:tcBorders>
            <w:shd w:val="clear" w:color="auto" w:fill="auto"/>
            <w:noWrap/>
            <w:vAlign w:val="bottom"/>
            <w:hideMark/>
          </w:tcPr>
          <w:p w14:paraId="72F68636"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6 760,94</w:t>
            </w:r>
          </w:p>
        </w:tc>
        <w:tc>
          <w:tcPr>
            <w:tcW w:w="1142" w:type="dxa"/>
            <w:tcBorders>
              <w:top w:val="nil"/>
              <w:left w:val="nil"/>
              <w:bottom w:val="single" w:sz="4" w:space="0" w:color="auto"/>
              <w:right w:val="single" w:sz="4" w:space="0" w:color="auto"/>
            </w:tcBorders>
            <w:shd w:val="clear" w:color="auto" w:fill="auto"/>
            <w:noWrap/>
            <w:vAlign w:val="bottom"/>
            <w:hideMark/>
          </w:tcPr>
          <w:p w14:paraId="7687A885"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55,7</w:t>
            </w:r>
          </w:p>
        </w:tc>
        <w:tc>
          <w:tcPr>
            <w:tcW w:w="1316" w:type="dxa"/>
            <w:tcBorders>
              <w:top w:val="nil"/>
              <w:left w:val="nil"/>
              <w:bottom w:val="single" w:sz="4" w:space="0" w:color="auto"/>
              <w:right w:val="single" w:sz="4" w:space="0" w:color="auto"/>
            </w:tcBorders>
            <w:shd w:val="clear" w:color="auto" w:fill="auto"/>
            <w:noWrap/>
            <w:vAlign w:val="bottom"/>
            <w:hideMark/>
          </w:tcPr>
          <w:p w14:paraId="4D58ED87"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3 361,71</w:t>
            </w:r>
          </w:p>
        </w:tc>
        <w:tc>
          <w:tcPr>
            <w:tcW w:w="1439" w:type="dxa"/>
            <w:tcBorders>
              <w:top w:val="nil"/>
              <w:left w:val="nil"/>
              <w:bottom w:val="single" w:sz="4" w:space="0" w:color="auto"/>
              <w:right w:val="single" w:sz="4" w:space="0" w:color="auto"/>
            </w:tcBorders>
            <w:shd w:val="clear" w:color="auto" w:fill="auto"/>
            <w:noWrap/>
            <w:vAlign w:val="bottom"/>
            <w:hideMark/>
          </w:tcPr>
          <w:p w14:paraId="679D2D95"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3 399,23</w:t>
            </w:r>
          </w:p>
        </w:tc>
      </w:tr>
      <w:tr w:rsidR="00A60DB9" w:rsidRPr="00A60DB9" w14:paraId="51BEFB40" w14:textId="77777777" w:rsidTr="00A60DB9">
        <w:trPr>
          <w:trHeight w:val="288"/>
          <w:jc w:val="center"/>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27A1C5C2" w14:textId="77777777" w:rsidR="00A60DB9" w:rsidRPr="00A60DB9" w:rsidRDefault="00A60DB9" w:rsidP="00A60DB9">
            <w:pPr>
              <w:spacing w:after="0" w:line="240" w:lineRule="auto"/>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Gmina Łabunie</w:t>
            </w:r>
          </w:p>
        </w:tc>
        <w:tc>
          <w:tcPr>
            <w:tcW w:w="1251" w:type="dxa"/>
            <w:tcBorders>
              <w:top w:val="nil"/>
              <w:left w:val="nil"/>
              <w:bottom w:val="single" w:sz="4" w:space="0" w:color="auto"/>
              <w:right w:val="single" w:sz="4" w:space="0" w:color="auto"/>
            </w:tcBorders>
            <w:shd w:val="clear" w:color="auto" w:fill="auto"/>
            <w:noWrap/>
            <w:vAlign w:val="bottom"/>
            <w:hideMark/>
          </w:tcPr>
          <w:p w14:paraId="042C7035"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1 853,70</w:t>
            </w:r>
          </w:p>
        </w:tc>
        <w:tc>
          <w:tcPr>
            <w:tcW w:w="1142" w:type="dxa"/>
            <w:tcBorders>
              <w:top w:val="nil"/>
              <w:left w:val="nil"/>
              <w:bottom w:val="single" w:sz="4" w:space="0" w:color="auto"/>
              <w:right w:val="single" w:sz="4" w:space="0" w:color="auto"/>
            </w:tcBorders>
            <w:shd w:val="clear" w:color="auto" w:fill="auto"/>
            <w:noWrap/>
            <w:vAlign w:val="bottom"/>
            <w:hideMark/>
          </w:tcPr>
          <w:p w14:paraId="37D954BB"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21,0</w:t>
            </w:r>
          </w:p>
        </w:tc>
        <w:tc>
          <w:tcPr>
            <w:tcW w:w="1316" w:type="dxa"/>
            <w:tcBorders>
              <w:top w:val="nil"/>
              <w:left w:val="nil"/>
              <w:bottom w:val="single" w:sz="4" w:space="0" w:color="auto"/>
              <w:right w:val="single" w:sz="4" w:space="0" w:color="auto"/>
            </w:tcBorders>
            <w:shd w:val="clear" w:color="auto" w:fill="auto"/>
            <w:noWrap/>
            <w:vAlign w:val="bottom"/>
            <w:hideMark/>
          </w:tcPr>
          <w:p w14:paraId="27945B9B"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1 068,89</w:t>
            </w:r>
          </w:p>
        </w:tc>
        <w:tc>
          <w:tcPr>
            <w:tcW w:w="1439" w:type="dxa"/>
            <w:tcBorders>
              <w:top w:val="nil"/>
              <w:left w:val="nil"/>
              <w:bottom w:val="single" w:sz="4" w:space="0" w:color="auto"/>
              <w:right w:val="single" w:sz="4" w:space="0" w:color="auto"/>
            </w:tcBorders>
            <w:shd w:val="clear" w:color="auto" w:fill="auto"/>
            <w:noWrap/>
            <w:vAlign w:val="bottom"/>
            <w:hideMark/>
          </w:tcPr>
          <w:p w14:paraId="018B22B4"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784,81</w:t>
            </w:r>
          </w:p>
        </w:tc>
      </w:tr>
      <w:tr w:rsidR="00A60DB9" w:rsidRPr="00A60DB9" w14:paraId="46F57371" w14:textId="77777777" w:rsidTr="00A60DB9">
        <w:trPr>
          <w:trHeight w:val="288"/>
          <w:jc w:val="center"/>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26B9B85E" w14:textId="77777777" w:rsidR="00A60DB9" w:rsidRPr="00A60DB9" w:rsidRDefault="00A60DB9" w:rsidP="00A60DB9">
            <w:pPr>
              <w:spacing w:after="0" w:line="240" w:lineRule="auto"/>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Gmina Miączyn</w:t>
            </w:r>
          </w:p>
        </w:tc>
        <w:tc>
          <w:tcPr>
            <w:tcW w:w="1251" w:type="dxa"/>
            <w:tcBorders>
              <w:top w:val="nil"/>
              <w:left w:val="nil"/>
              <w:bottom w:val="single" w:sz="4" w:space="0" w:color="auto"/>
              <w:right w:val="single" w:sz="4" w:space="0" w:color="auto"/>
            </w:tcBorders>
            <w:shd w:val="clear" w:color="auto" w:fill="auto"/>
            <w:noWrap/>
            <w:vAlign w:val="bottom"/>
            <w:hideMark/>
          </w:tcPr>
          <w:p w14:paraId="3DE2C597"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1 805,11</w:t>
            </w:r>
          </w:p>
        </w:tc>
        <w:tc>
          <w:tcPr>
            <w:tcW w:w="1142" w:type="dxa"/>
            <w:tcBorders>
              <w:top w:val="nil"/>
              <w:left w:val="nil"/>
              <w:bottom w:val="single" w:sz="4" w:space="0" w:color="auto"/>
              <w:right w:val="single" w:sz="4" w:space="0" w:color="auto"/>
            </w:tcBorders>
            <w:shd w:val="clear" w:color="auto" w:fill="auto"/>
            <w:noWrap/>
            <w:vAlign w:val="bottom"/>
            <w:hideMark/>
          </w:tcPr>
          <w:p w14:paraId="3FC30AB9"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11,5</w:t>
            </w:r>
          </w:p>
        </w:tc>
        <w:tc>
          <w:tcPr>
            <w:tcW w:w="1316" w:type="dxa"/>
            <w:tcBorders>
              <w:top w:val="nil"/>
              <w:left w:val="nil"/>
              <w:bottom w:val="single" w:sz="4" w:space="0" w:color="auto"/>
              <w:right w:val="single" w:sz="4" w:space="0" w:color="auto"/>
            </w:tcBorders>
            <w:shd w:val="clear" w:color="auto" w:fill="auto"/>
            <w:noWrap/>
            <w:vAlign w:val="bottom"/>
            <w:hideMark/>
          </w:tcPr>
          <w:p w14:paraId="387F1F05"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995,68</w:t>
            </w:r>
          </w:p>
        </w:tc>
        <w:tc>
          <w:tcPr>
            <w:tcW w:w="1439" w:type="dxa"/>
            <w:tcBorders>
              <w:top w:val="nil"/>
              <w:left w:val="nil"/>
              <w:bottom w:val="single" w:sz="4" w:space="0" w:color="auto"/>
              <w:right w:val="single" w:sz="4" w:space="0" w:color="auto"/>
            </w:tcBorders>
            <w:shd w:val="clear" w:color="auto" w:fill="auto"/>
            <w:noWrap/>
            <w:vAlign w:val="bottom"/>
            <w:hideMark/>
          </w:tcPr>
          <w:p w14:paraId="7FD5C50D"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809,43</w:t>
            </w:r>
          </w:p>
        </w:tc>
      </w:tr>
      <w:tr w:rsidR="00A60DB9" w:rsidRPr="00A60DB9" w14:paraId="7DAF9B50" w14:textId="77777777" w:rsidTr="00A60DB9">
        <w:trPr>
          <w:trHeight w:val="288"/>
          <w:jc w:val="center"/>
        </w:trPr>
        <w:tc>
          <w:tcPr>
            <w:tcW w:w="3300" w:type="dxa"/>
            <w:tcBorders>
              <w:top w:val="nil"/>
              <w:left w:val="single" w:sz="4" w:space="0" w:color="auto"/>
              <w:bottom w:val="single" w:sz="4" w:space="0" w:color="auto"/>
              <w:right w:val="single" w:sz="4" w:space="0" w:color="auto"/>
            </w:tcBorders>
            <w:shd w:val="clear" w:color="000000" w:fill="FFFF00"/>
            <w:noWrap/>
            <w:vAlign w:val="bottom"/>
            <w:hideMark/>
          </w:tcPr>
          <w:p w14:paraId="515A894C" w14:textId="77777777" w:rsidR="00A60DB9" w:rsidRPr="00A60DB9" w:rsidRDefault="00A60DB9" w:rsidP="00A60DB9">
            <w:pPr>
              <w:spacing w:after="0" w:line="240" w:lineRule="auto"/>
              <w:rPr>
                <w:rFonts w:asciiTheme="majorHAnsi" w:eastAsia="Times New Roman" w:hAnsiTheme="majorHAnsi" w:cs="Calibri"/>
                <w:b/>
                <w:bCs/>
                <w:color w:val="000000"/>
                <w:sz w:val="24"/>
                <w:szCs w:val="24"/>
                <w:lang w:eastAsia="pl-PL"/>
              </w:rPr>
            </w:pPr>
            <w:r w:rsidRPr="00A60DB9">
              <w:rPr>
                <w:rFonts w:asciiTheme="majorHAnsi" w:eastAsia="Times New Roman" w:hAnsiTheme="majorHAnsi" w:cs="Calibri"/>
                <w:b/>
                <w:bCs/>
                <w:color w:val="000000"/>
                <w:sz w:val="24"/>
                <w:szCs w:val="24"/>
                <w:lang w:eastAsia="pl-PL"/>
              </w:rPr>
              <w:t>Gmina Nielisz</w:t>
            </w:r>
          </w:p>
        </w:tc>
        <w:tc>
          <w:tcPr>
            <w:tcW w:w="1251" w:type="dxa"/>
            <w:tcBorders>
              <w:top w:val="nil"/>
              <w:left w:val="nil"/>
              <w:bottom w:val="single" w:sz="4" w:space="0" w:color="auto"/>
              <w:right w:val="single" w:sz="4" w:space="0" w:color="auto"/>
            </w:tcBorders>
            <w:shd w:val="clear" w:color="000000" w:fill="FFFF00"/>
            <w:noWrap/>
            <w:vAlign w:val="bottom"/>
            <w:hideMark/>
          </w:tcPr>
          <w:p w14:paraId="1951FAE2" w14:textId="77777777" w:rsidR="00A60DB9" w:rsidRPr="00A60DB9" w:rsidRDefault="00A60DB9" w:rsidP="00A60DB9">
            <w:pPr>
              <w:spacing w:after="0" w:line="240" w:lineRule="auto"/>
              <w:jc w:val="right"/>
              <w:rPr>
                <w:rFonts w:asciiTheme="majorHAnsi" w:eastAsia="Times New Roman" w:hAnsiTheme="majorHAnsi" w:cs="Calibri"/>
                <w:b/>
                <w:bCs/>
                <w:color w:val="000000"/>
                <w:sz w:val="24"/>
                <w:szCs w:val="24"/>
                <w:lang w:eastAsia="pl-PL"/>
              </w:rPr>
            </w:pPr>
            <w:r w:rsidRPr="00A60DB9">
              <w:rPr>
                <w:rFonts w:asciiTheme="majorHAnsi" w:eastAsia="Times New Roman" w:hAnsiTheme="majorHAnsi" w:cs="Calibri"/>
                <w:b/>
                <w:bCs/>
                <w:color w:val="000000"/>
                <w:sz w:val="24"/>
                <w:szCs w:val="24"/>
                <w:lang w:eastAsia="pl-PL"/>
              </w:rPr>
              <w:t>1 652,12</w:t>
            </w:r>
          </w:p>
        </w:tc>
        <w:tc>
          <w:tcPr>
            <w:tcW w:w="1142" w:type="dxa"/>
            <w:tcBorders>
              <w:top w:val="nil"/>
              <w:left w:val="nil"/>
              <w:bottom w:val="single" w:sz="4" w:space="0" w:color="auto"/>
              <w:right w:val="single" w:sz="4" w:space="0" w:color="auto"/>
            </w:tcBorders>
            <w:shd w:val="clear" w:color="000000" w:fill="FFFF00"/>
            <w:noWrap/>
            <w:vAlign w:val="bottom"/>
            <w:hideMark/>
          </w:tcPr>
          <w:p w14:paraId="79127482" w14:textId="77777777" w:rsidR="00A60DB9" w:rsidRPr="00A60DB9" w:rsidRDefault="00A60DB9" w:rsidP="00A60DB9">
            <w:pPr>
              <w:spacing w:after="0" w:line="240" w:lineRule="auto"/>
              <w:jc w:val="right"/>
              <w:rPr>
                <w:rFonts w:asciiTheme="majorHAnsi" w:eastAsia="Times New Roman" w:hAnsiTheme="majorHAnsi" w:cs="Calibri"/>
                <w:b/>
                <w:bCs/>
                <w:color w:val="000000"/>
                <w:sz w:val="24"/>
                <w:szCs w:val="24"/>
                <w:lang w:eastAsia="pl-PL"/>
              </w:rPr>
            </w:pPr>
            <w:r w:rsidRPr="00A60DB9">
              <w:rPr>
                <w:rFonts w:asciiTheme="majorHAnsi" w:eastAsia="Times New Roman" w:hAnsiTheme="majorHAnsi" w:cs="Calibri"/>
                <w:b/>
                <w:bCs/>
                <w:color w:val="000000"/>
                <w:sz w:val="24"/>
                <w:szCs w:val="24"/>
                <w:lang w:eastAsia="pl-PL"/>
              </w:rPr>
              <w:t>14,5</w:t>
            </w:r>
          </w:p>
        </w:tc>
        <w:tc>
          <w:tcPr>
            <w:tcW w:w="1316" w:type="dxa"/>
            <w:tcBorders>
              <w:top w:val="nil"/>
              <w:left w:val="nil"/>
              <w:bottom w:val="single" w:sz="4" w:space="0" w:color="auto"/>
              <w:right w:val="single" w:sz="4" w:space="0" w:color="auto"/>
            </w:tcBorders>
            <w:shd w:val="clear" w:color="000000" w:fill="FFFF00"/>
            <w:noWrap/>
            <w:vAlign w:val="bottom"/>
            <w:hideMark/>
          </w:tcPr>
          <w:p w14:paraId="540C9935" w14:textId="77777777" w:rsidR="00A60DB9" w:rsidRPr="00A60DB9" w:rsidRDefault="00A60DB9" w:rsidP="00A60DB9">
            <w:pPr>
              <w:spacing w:after="0" w:line="240" w:lineRule="auto"/>
              <w:jc w:val="right"/>
              <w:rPr>
                <w:rFonts w:asciiTheme="majorHAnsi" w:eastAsia="Times New Roman" w:hAnsiTheme="majorHAnsi" w:cs="Calibri"/>
                <w:b/>
                <w:bCs/>
                <w:color w:val="000000"/>
                <w:sz w:val="24"/>
                <w:szCs w:val="24"/>
                <w:lang w:eastAsia="pl-PL"/>
              </w:rPr>
            </w:pPr>
            <w:r w:rsidRPr="00A60DB9">
              <w:rPr>
                <w:rFonts w:asciiTheme="majorHAnsi" w:eastAsia="Times New Roman" w:hAnsiTheme="majorHAnsi" w:cs="Calibri"/>
                <w:b/>
                <w:bCs/>
                <w:color w:val="000000"/>
                <w:sz w:val="24"/>
                <w:szCs w:val="24"/>
                <w:lang w:eastAsia="pl-PL"/>
              </w:rPr>
              <w:t>932,55</w:t>
            </w:r>
          </w:p>
        </w:tc>
        <w:tc>
          <w:tcPr>
            <w:tcW w:w="1439" w:type="dxa"/>
            <w:tcBorders>
              <w:top w:val="nil"/>
              <w:left w:val="nil"/>
              <w:bottom w:val="single" w:sz="4" w:space="0" w:color="auto"/>
              <w:right w:val="single" w:sz="4" w:space="0" w:color="auto"/>
            </w:tcBorders>
            <w:shd w:val="clear" w:color="000000" w:fill="FFFF00"/>
            <w:noWrap/>
            <w:vAlign w:val="bottom"/>
            <w:hideMark/>
          </w:tcPr>
          <w:p w14:paraId="025E7B5F" w14:textId="77777777" w:rsidR="00A60DB9" w:rsidRPr="00A60DB9" w:rsidRDefault="00A60DB9" w:rsidP="00A60DB9">
            <w:pPr>
              <w:spacing w:after="0" w:line="240" w:lineRule="auto"/>
              <w:jc w:val="right"/>
              <w:rPr>
                <w:rFonts w:asciiTheme="majorHAnsi" w:eastAsia="Times New Roman" w:hAnsiTheme="majorHAnsi" w:cs="Calibri"/>
                <w:b/>
                <w:bCs/>
                <w:color w:val="000000"/>
                <w:sz w:val="24"/>
                <w:szCs w:val="24"/>
                <w:lang w:eastAsia="pl-PL"/>
              </w:rPr>
            </w:pPr>
            <w:r w:rsidRPr="00A60DB9">
              <w:rPr>
                <w:rFonts w:asciiTheme="majorHAnsi" w:eastAsia="Times New Roman" w:hAnsiTheme="majorHAnsi" w:cs="Calibri"/>
                <w:b/>
                <w:bCs/>
                <w:color w:val="000000"/>
                <w:sz w:val="24"/>
                <w:szCs w:val="24"/>
                <w:lang w:eastAsia="pl-PL"/>
              </w:rPr>
              <w:t>719,57</w:t>
            </w:r>
          </w:p>
        </w:tc>
      </w:tr>
      <w:tr w:rsidR="00A60DB9" w:rsidRPr="00A60DB9" w14:paraId="3C819DAB" w14:textId="77777777" w:rsidTr="00A60DB9">
        <w:trPr>
          <w:trHeight w:val="288"/>
          <w:jc w:val="center"/>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54E647EC" w14:textId="77777777" w:rsidR="00A60DB9" w:rsidRPr="00A60DB9" w:rsidRDefault="00A60DB9" w:rsidP="00A60DB9">
            <w:pPr>
              <w:spacing w:after="0" w:line="240" w:lineRule="auto"/>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Gmina Radecznica</w:t>
            </w:r>
          </w:p>
        </w:tc>
        <w:tc>
          <w:tcPr>
            <w:tcW w:w="1251" w:type="dxa"/>
            <w:tcBorders>
              <w:top w:val="nil"/>
              <w:left w:val="nil"/>
              <w:bottom w:val="single" w:sz="4" w:space="0" w:color="auto"/>
              <w:right w:val="single" w:sz="4" w:space="0" w:color="auto"/>
            </w:tcBorders>
            <w:shd w:val="clear" w:color="auto" w:fill="auto"/>
            <w:noWrap/>
            <w:vAlign w:val="bottom"/>
            <w:hideMark/>
          </w:tcPr>
          <w:p w14:paraId="2161FCE2"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2 465,95</w:t>
            </w:r>
          </w:p>
        </w:tc>
        <w:tc>
          <w:tcPr>
            <w:tcW w:w="1142" w:type="dxa"/>
            <w:tcBorders>
              <w:top w:val="nil"/>
              <w:left w:val="nil"/>
              <w:bottom w:val="single" w:sz="4" w:space="0" w:color="auto"/>
              <w:right w:val="single" w:sz="4" w:space="0" w:color="auto"/>
            </w:tcBorders>
            <w:shd w:val="clear" w:color="auto" w:fill="auto"/>
            <w:noWrap/>
            <w:vAlign w:val="bottom"/>
            <w:hideMark/>
          </w:tcPr>
          <w:p w14:paraId="472F1CE7"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22,4</w:t>
            </w:r>
          </w:p>
        </w:tc>
        <w:tc>
          <w:tcPr>
            <w:tcW w:w="1316" w:type="dxa"/>
            <w:tcBorders>
              <w:top w:val="nil"/>
              <w:left w:val="nil"/>
              <w:bottom w:val="single" w:sz="4" w:space="0" w:color="auto"/>
              <w:right w:val="single" w:sz="4" w:space="0" w:color="auto"/>
            </w:tcBorders>
            <w:shd w:val="clear" w:color="auto" w:fill="auto"/>
            <w:noWrap/>
            <w:vAlign w:val="bottom"/>
            <w:hideMark/>
          </w:tcPr>
          <w:p w14:paraId="7574A999"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71,12</w:t>
            </w:r>
          </w:p>
        </w:tc>
        <w:tc>
          <w:tcPr>
            <w:tcW w:w="1439" w:type="dxa"/>
            <w:tcBorders>
              <w:top w:val="nil"/>
              <w:left w:val="nil"/>
              <w:bottom w:val="single" w:sz="4" w:space="0" w:color="auto"/>
              <w:right w:val="single" w:sz="4" w:space="0" w:color="auto"/>
            </w:tcBorders>
            <w:shd w:val="clear" w:color="auto" w:fill="auto"/>
            <w:noWrap/>
            <w:vAlign w:val="bottom"/>
            <w:hideMark/>
          </w:tcPr>
          <w:p w14:paraId="179B5110"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2 394,83</w:t>
            </w:r>
          </w:p>
        </w:tc>
      </w:tr>
      <w:tr w:rsidR="00A60DB9" w:rsidRPr="00A60DB9" w14:paraId="110941E1" w14:textId="77777777" w:rsidTr="00A60DB9">
        <w:trPr>
          <w:trHeight w:val="288"/>
          <w:jc w:val="center"/>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538A6E34" w14:textId="77777777" w:rsidR="00A60DB9" w:rsidRPr="00A60DB9" w:rsidRDefault="00A60DB9" w:rsidP="00A60DB9">
            <w:pPr>
              <w:spacing w:after="0" w:line="240" w:lineRule="auto"/>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Gmina Sitno</w:t>
            </w:r>
          </w:p>
        </w:tc>
        <w:tc>
          <w:tcPr>
            <w:tcW w:w="1251" w:type="dxa"/>
            <w:tcBorders>
              <w:top w:val="nil"/>
              <w:left w:val="nil"/>
              <w:bottom w:val="single" w:sz="4" w:space="0" w:color="auto"/>
              <w:right w:val="single" w:sz="4" w:space="0" w:color="auto"/>
            </w:tcBorders>
            <w:shd w:val="clear" w:color="auto" w:fill="auto"/>
            <w:noWrap/>
            <w:vAlign w:val="bottom"/>
            <w:hideMark/>
          </w:tcPr>
          <w:p w14:paraId="00B2ACDE"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1 258,62</w:t>
            </w:r>
          </w:p>
        </w:tc>
        <w:tc>
          <w:tcPr>
            <w:tcW w:w="1142" w:type="dxa"/>
            <w:tcBorders>
              <w:top w:val="nil"/>
              <w:left w:val="nil"/>
              <w:bottom w:val="single" w:sz="4" w:space="0" w:color="auto"/>
              <w:right w:val="single" w:sz="4" w:space="0" w:color="auto"/>
            </w:tcBorders>
            <w:shd w:val="clear" w:color="auto" w:fill="auto"/>
            <w:noWrap/>
            <w:vAlign w:val="bottom"/>
            <w:hideMark/>
          </w:tcPr>
          <w:p w14:paraId="619E6A4F"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11,2</w:t>
            </w:r>
          </w:p>
        </w:tc>
        <w:tc>
          <w:tcPr>
            <w:tcW w:w="1316" w:type="dxa"/>
            <w:tcBorders>
              <w:top w:val="nil"/>
              <w:left w:val="nil"/>
              <w:bottom w:val="single" w:sz="4" w:space="0" w:color="auto"/>
              <w:right w:val="single" w:sz="4" w:space="0" w:color="auto"/>
            </w:tcBorders>
            <w:shd w:val="clear" w:color="auto" w:fill="auto"/>
            <w:noWrap/>
            <w:vAlign w:val="bottom"/>
            <w:hideMark/>
          </w:tcPr>
          <w:p w14:paraId="1561323E"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709,62</w:t>
            </w:r>
          </w:p>
        </w:tc>
        <w:tc>
          <w:tcPr>
            <w:tcW w:w="1439" w:type="dxa"/>
            <w:tcBorders>
              <w:top w:val="nil"/>
              <w:left w:val="nil"/>
              <w:bottom w:val="single" w:sz="4" w:space="0" w:color="auto"/>
              <w:right w:val="single" w:sz="4" w:space="0" w:color="auto"/>
            </w:tcBorders>
            <w:shd w:val="clear" w:color="auto" w:fill="auto"/>
            <w:noWrap/>
            <w:vAlign w:val="bottom"/>
            <w:hideMark/>
          </w:tcPr>
          <w:p w14:paraId="4CD135C9"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549,00</w:t>
            </w:r>
          </w:p>
        </w:tc>
      </w:tr>
      <w:tr w:rsidR="00A60DB9" w:rsidRPr="00A60DB9" w14:paraId="25B4BF42" w14:textId="77777777" w:rsidTr="00A60DB9">
        <w:trPr>
          <w:trHeight w:val="288"/>
          <w:jc w:val="center"/>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2B3110C2" w14:textId="77777777" w:rsidR="00A60DB9" w:rsidRPr="00A60DB9" w:rsidRDefault="00A60DB9" w:rsidP="00A60DB9">
            <w:pPr>
              <w:spacing w:after="0" w:line="240" w:lineRule="auto"/>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Gmina Skierbieszów</w:t>
            </w:r>
          </w:p>
        </w:tc>
        <w:tc>
          <w:tcPr>
            <w:tcW w:w="1251" w:type="dxa"/>
            <w:tcBorders>
              <w:top w:val="nil"/>
              <w:left w:val="nil"/>
              <w:bottom w:val="single" w:sz="4" w:space="0" w:color="auto"/>
              <w:right w:val="single" w:sz="4" w:space="0" w:color="auto"/>
            </w:tcBorders>
            <w:shd w:val="clear" w:color="auto" w:fill="auto"/>
            <w:noWrap/>
            <w:vAlign w:val="bottom"/>
            <w:hideMark/>
          </w:tcPr>
          <w:p w14:paraId="145CA8EA"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2 795,35</w:t>
            </w:r>
          </w:p>
        </w:tc>
        <w:tc>
          <w:tcPr>
            <w:tcW w:w="1142" w:type="dxa"/>
            <w:tcBorders>
              <w:top w:val="nil"/>
              <w:left w:val="nil"/>
              <w:bottom w:val="single" w:sz="4" w:space="0" w:color="auto"/>
              <w:right w:val="single" w:sz="4" w:space="0" w:color="auto"/>
            </w:tcBorders>
            <w:shd w:val="clear" w:color="auto" w:fill="auto"/>
            <w:noWrap/>
            <w:vAlign w:val="bottom"/>
            <w:hideMark/>
          </w:tcPr>
          <w:p w14:paraId="41C8C298"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20,0</w:t>
            </w:r>
          </w:p>
        </w:tc>
        <w:tc>
          <w:tcPr>
            <w:tcW w:w="1316" w:type="dxa"/>
            <w:tcBorders>
              <w:top w:val="nil"/>
              <w:left w:val="nil"/>
              <w:bottom w:val="single" w:sz="4" w:space="0" w:color="auto"/>
              <w:right w:val="single" w:sz="4" w:space="0" w:color="auto"/>
            </w:tcBorders>
            <w:shd w:val="clear" w:color="auto" w:fill="auto"/>
            <w:noWrap/>
            <w:vAlign w:val="bottom"/>
            <w:hideMark/>
          </w:tcPr>
          <w:p w14:paraId="4DDE13CA"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1 266,70</w:t>
            </w:r>
          </w:p>
        </w:tc>
        <w:tc>
          <w:tcPr>
            <w:tcW w:w="1439" w:type="dxa"/>
            <w:tcBorders>
              <w:top w:val="nil"/>
              <w:left w:val="nil"/>
              <w:bottom w:val="single" w:sz="4" w:space="0" w:color="auto"/>
              <w:right w:val="single" w:sz="4" w:space="0" w:color="auto"/>
            </w:tcBorders>
            <w:shd w:val="clear" w:color="auto" w:fill="auto"/>
            <w:noWrap/>
            <w:vAlign w:val="bottom"/>
            <w:hideMark/>
          </w:tcPr>
          <w:p w14:paraId="5BAA0CAA"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1 528,65</w:t>
            </w:r>
          </w:p>
        </w:tc>
      </w:tr>
      <w:tr w:rsidR="00A60DB9" w:rsidRPr="00A60DB9" w14:paraId="4B925E78" w14:textId="77777777" w:rsidTr="00A60DB9">
        <w:trPr>
          <w:trHeight w:val="288"/>
          <w:jc w:val="center"/>
        </w:trPr>
        <w:tc>
          <w:tcPr>
            <w:tcW w:w="3300" w:type="dxa"/>
            <w:tcBorders>
              <w:top w:val="nil"/>
              <w:left w:val="single" w:sz="4" w:space="0" w:color="auto"/>
              <w:bottom w:val="single" w:sz="4" w:space="0" w:color="auto"/>
              <w:right w:val="single" w:sz="4" w:space="0" w:color="auto"/>
            </w:tcBorders>
            <w:shd w:val="clear" w:color="000000" w:fill="D8E4BC"/>
            <w:noWrap/>
            <w:vAlign w:val="bottom"/>
            <w:hideMark/>
          </w:tcPr>
          <w:p w14:paraId="221A173A" w14:textId="77777777" w:rsidR="00A60DB9" w:rsidRPr="00A60DB9" w:rsidRDefault="00A60DB9" w:rsidP="00A60DB9">
            <w:pPr>
              <w:spacing w:after="0" w:line="240" w:lineRule="auto"/>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Gmina Stary Zamość</w:t>
            </w:r>
          </w:p>
        </w:tc>
        <w:tc>
          <w:tcPr>
            <w:tcW w:w="1251" w:type="dxa"/>
            <w:tcBorders>
              <w:top w:val="nil"/>
              <w:left w:val="nil"/>
              <w:bottom w:val="single" w:sz="4" w:space="0" w:color="auto"/>
              <w:right w:val="single" w:sz="4" w:space="0" w:color="auto"/>
            </w:tcBorders>
            <w:shd w:val="clear" w:color="000000" w:fill="D8E4BC"/>
            <w:noWrap/>
            <w:vAlign w:val="bottom"/>
            <w:hideMark/>
          </w:tcPr>
          <w:p w14:paraId="5DF9D426"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1 905,46</w:t>
            </w:r>
          </w:p>
        </w:tc>
        <w:tc>
          <w:tcPr>
            <w:tcW w:w="1142" w:type="dxa"/>
            <w:tcBorders>
              <w:top w:val="nil"/>
              <w:left w:val="nil"/>
              <w:bottom w:val="single" w:sz="4" w:space="0" w:color="auto"/>
              <w:right w:val="single" w:sz="4" w:space="0" w:color="auto"/>
            </w:tcBorders>
            <w:shd w:val="clear" w:color="000000" w:fill="D8E4BC"/>
            <w:noWrap/>
            <w:vAlign w:val="bottom"/>
            <w:hideMark/>
          </w:tcPr>
          <w:p w14:paraId="544CABF7"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19,4</w:t>
            </w:r>
          </w:p>
        </w:tc>
        <w:tc>
          <w:tcPr>
            <w:tcW w:w="1316" w:type="dxa"/>
            <w:tcBorders>
              <w:top w:val="nil"/>
              <w:left w:val="nil"/>
              <w:bottom w:val="single" w:sz="4" w:space="0" w:color="auto"/>
              <w:right w:val="single" w:sz="4" w:space="0" w:color="auto"/>
            </w:tcBorders>
            <w:shd w:val="clear" w:color="000000" w:fill="D8E4BC"/>
            <w:noWrap/>
            <w:vAlign w:val="bottom"/>
            <w:hideMark/>
          </w:tcPr>
          <w:p w14:paraId="1C6E0DBB"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869,81</w:t>
            </w:r>
          </w:p>
        </w:tc>
        <w:tc>
          <w:tcPr>
            <w:tcW w:w="1439" w:type="dxa"/>
            <w:tcBorders>
              <w:top w:val="nil"/>
              <w:left w:val="nil"/>
              <w:bottom w:val="single" w:sz="4" w:space="0" w:color="auto"/>
              <w:right w:val="single" w:sz="4" w:space="0" w:color="auto"/>
            </w:tcBorders>
            <w:shd w:val="clear" w:color="000000" w:fill="D8E4BC"/>
            <w:noWrap/>
            <w:vAlign w:val="bottom"/>
            <w:hideMark/>
          </w:tcPr>
          <w:p w14:paraId="45118118"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1 035,65</w:t>
            </w:r>
          </w:p>
        </w:tc>
      </w:tr>
      <w:tr w:rsidR="00A60DB9" w:rsidRPr="00A60DB9" w14:paraId="64331BC3" w14:textId="77777777" w:rsidTr="00A60DB9">
        <w:trPr>
          <w:trHeight w:val="288"/>
          <w:jc w:val="center"/>
        </w:trPr>
        <w:tc>
          <w:tcPr>
            <w:tcW w:w="3300" w:type="dxa"/>
            <w:tcBorders>
              <w:top w:val="nil"/>
              <w:left w:val="single" w:sz="4" w:space="0" w:color="auto"/>
              <w:bottom w:val="single" w:sz="4" w:space="0" w:color="auto"/>
              <w:right w:val="single" w:sz="4" w:space="0" w:color="auto"/>
            </w:tcBorders>
            <w:shd w:val="clear" w:color="000000" w:fill="D8E4BC"/>
            <w:noWrap/>
            <w:vAlign w:val="bottom"/>
            <w:hideMark/>
          </w:tcPr>
          <w:p w14:paraId="493EF8E3" w14:textId="77777777" w:rsidR="00A60DB9" w:rsidRPr="00A60DB9" w:rsidRDefault="00A60DB9" w:rsidP="00A60DB9">
            <w:pPr>
              <w:spacing w:after="0" w:line="240" w:lineRule="auto"/>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Gmina Sułów</w:t>
            </w:r>
          </w:p>
        </w:tc>
        <w:tc>
          <w:tcPr>
            <w:tcW w:w="1251" w:type="dxa"/>
            <w:tcBorders>
              <w:top w:val="nil"/>
              <w:left w:val="nil"/>
              <w:bottom w:val="single" w:sz="4" w:space="0" w:color="auto"/>
              <w:right w:val="single" w:sz="4" w:space="0" w:color="auto"/>
            </w:tcBorders>
            <w:shd w:val="clear" w:color="000000" w:fill="D8E4BC"/>
            <w:noWrap/>
            <w:vAlign w:val="bottom"/>
            <w:hideMark/>
          </w:tcPr>
          <w:p w14:paraId="0FDEE765"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611,33</w:t>
            </w:r>
          </w:p>
        </w:tc>
        <w:tc>
          <w:tcPr>
            <w:tcW w:w="1142" w:type="dxa"/>
            <w:tcBorders>
              <w:top w:val="nil"/>
              <w:left w:val="nil"/>
              <w:bottom w:val="single" w:sz="4" w:space="0" w:color="auto"/>
              <w:right w:val="single" w:sz="4" w:space="0" w:color="auto"/>
            </w:tcBorders>
            <w:shd w:val="clear" w:color="000000" w:fill="D8E4BC"/>
            <w:noWrap/>
            <w:vAlign w:val="bottom"/>
            <w:hideMark/>
          </w:tcPr>
          <w:p w14:paraId="755FD9BE"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6,6</w:t>
            </w:r>
          </w:p>
        </w:tc>
        <w:tc>
          <w:tcPr>
            <w:tcW w:w="1316" w:type="dxa"/>
            <w:tcBorders>
              <w:top w:val="nil"/>
              <w:left w:val="nil"/>
              <w:bottom w:val="single" w:sz="4" w:space="0" w:color="auto"/>
              <w:right w:val="single" w:sz="4" w:space="0" w:color="auto"/>
            </w:tcBorders>
            <w:shd w:val="clear" w:color="000000" w:fill="D8E4BC"/>
            <w:noWrap/>
            <w:vAlign w:val="bottom"/>
            <w:hideMark/>
          </w:tcPr>
          <w:p w14:paraId="793135DF"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25,00</w:t>
            </w:r>
          </w:p>
        </w:tc>
        <w:tc>
          <w:tcPr>
            <w:tcW w:w="1439" w:type="dxa"/>
            <w:tcBorders>
              <w:top w:val="nil"/>
              <w:left w:val="nil"/>
              <w:bottom w:val="single" w:sz="4" w:space="0" w:color="auto"/>
              <w:right w:val="single" w:sz="4" w:space="0" w:color="auto"/>
            </w:tcBorders>
            <w:shd w:val="clear" w:color="000000" w:fill="D8E4BC"/>
            <w:noWrap/>
            <w:vAlign w:val="bottom"/>
            <w:hideMark/>
          </w:tcPr>
          <w:p w14:paraId="6FECA2EC"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586,33</w:t>
            </w:r>
          </w:p>
        </w:tc>
      </w:tr>
      <w:tr w:rsidR="00A60DB9" w:rsidRPr="00A60DB9" w14:paraId="63E28783" w14:textId="77777777" w:rsidTr="00A60DB9">
        <w:trPr>
          <w:trHeight w:val="288"/>
          <w:jc w:val="center"/>
        </w:trPr>
        <w:tc>
          <w:tcPr>
            <w:tcW w:w="3300" w:type="dxa"/>
            <w:tcBorders>
              <w:top w:val="nil"/>
              <w:left w:val="single" w:sz="4" w:space="0" w:color="auto"/>
              <w:bottom w:val="single" w:sz="4" w:space="0" w:color="auto"/>
              <w:right w:val="single" w:sz="4" w:space="0" w:color="auto"/>
            </w:tcBorders>
            <w:shd w:val="clear" w:color="000000" w:fill="D8E4BC"/>
            <w:noWrap/>
            <w:vAlign w:val="bottom"/>
            <w:hideMark/>
          </w:tcPr>
          <w:p w14:paraId="17BCF490" w14:textId="77777777" w:rsidR="00A60DB9" w:rsidRPr="00A60DB9" w:rsidRDefault="00A60DB9" w:rsidP="00A60DB9">
            <w:pPr>
              <w:spacing w:after="0" w:line="240" w:lineRule="auto"/>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 xml:space="preserve">Gmina Szczebrzeszyn </w:t>
            </w:r>
          </w:p>
        </w:tc>
        <w:tc>
          <w:tcPr>
            <w:tcW w:w="1251" w:type="dxa"/>
            <w:tcBorders>
              <w:top w:val="nil"/>
              <w:left w:val="nil"/>
              <w:bottom w:val="single" w:sz="4" w:space="0" w:color="auto"/>
              <w:right w:val="single" w:sz="4" w:space="0" w:color="auto"/>
            </w:tcBorders>
            <w:shd w:val="clear" w:color="000000" w:fill="D8E4BC"/>
            <w:noWrap/>
            <w:vAlign w:val="bottom"/>
            <w:hideMark/>
          </w:tcPr>
          <w:p w14:paraId="46FF014B"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2 354,13</w:t>
            </w:r>
          </w:p>
        </w:tc>
        <w:tc>
          <w:tcPr>
            <w:tcW w:w="1142" w:type="dxa"/>
            <w:tcBorders>
              <w:top w:val="nil"/>
              <w:left w:val="nil"/>
              <w:bottom w:val="single" w:sz="4" w:space="0" w:color="auto"/>
              <w:right w:val="single" w:sz="4" w:space="0" w:color="auto"/>
            </w:tcBorders>
            <w:shd w:val="clear" w:color="000000" w:fill="D8E4BC"/>
            <w:noWrap/>
            <w:vAlign w:val="bottom"/>
            <w:hideMark/>
          </w:tcPr>
          <w:p w14:paraId="3FE170F0"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24,9</w:t>
            </w:r>
          </w:p>
        </w:tc>
        <w:tc>
          <w:tcPr>
            <w:tcW w:w="1316" w:type="dxa"/>
            <w:tcBorders>
              <w:top w:val="nil"/>
              <w:left w:val="nil"/>
              <w:bottom w:val="single" w:sz="4" w:space="0" w:color="auto"/>
              <w:right w:val="single" w:sz="4" w:space="0" w:color="auto"/>
            </w:tcBorders>
            <w:shd w:val="clear" w:color="000000" w:fill="D8E4BC"/>
            <w:noWrap/>
            <w:vAlign w:val="bottom"/>
            <w:hideMark/>
          </w:tcPr>
          <w:p w14:paraId="46B68718"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192,55</w:t>
            </w:r>
          </w:p>
        </w:tc>
        <w:tc>
          <w:tcPr>
            <w:tcW w:w="1439" w:type="dxa"/>
            <w:tcBorders>
              <w:top w:val="nil"/>
              <w:left w:val="nil"/>
              <w:bottom w:val="single" w:sz="4" w:space="0" w:color="auto"/>
              <w:right w:val="single" w:sz="4" w:space="0" w:color="auto"/>
            </w:tcBorders>
            <w:shd w:val="clear" w:color="000000" w:fill="D8E4BC"/>
            <w:noWrap/>
            <w:vAlign w:val="bottom"/>
            <w:hideMark/>
          </w:tcPr>
          <w:p w14:paraId="636990BD"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2 161,58</w:t>
            </w:r>
          </w:p>
        </w:tc>
      </w:tr>
      <w:tr w:rsidR="00A60DB9" w:rsidRPr="00A60DB9" w14:paraId="4D838773" w14:textId="77777777" w:rsidTr="00A60DB9">
        <w:trPr>
          <w:trHeight w:val="288"/>
          <w:jc w:val="center"/>
        </w:trPr>
        <w:tc>
          <w:tcPr>
            <w:tcW w:w="3300" w:type="dxa"/>
            <w:tcBorders>
              <w:top w:val="nil"/>
              <w:left w:val="single" w:sz="4" w:space="0" w:color="auto"/>
              <w:bottom w:val="single" w:sz="4" w:space="0" w:color="auto"/>
              <w:right w:val="single" w:sz="4" w:space="0" w:color="auto"/>
            </w:tcBorders>
            <w:shd w:val="clear" w:color="000000" w:fill="D8E4BC"/>
            <w:noWrap/>
            <w:vAlign w:val="bottom"/>
            <w:hideMark/>
          </w:tcPr>
          <w:p w14:paraId="0475992A" w14:textId="77777777" w:rsidR="00A60DB9" w:rsidRPr="00A60DB9" w:rsidRDefault="00A60DB9" w:rsidP="00A60DB9">
            <w:pPr>
              <w:spacing w:after="0" w:line="240" w:lineRule="auto"/>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Gmina Zamość</w:t>
            </w:r>
          </w:p>
        </w:tc>
        <w:tc>
          <w:tcPr>
            <w:tcW w:w="1251" w:type="dxa"/>
            <w:tcBorders>
              <w:top w:val="nil"/>
              <w:left w:val="nil"/>
              <w:bottom w:val="single" w:sz="4" w:space="0" w:color="auto"/>
              <w:right w:val="single" w:sz="4" w:space="0" w:color="auto"/>
            </w:tcBorders>
            <w:shd w:val="clear" w:color="000000" w:fill="D8E4BC"/>
            <w:noWrap/>
            <w:vAlign w:val="bottom"/>
            <w:hideMark/>
          </w:tcPr>
          <w:p w14:paraId="2E819B4D"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1 813,77</w:t>
            </w:r>
          </w:p>
        </w:tc>
        <w:tc>
          <w:tcPr>
            <w:tcW w:w="1142" w:type="dxa"/>
            <w:tcBorders>
              <w:top w:val="nil"/>
              <w:left w:val="nil"/>
              <w:bottom w:val="single" w:sz="4" w:space="0" w:color="auto"/>
              <w:right w:val="single" w:sz="4" w:space="0" w:color="auto"/>
            </w:tcBorders>
            <w:shd w:val="clear" w:color="000000" w:fill="D8E4BC"/>
            <w:noWrap/>
            <w:vAlign w:val="bottom"/>
            <w:hideMark/>
          </w:tcPr>
          <w:p w14:paraId="3D2FB7E8"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9,2</w:t>
            </w:r>
          </w:p>
        </w:tc>
        <w:tc>
          <w:tcPr>
            <w:tcW w:w="1316" w:type="dxa"/>
            <w:tcBorders>
              <w:top w:val="nil"/>
              <w:left w:val="nil"/>
              <w:bottom w:val="single" w:sz="4" w:space="0" w:color="auto"/>
              <w:right w:val="single" w:sz="4" w:space="0" w:color="auto"/>
            </w:tcBorders>
            <w:shd w:val="clear" w:color="000000" w:fill="D8E4BC"/>
            <w:noWrap/>
            <w:vAlign w:val="bottom"/>
            <w:hideMark/>
          </w:tcPr>
          <w:p w14:paraId="6AAF1E70"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581,36</w:t>
            </w:r>
          </w:p>
        </w:tc>
        <w:tc>
          <w:tcPr>
            <w:tcW w:w="1439" w:type="dxa"/>
            <w:tcBorders>
              <w:top w:val="nil"/>
              <w:left w:val="nil"/>
              <w:bottom w:val="single" w:sz="4" w:space="0" w:color="auto"/>
              <w:right w:val="single" w:sz="4" w:space="0" w:color="auto"/>
            </w:tcBorders>
            <w:shd w:val="clear" w:color="000000" w:fill="D8E4BC"/>
            <w:noWrap/>
            <w:vAlign w:val="bottom"/>
            <w:hideMark/>
          </w:tcPr>
          <w:p w14:paraId="5B2FA2C0"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1 232,41</w:t>
            </w:r>
          </w:p>
        </w:tc>
      </w:tr>
      <w:tr w:rsidR="00A60DB9" w:rsidRPr="00A60DB9" w14:paraId="01E67492" w14:textId="77777777" w:rsidTr="00A60DB9">
        <w:trPr>
          <w:trHeight w:val="288"/>
          <w:jc w:val="center"/>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49F02F9A" w14:textId="77777777" w:rsidR="00A60DB9" w:rsidRPr="00A60DB9" w:rsidRDefault="00A60DB9" w:rsidP="00A60DB9">
            <w:pPr>
              <w:spacing w:after="0" w:line="240" w:lineRule="auto"/>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 xml:space="preserve">Gmina Zwierzyniec </w:t>
            </w:r>
          </w:p>
        </w:tc>
        <w:tc>
          <w:tcPr>
            <w:tcW w:w="1251" w:type="dxa"/>
            <w:tcBorders>
              <w:top w:val="nil"/>
              <w:left w:val="nil"/>
              <w:bottom w:val="single" w:sz="4" w:space="0" w:color="auto"/>
              <w:right w:val="single" w:sz="4" w:space="0" w:color="auto"/>
            </w:tcBorders>
            <w:shd w:val="clear" w:color="auto" w:fill="auto"/>
            <w:noWrap/>
            <w:vAlign w:val="bottom"/>
            <w:hideMark/>
          </w:tcPr>
          <w:p w14:paraId="1E5F0535"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10 859,60</w:t>
            </w:r>
          </w:p>
        </w:tc>
        <w:tc>
          <w:tcPr>
            <w:tcW w:w="1142" w:type="dxa"/>
            <w:tcBorders>
              <w:top w:val="nil"/>
              <w:left w:val="nil"/>
              <w:bottom w:val="single" w:sz="4" w:space="0" w:color="auto"/>
              <w:right w:val="single" w:sz="4" w:space="0" w:color="auto"/>
            </w:tcBorders>
            <w:shd w:val="clear" w:color="auto" w:fill="auto"/>
            <w:noWrap/>
            <w:vAlign w:val="bottom"/>
            <w:hideMark/>
          </w:tcPr>
          <w:p w14:paraId="3E578910"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72,2</w:t>
            </w:r>
          </w:p>
        </w:tc>
        <w:tc>
          <w:tcPr>
            <w:tcW w:w="1316" w:type="dxa"/>
            <w:tcBorders>
              <w:top w:val="nil"/>
              <w:left w:val="nil"/>
              <w:bottom w:val="single" w:sz="4" w:space="0" w:color="auto"/>
              <w:right w:val="single" w:sz="4" w:space="0" w:color="auto"/>
            </w:tcBorders>
            <w:shd w:val="clear" w:color="auto" w:fill="auto"/>
            <w:noWrap/>
            <w:vAlign w:val="bottom"/>
            <w:hideMark/>
          </w:tcPr>
          <w:p w14:paraId="3F31F73D"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8 474,25</w:t>
            </w:r>
          </w:p>
        </w:tc>
        <w:tc>
          <w:tcPr>
            <w:tcW w:w="1439" w:type="dxa"/>
            <w:tcBorders>
              <w:top w:val="nil"/>
              <w:left w:val="nil"/>
              <w:bottom w:val="single" w:sz="4" w:space="0" w:color="auto"/>
              <w:right w:val="single" w:sz="4" w:space="0" w:color="auto"/>
            </w:tcBorders>
            <w:shd w:val="clear" w:color="auto" w:fill="auto"/>
            <w:noWrap/>
            <w:vAlign w:val="bottom"/>
            <w:hideMark/>
          </w:tcPr>
          <w:p w14:paraId="7AE6C37C" w14:textId="77777777" w:rsidR="00A60DB9" w:rsidRPr="00A60DB9" w:rsidRDefault="00A60DB9" w:rsidP="00A60DB9">
            <w:pPr>
              <w:spacing w:after="0" w:line="240" w:lineRule="auto"/>
              <w:jc w:val="right"/>
              <w:rPr>
                <w:rFonts w:asciiTheme="majorHAnsi" w:eastAsia="Times New Roman" w:hAnsiTheme="majorHAnsi" w:cs="Calibri"/>
                <w:color w:val="000000"/>
                <w:sz w:val="24"/>
                <w:szCs w:val="24"/>
                <w:lang w:eastAsia="pl-PL"/>
              </w:rPr>
            </w:pPr>
            <w:r w:rsidRPr="00A60DB9">
              <w:rPr>
                <w:rFonts w:asciiTheme="majorHAnsi" w:eastAsia="Times New Roman" w:hAnsiTheme="majorHAnsi" w:cs="Calibri"/>
                <w:color w:val="000000"/>
                <w:sz w:val="24"/>
                <w:szCs w:val="24"/>
                <w:lang w:eastAsia="pl-PL"/>
              </w:rPr>
              <w:t>2 385,35</w:t>
            </w:r>
          </w:p>
        </w:tc>
      </w:tr>
    </w:tbl>
    <w:p w14:paraId="0847EFC8" w14:textId="77777777" w:rsidR="00836F24" w:rsidRDefault="00836F24" w:rsidP="00A60DB9">
      <w:pPr>
        <w:autoSpaceDE w:val="0"/>
        <w:autoSpaceDN w:val="0"/>
        <w:adjustRightInd w:val="0"/>
        <w:spacing w:after="0" w:line="360" w:lineRule="auto"/>
        <w:ind w:left="284"/>
        <w:jc w:val="both"/>
        <w:rPr>
          <w:rFonts w:asciiTheme="majorHAnsi" w:hAnsiTheme="majorHAnsi" w:cs="Times New Roman"/>
          <w:bCs/>
          <w:i/>
          <w:iCs/>
          <w:color w:val="000000"/>
          <w:sz w:val="20"/>
          <w:szCs w:val="20"/>
        </w:rPr>
      </w:pPr>
      <w:r w:rsidRPr="00776FA1">
        <w:rPr>
          <w:rFonts w:asciiTheme="majorHAnsi" w:hAnsiTheme="majorHAnsi" w:cs="Times New Roman"/>
          <w:bCs/>
          <w:i/>
          <w:iCs/>
          <w:color w:val="000000"/>
          <w:sz w:val="20"/>
          <w:szCs w:val="20"/>
        </w:rPr>
        <w:t>Źródło: Doradztwo i Reklama Sp. z o.o. na podstawie danych Banku Danych Lokalnych GUS.</w:t>
      </w:r>
    </w:p>
    <w:p w14:paraId="4AC69263" w14:textId="77777777" w:rsidR="00DE41DD" w:rsidRDefault="00DE41DD" w:rsidP="00EC5816">
      <w:pPr>
        <w:spacing w:before="240" w:line="360" w:lineRule="auto"/>
        <w:ind w:firstLine="426"/>
        <w:jc w:val="both"/>
        <w:rPr>
          <w:rFonts w:asciiTheme="majorHAnsi" w:hAnsiTheme="majorHAnsi" w:cs="Times New Roman"/>
          <w:color w:val="000000"/>
          <w:sz w:val="24"/>
          <w:szCs w:val="24"/>
        </w:rPr>
      </w:pPr>
      <w:r w:rsidRPr="00DE41DD">
        <w:rPr>
          <w:rFonts w:asciiTheme="majorHAnsi" w:hAnsiTheme="majorHAnsi" w:cs="Times New Roman"/>
          <w:color w:val="000000"/>
          <w:sz w:val="24"/>
          <w:szCs w:val="24"/>
        </w:rPr>
        <w:t xml:space="preserve">W porównaniu do pozostałych analizowanych gmin ościennych </w:t>
      </w:r>
      <w:r>
        <w:rPr>
          <w:rFonts w:asciiTheme="majorHAnsi" w:hAnsiTheme="majorHAnsi" w:cs="Times New Roman"/>
          <w:color w:val="000000"/>
          <w:sz w:val="24"/>
          <w:szCs w:val="24"/>
        </w:rPr>
        <w:t>leżących na terenie</w:t>
      </w:r>
      <w:r w:rsidRPr="00DE41DD">
        <w:rPr>
          <w:rFonts w:asciiTheme="majorHAnsi" w:hAnsiTheme="majorHAnsi" w:cs="Times New Roman"/>
          <w:color w:val="000000"/>
          <w:sz w:val="24"/>
          <w:szCs w:val="24"/>
        </w:rPr>
        <w:t xml:space="preserve"> powiatu </w:t>
      </w:r>
      <w:r w:rsidR="00A25FF4">
        <w:rPr>
          <w:rFonts w:asciiTheme="majorHAnsi" w:hAnsiTheme="majorHAnsi" w:cs="Times New Roman"/>
          <w:color w:val="000000"/>
          <w:sz w:val="24"/>
          <w:szCs w:val="24"/>
        </w:rPr>
        <w:t>zamojskiego</w:t>
      </w:r>
      <w:r w:rsidRPr="00DE41DD">
        <w:rPr>
          <w:rFonts w:asciiTheme="majorHAnsi" w:hAnsiTheme="majorHAnsi" w:cs="Times New Roman"/>
          <w:color w:val="000000"/>
          <w:sz w:val="24"/>
          <w:szCs w:val="24"/>
        </w:rPr>
        <w:t xml:space="preserve">, Gmina </w:t>
      </w:r>
      <w:r w:rsidR="00A25FF4">
        <w:rPr>
          <w:rFonts w:asciiTheme="majorHAnsi" w:hAnsiTheme="majorHAnsi" w:cs="Times New Roman"/>
          <w:color w:val="000000"/>
          <w:sz w:val="24"/>
          <w:szCs w:val="24"/>
        </w:rPr>
        <w:t>Nielisz</w:t>
      </w:r>
      <w:r w:rsidRPr="00DE41DD">
        <w:rPr>
          <w:rFonts w:asciiTheme="majorHAnsi" w:hAnsiTheme="majorHAnsi" w:cs="Times New Roman"/>
          <w:color w:val="000000"/>
          <w:sz w:val="24"/>
          <w:szCs w:val="24"/>
        </w:rPr>
        <w:t xml:space="preserve"> cechuje się </w:t>
      </w:r>
      <w:r>
        <w:rPr>
          <w:rFonts w:asciiTheme="majorHAnsi" w:hAnsiTheme="majorHAnsi" w:cs="Times New Roman"/>
          <w:color w:val="000000"/>
          <w:sz w:val="24"/>
          <w:szCs w:val="24"/>
        </w:rPr>
        <w:t xml:space="preserve"> średnią</w:t>
      </w:r>
      <w:r w:rsidRPr="00DE41DD">
        <w:rPr>
          <w:rFonts w:asciiTheme="majorHAnsi" w:hAnsiTheme="majorHAnsi" w:cs="Times New Roman"/>
          <w:color w:val="000000"/>
          <w:sz w:val="24"/>
          <w:szCs w:val="24"/>
        </w:rPr>
        <w:t xml:space="preserve"> lesistością. Większe obszary leśne znajdują się w sąsiadującej Gminie </w:t>
      </w:r>
      <w:r w:rsidR="0019080B">
        <w:rPr>
          <w:rFonts w:asciiTheme="majorHAnsi" w:hAnsiTheme="majorHAnsi" w:cs="Times New Roman"/>
          <w:color w:val="000000"/>
          <w:sz w:val="24"/>
          <w:szCs w:val="24"/>
        </w:rPr>
        <w:t>Szczebrzeszyn</w:t>
      </w:r>
      <w:r>
        <w:rPr>
          <w:rFonts w:asciiTheme="majorHAnsi" w:hAnsiTheme="majorHAnsi" w:cs="Times New Roman"/>
          <w:color w:val="000000"/>
          <w:sz w:val="24"/>
          <w:szCs w:val="24"/>
        </w:rPr>
        <w:t xml:space="preserve"> (</w:t>
      </w:r>
      <w:r w:rsidR="0019080B">
        <w:rPr>
          <w:rFonts w:asciiTheme="majorHAnsi" w:hAnsiTheme="majorHAnsi" w:cs="Times New Roman"/>
          <w:color w:val="000000"/>
          <w:sz w:val="24"/>
          <w:szCs w:val="24"/>
        </w:rPr>
        <w:t>24,9</w:t>
      </w:r>
      <w:r>
        <w:rPr>
          <w:rFonts w:asciiTheme="majorHAnsi" w:hAnsiTheme="majorHAnsi" w:cs="Times New Roman"/>
          <w:color w:val="000000"/>
          <w:sz w:val="24"/>
          <w:szCs w:val="24"/>
        </w:rPr>
        <w:t>%), Gmin</w:t>
      </w:r>
      <w:r w:rsidR="0019080B">
        <w:rPr>
          <w:rFonts w:asciiTheme="majorHAnsi" w:hAnsiTheme="majorHAnsi" w:cs="Times New Roman"/>
          <w:color w:val="000000"/>
          <w:sz w:val="24"/>
          <w:szCs w:val="24"/>
        </w:rPr>
        <w:t>ie</w:t>
      </w:r>
      <w:r>
        <w:rPr>
          <w:rFonts w:asciiTheme="majorHAnsi" w:hAnsiTheme="majorHAnsi" w:cs="Times New Roman"/>
          <w:color w:val="000000"/>
          <w:sz w:val="24"/>
          <w:szCs w:val="24"/>
        </w:rPr>
        <w:t xml:space="preserve"> </w:t>
      </w:r>
      <w:r w:rsidR="0019080B">
        <w:rPr>
          <w:rFonts w:asciiTheme="majorHAnsi" w:hAnsiTheme="majorHAnsi" w:cs="Times New Roman"/>
          <w:color w:val="000000"/>
          <w:sz w:val="24"/>
          <w:szCs w:val="24"/>
        </w:rPr>
        <w:t>Stary Zamość</w:t>
      </w:r>
      <w:r>
        <w:rPr>
          <w:rFonts w:asciiTheme="majorHAnsi" w:hAnsiTheme="majorHAnsi" w:cs="Times New Roman"/>
          <w:color w:val="000000"/>
          <w:sz w:val="24"/>
          <w:szCs w:val="24"/>
        </w:rPr>
        <w:t xml:space="preserve"> (</w:t>
      </w:r>
      <w:r w:rsidR="0019080B">
        <w:rPr>
          <w:rFonts w:asciiTheme="majorHAnsi" w:hAnsiTheme="majorHAnsi" w:cs="Times New Roman"/>
          <w:color w:val="000000"/>
          <w:sz w:val="24"/>
          <w:szCs w:val="24"/>
        </w:rPr>
        <w:t>19,4</w:t>
      </w:r>
      <w:r>
        <w:rPr>
          <w:rFonts w:asciiTheme="majorHAnsi" w:hAnsiTheme="majorHAnsi" w:cs="Times New Roman"/>
          <w:color w:val="000000"/>
          <w:sz w:val="24"/>
          <w:szCs w:val="24"/>
        </w:rPr>
        <w:t>%)</w:t>
      </w:r>
      <w:r w:rsidRPr="00DE41DD">
        <w:rPr>
          <w:rFonts w:asciiTheme="majorHAnsi" w:hAnsiTheme="majorHAnsi" w:cs="Times New Roman"/>
          <w:color w:val="000000"/>
          <w:sz w:val="24"/>
          <w:szCs w:val="24"/>
        </w:rPr>
        <w:t xml:space="preserve">.  </w:t>
      </w:r>
      <w:r w:rsidR="00EC5816">
        <w:rPr>
          <w:rFonts w:asciiTheme="majorHAnsi" w:hAnsiTheme="majorHAnsi" w:cs="Times New Roman"/>
          <w:color w:val="000000"/>
          <w:sz w:val="24"/>
          <w:szCs w:val="24"/>
        </w:rPr>
        <w:t>Najniższą</w:t>
      </w:r>
      <w:r>
        <w:rPr>
          <w:rFonts w:asciiTheme="majorHAnsi" w:hAnsiTheme="majorHAnsi" w:cs="Times New Roman"/>
          <w:color w:val="000000"/>
          <w:sz w:val="24"/>
          <w:szCs w:val="24"/>
        </w:rPr>
        <w:t xml:space="preserve"> lesistość odnotowano w Gminie </w:t>
      </w:r>
      <w:r w:rsidR="0019080B">
        <w:rPr>
          <w:rFonts w:asciiTheme="majorHAnsi" w:hAnsiTheme="majorHAnsi" w:cs="Times New Roman"/>
          <w:color w:val="000000"/>
          <w:sz w:val="24"/>
          <w:szCs w:val="24"/>
        </w:rPr>
        <w:t>Sułów (6,6</w:t>
      </w:r>
      <w:r>
        <w:rPr>
          <w:rFonts w:asciiTheme="majorHAnsi" w:hAnsiTheme="majorHAnsi" w:cs="Times New Roman"/>
          <w:color w:val="000000"/>
          <w:sz w:val="24"/>
          <w:szCs w:val="24"/>
        </w:rPr>
        <w:t>%)</w:t>
      </w:r>
      <w:r w:rsidR="006D73C0">
        <w:rPr>
          <w:rFonts w:asciiTheme="majorHAnsi" w:hAnsiTheme="majorHAnsi" w:cs="Times New Roman"/>
          <w:color w:val="000000"/>
          <w:sz w:val="24"/>
          <w:szCs w:val="24"/>
        </w:rPr>
        <w:t>.</w:t>
      </w:r>
      <w:r w:rsidR="0093527E">
        <w:rPr>
          <w:rFonts w:asciiTheme="majorHAnsi" w:hAnsiTheme="majorHAnsi" w:cs="Times New Roman"/>
          <w:color w:val="000000"/>
          <w:sz w:val="24"/>
          <w:szCs w:val="24"/>
        </w:rPr>
        <w:t xml:space="preserve"> </w:t>
      </w:r>
      <w:r w:rsidR="0093527E" w:rsidRPr="0093527E">
        <w:rPr>
          <w:rFonts w:asciiTheme="majorHAnsi" w:hAnsiTheme="majorHAnsi" w:cs="Times New Roman"/>
          <w:color w:val="000000"/>
          <w:sz w:val="24"/>
          <w:szCs w:val="24"/>
        </w:rPr>
        <w:t>Poniższy wykres przedstawia zróżnicowanie powierzchni lasów publicznych do ogółu powierzchni lasów występujących na danym terenie w</w:t>
      </w:r>
      <w:r w:rsidR="0093527E">
        <w:rPr>
          <w:rFonts w:asciiTheme="majorHAnsi" w:hAnsiTheme="majorHAnsi" w:cs="Times New Roman"/>
          <w:color w:val="000000"/>
          <w:sz w:val="24"/>
          <w:szCs w:val="24"/>
        </w:rPr>
        <w:t> </w:t>
      </w:r>
      <w:r w:rsidR="0093527E" w:rsidRPr="0093527E">
        <w:rPr>
          <w:rFonts w:asciiTheme="majorHAnsi" w:hAnsiTheme="majorHAnsi" w:cs="Times New Roman"/>
          <w:color w:val="000000"/>
          <w:sz w:val="24"/>
          <w:szCs w:val="24"/>
        </w:rPr>
        <w:t>gminach ościennych.</w:t>
      </w:r>
      <w:r w:rsidR="00EC5816">
        <w:rPr>
          <w:rFonts w:asciiTheme="majorHAnsi" w:hAnsiTheme="majorHAnsi" w:cs="Times New Roman"/>
          <w:color w:val="000000"/>
          <w:sz w:val="24"/>
          <w:szCs w:val="24"/>
        </w:rPr>
        <w:t xml:space="preserve"> </w:t>
      </w:r>
      <w:r w:rsidR="0019080B" w:rsidRPr="0019080B">
        <w:rPr>
          <w:rFonts w:asciiTheme="majorHAnsi" w:hAnsiTheme="majorHAnsi" w:cs="Times New Roman"/>
          <w:color w:val="000000"/>
          <w:sz w:val="24"/>
          <w:szCs w:val="24"/>
        </w:rPr>
        <w:t>U</w:t>
      </w:r>
      <w:r w:rsidRPr="0019080B">
        <w:rPr>
          <w:rFonts w:asciiTheme="majorHAnsi" w:hAnsiTheme="majorHAnsi" w:cs="Times New Roman"/>
          <w:color w:val="000000"/>
          <w:sz w:val="24"/>
          <w:szCs w:val="24"/>
        </w:rPr>
        <w:t xml:space="preserve">dział lasów w powierzchni </w:t>
      </w:r>
      <w:r w:rsidR="006D73C0" w:rsidRPr="0019080B">
        <w:rPr>
          <w:rFonts w:asciiTheme="majorHAnsi" w:hAnsiTheme="majorHAnsi" w:cs="Times New Roman"/>
          <w:color w:val="000000"/>
          <w:sz w:val="24"/>
          <w:szCs w:val="24"/>
        </w:rPr>
        <w:t>G</w:t>
      </w:r>
      <w:r w:rsidRPr="0019080B">
        <w:rPr>
          <w:rFonts w:asciiTheme="majorHAnsi" w:hAnsiTheme="majorHAnsi" w:cs="Times New Roman"/>
          <w:color w:val="000000"/>
          <w:sz w:val="24"/>
          <w:szCs w:val="24"/>
        </w:rPr>
        <w:t xml:space="preserve">miny </w:t>
      </w:r>
      <w:r w:rsidR="0019080B" w:rsidRPr="0019080B">
        <w:rPr>
          <w:rFonts w:asciiTheme="majorHAnsi" w:hAnsiTheme="majorHAnsi" w:cs="Times New Roman"/>
          <w:color w:val="000000"/>
          <w:sz w:val="24"/>
          <w:szCs w:val="24"/>
        </w:rPr>
        <w:t>Nielisz</w:t>
      </w:r>
      <w:r w:rsidR="006D73C0" w:rsidRPr="0019080B">
        <w:rPr>
          <w:rFonts w:asciiTheme="majorHAnsi" w:hAnsiTheme="majorHAnsi" w:cs="Times New Roman"/>
          <w:color w:val="000000"/>
          <w:sz w:val="24"/>
          <w:szCs w:val="24"/>
        </w:rPr>
        <w:t xml:space="preserve"> </w:t>
      </w:r>
      <w:r w:rsidR="00747319">
        <w:rPr>
          <w:rFonts w:asciiTheme="majorHAnsi" w:hAnsiTheme="majorHAnsi" w:cs="Times New Roman"/>
          <w:color w:val="000000"/>
          <w:sz w:val="24"/>
          <w:szCs w:val="24"/>
        </w:rPr>
        <w:t>podkreśla jej rolniczo-</w:t>
      </w:r>
      <w:r w:rsidRPr="0019080B">
        <w:rPr>
          <w:rFonts w:asciiTheme="majorHAnsi" w:hAnsiTheme="majorHAnsi" w:cs="Times New Roman"/>
          <w:color w:val="000000"/>
          <w:sz w:val="24"/>
          <w:szCs w:val="24"/>
        </w:rPr>
        <w:t>mieszkaniowy charakter.</w:t>
      </w:r>
    </w:p>
    <w:p w14:paraId="3EEACBC9" w14:textId="3503C496" w:rsidR="006D73C0" w:rsidRPr="006D73C0" w:rsidRDefault="006D73C0" w:rsidP="006D73C0">
      <w:pPr>
        <w:pStyle w:val="Legenda"/>
        <w:keepNext/>
        <w:rPr>
          <w:rFonts w:asciiTheme="majorHAnsi" w:hAnsiTheme="majorHAnsi" w:cs="Times New Roman"/>
          <w:bCs w:val="0"/>
          <w:noProof/>
          <w:color w:val="000000"/>
          <w:sz w:val="20"/>
          <w:szCs w:val="20"/>
        </w:rPr>
      </w:pPr>
      <w:bookmarkStart w:id="23" w:name="_Toc85463402"/>
      <w:r w:rsidRPr="0068016D">
        <w:rPr>
          <w:rFonts w:asciiTheme="majorHAnsi" w:hAnsiTheme="majorHAnsi" w:cs="Times New Roman"/>
          <w:bCs w:val="0"/>
          <w:noProof/>
          <w:color w:val="000000"/>
          <w:sz w:val="20"/>
          <w:szCs w:val="20"/>
        </w:rPr>
        <w:lastRenderedPageBreak/>
        <w:t xml:space="preserve">Wykres  </w:t>
      </w:r>
      <w:r w:rsidRPr="0068016D">
        <w:rPr>
          <w:rFonts w:asciiTheme="majorHAnsi" w:hAnsiTheme="majorHAnsi" w:cs="Times New Roman"/>
          <w:bCs w:val="0"/>
          <w:noProof/>
          <w:color w:val="000000"/>
          <w:sz w:val="20"/>
          <w:szCs w:val="20"/>
        </w:rPr>
        <w:fldChar w:fldCharType="begin"/>
      </w:r>
      <w:r w:rsidRPr="0068016D">
        <w:rPr>
          <w:rFonts w:asciiTheme="majorHAnsi" w:hAnsiTheme="majorHAnsi" w:cs="Times New Roman"/>
          <w:bCs w:val="0"/>
          <w:noProof/>
          <w:color w:val="000000"/>
          <w:sz w:val="20"/>
          <w:szCs w:val="20"/>
        </w:rPr>
        <w:instrText xml:space="preserve"> SEQ Wykres_ \* ARABIC </w:instrText>
      </w:r>
      <w:r w:rsidRPr="0068016D">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1</w:t>
      </w:r>
      <w:r w:rsidRPr="0068016D">
        <w:rPr>
          <w:rFonts w:asciiTheme="majorHAnsi" w:hAnsiTheme="majorHAnsi" w:cs="Times New Roman"/>
          <w:bCs w:val="0"/>
          <w:noProof/>
          <w:color w:val="000000"/>
          <w:sz w:val="20"/>
          <w:szCs w:val="20"/>
        </w:rPr>
        <w:fldChar w:fldCharType="end"/>
      </w:r>
      <w:r w:rsidRPr="0068016D">
        <w:rPr>
          <w:rFonts w:asciiTheme="majorHAnsi" w:hAnsiTheme="majorHAnsi" w:cs="Times New Roman"/>
          <w:bCs w:val="0"/>
          <w:noProof/>
          <w:color w:val="000000"/>
          <w:sz w:val="20"/>
          <w:szCs w:val="20"/>
        </w:rPr>
        <w:t xml:space="preserve">. Powierzchnia lasów gmin ościennych </w:t>
      </w:r>
      <w:r w:rsidR="000150BA" w:rsidRPr="0068016D">
        <w:rPr>
          <w:rFonts w:asciiTheme="majorHAnsi" w:hAnsiTheme="majorHAnsi" w:cs="Times New Roman"/>
          <w:bCs w:val="0"/>
          <w:noProof/>
          <w:color w:val="000000"/>
          <w:sz w:val="20"/>
          <w:szCs w:val="20"/>
        </w:rPr>
        <w:t>w 2020</w:t>
      </w:r>
      <w:r w:rsidR="00C7725D" w:rsidRPr="0068016D">
        <w:rPr>
          <w:rFonts w:asciiTheme="majorHAnsi" w:hAnsiTheme="majorHAnsi" w:cs="Times New Roman"/>
          <w:bCs w:val="0"/>
          <w:noProof/>
          <w:color w:val="000000"/>
          <w:sz w:val="20"/>
          <w:szCs w:val="20"/>
        </w:rPr>
        <w:t xml:space="preserve"> roku</w:t>
      </w:r>
      <w:bookmarkEnd w:id="23"/>
    </w:p>
    <w:p w14:paraId="5098C678" w14:textId="77777777" w:rsidR="006D73C0" w:rsidRDefault="0019080B" w:rsidP="00655700">
      <w:pPr>
        <w:spacing w:after="0" w:line="360" w:lineRule="auto"/>
        <w:jc w:val="center"/>
        <w:rPr>
          <w:rFonts w:asciiTheme="majorHAnsi" w:hAnsiTheme="majorHAnsi" w:cs="Times New Roman"/>
          <w:color w:val="000000"/>
          <w:sz w:val="24"/>
          <w:szCs w:val="24"/>
        </w:rPr>
      </w:pPr>
      <w:r>
        <w:rPr>
          <w:noProof/>
          <w:lang w:eastAsia="pl-PL"/>
        </w:rPr>
        <w:drawing>
          <wp:inline distT="0" distB="0" distL="0" distR="0" wp14:anchorId="34703FEC" wp14:editId="51510F2F">
            <wp:extent cx="4572000" cy="2743200"/>
            <wp:effectExtent l="0" t="0" r="19050" b="1905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002CB61" w14:textId="77777777" w:rsidR="006D73C0" w:rsidRPr="00896EB2" w:rsidRDefault="006D73C0" w:rsidP="00655700">
      <w:pPr>
        <w:autoSpaceDE w:val="0"/>
        <w:autoSpaceDN w:val="0"/>
        <w:adjustRightInd w:val="0"/>
        <w:spacing w:after="0" w:line="360" w:lineRule="auto"/>
        <w:ind w:left="851"/>
        <w:jc w:val="both"/>
        <w:rPr>
          <w:rFonts w:asciiTheme="majorHAnsi" w:hAnsiTheme="majorHAnsi" w:cs="Times New Roman"/>
          <w:bCs/>
          <w:i/>
          <w:iCs/>
          <w:color w:val="000000"/>
          <w:sz w:val="20"/>
          <w:szCs w:val="20"/>
        </w:rPr>
      </w:pPr>
      <w:r w:rsidRPr="00896EB2">
        <w:rPr>
          <w:rFonts w:asciiTheme="majorHAnsi" w:hAnsiTheme="majorHAnsi" w:cs="Times New Roman"/>
          <w:bCs/>
          <w:i/>
          <w:iCs/>
          <w:color w:val="000000"/>
          <w:sz w:val="20"/>
          <w:szCs w:val="20"/>
        </w:rPr>
        <w:t xml:space="preserve">Źródło: Doradztwo i </w:t>
      </w:r>
      <w:r>
        <w:rPr>
          <w:rFonts w:asciiTheme="majorHAnsi" w:hAnsiTheme="majorHAnsi" w:cs="Times New Roman"/>
          <w:bCs/>
          <w:i/>
          <w:iCs/>
          <w:color w:val="000000"/>
          <w:sz w:val="20"/>
          <w:szCs w:val="20"/>
        </w:rPr>
        <w:t xml:space="preserve">Reklama Sp. z o.o. na podstawie </w:t>
      </w:r>
      <w:r w:rsidR="00633499" w:rsidRPr="00633499">
        <w:rPr>
          <w:rFonts w:asciiTheme="majorHAnsi" w:hAnsiTheme="majorHAnsi" w:cs="Times New Roman"/>
          <w:bCs/>
          <w:i/>
          <w:iCs/>
          <w:color w:val="000000"/>
          <w:sz w:val="20"/>
          <w:szCs w:val="20"/>
        </w:rPr>
        <w:t>danych Banku Danych Lokalnych GUS.</w:t>
      </w:r>
    </w:p>
    <w:p w14:paraId="5640FD49" w14:textId="77777777" w:rsidR="006D73C0" w:rsidRPr="00DE41DD" w:rsidRDefault="006D73C0" w:rsidP="006D73C0">
      <w:pPr>
        <w:spacing w:line="360" w:lineRule="auto"/>
        <w:jc w:val="center"/>
        <w:rPr>
          <w:rFonts w:asciiTheme="majorHAnsi" w:hAnsiTheme="majorHAnsi" w:cs="Times New Roman"/>
          <w:color w:val="000000"/>
          <w:sz w:val="24"/>
          <w:szCs w:val="24"/>
        </w:rPr>
      </w:pPr>
    </w:p>
    <w:p w14:paraId="1641CA70" w14:textId="77777777" w:rsidR="005C3761" w:rsidRPr="003F6BCB" w:rsidRDefault="005C3761" w:rsidP="00D53F5E">
      <w:pPr>
        <w:keepNext/>
        <w:keepLines/>
        <w:numPr>
          <w:ilvl w:val="1"/>
          <w:numId w:val="1"/>
        </w:numPr>
        <w:spacing w:before="200" w:after="0"/>
        <w:outlineLvl w:val="2"/>
        <w:rPr>
          <w:rFonts w:asciiTheme="majorHAnsi" w:eastAsiaTheme="majorEastAsia" w:hAnsiTheme="majorHAnsi" w:cs="Times New Roman"/>
          <w:b/>
          <w:bCs/>
          <w:sz w:val="24"/>
          <w:szCs w:val="24"/>
        </w:rPr>
      </w:pPr>
      <w:bookmarkStart w:id="24" w:name="_Toc73353898"/>
      <w:r w:rsidRPr="003F6BCB">
        <w:rPr>
          <w:rFonts w:asciiTheme="majorHAnsi" w:eastAsiaTheme="majorEastAsia" w:hAnsiTheme="majorHAnsi" w:cs="Times New Roman"/>
          <w:b/>
          <w:bCs/>
          <w:sz w:val="24"/>
          <w:szCs w:val="24"/>
        </w:rPr>
        <w:t>Zasoby naturalne i stan środowiska</w:t>
      </w:r>
      <w:bookmarkEnd w:id="24"/>
    </w:p>
    <w:p w14:paraId="74FFFA42" w14:textId="77777777" w:rsidR="009B0079" w:rsidRPr="009B0079" w:rsidRDefault="009B0079" w:rsidP="009B0079">
      <w:pPr>
        <w:autoSpaceDE w:val="0"/>
        <w:autoSpaceDN w:val="0"/>
        <w:adjustRightInd w:val="0"/>
        <w:spacing w:before="240" w:after="0" w:line="360" w:lineRule="auto"/>
        <w:jc w:val="both"/>
        <w:rPr>
          <w:rFonts w:asciiTheme="majorHAnsi" w:hAnsiTheme="majorHAnsi" w:cs="Times New Roman"/>
          <w:color w:val="000000"/>
          <w:sz w:val="24"/>
          <w:szCs w:val="24"/>
          <w:u w:val="single"/>
        </w:rPr>
      </w:pPr>
      <w:r w:rsidRPr="009B0079">
        <w:rPr>
          <w:rFonts w:asciiTheme="majorHAnsi" w:hAnsiTheme="majorHAnsi" w:cs="Times New Roman"/>
          <w:color w:val="000000"/>
          <w:sz w:val="24"/>
          <w:szCs w:val="24"/>
          <w:u w:val="single"/>
        </w:rPr>
        <w:t>Klimat</w:t>
      </w:r>
    </w:p>
    <w:p w14:paraId="1B30B26F" w14:textId="77777777" w:rsidR="0005020B" w:rsidRDefault="00121CBE" w:rsidP="0005020B">
      <w:pPr>
        <w:autoSpaceDE w:val="0"/>
        <w:autoSpaceDN w:val="0"/>
        <w:adjustRightInd w:val="0"/>
        <w:spacing w:before="240" w:after="0" w:line="360" w:lineRule="auto"/>
        <w:ind w:firstLine="491"/>
        <w:jc w:val="both"/>
        <w:rPr>
          <w:rFonts w:asciiTheme="majorHAnsi" w:hAnsiTheme="majorHAnsi" w:cs="Times New Roman"/>
          <w:color w:val="000000"/>
          <w:sz w:val="24"/>
          <w:szCs w:val="24"/>
        </w:rPr>
      </w:pPr>
      <w:r w:rsidRPr="00121CBE">
        <w:rPr>
          <w:rFonts w:asciiTheme="majorHAnsi" w:hAnsiTheme="majorHAnsi" w:cs="Times New Roman"/>
          <w:color w:val="000000"/>
          <w:sz w:val="24"/>
          <w:szCs w:val="24"/>
        </w:rPr>
        <w:t>Pod względem klima</w:t>
      </w:r>
      <w:r w:rsidR="00355065">
        <w:rPr>
          <w:rFonts w:asciiTheme="majorHAnsi" w:hAnsiTheme="majorHAnsi" w:cs="Times New Roman"/>
          <w:color w:val="000000"/>
          <w:sz w:val="24"/>
          <w:szCs w:val="24"/>
        </w:rPr>
        <w:t>tycznym G</w:t>
      </w:r>
      <w:r w:rsidRPr="00121CBE">
        <w:rPr>
          <w:rFonts w:asciiTheme="majorHAnsi" w:hAnsiTheme="majorHAnsi" w:cs="Times New Roman"/>
          <w:color w:val="000000"/>
          <w:sz w:val="24"/>
          <w:szCs w:val="24"/>
        </w:rPr>
        <w:t>mina  Nielisz  zlokalizowana jest na pograniczu 2</w:t>
      </w:r>
      <w:r>
        <w:rPr>
          <w:rFonts w:asciiTheme="majorHAnsi" w:hAnsiTheme="majorHAnsi" w:cs="Times New Roman"/>
          <w:color w:val="000000"/>
          <w:sz w:val="24"/>
          <w:szCs w:val="24"/>
        </w:rPr>
        <w:t> </w:t>
      </w:r>
      <w:r w:rsidRPr="00121CBE">
        <w:rPr>
          <w:rFonts w:asciiTheme="majorHAnsi" w:hAnsiTheme="majorHAnsi" w:cs="Times New Roman"/>
          <w:color w:val="000000"/>
          <w:sz w:val="24"/>
          <w:szCs w:val="24"/>
        </w:rPr>
        <w:t>dziedzin klimaty</w:t>
      </w:r>
      <w:r w:rsidR="00EC5816">
        <w:rPr>
          <w:rFonts w:asciiTheme="majorHAnsi" w:hAnsiTheme="majorHAnsi" w:cs="Times New Roman"/>
          <w:color w:val="000000"/>
          <w:sz w:val="24"/>
          <w:szCs w:val="24"/>
        </w:rPr>
        <w:t xml:space="preserve">cznych (wg W. i A. </w:t>
      </w:r>
      <w:proofErr w:type="spellStart"/>
      <w:r w:rsidR="00EC5816">
        <w:rPr>
          <w:rFonts w:asciiTheme="majorHAnsi" w:hAnsiTheme="majorHAnsi" w:cs="Times New Roman"/>
          <w:color w:val="000000"/>
          <w:sz w:val="24"/>
          <w:szCs w:val="24"/>
        </w:rPr>
        <w:t>Zinkiewiczów</w:t>
      </w:r>
      <w:proofErr w:type="spellEnd"/>
      <w:r w:rsidR="00EC5816">
        <w:rPr>
          <w:rFonts w:asciiTheme="majorHAnsi" w:hAnsiTheme="majorHAnsi" w:cs="Times New Roman"/>
          <w:color w:val="000000"/>
          <w:sz w:val="24"/>
          <w:szCs w:val="24"/>
        </w:rPr>
        <w:t>: Lubelsko-</w:t>
      </w:r>
      <w:r w:rsidRPr="00121CBE">
        <w:rPr>
          <w:rFonts w:asciiTheme="majorHAnsi" w:hAnsiTheme="majorHAnsi" w:cs="Times New Roman"/>
          <w:color w:val="000000"/>
          <w:sz w:val="24"/>
          <w:szCs w:val="24"/>
        </w:rPr>
        <w:t>Chełmskiej i</w:t>
      </w:r>
      <w:r>
        <w:rPr>
          <w:rFonts w:asciiTheme="majorHAnsi" w:hAnsiTheme="majorHAnsi" w:cs="Times New Roman"/>
          <w:color w:val="000000"/>
          <w:sz w:val="24"/>
          <w:szCs w:val="24"/>
        </w:rPr>
        <w:t> </w:t>
      </w:r>
      <w:r w:rsidRPr="00121CBE">
        <w:rPr>
          <w:rFonts w:asciiTheme="majorHAnsi" w:hAnsiTheme="majorHAnsi" w:cs="Times New Roman"/>
          <w:color w:val="000000"/>
          <w:sz w:val="24"/>
          <w:szCs w:val="24"/>
        </w:rPr>
        <w:t>Tomaszowskiej, wg regionalizacji ogólnopolskiej w regionie zamojsko-</w:t>
      </w:r>
      <w:r w:rsidR="0000637B">
        <w:rPr>
          <w:rFonts w:asciiTheme="majorHAnsi" w:hAnsiTheme="majorHAnsi" w:cs="Times New Roman"/>
          <w:color w:val="000000"/>
          <w:sz w:val="24"/>
          <w:szCs w:val="24"/>
        </w:rPr>
        <w:t>przemyskim. Mezoklimat obszaru G</w:t>
      </w:r>
      <w:r w:rsidRPr="00121CBE">
        <w:rPr>
          <w:rFonts w:asciiTheme="majorHAnsi" w:hAnsiTheme="majorHAnsi" w:cs="Times New Roman"/>
          <w:color w:val="000000"/>
          <w:sz w:val="24"/>
          <w:szCs w:val="24"/>
        </w:rPr>
        <w:t>miny kształtują masy powietrza polarno-morskiego i</w:t>
      </w:r>
      <w:r>
        <w:rPr>
          <w:rFonts w:asciiTheme="majorHAnsi" w:hAnsiTheme="majorHAnsi" w:cs="Times New Roman"/>
          <w:color w:val="000000"/>
          <w:sz w:val="24"/>
          <w:szCs w:val="24"/>
        </w:rPr>
        <w:t> </w:t>
      </w:r>
      <w:r w:rsidRPr="00121CBE">
        <w:rPr>
          <w:rFonts w:asciiTheme="majorHAnsi" w:hAnsiTheme="majorHAnsi" w:cs="Times New Roman"/>
          <w:color w:val="000000"/>
          <w:sz w:val="24"/>
          <w:szCs w:val="24"/>
        </w:rPr>
        <w:t>kontynentalnego. Wpływ kontynentalizmu wyraźnie zaznacza się w rozkładzie poszczególnych parametrów. Średnie roczne wartości temperatury w tym</w:t>
      </w:r>
      <w:r w:rsidR="0005020B">
        <w:rPr>
          <w:rFonts w:asciiTheme="majorHAnsi" w:hAnsiTheme="majorHAnsi" w:cs="Times New Roman"/>
          <w:color w:val="000000"/>
          <w:sz w:val="24"/>
          <w:szCs w:val="24"/>
        </w:rPr>
        <w:t xml:space="preserve"> rejonie wynoszą 7,3</w:t>
      </w:r>
      <w:r w:rsidR="00EC5816" w:rsidRPr="00EC5816">
        <w:rPr>
          <w:rFonts w:asciiTheme="majorHAnsi" w:hAnsiTheme="majorHAnsi" w:cs="Times New Roman"/>
          <w:color w:val="000000"/>
          <w:sz w:val="24"/>
          <w:szCs w:val="24"/>
          <w:vertAlign w:val="superscript"/>
        </w:rPr>
        <w:t>o</w:t>
      </w:r>
      <w:r w:rsidR="0005020B">
        <w:rPr>
          <w:rFonts w:asciiTheme="majorHAnsi" w:hAnsiTheme="majorHAnsi" w:cs="Times New Roman"/>
          <w:color w:val="000000"/>
          <w:sz w:val="24"/>
          <w:szCs w:val="24"/>
        </w:rPr>
        <w:t>C, średnie</w:t>
      </w:r>
      <w:r w:rsidR="00EC5816">
        <w:rPr>
          <w:rFonts w:asciiTheme="majorHAnsi" w:hAnsiTheme="majorHAnsi" w:cs="Times New Roman"/>
          <w:color w:val="000000"/>
          <w:sz w:val="24"/>
          <w:szCs w:val="24"/>
        </w:rPr>
        <w:t xml:space="preserve"> temperatury lipca wynoszą 17,8</w:t>
      </w:r>
      <w:r w:rsidR="00EC5816" w:rsidRPr="00EC5816">
        <w:rPr>
          <w:rFonts w:asciiTheme="majorHAnsi" w:hAnsiTheme="majorHAnsi" w:cs="Times New Roman"/>
          <w:color w:val="000000"/>
          <w:sz w:val="24"/>
          <w:szCs w:val="24"/>
          <w:vertAlign w:val="superscript"/>
        </w:rPr>
        <w:t>o</w:t>
      </w:r>
      <w:r w:rsidR="0005020B">
        <w:rPr>
          <w:rFonts w:asciiTheme="majorHAnsi" w:hAnsiTheme="majorHAnsi" w:cs="Times New Roman"/>
          <w:color w:val="000000"/>
          <w:sz w:val="24"/>
          <w:szCs w:val="24"/>
        </w:rPr>
        <w:t>C (na roztoczu 17,</w:t>
      </w:r>
      <w:r w:rsidR="00EC5816">
        <w:rPr>
          <w:rFonts w:asciiTheme="majorHAnsi" w:hAnsiTheme="majorHAnsi" w:cs="Times New Roman"/>
          <w:color w:val="000000"/>
          <w:sz w:val="24"/>
          <w:szCs w:val="24"/>
        </w:rPr>
        <w:t>4</w:t>
      </w:r>
      <w:r w:rsidR="00EC5816" w:rsidRPr="00EC5816">
        <w:rPr>
          <w:rFonts w:asciiTheme="majorHAnsi" w:hAnsiTheme="majorHAnsi" w:cs="Times New Roman"/>
          <w:color w:val="000000"/>
          <w:sz w:val="24"/>
          <w:szCs w:val="24"/>
          <w:vertAlign w:val="superscript"/>
        </w:rPr>
        <w:t>o</w:t>
      </w:r>
      <w:r w:rsidR="00EC5816">
        <w:rPr>
          <w:rFonts w:asciiTheme="majorHAnsi" w:hAnsiTheme="majorHAnsi" w:cs="Times New Roman"/>
          <w:color w:val="000000"/>
          <w:sz w:val="24"/>
          <w:szCs w:val="24"/>
        </w:rPr>
        <w:t>C, nad Wisłą 18,2</w:t>
      </w:r>
      <w:r w:rsidR="00EC5816" w:rsidRPr="00EC5816">
        <w:rPr>
          <w:rFonts w:asciiTheme="majorHAnsi" w:hAnsiTheme="majorHAnsi" w:cs="Times New Roman"/>
          <w:color w:val="000000"/>
          <w:sz w:val="24"/>
          <w:szCs w:val="24"/>
          <w:vertAlign w:val="superscript"/>
        </w:rPr>
        <w:t>o</w:t>
      </w:r>
      <w:r w:rsidR="00EC5816">
        <w:rPr>
          <w:rFonts w:asciiTheme="majorHAnsi" w:hAnsiTheme="majorHAnsi" w:cs="Times New Roman"/>
          <w:color w:val="000000"/>
          <w:sz w:val="24"/>
          <w:szCs w:val="24"/>
        </w:rPr>
        <w:t>C, natomiast stycznia -4,2</w:t>
      </w:r>
      <w:r w:rsidR="00EC5816" w:rsidRPr="00EC5816">
        <w:rPr>
          <w:rFonts w:asciiTheme="majorHAnsi" w:hAnsiTheme="majorHAnsi" w:cs="Times New Roman"/>
          <w:color w:val="000000"/>
          <w:sz w:val="24"/>
          <w:szCs w:val="24"/>
          <w:vertAlign w:val="superscript"/>
        </w:rPr>
        <w:t>o</w:t>
      </w:r>
      <w:r w:rsidR="00EC5816">
        <w:rPr>
          <w:rFonts w:asciiTheme="majorHAnsi" w:hAnsiTheme="majorHAnsi" w:cs="Times New Roman"/>
          <w:color w:val="000000"/>
          <w:sz w:val="24"/>
          <w:szCs w:val="24"/>
        </w:rPr>
        <w:t>C (nad Wisłą -3,4</w:t>
      </w:r>
      <w:r w:rsidR="00EC5816" w:rsidRPr="00EC5816">
        <w:rPr>
          <w:rFonts w:asciiTheme="majorHAnsi" w:hAnsiTheme="majorHAnsi" w:cs="Times New Roman"/>
          <w:color w:val="000000"/>
          <w:sz w:val="24"/>
          <w:szCs w:val="24"/>
          <w:vertAlign w:val="superscript"/>
        </w:rPr>
        <w:t>o</w:t>
      </w:r>
      <w:r w:rsidR="0005020B">
        <w:rPr>
          <w:rFonts w:asciiTheme="majorHAnsi" w:hAnsiTheme="majorHAnsi" w:cs="Times New Roman"/>
          <w:color w:val="000000"/>
          <w:sz w:val="24"/>
          <w:szCs w:val="24"/>
        </w:rPr>
        <w:t>C)</w:t>
      </w:r>
      <w:r w:rsidR="0005020B" w:rsidRPr="0005020B">
        <w:rPr>
          <w:rFonts w:asciiTheme="majorHAnsi" w:hAnsiTheme="majorHAnsi" w:cs="Times New Roman"/>
          <w:color w:val="000000"/>
          <w:sz w:val="24"/>
          <w:szCs w:val="24"/>
        </w:rPr>
        <w:t>. Trwanie zimy określane liczbą dni z</w:t>
      </w:r>
      <w:r w:rsidR="009B0079">
        <w:rPr>
          <w:rFonts w:asciiTheme="majorHAnsi" w:hAnsiTheme="majorHAnsi" w:cs="Times New Roman"/>
          <w:color w:val="000000"/>
          <w:sz w:val="24"/>
          <w:szCs w:val="24"/>
        </w:rPr>
        <w:t> </w:t>
      </w:r>
      <w:r w:rsidR="0005020B" w:rsidRPr="0005020B">
        <w:rPr>
          <w:rFonts w:asciiTheme="majorHAnsi" w:hAnsiTheme="majorHAnsi" w:cs="Times New Roman"/>
          <w:color w:val="000000"/>
          <w:sz w:val="24"/>
          <w:szCs w:val="24"/>
        </w:rPr>
        <w:t xml:space="preserve">ujemną temperaturą średnią, w okolicach </w:t>
      </w:r>
      <w:r w:rsidR="009B0079">
        <w:rPr>
          <w:rFonts w:asciiTheme="majorHAnsi" w:hAnsiTheme="majorHAnsi" w:cs="Times New Roman"/>
          <w:color w:val="000000"/>
          <w:sz w:val="24"/>
          <w:szCs w:val="24"/>
        </w:rPr>
        <w:t>Nielisza określa się na 80 dni (</w:t>
      </w:r>
      <w:r w:rsidR="0005020B" w:rsidRPr="0005020B">
        <w:rPr>
          <w:rFonts w:asciiTheme="majorHAnsi" w:hAnsiTheme="majorHAnsi" w:cs="Times New Roman"/>
          <w:color w:val="000000"/>
          <w:sz w:val="24"/>
          <w:szCs w:val="24"/>
        </w:rPr>
        <w:t>na Ro</w:t>
      </w:r>
      <w:r w:rsidR="009B0079">
        <w:rPr>
          <w:rFonts w:asciiTheme="majorHAnsi" w:hAnsiTheme="majorHAnsi" w:cs="Times New Roman"/>
          <w:color w:val="000000"/>
          <w:sz w:val="24"/>
          <w:szCs w:val="24"/>
        </w:rPr>
        <w:t>ztoczu 85 dni, nad Wisłą 74 dni)</w:t>
      </w:r>
      <w:r w:rsidR="0005020B" w:rsidRPr="0005020B">
        <w:rPr>
          <w:rFonts w:asciiTheme="majorHAnsi" w:hAnsiTheme="majorHAnsi" w:cs="Times New Roman"/>
          <w:color w:val="000000"/>
          <w:sz w:val="24"/>
          <w:szCs w:val="24"/>
        </w:rPr>
        <w:t>. Średnia roczna wartość opadów atmosferycznych wynosi 600 mm w południowej c</w:t>
      </w:r>
      <w:r w:rsidR="0000637B">
        <w:rPr>
          <w:rFonts w:asciiTheme="majorHAnsi" w:hAnsiTheme="majorHAnsi" w:cs="Times New Roman"/>
          <w:color w:val="000000"/>
          <w:sz w:val="24"/>
          <w:szCs w:val="24"/>
        </w:rPr>
        <w:t>zęści G</w:t>
      </w:r>
      <w:r w:rsidR="009B0079">
        <w:rPr>
          <w:rFonts w:asciiTheme="majorHAnsi" w:hAnsiTheme="majorHAnsi" w:cs="Times New Roman"/>
          <w:color w:val="000000"/>
          <w:sz w:val="24"/>
          <w:szCs w:val="24"/>
        </w:rPr>
        <w:t xml:space="preserve">miny i 560 </w:t>
      </w:r>
      <w:r w:rsidR="00EC5816">
        <w:rPr>
          <w:rFonts w:asciiTheme="majorHAnsi" w:hAnsiTheme="majorHAnsi" w:cs="Times New Roman"/>
          <w:color w:val="000000"/>
          <w:sz w:val="24"/>
          <w:szCs w:val="24"/>
        </w:rPr>
        <w:t xml:space="preserve">mm </w:t>
      </w:r>
      <w:r w:rsidR="009B0079">
        <w:rPr>
          <w:rFonts w:asciiTheme="majorHAnsi" w:hAnsiTheme="majorHAnsi" w:cs="Times New Roman"/>
          <w:color w:val="000000"/>
          <w:sz w:val="24"/>
          <w:szCs w:val="24"/>
        </w:rPr>
        <w:t>w pozostałej (</w:t>
      </w:r>
      <w:r w:rsidR="0005020B" w:rsidRPr="0005020B">
        <w:rPr>
          <w:rFonts w:asciiTheme="majorHAnsi" w:hAnsiTheme="majorHAnsi" w:cs="Times New Roman"/>
          <w:color w:val="000000"/>
          <w:sz w:val="24"/>
          <w:szCs w:val="24"/>
        </w:rPr>
        <w:t>1951-2000</w:t>
      </w:r>
      <w:r w:rsidR="009B0079">
        <w:rPr>
          <w:rFonts w:asciiTheme="majorHAnsi" w:hAnsiTheme="majorHAnsi" w:cs="Times New Roman"/>
          <w:color w:val="000000"/>
          <w:sz w:val="24"/>
          <w:szCs w:val="24"/>
        </w:rPr>
        <w:t>)</w:t>
      </w:r>
      <w:r w:rsidR="0005020B" w:rsidRPr="0005020B">
        <w:rPr>
          <w:rFonts w:asciiTheme="majorHAnsi" w:hAnsiTheme="majorHAnsi" w:cs="Times New Roman"/>
          <w:color w:val="000000"/>
          <w:sz w:val="24"/>
          <w:szCs w:val="24"/>
        </w:rPr>
        <w:t>. W</w:t>
      </w:r>
      <w:r w:rsidR="00EC5816">
        <w:rPr>
          <w:rFonts w:asciiTheme="majorHAnsi" w:hAnsiTheme="majorHAnsi" w:cs="Times New Roman"/>
          <w:color w:val="000000"/>
          <w:sz w:val="24"/>
          <w:szCs w:val="24"/>
        </w:rPr>
        <w:t> </w:t>
      </w:r>
      <w:r w:rsidR="0005020B" w:rsidRPr="0005020B">
        <w:rPr>
          <w:rFonts w:asciiTheme="majorHAnsi" w:hAnsiTheme="majorHAnsi" w:cs="Times New Roman"/>
          <w:color w:val="000000"/>
          <w:sz w:val="24"/>
          <w:szCs w:val="24"/>
        </w:rPr>
        <w:t>przebiegu rocznym przeważaj</w:t>
      </w:r>
      <w:r w:rsidR="00EC5816">
        <w:rPr>
          <w:rFonts w:asciiTheme="majorHAnsi" w:hAnsiTheme="majorHAnsi" w:cs="Times New Roman"/>
          <w:color w:val="000000"/>
          <w:sz w:val="24"/>
          <w:szCs w:val="24"/>
        </w:rPr>
        <w:t>ą opady letnie nad zimowymi. Maks</w:t>
      </w:r>
      <w:r w:rsidR="0005020B" w:rsidRPr="0005020B">
        <w:rPr>
          <w:rFonts w:asciiTheme="majorHAnsi" w:hAnsiTheme="majorHAnsi" w:cs="Times New Roman"/>
          <w:color w:val="000000"/>
          <w:sz w:val="24"/>
          <w:szCs w:val="24"/>
        </w:rPr>
        <w:t>imum opadó</w:t>
      </w:r>
      <w:r w:rsidR="009B0079">
        <w:rPr>
          <w:rFonts w:asciiTheme="majorHAnsi" w:hAnsiTheme="majorHAnsi" w:cs="Times New Roman"/>
          <w:color w:val="000000"/>
          <w:sz w:val="24"/>
          <w:szCs w:val="24"/>
        </w:rPr>
        <w:t>w przypada zazwyczaj na lipiec (ok.</w:t>
      </w:r>
      <w:r w:rsidR="00EC5816">
        <w:rPr>
          <w:rFonts w:asciiTheme="majorHAnsi" w:hAnsiTheme="majorHAnsi" w:cs="Times New Roman"/>
          <w:color w:val="000000"/>
          <w:sz w:val="24"/>
          <w:szCs w:val="24"/>
        </w:rPr>
        <w:t xml:space="preserve"> </w:t>
      </w:r>
      <w:r w:rsidR="009B0079">
        <w:rPr>
          <w:rFonts w:asciiTheme="majorHAnsi" w:hAnsiTheme="majorHAnsi" w:cs="Times New Roman"/>
          <w:color w:val="000000"/>
          <w:sz w:val="24"/>
          <w:szCs w:val="24"/>
        </w:rPr>
        <w:t>85</w:t>
      </w:r>
      <w:r w:rsidR="00EC5816">
        <w:rPr>
          <w:rFonts w:asciiTheme="majorHAnsi" w:hAnsiTheme="majorHAnsi" w:cs="Times New Roman"/>
          <w:color w:val="000000"/>
          <w:sz w:val="24"/>
          <w:szCs w:val="24"/>
        </w:rPr>
        <w:t xml:space="preserve"> </w:t>
      </w:r>
      <w:r w:rsidR="009B0079">
        <w:rPr>
          <w:rFonts w:asciiTheme="majorHAnsi" w:hAnsiTheme="majorHAnsi" w:cs="Times New Roman"/>
          <w:color w:val="000000"/>
          <w:sz w:val="24"/>
          <w:szCs w:val="24"/>
        </w:rPr>
        <w:t>mm)</w:t>
      </w:r>
      <w:r w:rsidR="0005020B" w:rsidRPr="0005020B">
        <w:rPr>
          <w:rFonts w:asciiTheme="majorHAnsi" w:hAnsiTheme="majorHAnsi" w:cs="Times New Roman"/>
          <w:color w:val="000000"/>
          <w:sz w:val="24"/>
          <w:szCs w:val="24"/>
        </w:rPr>
        <w:t>,</w:t>
      </w:r>
      <w:r w:rsidR="009B0079">
        <w:rPr>
          <w:rFonts w:asciiTheme="majorHAnsi" w:hAnsiTheme="majorHAnsi" w:cs="Times New Roman"/>
          <w:color w:val="000000"/>
          <w:sz w:val="24"/>
          <w:szCs w:val="24"/>
        </w:rPr>
        <w:t xml:space="preserve"> minimum na grudzień i styczeń (ok.</w:t>
      </w:r>
      <w:r w:rsidR="00EC5816">
        <w:rPr>
          <w:rFonts w:asciiTheme="majorHAnsi" w:hAnsiTheme="majorHAnsi" w:cs="Times New Roman"/>
          <w:color w:val="000000"/>
          <w:sz w:val="24"/>
          <w:szCs w:val="24"/>
        </w:rPr>
        <w:t xml:space="preserve"> </w:t>
      </w:r>
      <w:r w:rsidR="009B0079">
        <w:rPr>
          <w:rFonts w:asciiTheme="majorHAnsi" w:hAnsiTheme="majorHAnsi" w:cs="Times New Roman"/>
          <w:color w:val="000000"/>
          <w:sz w:val="24"/>
          <w:szCs w:val="24"/>
        </w:rPr>
        <w:t>30 mm)</w:t>
      </w:r>
      <w:r w:rsidR="0005020B" w:rsidRPr="0005020B">
        <w:rPr>
          <w:rFonts w:asciiTheme="majorHAnsi" w:hAnsiTheme="majorHAnsi" w:cs="Times New Roman"/>
          <w:color w:val="000000"/>
          <w:sz w:val="24"/>
          <w:szCs w:val="24"/>
        </w:rPr>
        <w:t xml:space="preserve">, jednakże występują tak duże nieregularności, że najbardziej deszczowy miesiąc - lipiec, bywa w niektórych latach bardzo suchy, a najuboższy w opady styczeń, może ich </w:t>
      </w:r>
      <w:r w:rsidR="0005020B" w:rsidRPr="0005020B">
        <w:rPr>
          <w:rFonts w:asciiTheme="majorHAnsi" w:hAnsiTheme="majorHAnsi" w:cs="Times New Roman"/>
          <w:color w:val="000000"/>
          <w:sz w:val="24"/>
          <w:szCs w:val="24"/>
        </w:rPr>
        <w:lastRenderedPageBreak/>
        <w:t>otrzymać więcej, niż średnio lipiec. Częste są deszcze o dużej intensywności oraz burze. Częściej niż w innych miesiącach zdarzają się w czerwcu i lipcu. Przeważają wiatry z</w:t>
      </w:r>
      <w:r w:rsidR="00EC5816">
        <w:rPr>
          <w:rFonts w:asciiTheme="majorHAnsi" w:hAnsiTheme="majorHAnsi" w:cs="Times New Roman"/>
          <w:color w:val="000000"/>
          <w:sz w:val="24"/>
          <w:szCs w:val="24"/>
        </w:rPr>
        <w:t> </w:t>
      </w:r>
      <w:r w:rsidR="0005020B" w:rsidRPr="0005020B">
        <w:rPr>
          <w:rFonts w:asciiTheme="majorHAnsi" w:hAnsiTheme="majorHAnsi" w:cs="Times New Roman"/>
          <w:color w:val="000000"/>
          <w:sz w:val="24"/>
          <w:szCs w:val="24"/>
        </w:rPr>
        <w:t>kierunków zachodnich i</w:t>
      </w:r>
      <w:r w:rsidR="009B0079">
        <w:rPr>
          <w:rFonts w:asciiTheme="majorHAnsi" w:hAnsiTheme="majorHAnsi" w:cs="Times New Roman"/>
          <w:color w:val="000000"/>
          <w:sz w:val="24"/>
          <w:szCs w:val="24"/>
        </w:rPr>
        <w:t> </w:t>
      </w:r>
      <w:r w:rsidR="00EC5816">
        <w:rPr>
          <w:rFonts w:asciiTheme="majorHAnsi" w:hAnsiTheme="majorHAnsi" w:cs="Times New Roman"/>
          <w:color w:val="000000"/>
          <w:sz w:val="24"/>
          <w:szCs w:val="24"/>
        </w:rPr>
        <w:t>południowo-</w:t>
      </w:r>
      <w:r w:rsidR="0005020B" w:rsidRPr="0005020B">
        <w:rPr>
          <w:rFonts w:asciiTheme="majorHAnsi" w:hAnsiTheme="majorHAnsi" w:cs="Times New Roman"/>
          <w:color w:val="000000"/>
          <w:sz w:val="24"/>
          <w:szCs w:val="24"/>
        </w:rPr>
        <w:t>zach</w:t>
      </w:r>
      <w:r w:rsidR="00EC5816">
        <w:rPr>
          <w:rFonts w:asciiTheme="majorHAnsi" w:hAnsiTheme="majorHAnsi" w:cs="Times New Roman"/>
          <w:color w:val="000000"/>
          <w:sz w:val="24"/>
          <w:szCs w:val="24"/>
        </w:rPr>
        <w:t>odnich, które stanowią około 50</w:t>
      </w:r>
      <w:r w:rsidR="0005020B" w:rsidRPr="0005020B">
        <w:rPr>
          <w:rFonts w:asciiTheme="majorHAnsi" w:hAnsiTheme="majorHAnsi" w:cs="Times New Roman"/>
          <w:color w:val="000000"/>
          <w:sz w:val="24"/>
          <w:szCs w:val="24"/>
        </w:rPr>
        <w:t xml:space="preserve">% wszystkich wiatrów. Najmniejszy udział mają wiatry z kierunku północnego. Dominują wiatry o prędkości 2,1 m/s. Klimat jest modyfikowany lokalnie przez rzeźbę, głębokość zalegania wód podziemnych oraz obecność wód powierzchniowych, szatę roślinną oraz </w:t>
      </w:r>
      <w:proofErr w:type="spellStart"/>
      <w:r w:rsidR="0005020B" w:rsidRPr="0005020B">
        <w:rPr>
          <w:rFonts w:asciiTheme="majorHAnsi" w:hAnsiTheme="majorHAnsi" w:cs="Times New Roman"/>
          <w:color w:val="000000"/>
          <w:sz w:val="24"/>
          <w:szCs w:val="24"/>
        </w:rPr>
        <w:t>antropogenną</w:t>
      </w:r>
      <w:proofErr w:type="spellEnd"/>
      <w:r w:rsidR="0005020B" w:rsidRPr="0005020B">
        <w:rPr>
          <w:rFonts w:asciiTheme="majorHAnsi" w:hAnsiTheme="majorHAnsi" w:cs="Times New Roman"/>
          <w:color w:val="000000"/>
          <w:sz w:val="24"/>
          <w:szCs w:val="24"/>
        </w:rPr>
        <w:t xml:space="preserve"> emisję gazów i</w:t>
      </w:r>
      <w:r w:rsidR="009B0079">
        <w:rPr>
          <w:rFonts w:asciiTheme="majorHAnsi" w:hAnsiTheme="majorHAnsi" w:cs="Times New Roman"/>
          <w:color w:val="000000"/>
          <w:sz w:val="24"/>
          <w:szCs w:val="24"/>
        </w:rPr>
        <w:t> </w:t>
      </w:r>
      <w:r w:rsidR="0005020B" w:rsidRPr="0005020B">
        <w:rPr>
          <w:rFonts w:asciiTheme="majorHAnsi" w:hAnsiTheme="majorHAnsi" w:cs="Times New Roman"/>
          <w:color w:val="000000"/>
          <w:sz w:val="24"/>
          <w:szCs w:val="24"/>
        </w:rPr>
        <w:t>pyłów do atmosfery.</w:t>
      </w:r>
    </w:p>
    <w:p w14:paraId="363A1AED" w14:textId="77777777" w:rsidR="009B0079" w:rsidRPr="009B0079" w:rsidRDefault="009B0079" w:rsidP="009B0079">
      <w:pPr>
        <w:autoSpaceDE w:val="0"/>
        <w:autoSpaceDN w:val="0"/>
        <w:adjustRightInd w:val="0"/>
        <w:spacing w:before="240" w:after="0" w:line="360" w:lineRule="auto"/>
        <w:jc w:val="both"/>
        <w:rPr>
          <w:rFonts w:asciiTheme="majorHAnsi" w:hAnsiTheme="majorHAnsi" w:cs="Times New Roman"/>
          <w:color w:val="000000"/>
          <w:sz w:val="24"/>
          <w:szCs w:val="24"/>
          <w:u w:val="single"/>
        </w:rPr>
      </w:pPr>
      <w:r w:rsidRPr="009B0079">
        <w:rPr>
          <w:rFonts w:asciiTheme="majorHAnsi" w:hAnsiTheme="majorHAnsi" w:cs="Times New Roman"/>
          <w:color w:val="000000"/>
          <w:sz w:val="24"/>
          <w:szCs w:val="24"/>
          <w:u w:val="single"/>
        </w:rPr>
        <w:t>Zanieczyszczenie pyłem PM10</w:t>
      </w:r>
    </w:p>
    <w:p w14:paraId="6E27BE53" w14:textId="77777777" w:rsidR="009B0079" w:rsidRPr="009B0079" w:rsidRDefault="009B0079" w:rsidP="009B0079">
      <w:pPr>
        <w:autoSpaceDE w:val="0"/>
        <w:autoSpaceDN w:val="0"/>
        <w:adjustRightInd w:val="0"/>
        <w:spacing w:before="240" w:after="0" w:line="360" w:lineRule="auto"/>
        <w:jc w:val="both"/>
        <w:rPr>
          <w:rFonts w:asciiTheme="majorHAnsi" w:hAnsiTheme="majorHAnsi" w:cs="Times New Roman"/>
          <w:color w:val="000000"/>
          <w:sz w:val="24"/>
          <w:szCs w:val="24"/>
        </w:rPr>
      </w:pPr>
      <w:r w:rsidRPr="009B0079">
        <w:rPr>
          <w:rFonts w:asciiTheme="majorHAnsi" w:hAnsiTheme="majorHAnsi" w:cs="Times New Roman"/>
          <w:color w:val="000000"/>
          <w:sz w:val="24"/>
          <w:szCs w:val="24"/>
        </w:rPr>
        <w:t>Obszar województwa lubelskiego podzielony jest na dwie strefy, strefę aglomeracji Lublin oraz strefę lubelską, obejmującą obszar poza aglomeracją miasta Lublin, a więc również Gminę Nielisz. Według danych odnośnie lokalizacji stanowisk pomiarowych Wojewódzkiego Inspektoratu Ochrony Środowiska (WIOŚ) w Lublinie, na obszarze Gminy Nielisz nie funkcjonują stacje pomiarowe WIOŚ. Najbliższa stacja pomiarowa znajduje się w Zamościu  przy ul. Hrubieszowskiej 69A. Strefa lubelska została zaliczona do klasy C na podstawie serii pomiarowej pyłu PM10.</w:t>
      </w:r>
    </w:p>
    <w:p w14:paraId="05BD7A41" w14:textId="77777777" w:rsidR="009B0079" w:rsidRPr="009B0079" w:rsidRDefault="009B0079" w:rsidP="009B0079">
      <w:pPr>
        <w:autoSpaceDE w:val="0"/>
        <w:autoSpaceDN w:val="0"/>
        <w:adjustRightInd w:val="0"/>
        <w:spacing w:before="240" w:after="0" w:line="360" w:lineRule="auto"/>
        <w:jc w:val="both"/>
        <w:rPr>
          <w:rFonts w:asciiTheme="majorHAnsi" w:hAnsiTheme="majorHAnsi" w:cs="Times New Roman"/>
          <w:color w:val="000000"/>
          <w:sz w:val="24"/>
          <w:szCs w:val="24"/>
        </w:rPr>
      </w:pPr>
      <w:r w:rsidRPr="009B0079">
        <w:rPr>
          <w:rFonts w:asciiTheme="majorHAnsi" w:hAnsiTheme="majorHAnsi" w:cs="Times New Roman"/>
          <w:color w:val="000000"/>
          <w:sz w:val="24"/>
          <w:szCs w:val="24"/>
        </w:rPr>
        <w:t>Głównym problemem w strefie lubelskiej, w zakresie zanieczyszczeń powietrza, jest pył zawieszony PM10. Źródłem tego zanieczyszczania jest głównie spalanie paliw stałych w</w:t>
      </w:r>
      <w:r w:rsidR="00EC5816">
        <w:t> </w:t>
      </w:r>
      <w:r w:rsidRPr="009B0079">
        <w:rPr>
          <w:rFonts w:asciiTheme="majorHAnsi" w:hAnsiTheme="majorHAnsi" w:cs="Times New Roman"/>
          <w:color w:val="000000"/>
          <w:sz w:val="24"/>
          <w:szCs w:val="24"/>
        </w:rPr>
        <w:t xml:space="preserve">kotłach nieposiadających urządzeń ochronnych, a więc głównie w kotłach indywidualnych wytwórców ciepła. </w:t>
      </w:r>
    </w:p>
    <w:p w14:paraId="5107CC14" w14:textId="77777777" w:rsidR="009B0079" w:rsidRPr="009B0079" w:rsidRDefault="009B0079" w:rsidP="009B0079">
      <w:pPr>
        <w:autoSpaceDE w:val="0"/>
        <w:autoSpaceDN w:val="0"/>
        <w:adjustRightInd w:val="0"/>
        <w:spacing w:before="240" w:after="0" w:line="360" w:lineRule="auto"/>
        <w:jc w:val="both"/>
        <w:rPr>
          <w:rFonts w:asciiTheme="majorHAnsi" w:hAnsiTheme="majorHAnsi" w:cs="Times New Roman"/>
          <w:color w:val="000000"/>
          <w:sz w:val="24"/>
          <w:szCs w:val="24"/>
        </w:rPr>
      </w:pPr>
      <w:r w:rsidRPr="009B0079">
        <w:rPr>
          <w:rFonts w:asciiTheme="majorHAnsi" w:hAnsiTheme="majorHAnsi" w:cs="Times New Roman"/>
          <w:color w:val="000000"/>
          <w:sz w:val="24"/>
          <w:szCs w:val="24"/>
        </w:rPr>
        <w:t>Kryteria jakości powietrza pod względem zanieczyszczenia PM10 dotyczą rocznego okresu uśredniania wyników pomiarowych. W strefie lubelskiej stężenia średnie roczne sprawdzono na podstawie wyników pomiarów wykonanych na terenie 3 miast: Biała Podlaska, Chełm, Zamość. Średnie roczne stężenie PM10 wyniosło ok</w:t>
      </w:r>
      <w:r w:rsidR="00EC5816">
        <w:rPr>
          <w:rFonts w:asciiTheme="majorHAnsi" w:hAnsiTheme="majorHAnsi" w:cs="Times New Roman"/>
          <w:color w:val="000000"/>
          <w:sz w:val="24"/>
          <w:szCs w:val="24"/>
        </w:rPr>
        <w:t>.</w:t>
      </w:r>
      <w:r w:rsidRPr="009B0079">
        <w:rPr>
          <w:rFonts w:asciiTheme="majorHAnsi" w:hAnsiTheme="majorHAnsi" w:cs="Times New Roman"/>
          <w:color w:val="000000"/>
          <w:sz w:val="24"/>
          <w:szCs w:val="24"/>
        </w:rPr>
        <w:t xml:space="preserve"> 37 </w:t>
      </w:r>
      <w:proofErr w:type="spellStart"/>
      <w:r w:rsidRPr="009B0079">
        <w:rPr>
          <w:rFonts w:asciiTheme="majorHAnsi" w:hAnsiTheme="majorHAnsi" w:cs="Times New Roman"/>
          <w:color w:val="000000"/>
          <w:sz w:val="24"/>
          <w:szCs w:val="24"/>
        </w:rPr>
        <w:t>μg</w:t>
      </w:r>
      <w:proofErr w:type="spellEnd"/>
      <w:r w:rsidRPr="009B0079">
        <w:rPr>
          <w:rFonts w:asciiTheme="majorHAnsi" w:hAnsiTheme="majorHAnsi" w:cs="Times New Roman"/>
          <w:color w:val="000000"/>
          <w:sz w:val="24"/>
          <w:szCs w:val="24"/>
        </w:rPr>
        <w:t>/m</w:t>
      </w:r>
      <w:r w:rsidRPr="00EC5816">
        <w:rPr>
          <w:rFonts w:asciiTheme="majorHAnsi" w:hAnsiTheme="majorHAnsi" w:cs="Times New Roman"/>
          <w:color w:val="000000"/>
          <w:sz w:val="24"/>
          <w:szCs w:val="24"/>
          <w:vertAlign w:val="superscript"/>
        </w:rPr>
        <w:t>3</w:t>
      </w:r>
      <w:r w:rsidRPr="009B0079">
        <w:rPr>
          <w:rFonts w:asciiTheme="majorHAnsi" w:hAnsiTheme="majorHAnsi" w:cs="Times New Roman"/>
          <w:color w:val="000000"/>
          <w:sz w:val="24"/>
          <w:szCs w:val="24"/>
        </w:rPr>
        <w:t xml:space="preserve">. </w:t>
      </w:r>
    </w:p>
    <w:p w14:paraId="332D0B82" w14:textId="77777777" w:rsidR="00121CBE" w:rsidRDefault="009B0079" w:rsidP="00C5018B">
      <w:pPr>
        <w:autoSpaceDE w:val="0"/>
        <w:autoSpaceDN w:val="0"/>
        <w:adjustRightInd w:val="0"/>
        <w:spacing w:before="240" w:after="0" w:line="360" w:lineRule="auto"/>
        <w:ind w:firstLine="491"/>
        <w:jc w:val="both"/>
        <w:rPr>
          <w:rFonts w:asciiTheme="majorHAnsi" w:hAnsiTheme="majorHAnsi" w:cs="Times New Roman"/>
          <w:color w:val="000000"/>
          <w:sz w:val="24"/>
          <w:szCs w:val="24"/>
        </w:rPr>
      </w:pPr>
      <w:r w:rsidRPr="009B0079">
        <w:rPr>
          <w:rFonts w:asciiTheme="majorHAnsi" w:hAnsiTheme="majorHAnsi" w:cs="Times New Roman"/>
          <w:color w:val="000000"/>
          <w:sz w:val="24"/>
          <w:szCs w:val="24"/>
        </w:rPr>
        <w:t>Zanieczyszczone powietrze powoduje w Polsce co roku 400 tysięcy przedwczesnych zgonów, również zła jakość powietrza wpływa negatywnie na zdrowie człowieka powodując często nieodwracalne uszczerbki na zdrowiu. Zanieczyszczenia posiadają także negatywny wpływ na środowisko, jak również wszystkie organizmy żyjące w środowisku naturalnym.</w:t>
      </w:r>
    </w:p>
    <w:p w14:paraId="621F57CF" w14:textId="77777777" w:rsidR="003F6BCB" w:rsidRPr="003F6BCB" w:rsidRDefault="003F6BCB" w:rsidP="003F6BCB">
      <w:pPr>
        <w:autoSpaceDE w:val="0"/>
        <w:autoSpaceDN w:val="0"/>
        <w:adjustRightInd w:val="0"/>
        <w:spacing w:before="240" w:after="0" w:line="360" w:lineRule="auto"/>
        <w:ind w:firstLine="491"/>
        <w:jc w:val="both"/>
        <w:rPr>
          <w:rFonts w:asciiTheme="majorHAnsi" w:hAnsiTheme="majorHAnsi" w:cs="Times New Roman"/>
          <w:color w:val="000000"/>
          <w:sz w:val="24"/>
          <w:szCs w:val="24"/>
          <w:u w:val="single"/>
        </w:rPr>
      </w:pPr>
      <w:r w:rsidRPr="003F6BCB">
        <w:rPr>
          <w:rFonts w:asciiTheme="majorHAnsi" w:hAnsiTheme="majorHAnsi" w:cs="Times New Roman"/>
          <w:color w:val="000000"/>
          <w:sz w:val="24"/>
          <w:szCs w:val="24"/>
          <w:u w:val="single"/>
        </w:rPr>
        <w:lastRenderedPageBreak/>
        <w:t>Wyroby azbestowe</w:t>
      </w:r>
    </w:p>
    <w:p w14:paraId="67789B61" w14:textId="77777777" w:rsidR="003F6BCB" w:rsidRPr="003F6BCB" w:rsidRDefault="003F6BCB" w:rsidP="003F6BCB">
      <w:pPr>
        <w:autoSpaceDE w:val="0"/>
        <w:autoSpaceDN w:val="0"/>
        <w:adjustRightInd w:val="0"/>
        <w:spacing w:before="240" w:after="0" w:line="360" w:lineRule="auto"/>
        <w:ind w:firstLine="491"/>
        <w:jc w:val="both"/>
        <w:rPr>
          <w:rFonts w:asciiTheme="majorHAnsi" w:hAnsiTheme="majorHAnsi" w:cs="Times New Roman"/>
          <w:color w:val="000000"/>
          <w:sz w:val="24"/>
          <w:szCs w:val="24"/>
        </w:rPr>
      </w:pPr>
      <w:r w:rsidRPr="003F6BCB">
        <w:rPr>
          <w:rFonts w:asciiTheme="majorHAnsi" w:hAnsiTheme="majorHAnsi" w:cs="Times New Roman"/>
          <w:color w:val="000000"/>
          <w:sz w:val="24"/>
          <w:szCs w:val="24"/>
        </w:rPr>
        <w:t xml:space="preserve">Azbest jest nazwą handlowa grupy minerałów włóknistych, które pod względem chemicznym są uwodnionymi krzemianami różnych metali. W zależności z jakim metalem krzemiany tworzą związek wyróżnia się kilka typów azbestu o różnej szkodliwości dla środowiska i zdrowia. Azbest posiada unikalne właściwości chemiczne i fizyczne, takie jak odporność na bardzo wysokie temperatury, odporność na działanie chemikaliów, kwasów, zasad, wody morskiej. </w:t>
      </w:r>
    </w:p>
    <w:p w14:paraId="18EDC9C2" w14:textId="77777777" w:rsidR="009E4FEE" w:rsidRDefault="003F6BCB" w:rsidP="003F6BCB">
      <w:pPr>
        <w:autoSpaceDE w:val="0"/>
        <w:autoSpaceDN w:val="0"/>
        <w:adjustRightInd w:val="0"/>
        <w:spacing w:before="240" w:after="0" w:line="360" w:lineRule="auto"/>
        <w:ind w:firstLine="491"/>
        <w:jc w:val="both"/>
        <w:rPr>
          <w:rFonts w:asciiTheme="majorHAnsi" w:hAnsiTheme="majorHAnsi" w:cs="Times New Roman"/>
          <w:color w:val="000000"/>
          <w:sz w:val="24"/>
          <w:szCs w:val="24"/>
        </w:rPr>
      </w:pPr>
      <w:r w:rsidRPr="003F6BCB">
        <w:rPr>
          <w:rFonts w:asciiTheme="majorHAnsi" w:hAnsiTheme="majorHAnsi" w:cs="Times New Roman"/>
          <w:color w:val="000000"/>
          <w:sz w:val="24"/>
          <w:szCs w:val="24"/>
        </w:rPr>
        <w:t>Dodatkowo azbest jest substancją wysoce szkodliwą, która niszcząco wpływa na organizm ludzki. Pył azbestu bez problemów dostaje się do płuc wraz z wdychanym powietrzem. Jeśli więc w powietrzu, którym oddychamy znajdują się włókna azbestu, to gromadzą się one i zalegają w płucach. Możliwość pojawienia się choroby w organizmie ludzkim zależy od rodzaju azbestu, wymiarów włókien zawartych w powietrzu, ich ilości oraz liczby lat przebywania w zanieczyszczonym azbestem środowisku. Włókna małych rozmiarów, niewidoczne gołym okiem, wnikają głębiej do układu oddechowego. Ponadto wyroby azbestowe mogą być również przyczyną nowotworów płuc i</w:t>
      </w:r>
      <w:r>
        <w:rPr>
          <w:rFonts w:asciiTheme="majorHAnsi" w:hAnsiTheme="majorHAnsi" w:cs="Times New Roman"/>
          <w:color w:val="000000"/>
          <w:sz w:val="24"/>
          <w:szCs w:val="24"/>
        </w:rPr>
        <w:t> </w:t>
      </w:r>
      <w:proofErr w:type="spellStart"/>
      <w:r w:rsidRPr="003F6BCB">
        <w:rPr>
          <w:rFonts w:asciiTheme="majorHAnsi" w:hAnsiTheme="majorHAnsi" w:cs="Times New Roman"/>
          <w:color w:val="000000"/>
          <w:sz w:val="24"/>
          <w:szCs w:val="24"/>
        </w:rPr>
        <w:t>międzybłonniaka</w:t>
      </w:r>
      <w:proofErr w:type="spellEnd"/>
      <w:r w:rsidRPr="003F6BCB">
        <w:rPr>
          <w:rFonts w:asciiTheme="majorHAnsi" w:hAnsiTheme="majorHAnsi" w:cs="Times New Roman"/>
          <w:color w:val="000000"/>
          <w:sz w:val="24"/>
          <w:szCs w:val="24"/>
        </w:rPr>
        <w:t xml:space="preserve"> opłucnej.</w:t>
      </w:r>
    </w:p>
    <w:p w14:paraId="7561D211" w14:textId="77777777" w:rsidR="003F6BCB" w:rsidRDefault="003F6BCB" w:rsidP="003F6BCB">
      <w:pPr>
        <w:autoSpaceDE w:val="0"/>
        <w:autoSpaceDN w:val="0"/>
        <w:adjustRightInd w:val="0"/>
        <w:spacing w:before="240" w:after="0" w:line="360" w:lineRule="auto"/>
        <w:ind w:firstLine="491"/>
        <w:jc w:val="both"/>
        <w:rPr>
          <w:rFonts w:asciiTheme="majorHAnsi" w:hAnsiTheme="majorHAnsi" w:cs="Times New Roman"/>
          <w:color w:val="000000"/>
          <w:sz w:val="24"/>
          <w:szCs w:val="24"/>
        </w:rPr>
      </w:pPr>
      <w:r w:rsidRPr="003F6BCB">
        <w:rPr>
          <w:rFonts w:asciiTheme="majorHAnsi" w:hAnsiTheme="majorHAnsi" w:cs="Times New Roman"/>
          <w:color w:val="000000"/>
          <w:sz w:val="24"/>
          <w:szCs w:val="24"/>
        </w:rPr>
        <w:t>Stopień degradacji środowiska spowodowany obecnością azbestu, analizowano na podstawie danych bazy azbestowej - udostępnionej przez Urząd Gminy Nielisz, aktualizowanej w roku 20</w:t>
      </w:r>
      <w:r>
        <w:rPr>
          <w:rFonts w:asciiTheme="majorHAnsi" w:hAnsiTheme="majorHAnsi" w:cs="Times New Roman"/>
          <w:color w:val="000000"/>
          <w:sz w:val="24"/>
          <w:szCs w:val="24"/>
        </w:rPr>
        <w:t>21</w:t>
      </w:r>
      <w:r w:rsidRPr="003F6BCB">
        <w:rPr>
          <w:rFonts w:asciiTheme="majorHAnsi" w:hAnsiTheme="majorHAnsi" w:cs="Times New Roman"/>
          <w:color w:val="000000"/>
          <w:sz w:val="24"/>
          <w:szCs w:val="24"/>
        </w:rPr>
        <w:t>. Dane szczegółowe przedstawione zostały z podziałem na miejscowości.</w:t>
      </w:r>
    </w:p>
    <w:p w14:paraId="44C4D807" w14:textId="77777777" w:rsidR="00F01073" w:rsidRDefault="00F01073">
      <w:pPr>
        <w:rPr>
          <w:rFonts w:asciiTheme="majorHAnsi" w:hAnsiTheme="majorHAnsi" w:cs="Times New Roman"/>
          <w:b/>
          <w:noProof/>
          <w:color w:val="000000"/>
          <w:sz w:val="20"/>
          <w:szCs w:val="20"/>
        </w:rPr>
      </w:pPr>
    </w:p>
    <w:p w14:paraId="4EA05624" w14:textId="77777777" w:rsidR="003F6BCB" w:rsidRPr="003F6BCB" w:rsidRDefault="003F6BCB" w:rsidP="003F6BCB">
      <w:pPr>
        <w:pStyle w:val="Legenda"/>
        <w:keepNext/>
        <w:rPr>
          <w:rFonts w:asciiTheme="majorHAnsi" w:hAnsiTheme="majorHAnsi" w:cs="Times New Roman"/>
          <w:bCs w:val="0"/>
          <w:noProof/>
          <w:color w:val="000000"/>
          <w:sz w:val="20"/>
          <w:szCs w:val="20"/>
        </w:rPr>
      </w:pPr>
      <w:bookmarkStart w:id="25" w:name="_Toc85463343"/>
      <w:r w:rsidRPr="003F6BCB">
        <w:rPr>
          <w:rFonts w:asciiTheme="majorHAnsi" w:hAnsiTheme="majorHAnsi" w:cs="Times New Roman"/>
          <w:bCs w:val="0"/>
          <w:noProof/>
          <w:color w:val="000000"/>
          <w:sz w:val="20"/>
          <w:szCs w:val="20"/>
        </w:rPr>
        <w:t xml:space="preserve">Tabela </w:t>
      </w:r>
      <w:r w:rsidRPr="003F6BCB">
        <w:rPr>
          <w:rFonts w:asciiTheme="majorHAnsi" w:hAnsiTheme="majorHAnsi" w:cs="Times New Roman"/>
          <w:bCs w:val="0"/>
          <w:noProof/>
          <w:color w:val="000000"/>
          <w:sz w:val="20"/>
          <w:szCs w:val="20"/>
        </w:rPr>
        <w:fldChar w:fldCharType="begin"/>
      </w:r>
      <w:r w:rsidRPr="003F6BCB">
        <w:rPr>
          <w:rFonts w:asciiTheme="majorHAnsi" w:hAnsiTheme="majorHAnsi" w:cs="Times New Roman"/>
          <w:bCs w:val="0"/>
          <w:noProof/>
          <w:color w:val="000000"/>
          <w:sz w:val="20"/>
          <w:szCs w:val="20"/>
        </w:rPr>
        <w:instrText xml:space="preserve"> SEQ Tabela \* ARABIC </w:instrText>
      </w:r>
      <w:r w:rsidRPr="003F6BCB">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6</w:t>
      </w:r>
      <w:r w:rsidRPr="003F6BCB">
        <w:rPr>
          <w:rFonts w:asciiTheme="majorHAnsi" w:hAnsiTheme="majorHAnsi" w:cs="Times New Roman"/>
          <w:bCs w:val="0"/>
          <w:noProof/>
          <w:color w:val="000000"/>
          <w:sz w:val="20"/>
          <w:szCs w:val="20"/>
        </w:rPr>
        <w:fldChar w:fldCharType="end"/>
      </w:r>
      <w:r>
        <w:rPr>
          <w:rFonts w:asciiTheme="majorHAnsi" w:hAnsiTheme="majorHAnsi" w:cs="Times New Roman"/>
          <w:bCs w:val="0"/>
          <w:noProof/>
          <w:color w:val="000000"/>
          <w:sz w:val="20"/>
          <w:szCs w:val="20"/>
        </w:rPr>
        <w:t xml:space="preserve">. </w:t>
      </w:r>
      <w:r w:rsidR="002C2111" w:rsidRPr="002C2111">
        <w:rPr>
          <w:rFonts w:asciiTheme="majorHAnsi" w:hAnsiTheme="majorHAnsi" w:cs="Times New Roman"/>
          <w:bCs w:val="0"/>
          <w:noProof/>
          <w:color w:val="000000"/>
          <w:sz w:val="20"/>
          <w:szCs w:val="20"/>
        </w:rPr>
        <w:t>Baza azbe</w:t>
      </w:r>
      <w:r w:rsidR="00F561E2">
        <w:rPr>
          <w:rFonts w:asciiTheme="majorHAnsi" w:hAnsiTheme="majorHAnsi" w:cs="Times New Roman"/>
          <w:bCs w:val="0"/>
          <w:noProof/>
          <w:color w:val="000000"/>
          <w:sz w:val="20"/>
          <w:szCs w:val="20"/>
        </w:rPr>
        <w:t>stowa na terenie Gminy Nielisz</w:t>
      </w:r>
      <w:bookmarkEnd w:id="25"/>
      <w:r w:rsidR="00F561E2">
        <w:rPr>
          <w:rFonts w:asciiTheme="majorHAnsi" w:hAnsiTheme="majorHAnsi" w:cs="Times New Roman"/>
          <w:bCs w:val="0"/>
          <w:noProof/>
          <w:color w:val="000000"/>
          <w:sz w:val="20"/>
          <w:szCs w:val="20"/>
        </w:rPr>
        <w:t xml:space="preserve"> </w:t>
      </w:r>
    </w:p>
    <w:tbl>
      <w:tblPr>
        <w:tblW w:w="9155" w:type="dxa"/>
        <w:tblInd w:w="55" w:type="dxa"/>
        <w:tblCellMar>
          <w:left w:w="70" w:type="dxa"/>
          <w:right w:w="70" w:type="dxa"/>
        </w:tblCellMar>
        <w:tblLook w:val="04A0" w:firstRow="1" w:lastRow="0" w:firstColumn="1" w:lastColumn="0" w:noHBand="0" w:noVBand="1"/>
      </w:tblPr>
      <w:tblGrid>
        <w:gridCol w:w="574"/>
        <w:gridCol w:w="2176"/>
        <w:gridCol w:w="2201"/>
        <w:gridCol w:w="2069"/>
        <w:gridCol w:w="2135"/>
      </w:tblGrid>
      <w:tr w:rsidR="003F6BCB" w:rsidRPr="003F6BCB" w14:paraId="67779F07" w14:textId="77777777" w:rsidTr="002C2111">
        <w:trPr>
          <w:trHeight w:val="288"/>
        </w:trPr>
        <w:tc>
          <w:tcPr>
            <w:tcW w:w="57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7815757F" w14:textId="77777777" w:rsidR="003F6BCB" w:rsidRPr="003F6BCB" w:rsidRDefault="003F6BCB" w:rsidP="003F6BCB">
            <w:pPr>
              <w:spacing w:after="0" w:line="240" w:lineRule="auto"/>
              <w:jc w:val="center"/>
              <w:rPr>
                <w:rFonts w:asciiTheme="majorHAnsi" w:hAnsiTheme="majorHAnsi" w:cs="Times New Roman"/>
                <w:b/>
                <w:color w:val="000000"/>
                <w:sz w:val="24"/>
                <w:szCs w:val="24"/>
              </w:rPr>
            </w:pPr>
            <w:r w:rsidRPr="003F6BCB">
              <w:rPr>
                <w:rFonts w:asciiTheme="majorHAnsi" w:hAnsiTheme="majorHAnsi" w:cs="Times New Roman"/>
                <w:b/>
                <w:color w:val="000000"/>
                <w:sz w:val="24"/>
                <w:szCs w:val="24"/>
              </w:rPr>
              <w:t>Lp.</w:t>
            </w:r>
          </w:p>
        </w:tc>
        <w:tc>
          <w:tcPr>
            <w:tcW w:w="2176"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6A4981D8" w14:textId="77777777" w:rsidR="003F6BCB" w:rsidRPr="003F6BCB" w:rsidRDefault="00903713" w:rsidP="003F6BCB">
            <w:pPr>
              <w:spacing w:after="0" w:line="240" w:lineRule="auto"/>
              <w:jc w:val="center"/>
              <w:rPr>
                <w:rFonts w:asciiTheme="majorHAnsi" w:hAnsiTheme="majorHAnsi" w:cs="Times New Roman"/>
                <w:b/>
                <w:color w:val="000000"/>
              </w:rPr>
            </w:pPr>
            <w:r>
              <w:rPr>
                <w:rFonts w:asciiTheme="majorHAnsi" w:hAnsiTheme="majorHAnsi" w:cs="Times New Roman"/>
                <w:b/>
                <w:color w:val="000000"/>
              </w:rPr>
              <w:t>M</w:t>
            </w:r>
            <w:r w:rsidR="003F6BCB" w:rsidRPr="003F6BCB">
              <w:rPr>
                <w:rFonts w:asciiTheme="majorHAnsi" w:hAnsiTheme="majorHAnsi" w:cs="Times New Roman"/>
                <w:b/>
                <w:color w:val="000000"/>
              </w:rPr>
              <w:t>iejscowość</w:t>
            </w:r>
          </w:p>
        </w:tc>
        <w:tc>
          <w:tcPr>
            <w:tcW w:w="2201"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21072D49" w14:textId="77777777" w:rsidR="003F6BCB" w:rsidRPr="003F6BCB" w:rsidRDefault="00903713" w:rsidP="003F6BCB">
            <w:pPr>
              <w:spacing w:after="0" w:line="240" w:lineRule="auto"/>
              <w:jc w:val="center"/>
              <w:rPr>
                <w:rFonts w:asciiTheme="majorHAnsi" w:hAnsiTheme="majorHAnsi" w:cs="Times New Roman"/>
                <w:b/>
                <w:color w:val="000000"/>
              </w:rPr>
            </w:pPr>
            <w:r w:rsidRPr="003F6BCB">
              <w:rPr>
                <w:rFonts w:asciiTheme="majorHAnsi" w:hAnsiTheme="majorHAnsi" w:cs="Times New Roman"/>
                <w:b/>
                <w:color w:val="000000"/>
              </w:rPr>
              <w:t>Z</w:t>
            </w:r>
            <w:r w:rsidR="003F6BCB" w:rsidRPr="003F6BCB">
              <w:rPr>
                <w:rFonts w:asciiTheme="majorHAnsi" w:hAnsiTheme="majorHAnsi" w:cs="Times New Roman"/>
                <w:b/>
                <w:color w:val="000000"/>
              </w:rPr>
              <w:t>inwentaryzowane</w:t>
            </w:r>
            <w:r>
              <w:rPr>
                <w:rFonts w:asciiTheme="majorHAnsi" w:hAnsiTheme="majorHAnsi" w:cs="Times New Roman"/>
                <w:b/>
                <w:color w:val="000000"/>
              </w:rPr>
              <w:t xml:space="preserve"> [kg]</w:t>
            </w:r>
          </w:p>
        </w:tc>
        <w:tc>
          <w:tcPr>
            <w:tcW w:w="2069"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2B611FFD" w14:textId="77777777" w:rsidR="003F6BCB" w:rsidRPr="003F6BCB" w:rsidRDefault="00903713" w:rsidP="003F6BCB">
            <w:pPr>
              <w:spacing w:after="0" w:line="240" w:lineRule="auto"/>
              <w:jc w:val="center"/>
              <w:rPr>
                <w:rFonts w:asciiTheme="majorHAnsi" w:hAnsiTheme="majorHAnsi" w:cs="Times New Roman"/>
                <w:b/>
                <w:color w:val="000000"/>
              </w:rPr>
            </w:pPr>
            <w:r w:rsidRPr="003F6BCB">
              <w:rPr>
                <w:rFonts w:asciiTheme="majorHAnsi" w:hAnsiTheme="majorHAnsi" w:cs="Times New Roman"/>
                <w:b/>
                <w:color w:val="000000"/>
              </w:rPr>
              <w:t>U</w:t>
            </w:r>
            <w:r w:rsidR="003F6BCB" w:rsidRPr="003F6BCB">
              <w:rPr>
                <w:rFonts w:asciiTheme="majorHAnsi" w:hAnsiTheme="majorHAnsi" w:cs="Times New Roman"/>
                <w:b/>
                <w:color w:val="000000"/>
              </w:rPr>
              <w:t>nieszkodliwione</w:t>
            </w:r>
            <w:r>
              <w:rPr>
                <w:rFonts w:asciiTheme="majorHAnsi" w:hAnsiTheme="majorHAnsi" w:cs="Times New Roman"/>
                <w:b/>
                <w:color w:val="000000"/>
              </w:rPr>
              <w:t xml:space="preserve"> [kg]</w:t>
            </w:r>
          </w:p>
        </w:tc>
        <w:tc>
          <w:tcPr>
            <w:tcW w:w="2135"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4814F7EA" w14:textId="77777777" w:rsidR="003F6BCB" w:rsidRPr="003F6BCB" w:rsidRDefault="00903713" w:rsidP="003F6BCB">
            <w:pPr>
              <w:spacing w:after="0" w:line="240" w:lineRule="auto"/>
              <w:jc w:val="center"/>
              <w:rPr>
                <w:rFonts w:asciiTheme="majorHAnsi" w:hAnsiTheme="majorHAnsi" w:cs="Times New Roman"/>
                <w:b/>
                <w:color w:val="000000"/>
              </w:rPr>
            </w:pPr>
            <w:r>
              <w:rPr>
                <w:rFonts w:asciiTheme="majorHAnsi" w:hAnsiTheme="majorHAnsi" w:cs="Times New Roman"/>
                <w:b/>
                <w:color w:val="000000"/>
              </w:rPr>
              <w:t>P</w:t>
            </w:r>
            <w:r w:rsidR="003F6BCB" w:rsidRPr="003F6BCB">
              <w:rPr>
                <w:rFonts w:asciiTheme="majorHAnsi" w:hAnsiTheme="majorHAnsi" w:cs="Times New Roman"/>
                <w:b/>
                <w:color w:val="000000"/>
              </w:rPr>
              <w:t>ozostałe do unieszkodliwienia</w:t>
            </w:r>
            <w:r>
              <w:rPr>
                <w:rFonts w:asciiTheme="majorHAnsi" w:hAnsiTheme="majorHAnsi" w:cs="Times New Roman"/>
                <w:b/>
                <w:color w:val="000000"/>
              </w:rPr>
              <w:t xml:space="preserve"> [kg]</w:t>
            </w:r>
          </w:p>
        </w:tc>
      </w:tr>
      <w:tr w:rsidR="003F6BCB" w:rsidRPr="003F6BCB" w14:paraId="5937DCC9" w14:textId="77777777" w:rsidTr="003F6BCB">
        <w:trPr>
          <w:trHeight w:val="28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731CB345" w14:textId="77777777" w:rsidR="003F6BCB" w:rsidRPr="003F6BCB" w:rsidRDefault="003F6BCB" w:rsidP="003F6BCB">
            <w:pPr>
              <w:spacing w:after="0" w:line="240" w:lineRule="auto"/>
              <w:jc w:val="center"/>
              <w:rPr>
                <w:rFonts w:asciiTheme="majorHAnsi" w:hAnsiTheme="majorHAnsi" w:cs="Times New Roman"/>
                <w:color w:val="000000"/>
                <w:sz w:val="24"/>
                <w:szCs w:val="24"/>
              </w:rPr>
            </w:pPr>
            <w:r w:rsidRPr="003F6BCB">
              <w:rPr>
                <w:rFonts w:asciiTheme="majorHAnsi" w:hAnsiTheme="majorHAnsi" w:cs="Times New Roman"/>
                <w:color w:val="000000"/>
                <w:sz w:val="24"/>
                <w:szCs w:val="24"/>
              </w:rPr>
              <w:t>1</w:t>
            </w:r>
          </w:p>
        </w:tc>
        <w:tc>
          <w:tcPr>
            <w:tcW w:w="2176" w:type="dxa"/>
            <w:tcBorders>
              <w:top w:val="nil"/>
              <w:left w:val="nil"/>
              <w:bottom w:val="single" w:sz="4" w:space="0" w:color="auto"/>
              <w:right w:val="single" w:sz="4" w:space="0" w:color="auto"/>
            </w:tcBorders>
            <w:shd w:val="clear" w:color="auto" w:fill="auto"/>
            <w:noWrap/>
            <w:vAlign w:val="bottom"/>
            <w:hideMark/>
          </w:tcPr>
          <w:p w14:paraId="2F165534"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Deszkowice- Kolonia</w:t>
            </w:r>
          </w:p>
        </w:tc>
        <w:tc>
          <w:tcPr>
            <w:tcW w:w="2201" w:type="dxa"/>
            <w:tcBorders>
              <w:top w:val="nil"/>
              <w:left w:val="nil"/>
              <w:bottom w:val="single" w:sz="4" w:space="0" w:color="auto"/>
              <w:right w:val="single" w:sz="4" w:space="0" w:color="auto"/>
            </w:tcBorders>
            <w:shd w:val="clear" w:color="auto" w:fill="auto"/>
            <w:noWrap/>
            <w:vAlign w:val="bottom"/>
            <w:hideMark/>
          </w:tcPr>
          <w:p w14:paraId="06CF7E8A"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125 052</w:t>
            </w:r>
          </w:p>
        </w:tc>
        <w:tc>
          <w:tcPr>
            <w:tcW w:w="2069" w:type="dxa"/>
            <w:tcBorders>
              <w:top w:val="nil"/>
              <w:left w:val="nil"/>
              <w:bottom w:val="single" w:sz="4" w:space="0" w:color="auto"/>
              <w:right w:val="single" w:sz="4" w:space="0" w:color="auto"/>
            </w:tcBorders>
            <w:shd w:val="clear" w:color="auto" w:fill="auto"/>
            <w:noWrap/>
            <w:vAlign w:val="bottom"/>
            <w:hideMark/>
          </w:tcPr>
          <w:p w14:paraId="61363505"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11 952</w:t>
            </w:r>
          </w:p>
        </w:tc>
        <w:tc>
          <w:tcPr>
            <w:tcW w:w="2135" w:type="dxa"/>
            <w:tcBorders>
              <w:top w:val="nil"/>
              <w:left w:val="nil"/>
              <w:bottom w:val="single" w:sz="4" w:space="0" w:color="auto"/>
              <w:right w:val="single" w:sz="4" w:space="0" w:color="auto"/>
            </w:tcBorders>
            <w:shd w:val="clear" w:color="auto" w:fill="auto"/>
            <w:noWrap/>
            <w:vAlign w:val="bottom"/>
            <w:hideMark/>
          </w:tcPr>
          <w:p w14:paraId="779CE631"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113100</w:t>
            </w:r>
          </w:p>
        </w:tc>
      </w:tr>
      <w:tr w:rsidR="003F6BCB" w:rsidRPr="003F6BCB" w14:paraId="74B5FB58" w14:textId="77777777" w:rsidTr="003F6BCB">
        <w:trPr>
          <w:trHeight w:val="28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4F1DF5F1" w14:textId="77777777" w:rsidR="003F6BCB" w:rsidRPr="003F6BCB" w:rsidRDefault="003F6BCB" w:rsidP="003F6BCB">
            <w:pPr>
              <w:spacing w:after="0" w:line="240" w:lineRule="auto"/>
              <w:jc w:val="center"/>
              <w:rPr>
                <w:rFonts w:asciiTheme="majorHAnsi" w:hAnsiTheme="majorHAnsi" w:cs="Times New Roman"/>
                <w:color w:val="000000"/>
                <w:sz w:val="24"/>
                <w:szCs w:val="24"/>
              </w:rPr>
            </w:pPr>
            <w:r w:rsidRPr="003F6BCB">
              <w:rPr>
                <w:rFonts w:asciiTheme="majorHAnsi" w:hAnsiTheme="majorHAnsi" w:cs="Times New Roman"/>
                <w:color w:val="000000"/>
                <w:sz w:val="24"/>
                <w:szCs w:val="24"/>
              </w:rPr>
              <w:t>2</w:t>
            </w:r>
          </w:p>
        </w:tc>
        <w:tc>
          <w:tcPr>
            <w:tcW w:w="2176" w:type="dxa"/>
            <w:tcBorders>
              <w:top w:val="nil"/>
              <w:left w:val="nil"/>
              <w:bottom w:val="single" w:sz="4" w:space="0" w:color="auto"/>
              <w:right w:val="single" w:sz="4" w:space="0" w:color="auto"/>
            </w:tcBorders>
            <w:shd w:val="clear" w:color="auto" w:fill="auto"/>
            <w:noWrap/>
            <w:vAlign w:val="bottom"/>
            <w:hideMark/>
          </w:tcPr>
          <w:p w14:paraId="4B71001B"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Gruszka Duża</w:t>
            </w:r>
          </w:p>
        </w:tc>
        <w:tc>
          <w:tcPr>
            <w:tcW w:w="2201" w:type="dxa"/>
            <w:tcBorders>
              <w:top w:val="nil"/>
              <w:left w:val="nil"/>
              <w:bottom w:val="single" w:sz="4" w:space="0" w:color="auto"/>
              <w:right w:val="single" w:sz="4" w:space="0" w:color="auto"/>
            </w:tcBorders>
            <w:shd w:val="clear" w:color="auto" w:fill="auto"/>
            <w:noWrap/>
            <w:vAlign w:val="bottom"/>
            <w:hideMark/>
          </w:tcPr>
          <w:p w14:paraId="491DF8AE"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216 250</w:t>
            </w:r>
          </w:p>
        </w:tc>
        <w:tc>
          <w:tcPr>
            <w:tcW w:w="2069" w:type="dxa"/>
            <w:tcBorders>
              <w:top w:val="nil"/>
              <w:left w:val="nil"/>
              <w:bottom w:val="single" w:sz="4" w:space="0" w:color="auto"/>
              <w:right w:val="single" w:sz="4" w:space="0" w:color="auto"/>
            </w:tcBorders>
            <w:shd w:val="clear" w:color="auto" w:fill="auto"/>
            <w:noWrap/>
            <w:vAlign w:val="bottom"/>
            <w:hideMark/>
          </w:tcPr>
          <w:p w14:paraId="1DDA0221"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14615</w:t>
            </w:r>
          </w:p>
        </w:tc>
        <w:tc>
          <w:tcPr>
            <w:tcW w:w="2135" w:type="dxa"/>
            <w:tcBorders>
              <w:top w:val="nil"/>
              <w:left w:val="nil"/>
              <w:bottom w:val="single" w:sz="4" w:space="0" w:color="auto"/>
              <w:right w:val="single" w:sz="4" w:space="0" w:color="auto"/>
            </w:tcBorders>
            <w:shd w:val="clear" w:color="auto" w:fill="auto"/>
            <w:noWrap/>
            <w:vAlign w:val="bottom"/>
            <w:hideMark/>
          </w:tcPr>
          <w:p w14:paraId="4F907A70"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201 635</w:t>
            </w:r>
          </w:p>
        </w:tc>
      </w:tr>
      <w:tr w:rsidR="003F6BCB" w:rsidRPr="003F6BCB" w14:paraId="4D69BEDA" w14:textId="77777777" w:rsidTr="003F6BCB">
        <w:trPr>
          <w:trHeight w:val="28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047844F3" w14:textId="77777777" w:rsidR="003F6BCB" w:rsidRPr="003F6BCB" w:rsidRDefault="003F6BCB" w:rsidP="003F6BCB">
            <w:pPr>
              <w:spacing w:after="0" w:line="240" w:lineRule="auto"/>
              <w:jc w:val="center"/>
              <w:rPr>
                <w:rFonts w:asciiTheme="majorHAnsi" w:hAnsiTheme="majorHAnsi" w:cs="Times New Roman"/>
                <w:color w:val="000000"/>
                <w:sz w:val="24"/>
                <w:szCs w:val="24"/>
              </w:rPr>
            </w:pPr>
            <w:r w:rsidRPr="003F6BCB">
              <w:rPr>
                <w:rFonts w:asciiTheme="majorHAnsi" w:hAnsiTheme="majorHAnsi" w:cs="Times New Roman"/>
                <w:color w:val="000000"/>
                <w:sz w:val="24"/>
                <w:szCs w:val="24"/>
              </w:rPr>
              <w:t>3</w:t>
            </w:r>
          </w:p>
        </w:tc>
        <w:tc>
          <w:tcPr>
            <w:tcW w:w="2176" w:type="dxa"/>
            <w:tcBorders>
              <w:top w:val="nil"/>
              <w:left w:val="nil"/>
              <w:bottom w:val="single" w:sz="4" w:space="0" w:color="auto"/>
              <w:right w:val="single" w:sz="4" w:space="0" w:color="auto"/>
            </w:tcBorders>
            <w:shd w:val="clear" w:color="auto" w:fill="auto"/>
            <w:noWrap/>
            <w:vAlign w:val="bottom"/>
            <w:hideMark/>
          </w:tcPr>
          <w:p w14:paraId="14F9DA00"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Gruszka Duża- Kolonia</w:t>
            </w:r>
          </w:p>
        </w:tc>
        <w:tc>
          <w:tcPr>
            <w:tcW w:w="2201" w:type="dxa"/>
            <w:tcBorders>
              <w:top w:val="nil"/>
              <w:left w:val="nil"/>
              <w:bottom w:val="single" w:sz="4" w:space="0" w:color="auto"/>
              <w:right w:val="single" w:sz="4" w:space="0" w:color="auto"/>
            </w:tcBorders>
            <w:shd w:val="clear" w:color="auto" w:fill="auto"/>
            <w:noWrap/>
            <w:vAlign w:val="bottom"/>
            <w:hideMark/>
          </w:tcPr>
          <w:p w14:paraId="502CDC8F"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385 575</w:t>
            </w:r>
          </w:p>
        </w:tc>
        <w:tc>
          <w:tcPr>
            <w:tcW w:w="2069" w:type="dxa"/>
            <w:tcBorders>
              <w:top w:val="nil"/>
              <w:left w:val="nil"/>
              <w:bottom w:val="single" w:sz="4" w:space="0" w:color="auto"/>
              <w:right w:val="single" w:sz="4" w:space="0" w:color="auto"/>
            </w:tcBorders>
            <w:shd w:val="clear" w:color="auto" w:fill="auto"/>
            <w:noWrap/>
            <w:vAlign w:val="bottom"/>
            <w:hideMark/>
          </w:tcPr>
          <w:p w14:paraId="64163A61"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20 100</w:t>
            </w:r>
          </w:p>
        </w:tc>
        <w:tc>
          <w:tcPr>
            <w:tcW w:w="2135" w:type="dxa"/>
            <w:tcBorders>
              <w:top w:val="nil"/>
              <w:left w:val="nil"/>
              <w:bottom w:val="single" w:sz="4" w:space="0" w:color="auto"/>
              <w:right w:val="single" w:sz="4" w:space="0" w:color="auto"/>
            </w:tcBorders>
            <w:shd w:val="clear" w:color="auto" w:fill="auto"/>
            <w:noWrap/>
            <w:vAlign w:val="bottom"/>
            <w:hideMark/>
          </w:tcPr>
          <w:p w14:paraId="43CA92AD"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365 475</w:t>
            </w:r>
          </w:p>
        </w:tc>
      </w:tr>
      <w:tr w:rsidR="003F6BCB" w:rsidRPr="003F6BCB" w14:paraId="762914DF" w14:textId="77777777" w:rsidTr="003F6BCB">
        <w:trPr>
          <w:trHeight w:val="28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6CCBA063" w14:textId="77777777" w:rsidR="003F6BCB" w:rsidRPr="003F6BCB" w:rsidRDefault="003F6BCB" w:rsidP="003F6BCB">
            <w:pPr>
              <w:spacing w:after="0" w:line="240" w:lineRule="auto"/>
              <w:jc w:val="center"/>
              <w:rPr>
                <w:rFonts w:asciiTheme="majorHAnsi" w:hAnsiTheme="majorHAnsi" w:cs="Times New Roman"/>
                <w:color w:val="000000"/>
                <w:sz w:val="24"/>
                <w:szCs w:val="24"/>
              </w:rPr>
            </w:pPr>
            <w:r w:rsidRPr="003F6BCB">
              <w:rPr>
                <w:rFonts w:asciiTheme="majorHAnsi" w:hAnsiTheme="majorHAnsi" w:cs="Times New Roman"/>
                <w:color w:val="000000"/>
                <w:sz w:val="24"/>
                <w:szCs w:val="24"/>
              </w:rPr>
              <w:t>4</w:t>
            </w:r>
          </w:p>
        </w:tc>
        <w:tc>
          <w:tcPr>
            <w:tcW w:w="2176" w:type="dxa"/>
            <w:tcBorders>
              <w:top w:val="nil"/>
              <w:left w:val="nil"/>
              <w:bottom w:val="single" w:sz="4" w:space="0" w:color="auto"/>
              <w:right w:val="single" w:sz="4" w:space="0" w:color="auto"/>
            </w:tcBorders>
            <w:shd w:val="clear" w:color="auto" w:fill="auto"/>
            <w:noWrap/>
            <w:vAlign w:val="bottom"/>
            <w:hideMark/>
          </w:tcPr>
          <w:p w14:paraId="5AD4E515"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Gruszka Mała Druga</w:t>
            </w:r>
          </w:p>
        </w:tc>
        <w:tc>
          <w:tcPr>
            <w:tcW w:w="2201" w:type="dxa"/>
            <w:tcBorders>
              <w:top w:val="nil"/>
              <w:left w:val="nil"/>
              <w:bottom w:val="single" w:sz="4" w:space="0" w:color="auto"/>
              <w:right w:val="single" w:sz="4" w:space="0" w:color="auto"/>
            </w:tcBorders>
            <w:shd w:val="clear" w:color="auto" w:fill="auto"/>
            <w:noWrap/>
            <w:vAlign w:val="bottom"/>
            <w:hideMark/>
          </w:tcPr>
          <w:p w14:paraId="34653EDB"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218 195</w:t>
            </w:r>
          </w:p>
        </w:tc>
        <w:tc>
          <w:tcPr>
            <w:tcW w:w="2069" w:type="dxa"/>
            <w:tcBorders>
              <w:top w:val="nil"/>
              <w:left w:val="nil"/>
              <w:bottom w:val="single" w:sz="4" w:space="0" w:color="auto"/>
              <w:right w:val="single" w:sz="4" w:space="0" w:color="auto"/>
            </w:tcBorders>
            <w:shd w:val="clear" w:color="auto" w:fill="auto"/>
            <w:noWrap/>
            <w:vAlign w:val="bottom"/>
            <w:hideMark/>
          </w:tcPr>
          <w:p w14:paraId="2B292470"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13 970</w:t>
            </w:r>
          </w:p>
        </w:tc>
        <w:tc>
          <w:tcPr>
            <w:tcW w:w="2135" w:type="dxa"/>
            <w:tcBorders>
              <w:top w:val="nil"/>
              <w:left w:val="nil"/>
              <w:bottom w:val="single" w:sz="4" w:space="0" w:color="auto"/>
              <w:right w:val="single" w:sz="4" w:space="0" w:color="auto"/>
            </w:tcBorders>
            <w:shd w:val="clear" w:color="auto" w:fill="auto"/>
            <w:noWrap/>
            <w:vAlign w:val="bottom"/>
            <w:hideMark/>
          </w:tcPr>
          <w:p w14:paraId="64679E19"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204 225</w:t>
            </w:r>
          </w:p>
        </w:tc>
      </w:tr>
      <w:tr w:rsidR="003F6BCB" w:rsidRPr="003F6BCB" w14:paraId="6AF071EA" w14:textId="77777777" w:rsidTr="003F6BCB">
        <w:trPr>
          <w:trHeight w:val="28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112AF84" w14:textId="77777777" w:rsidR="003F6BCB" w:rsidRPr="003F6BCB" w:rsidRDefault="003F6BCB" w:rsidP="003F6BCB">
            <w:pPr>
              <w:spacing w:after="0" w:line="240" w:lineRule="auto"/>
              <w:jc w:val="center"/>
              <w:rPr>
                <w:rFonts w:asciiTheme="majorHAnsi" w:hAnsiTheme="majorHAnsi" w:cs="Times New Roman"/>
                <w:color w:val="000000"/>
                <w:sz w:val="24"/>
                <w:szCs w:val="24"/>
              </w:rPr>
            </w:pPr>
            <w:r w:rsidRPr="003F6BCB">
              <w:rPr>
                <w:rFonts w:asciiTheme="majorHAnsi" w:hAnsiTheme="majorHAnsi" w:cs="Times New Roman"/>
                <w:color w:val="000000"/>
                <w:sz w:val="24"/>
                <w:szCs w:val="24"/>
              </w:rPr>
              <w:t>5</w:t>
            </w:r>
          </w:p>
        </w:tc>
        <w:tc>
          <w:tcPr>
            <w:tcW w:w="2176" w:type="dxa"/>
            <w:tcBorders>
              <w:top w:val="nil"/>
              <w:left w:val="nil"/>
              <w:bottom w:val="single" w:sz="4" w:space="0" w:color="auto"/>
              <w:right w:val="single" w:sz="4" w:space="0" w:color="auto"/>
            </w:tcBorders>
            <w:shd w:val="clear" w:color="auto" w:fill="auto"/>
            <w:noWrap/>
            <w:vAlign w:val="bottom"/>
            <w:hideMark/>
          </w:tcPr>
          <w:p w14:paraId="64E42235"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 xml:space="preserve">Gruszka Mała </w:t>
            </w:r>
            <w:r w:rsidRPr="003F6BCB">
              <w:rPr>
                <w:rFonts w:asciiTheme="majorHAnsi" w:hAnsiTheme="majorHAnsi" w:cs="Times New Roman"/>
                <w:color w:val="000000"/>
                <w:sz w:val="24"/>
                <w:szCs w:val="24"/>
              </w:rPr>
              <w:lastRenderedPageBreak/>
              <w:t>Pierwsza</w:t>
            </w:r>
          </w:p>
        </w:tc>
        <w:tc>
          <w:tcPr>
            <w:tcW w:w="2201" w:type="dxa"/>
            <w:tcBorders>
              <w:top w:val="nil"/>
              <w:left w:val="nil"/>
              <w:bottom w:val="single" w:sz="4" w:space="0" w:color="auto"/>
              <w:right w:val="single" w:sz="4" w:space="0" w:color="auto"/>
            </w:tcBorders>
            <w:shd w:val="clear" w:color="auto" w:fill="auto"/>
            <w:noWrap/>
            <w:vAlign w:val="bottom"/>
            <w:hideMark/>
          </w:tcPr>
          <w:p w14:paraId="1F01417E"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lastRenderedPageBreak/>
              <w:t>168 460</w:t>
            </w:r>
          </w:p>
        </w:tc>
        <w:tc>
          <w:tcPr>
            <w:tcW w:w="2069" w:type="dxa"/>
            <w:tcBorders>
              <w:top w:val="nil"/>
              <w:left w:val="nil"/>
              <w:bottom w:val="single" w:sz="4" w:space="0" w:color="auto"/>
              <w:right w:val="single" w:sz="4" w:space="0" w:color="auto"/>
            </w:tcBorders>
            <w:shd w:val="clear" w:color="auto" w:fill="auto"/>
            <w:noWrap/>
            <w:vAlign w:val="bottom"/>
            <w:hideMark/>
          </w:tcPr>
          <w:p w14:paraId="0E3A4A61"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12910</w:t>
            </w:r>
          </w:p>
        </w:tc>
        <w:tc>
          <w:tcPr>
            <w:tcW w:w="2135" w:type="dxa"/>
            <w:tcBorders>
              <w:top w:val="nil"/>
              <w:left w:val="nil"/>
              <w:bottom w:val="single" w:sz="4" w:space="0" w:color="auto"/>
              <w:right w:val="single" w:sz="4" w:space="0" w:color="auto"/>
            </w:tcBorders>
            <w:shd w:val="clear" w:color="auto" w:fill="auto"/>
            <w:noWrap/>
            <w:vAlign w:val="bottom"/>
            <w:hideMark/>
          </w:tcPr>
          <w:p w14:paraId="6D442947"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155 550</w:t>
            </w:r>
          </w:p>
        </w:tc>
      </w:tr>
      <w:tr w:rsidR="003F6BCB" w:rsidRPr="003F6BCB" w14:paraId="272A83DA" w14:textId="77777777" w:rsidTr="003F6BCB">
        <w:trPr>
          <w:trHeight w:val="28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54F1838" w14:textId="77777777" w:rsidR="003F6BCB" w:rsidRPr="003F6BCB" w:rsidRDefault="003F6BCB" w:rsidP="003F6BCB">
            <w:pPr>
              <w:spacing w:after="0" w:line="240" w:lineRule="auto"/>
              <w:jc w:val="center"/>
              <w:rPr>
                <w:rFonts w:asciiTheme="majorHAnsi" w:hAnsiTheme="majorHAnsi" w:cs="Times New Roman"/>
                <w:color w:val="000000"/>
                <w:sz w:val="24"/>
                <w:szCs w:val="24"/>
              </w:rPr>
            </w:pPr>
            <w:r w:rsidRPr="003F6BCB">
              <w:rPr>
                <w:rFonts w:asciiTheme="majorHAnsi" w:hAnsiTheme="majorHAnsi" w:cs="Times New Roman"/>
                <w:color w:val="000000"/>
                <w:sz w:val="24"/>
                <w:szCs w:val="24"/>
              </w:rPr>
              <w:lastRenderedPageBreak/>
              <w:t>6</w:t>
            </w:r>
          </w:p>
        </w:tc>
        <w:tc>
          <w:tcPr>
            <w:tcW w:w="2176" w:type="dxa"/>
            <w:tcBorders>
              <w:top w:val="nil"/>
              <w:left w:val="nil"/>
              <w:bottom w:val="single" w:sz="4" w:space="0" w:color="auto"/>
              <w:right w:val="single" w:sz="4" w:space="0" w:color="auto"/>
            </w:tcBorders>
            <w:shd w:val="clear" w:color="auto" w:fill="auto"/>
            <w:noWrap/>
            <w:vAlign w:val="bottom"/>
            <w:hideMark/>
          </w:tcPr>
          <w:p w14:paraId="6660D9B5"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Kolonia Emska</w:t>
            </w:r>
          </w:p>
        </w:tc>
        <w:tc>
          <w:tcPr>
            <w:tcW w:w="2201" w:type="dxa"/>
            <w:tcBorders>
              <w:top w:val="nil"/>
              <w:left w:val="nil"/>
              <w:bottom w:val="single" w:sz="4" w:space="0" w:color="auto"/>
              <w:right w:val="single" w:sz="4" w:space="0" w:color="auto"/>
            </w:tcBorders>
            <w:shd w:val="clear" w:color="auto" w:fill="auto"/>
            <w:noWrap/>
            <w:vAlign w:val="bottom"/>
            <w:hideMark/>
          </w:tcPr>
          <w:p w14:paraId="2C8CEBE4"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128 245</w:t>
            </w:r>
          </w:p>
        </w:tc>
        <w:tc>
          <w:tcPr>
            <w:tcW w:w="2069" w:type="dxa"/>
            <w:tcBorders>
              <w:top w:val="nil"/>
              <w:left w:val="nil"/>
              <w:bottom w:val="single" w:sz="4" w:space="0" w:color="auto"/>
              <w:right w:val="single" w:sz="4" w:space="0" w:color="auto"/>
            </w:tcBorders>
            <w:shd w:val="clear" w:color="auto" w:fill="auto"/>
            <w:noWrap/>
            <w:vAlign w:val="bottom"/>
            <w:hideMark/>
          </w:tcPr>
          <w:p w14:paraId="35425C53"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6 370</w:t>
            </w:r>
          </w:p>
        </w:tc>
        <w:tc>
          <w:tcPr>
            <w:tcW w:w="2135" w:type="dxa"/>
            <w:tcBorders>
              <w:top w:val="nil"/>
              <w:left w:val="nil"/>
              <w:bottom w:val="single" w:sz="4" w:space="0" w:color="auto"/>
              <w:right w:val="single" w:sz="4" w:space="0" w:color="auto"/>
            </w:tcBorders>
            <w:shd w:val="clear" w:color="auto" w:fill="auto"/>
            <w:noWrap/>
            <w:vAlign w:val="bottom"/>
            <w:hideMark/>
          </w:tcPr>
          <w:p w14:paraId="4DDCB577"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121 875</w:t>
            </w:r>
          </w:p>
        </w:tc>
      </w:tr>
      <w:tr w:rsidR="003F6BCB" w:rsidRPr="003F6BCB" w14:paraId="78C6C2C7" w14:textId="77777777" w:rsidTr="003F6BCB">
        <w:trPr>
          <w:trHeight w:val="28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5111212" w14:textId="77777777" w:rsidR="003F6BCB" w:rsidRPr="003F6BCB" w:rsidRDefault="003F6BCB" w:rsidP="003F6BCB">
            <w:pPr>
              <w:spacing w:after="0" w:line="240" w:lineRule="auto"/>
              <w:jc w:val="center"/>
              <w:rPr>
                <w:rFonts w:asciiTheme="majorHAnsi" w:hAnsiTheme="majorHAnsi" w:cs="Times New Roman"/>
                <w:color w:val="000000"/>
                <w:sz w:val="24"/>
                <w:szCs w:val="24"/>
              </w:rPr>
            </w:pPr>
            <w:r w:rsidRPr="003F6BCB">
              <w:rPr>
                <w:rFonts w:asciiTheme="majorHAnsi" w:hAnsiTheme="majorHAnsi" w:cs="Times New Roman"/>
                <w:color w:val="000000"/>
                <w:sz w:val="24"/>
                <w:szCs w:val="24"/>
              </w:rPr>
              <w:t>7</w:t>
            </w:r>
          </w:p>
        </w:tc>
        <w:tc>
          <w:tcPr>
            <w:tcW w:w="2176" w:type="dxa"/>
            <w:tcBorders>
              <w:top w:val="nil"/>
              <w:left w:val="nil"/>
              <w:bottom w:val="single" w:sz="4" w:space="0" w:color="auto"/>
              <w:right w:val="single" w:sz="4" w:space="0" w:color="auto"/>
            </w:tcBorders>
            <w:shd w:val="clear" w:color="auto" w:fill="auto"/>
            <w:noWrap/>
            <w:vAlign w:val="bottom"/>
            <w:hideMark/>
          </w:tcPr>
          <w:p w14:paraId="1AEF0825"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Krzak</w:t>
            </w:r>
          </w:p>
        </w:tc>
        <w:tc>
          <w:tcPr>
            <w:tcW w:w="2201" w:type="dxa"/>
            <w:tcBorders>
              <w:top w:val="nil"/>
              <w:left w:val="nil"/>
              <w:bottom w:val="single" w:sz="4" w:space="0" w:color="auto"/>
              <w:right w:val="single" w:sz="4" w:space="0" w:color="auto"/>
            </w:tcBorders>
            <w:shd w:val="clear" w:color="auto" w:fill="auto"/>
            <w:noWrap/>
            <w:vAlign w:val="bottom"/>
            <w:hideMark/>
          </w:tcPr>
          <w:p w14:paraId="5F18317B"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308 639</w:t>
            </w:r>
          </w:p>
        </w:tc>
        <w:tc>
          <w:tcPr>
            <w:tcW w:w="2069" w:type="dxa"/>
            <w:tcBorders>
              <w:top w:val="nil"/>
              <w:left w:val="nil"/>
              <w:bottom w:val="single" w:sz="4" w:space="0" w:color="auto"/>
              <w:right w:val="single" w:sz="4" w:space="0" w:color="auto"/>
            </w:tcBorders>
            <w:shd w:val="clear" w:color="auto" w:fill="auto"/>
            <w:noWrap/>
            <w:vAlign w:val="bottom"/>
            <w:hideMark/>
          </w:tcPr>
          <w:p w14:paraId="3E2F24CF"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52 982</w:t>
            </w:r>
          </w:p>
        </w:tc>
        <w:tc>
          <w:tcPr>
            <w:tcW w:w="2135" w:type="dxa"/>
            <w:tcBorders>
              <w:top w:val="nil"/>
              <w:left w:val="nil"/>
              <w:bottom w:val="single" w:sz="4" w:space="0" w:color="auto"/>
              <w:right w:val="single" w:sz="4" w:space="0" w:color="auto"/>
            </w:tcBorders>
            <w:shd w:val="clear" w:color="auto" w:fill="auto"/>
            <w:noWrap/>
            <w:vAlign w:val="bottom"/>
            <w:hideMark/>
          </w:tcPr>
          <w:p w14:paraId="31A3ECF8"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255 657</w:t>
            </w:r>
          </w:p>
        </w:tc>
      </w:tr>
      <w:tr w:rsidR="003F6BCB" w:rsidRPr="003F6BCB" w14:paraId="66B9CCA8" w14:textId="77777777" w:rsidTr="003F6BCB">
        <w:trPr>
          <w:trHeight w:val="28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7C2B4094" w14:textId="77777777" w:rsidR="003F6BCB" w:rsidRPr="003F6BCB" w:rsidRDefault="003F6BCB" w:rsidP="003F6BCB">
            <w:pPr>
              <w:spacing w:after="0" w:line="240" w:lineRule="auto"/>
              <w:jc w:val="center"/>
              <w:rPr>
                <w:rFonts w:asciiTheme="majorHAnsi" w:hAnsiTheme="majorHAnsi" w:cs="Times New Roman"/>
                <w:color w:val="000000"/>
                <w:sz w:val="24"/>
                <w:szCs w:val="24"/>
              </w:rPr>
            </w:pPr>
            <w:r w:rsidRPr="003F6BCB">
              <w:rPr>
                <w:rFonts w:asciiTheme="majorHAnsi" w:hAnsiTheme="majorHAnsi" w:cs="Times New Roman"/>
                <w:color w:val="000000"/>
                <w:sz w:val="24"/>
                <w:szCs w:val="24"/>
              </w:rPr>
              <w:t>8</w:t>
            </w:r>
          </w:p>
        </w:tc>
        <w:tc>
          <w:tcPr>
            <w:tcW w:w="2176" w:type="dxa"/>
            <w:tcBorders>
              <w:top w:val="nil"/>
              <w:left w:val="nil"/>
              <w:bottom w:val="single" w:sz="4" w:space="0" w:color="auto"/>
              <w:right w:val="single" w:sz="4" w:space="0" w:color="auto"/>
            </w:tcBorders>
            <w:shd w:val="clear" w:color="auto" w:fill="auto"/>
            <w:noWrap/>
            <w:vAlign w:val="bottom"/>
            <w:hideMark/>
          </w:tcPr>
          <w:p w14:paraId="22596A60"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Nawóz</w:t>
            </w:r>
          </w:p>
        </w:tc>
        <w:tc>
          <w:tcPr>
            <w:tcW w:w="2201" w:type="dxa"/>
            <w:tcBorders>
              <w:top w:val="nil"/>
              <w:left w:val="nil"/>
              <w:bottom w:val="single" w:sz="4" w:space="0" w:color="auto"/>
              <w:right w:val="single" w:sz="4" w:space="0" w:color="auto"/>
            </w:tcBorders>
            <w:shd w:val="clear" w:color="auto" w:fill="auto"/>
            <w:noWrap/>
            <w:vAlign w:val="bottom"/>
            <w:hideMark/>
          </w:tcPr>
          <w:p w14:paraId="5B529B0C"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824 243</w:t>
            </w:r>
          </w:p>
        </w:tc>
        <w:tc>
          <w:tcPr>
            <w:tcW w:w="2069" w:type="dxa"/>
            <w:tcBorders>
              <w:top w:val="nil"/>
              <w:left w:val="nil"/>
              <w:bottom w:val="single" w:sz="4" w:space="0" w:color="auto"/>
              <w:right w:val="single" w:sz="4" w:space="0" w:color="auto"/>
            </w:tcBorders>
            <w:shd w:val="clear" w:color="auto" w:fill="auto"/>
            <w:noWrap/>
            <w:vAlign w:val="bottom"/>
            <w:hideMark/>
          </w:tcPr>
          <w:p w14:paraId="0B1301B7"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112 013</w:t>
            </w:r>
          </w:p>
        </w:tc>
        <w:tc>
          <w:tcPr>
            <w:tcW w:w="2135" w:type="dxa"/>
            <w:tcBorders>
              <w:top w:val="nil"/>
              <w:left w:val="nil"/>
              <w:bottom w:val="single" w:sz="4" w:space="0" w:color="auto"/>
              <w:right w:val="single" w:sz="4" w:space="0" w:color="auto"/>
            </w:tcBorders>
            <w:shd w:val="clear" w:color="auto" w:fill="auto"/>
            <w:noWrap/>
            <w:vAlign w:val="bottom"/>
            <w:hideMark/>
          </w:tcPr>
          <w:p w14:paraId="73358199"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712 230</w:t>
            </w:r>
          </w:p>
        </w:tc>
      </w:tr>
      <w:tr w:rsidR="003F6BCB" w:rsidRPr="003F6BCB" w14:paraId="5365F82B" w14:textId="77777777" w:rsidTr="003F6BCB">
        <w:trPr>
          <w:trHeight w:val="28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00ED2F76" w14:textId="77777777" w:rsidR="003F6BCB" w:rsidRPr="003F6BCB" w:rsidRDefault="003F6BCB" w:rsidP="003F6BCB">
            <w:pPr>
              <w:spacing w:after="0" w:line="240" w:lineRule="auto"/>
              <w:jc w:val="center"/>
              <w:rPr>
                <w:rFonts w:asciiTheme="majorHAnsi" w:hAnsiTheme="majorHAnsi" w:cs="Times New Roman"/>
                <w:color w:val="000000"/>
                <w:sz w:val="24"/>
                <w:szCs w:val="24"/>
              </w:rPr>
            </w:pPr>
            <w:r w:rsidRPr="003F6BCB">
              <w:rPr>
                <w:rFonts w:asciiTheme="majorHAnsi" w:hAnsiTheme="majorHAnsi" w:cs="Times New Roman"/>
                <w:color w:val="000000"/>
                <w:sz w:val="24"/>
                <w:szCs w:val="24"/>
              </w:rPr>
              <w:t>9</w:t>
            </w:r>
          </w:p>
        </w:tc>
        <w:tc>
          <w:tcPr>
            <w:tcW w:w="2176" w:type="dxa"/>
            <w:tcBorders>
              <w:top w:val="nil"/>
              <w:left w:val="nil"/>
              <w:bottom w:val="single" w:sz="4" w:space="0" w:color="auto"/>
              <w:right w:val="single" w:sz="4" w:space="0" w:color="auto"/>
            </w:tcBorders>
            <w:shd w:val="clear" w:color="auto" w:fill="auto"/>
            <w:noWrap/>
            <w:vAlign w:val="bottom"/>
            <w:hideMark/>
          </w:tcPr>
          <w:p w14:paraId="264280F5"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Nielisz</w:t>
            </w:r>
          </w:p>
        </w:tc>
        <w:tc>
          <w:tcPr>
            <w:tcW w:w="2201" w:type="dxa"/>
            <w:tcBorders>
              <w:top w:val="nil"/>
              <w:left w:val="nil"/>
              <w:bottom w:val="single" w:sz="4" w:space="0" w:color="auto"/>
              <w:right w:val="single" w:sz="4" w:space="0" w:color="auto"/>
            </w:tcBorders>
            <w:shd w:val="clear" w:color="auto" w:fill="auto"/>
            <w:noWrap/>
            <w:vAlign w:val="bottom"/>
            <w:hideMark/>
          </w:tcPr>
          <w:p w14:paraId="605A0E98"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934 664</w:t>
            </w:r>
          </w:p>
        </w:tc>
        <w:tc>
          <w:tcPr>
            <w:tcW w:w="2069" w:type="dxa"/>
            <w:tcBorders>
              <w:top w:val="nil"/>
              <w:left w:val="nil"/>
              <w:bottom w:val="single" w:sz="4" w:space="0" w:color="auto"/>
              <w:right w:val="single" w:sz="4" w:space="0" w:color="auto"/>
            </w:tcBorders>
            <w:shd w:val="clear" w:color="auto" w:fill="auto"/>
            <w:noWrap/>
            <w:vAlign w:val="bottom"/>
            <w:hideMark/>
          </w:tcPr>
          <w:p w14:paraId="79EECF85"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135 940</w:t>
            </w:r>
          </w:p>
        </w:tc>
        <w:tc>
          <w:tcPr>
            <w:tcW w:w="2135" w:type="dxa"/>
            <w:tcBorders>
              <w:top w:val="nil"/>
              <w:left w:val="nil"/>
              <w:bottom w:val="single" w:sz="4" w:space="0" w:color="auto"/>
              <w:right w:val="single" w:sz="4" w:space="0" w:color="auto"/>
            </w:tcBorders>
            <w:shd w:val="clear" w:color="auto" w:fill="auto"/>
            <w:noWrap/>
            <w:vAlign w:val="bottom"/>
            <w:hideMark/>
          </w:tcPr>
          <w:p w14:paraId="599C11DC"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798 724</w:t>
            </w:r>
          </w:p>
        </w:tc>
      </w:tr>
      <w:tr w:rsidR="003F6BCB" w:rsidRPr="003F6BCB" w14:paraId="1FF44BD9" w14:textId="77777777" w:rsidTr="003F6BCB">
        <w:trPr>
          <w:trHeight w:val="28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09EE5BE5" w14:textId="77777777" w:rsidR="003F6BCB" w:rsidRPr="003F6BCB" w:rsidRDefault="003F6BCB" w:rsidP="003F6BCB">
            <w:pPr>
              <w:spacing w:after="0" w:line="240" w:lineRule="auto"/>
              <w:jc w:val="center"/>
              <w:rPr>
                <w:rFonts w:asciiTheme="majorHAnsi" w:hAnsiTheme="majorHAnsi" w:cs="Times New Roman"/>
                <w:color w:val="000000"/>
                <w:sz w:val="24"/>
                <w:szCs w:val="24"/>
              </w:rPr>
            </w:pPr>
            <w:r w:rsidRPr="003F6BCB">
              <w:rPr>
                <w:rFonts w:asciiTheme="majorHAnsi" w:hAnsiTheme="majorHAnsi" w:cs="Times New Roman"/>
                <w:color w:val="000000"/>
                <w:sz w:val="24"/>
                <w:szCs w:val="24"/>
              </w:rPr>
              <w:t>10</w:t>
            </w:r>
          </w:p>
        </w:tc>
        <w:tc>
          <w:tcPr>
            <w:tcW w:w="2176" w:type="dxa"/>
            <w:tcBorders>
              <w:top w:val="nil"/>
              <w:left w:val="nil"/>
              <w:bottom w:val="single" w:sz="4" w:space="0" w:color="auto"/>
              <w:right w:val="single" w:sz="4" w:space="0" w:color="auto"/>
            </w:tcBorders>
            <w:shd w:val="clear" w:color="auto" w:fill="auto"/>
            <w:noWrap/>
            <w:vAlign w:val="bottom"/>
            <w:hideMark/>
          </w:tcPr>
          <w:p w14:paraId="1848249B"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Ruskie Piaski</w:t>
            </w:r>
          </w:p>
        </w:tc>
        <w:tc>
          <w:tcPr>
            <w:tcW w:w="2201" w:type="dxa"/>
            <w:tcBorders>
              <w:top w:val="nil"/>
              <w:left w:val="nil"/>
              <w:bottom w:val="single" w:sz="4" w:space="0" w:color="auto"/>
              <w:right w:val="single" w:sz="4" w:space="0" w:color="auto"/>
            </w:tcBorders>
            <w:shd w:val="clear" w:color="auto" w:fill="auto"/>
            <w:noWrap/>
            <w:vAlign w:val="bottom"/>
            <w:hideMark/>
          </w:tcPr>
          <w:p w14:paraId="22B0FB91"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566 494</w:t>
            </w:r>
          </w:p>
        </w:tc>
        <w:tc>
          <w:tcPr>
            <w:tcW w:w="2069" w:type="dxa"/>
            <w:tcBorders>
              <w:top w:val="nil"/>
              <w:left w:val="nil"/>
              <w:bottom w:val="single" w:sz="4" w:space="0" w:color="auto"/>
              <w:right w:val="single" w:sz="4" w:space="0" w:color="auto"/>
            </w:tcBorders>
            <w:shd w:val="clear" w:color="auto" w:fill="auto"/>
            <w:noWrap/>
            <w:vAlign w:val="bottom"/>
            <w:hideMark/>
          </w:tcPr>
          <w:p w14:paraId="7AAFB86C"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37 509</w:t>
            </w:r>
          </w:p>
        </w:tc>
        <w:tc>
          <w:tcPr>
            <w:tcW w:w="2135" w:type="dxa"/>
            <w:tcBorders>
              <w:top w:val="nil"/>
              <w:left w:val="nil"/>
              <w:bottom w:val="single" w:sz="4" w:space="0" w:color="auto"/>
              <w:right w:val="single" w:sz="4" w:space="0" w:color="auto"/>
            </w:tcBorders>
            <w:shd w:val="clear" w:color="auto" w:fill="auto"/>
            <w:noWrap/>
            <w:vAlign w:val="bottom"/>
            <w:hideMark/>
          </w:tcPr>
          <w:p w14:paraId="424303C4"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528 985</w:t>
            </w:r>
          </w:p>
        </w:tc>
      </w:tr>
      <w:tr w:rsidR="003F6BCB" w:rsidRPr="003F6BCB" w14:paraId="3C3110E0" w14:textId="77777777" w:rsidTr="003F6BCB">
        <w:trPr>
          <w:trHeight w:val="28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7A0E8EE8" w14:textId="77777777" w:rsidR="003F6BCB" w:rsidRPr="003F6BCB" w:rsidRDefault="003F6BCB" w:rsidP="003F6BCB">
            <w:pPr>
              <w:spacing w:after="0" w:line="240" w:lineRule="auto"/>
              <w:jc w:val="center"/>
              <w:rPr>
                <w:rFonts w:asciiTheme="majorHAnsi" w:hAnsiTheme="majorHAnsi" w:cs="Times New Roman"/>
                <w:color w:val="000000"/>
                <w:sz w:val="24"/>
                <w:szCs w:val="24"/>
              </w:rPr>
            </w:pPr>
            <w:r w:rsidRPr="003F6BCB">
              <w:rPr>
                <w:rFonts w:asciiTheme="majorHAnsi" w:hAnsiTheme="majorHAnsi" w:cs="Times New Roman"/>
                <w:color w:val="000000"/>
                <w:sz w:val="24"/>
                <w:szCs w:val="24"/>
              </w:rPr>
              <w:t>11</w:t>
            </w:r>
          </w:p>
        </w:tc>
        <w:tc>
          <w:tcPr>
            <w:tcW w:w="2176" w:type="dxa"/>
            <w:tcBorders>
              <w:top w:val="nil"/>
              <w:left w:val="nil"/>
              <w:bottom w:val="single" w:sz="4" w:space="0" w:color="auto"/>
              <w:right w:val="single" w:sz="4" w:space="0" w:color="auto"/>
            </w:tcBorders>
            <w:shd w:val="clear" w:color="auto" w:fill="auto"/>
            <w:noWrap/>
            <w:vAlign w:val="bottom"/>
            <w:hideMark/>
          </w:tcPr>
          <w:p w14:paraId="1B8D5AA3"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Staw Noakowski</w:t>
            </w:r>
          </w:p>
        </w:tc>
        <w:tc>
          <w:tcPr>
            <w:tcW w:w="2201" w:type="dxa"/>
            <w:tcBorders>
              <w:top w:val="nil"/>
              <w:left w:val="nil"/>
              <w:bottom w:val="single" w:sz="4" w:space="0" w:color="auto"/>
              <w:right w:val="single" w:sz="4" w:space="0" w:color="auto"/>
            </w:tcBorders>
            <w:shd w:val="clear" w:color="auto" w:fill="auto"/>
            <w:noWrap/>
            <w:vAlign w:val="bottom"/>
            <w:hideMark/>
          </w:tcPr>
          <w:p w14:paraId="18DAD88A"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372 153</w:t>
            </w:r>
          </w:p>
        </w:tc>
        <w:tc>
          <w:tcPr>
            <w:tcW w:w="2069" w:type="dxa"/>
            <w:tcBorders>
              <w:top w:val="nil"/>
              <w:left w:val="nil"/>
              <w:bottom w:val="single" w:sz="4" w:space="0" w:color="auto"/>
              <w:right w:val="single" w:sz="4" w:space="0" w:color="auto"/>
            </w:tcBorders>
            <w:shd w:val="clear" w:color="auto" w:fill="auto"/>
            <w:noWrap/>
            <w:vAlign w:val="bottom"/>
            <w:hideMark/>
          </w:tcPr>
          <w:p w14:paraId="1EB1D7E3"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41 283</w:t>
            </w:r>
          </w:p>
        </w:tc>
        <w:tc>
          <w:tcPr>
            <w:tcW w:w="2135" w:type="dxa"/>
            <w:tcBorders>
              <w:top w:val="nil"/>
              <w:left w:val="nil"/>
              <w:bottom w:val="single" w:sz="4" w:space="0" w:color="auto"/>
              <w:right w:val="single" w:sz="4" w:space="0" w:color="auto"/>
            </w:tcBorders>
            <w:shd w:val="clear" w:color="auto" w:fill="auto"/>
            <w:noWrap/>
            <w:vAlign w:val="bottom"/>
            <w:hideMark/>
          </w:tcPr>
          <w:p w14:paraId="27B3EA52"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330 870</w:t>
            </w:r>
          </w:p>
        </w:tc>
      </w:tr>
      <w:tr w:rsidR="003F6BCB" w:rsidRPr="003F6BCB" w14:paraId="26639A43" w14:textId="77777777" w:rsidTr="003F6BCB">
        <w:trPr>
          <w:trHeight w:val="28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416126FC" w14:textId="77777777" w:rsidR="003F6BCB" w:rsidRPr="003F6BCB" w:rsidRDefault="003F6BCB" w:rsidP="003F6BCB">
            <w:pPr>
              <w:spacing w:after="0" w:line="240" w:lineRule="auto"/>
              <w:jc w:val="center"/>
              <w:rPr>
                <w:rFonts w:asciiTheme="majorHAnsi" w:hAnsiTheme="majorHAnsi" w:cs="Times New Roman"/>
                <w:color w:val="000000"/>
                <w:sz w:val="24"/>
                <w:szCs w:val="24"/>
              </w:rPr>
            </w:pPr>
            <w:r w:rsidRPr="003F6BCB">
              <w:rPr>
                <w:rFonts w:asciiTheme="majorHAnsi" w:hAnsiTheme="majorHAnsi" w:cs="Times New Roman"/>
                <w:color w:val="000000"/>
                <w:sz w:val="24"/>
                <w:szCs w:val="24"/>
              </w:rPr>
              <w:t>12</w:t>
            </w:r>
          </w:p>
        </w:tc>
        <w:tc>
          <w:tcPr>
            <w:tcW w:w="2176" w:type="dxa"/>
            <w:tcBorders>
              <w:top w:val="nil"/>
              <w:left w:val="nil"/>
              <w:bottom w:val="single" w:sz="4" w:space="0" w:color="auto"/>
              <w:right w:val="single" w:sz="4" w:space="0" w:color="auto"/>
            </w:tcBorders>
            <w:shd w:val="clear" w:color="auto" w:fill="auto"/>
            <w:noWrap/>
            <w:vAlign w:val="bottom"/>
            <w:hideMark/>
          </w:tcPr>
          <w:p w14:paraId="47216192"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Staw Noakowski-Kolonia</w:t>
            </w:r>
          </w:p>
        </w:tc>
        <w:tc>
          <w:tcPr>
            <w:tcW w:w="2201" w:type="dxa"/>
            <w:tcBorders>
              <w:top w:val="nil"/>
              <w:left w:val="nil"/>
              <w:bottom w:val="single" w:sz="4" w:space="0" w:color="auto"/>
              <w:right w:val="single" w:sz="4" w:space="0" w:color="auto"/>
            </w:tcBorders>
            <w:shd w:val="clear" w:color="auto" w:fill="auto"/>
            <w:noWrap/>
            <w:vAlign w:val="bottom"/>
            <w:hideMark/>
          </w:tcPr>
          <w:p w14:paraId="66A8F794"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245 007</w:t>
            </w:r>
          </w:p>
        </w:tc>
        <w:tc>
          <w:tcPr>
            <w:tcW w:w="2069" w:type="dxa"/>
            <w:tcBorders>
              <w:top w:val="nil"/>
              <w:left w:val="nil"/>
              <w:bottom w:val="single" w:sz="4" w:space="0" w:color="auto"/>
              <w:right w:val="single" w:sz="4" w:space="0" w:color="auto"/>
            </w:tcBorders>
            <w:shd w:val="clear" w:color="auto" w:fill="auto"/>
            <w:noWrap/>
            <w:vAlign w:val="bottom"/>
            <w:hideMark/>
          </w:tcPr>
          <w:p w14:paraId="7B2EC4ED"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27 507</w:t>
            </w:r>
          </w:p>
        </w:tc>
        <w:tc>
          <w:tcPr>
            <w:tcW w:w="2135" w:type="dxa"/>
            <w:tcBorders>
              <w:top w:val="nil"/>
              <w:left w:val="nil"/>
              <w:bottom w:val="single" w:sz="4" w:space="0" w:color="auto"/>
              <w:right w:val="single" w:sz="4" w:space="0" w:color="auto"/>
            </w:tcBorders>
            <w:shd w:val="clear" w:color="auto" w:fill="auto"/>
            <w:noWrap/>
            <w:vAlign w:val="bottom"/>
            <w:hideMark/>
          </w:tcPr>
          <w:p w14:paraId="4C45A1F9"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217 500</w:t>
            </w:r>
          </w:p>
        </w:tc>
      </w:tr>
      <w:tr w:rsidR="003F6BCB" w:rsidRPr="003F6BCB" w14:paraId="35DD83CB" w14:textId="77777777" w:rsidTr="003F6BCB">
        <w:trPr>
          <w:trHeight w:val="28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5621B6C8" w14:textId="77777777" w:rsidR="003F6BCB" w:rsidRPr="003F6BCB" w:rsidRDefault="003F6BCB" w:rsidP="003F6BCB">
            <w:pPr>
              <w:spacing w:after="0" w:line="240" w:lineRule="auto"/>
              <w:jc w:val="center"/>
              <w:rPr>
                <w:rFonts w:asciiTheme="majorHAnsi" w:hAnsiTheme="majorHAnsi" w:cs="Times New Roman"/>
                <w:color w:val="000000"/>
                <w:sz w:val="24"/>
                <w:szCs w:val="24"/>
              </w:rPr>
            </w:pPr>
            <w:r w:rsidRPr="003F6BCB">
              <w:rPr>
                <w:rFonts w:asciiTheme="majorHAnsi" w:hAnsiTheme="majorHAnsi" w:cs="Times New Roman"/>
                <w:color w:val="000000"/>
                <w:sz w:val="24"/>
                <w:szCs w:val="24"/>
              </w:rPr>
              <w:t>13</w:t>
            </w:r>
          </w:p>
        </w:tc>
        <w:tc>
          <w:tcPr>
            <w:tcW w:w="2176" w:type="dxa"/>
            <w:tcBorders>
              <w:top w:val="nil"/>
              <w:left w:val="nil"/>
              <w:bottom w:val="single" w:sz="4" w:space="0" w:color="auto"/>
              <w:right w:val="single" w:sz="4" w:space="0" w:color="auto"/>
            </w:tcBorders>
            <w:shd w:val="clear" w:color="auto" w:fill="auto"/>
            <w:noWrap/>
            <w:vAlign w:val="bottom"/>
            <w:hideMark/>
          </w:tcPr>
          <w:p w14:paraId="666E0A91"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Staw Ujazdowski</w:t>
            </w:r>
          </w:p>
        </w:tc>
        <w:tc>
          <w:tcPr>
            <w:tcW w:w="2201" w:type="dxa"/>
            <w:tcBorders>
              <w:top w:val="nil"/>
              <w:left w:val="nil"/>
              <w:bottom w:val="single" w:sz="4" w:space="0" w:color="auto"/>
              <w:right w:val="single" w:sz="4" w:space="0" w:color="auto"/>
            </w:tcBorders>
            <w:shd w:val="clear" w:color="auto" w:fill="auto"/>
            <w:noWrap/>
            <w:vAlign w:val="bottom"/>
            <w:hideMark/>
          </w:tcPr>
          <w:p w14:paraId="26985CCE"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272 076</w:t>
            </w:r>
          </w:p>
        </w:tc>
        <w:tc>
          <w:tcPr>
            <w:tcW w:w="2069" w:type="dxa"/>
            <w:tcBorders>
              <w:top w:val="nil"/>
              <w:left w:val="nil"/>
              <w:bottom w:val="single" w:sz="4" w:space="0" w:color="auto"/>
              <w:right w:val="single" w:sz="4" w:space="0" w:color="auto"/>
            </w:tcBorders>
            <w:shd w:val="clear" w:color="auto" w:fill="auto"/>
            <w:noWrap/>
            <w:vAlign w:val="bottom"/>
            <w:hideMark/>
          </w:tcPr>
          <w:p w14:paraId="3E2D158A"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13 326</w:t>
            </w:r>
          </w:p>
        </w:tc>
        <w:tc>
          <w:tcPr>
            <w:tcW w:w="2135" w:type="dxa"/>
            <w:tcBorders>
              <w:top w:val="nil"/>
              <w:left w:val="nil"/>
              <w:bottom w:val="single" w:sz="4" w:space="0" w:color="auto"/>
              <w:right w:val="single" w:sz="4" w:space="0" w:color="auto"/>
            </w:tcBorders>
            <w:shd w:val="clear" w:color="auto" w:fill="auto"/>
            <w:noWrap/>
            <w:vAlign w:val="bottom"/>
            <w:hideMark/>
          </w:tcPr>
          <w:p w14:paraId="62A02CA4"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258 750</w:t>
            </w:r>
          </w:p>
        </w:tc>
      </w:tr>
      <w:tr w:rsidR="003F6BCB" w:rsidRPr="003F6BCB" w14:paraId="19387A11" w14:textId="77777777" w:rsidTr="003F6BCB">
        <w:trPr>
          <w:trHeight w:val="28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0E15D206" w14:textId="77777777" w:rsidR="003F6BCB" w:rsidRPr="003F6BCB" w:rsidRDefault="003F6BCB" w:rsidP="003F6BCB">
            <w:pPr>
              <w:spacing w:after="0" w:line="240" w:lineRule="auto"/>
              <w:jc w:val="center"/>
              <w:rPr>
                <w:rFonts w:asciiTheme="majorHAnsi" w:hAnsiTheme="majorHAnsi" w:cs="Times New Roman"/>
                <w:color w:val="000000"/>
                <w:sz w:val="24"/>
                <w:szCs w:val="24"/>
              </w:rPr>
            </w:pPr>
            <w:r w:rsidRPr="003F6BCB">
              <w:rPr>
                <w:rFonts w:asciiTheme="majorHAnsi" w:hAnsiTheme="majorHAnsi" w:cs="Times New Roman"/>
                <w:color w:val="000000"/>
                <w:sz w:val="24"/>
                <w:szCs w:val="24"/>
              </w:rPr>
              <w:t>14</w:t>
            </w:r>
          </w:p>
        </w:tc>
        <w:tc>
          <w:tcPr>
            <w:tcW w:w="2176" w:type="dxa"/>
            <w:tcBorders>
              <w:top w:val="nil"/>
              <w:left w:val="nil"/>
              <w:bottom w:val="single" w:sz="4" w:space="0" w:color="auto"/>
              <w:right w:val="single" w:sz="4" w:space="0" w:color="auto"/>
            </w:tcBorders>
            <w:shd w:val="clear" w:color="auto" w:fill="auto"/>
            <w:noWrap/>
            <w:vAlign w:val="bottom"/>
            <w:hideMark/>
          </w:tcPr>
          <w:p w14:paraId="7626EA65"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Staw Ujazdowski-Kolonia</w:t>
            </w:r>
          </w:p>
        </w:tc>
        <w:tc>
          <w:tcPr>
            <w:tcW w:w="2201" w:type="dxa"/>
            <w:tcBorders>
              <w:top w:val="nil"/>
              <w:left w:val="nil"/>
              <w:bottom w:val="single" w:sz="4" w:space="0" w:color="auto"/>
              <w:right w:val="single" w:sz="4" w:space="0" w:color="auto"/>
            </w:tcBorders>
            <w:shd w:val="clear" w:color="auto" w:fill="auto"/>
            <w:noWrap/>
            <w:vAlign w:val="bottom"/>
            <w:hideMark/>
          </w:tcPr>
          <w:p w14:paraId="4DFB2A10"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152 569</w:t>
            </w:r>
          </w:p>
        </w:tc>
        <w:tc>
          <w:tcPr>
            <w:tcW w:w="2069" w:type="dxa"/>
            <w:tcBorders>
              <w:top w:val="nil"/>
              <w:left w:val="nil"/>
              <w:bottom w:val="single" w:sz="4" w:space="0" w:color="auto"/>
              <w:right w:val="single" w:sz="4" w:space="0" w:color="auto"/>
            </w:tcBorders>
            <w:shd w:val="clear" w:color="auto" w:fill="auto"/>
            <w:noWrap/>
            <w:vAlign w:val="bottom"/>
            <w:hideMark/>
          </w:tcPr>
          <w:p w14:paraId="37898DF1"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19 309</w:t>
            </w:r>
          </w:p>
        </w:tc>
        <w:tc>
          <w:tcPr>
            <w:tcW w:w="2135" w:type="dxa"/>
            <w:tcBorders>
              <w:top w:val="nil"/>
              <w:left w:val="nil"/>
              <w:bottom w:val="single" w:sz="4" w:space="0" w:color="auto"/>
              <w:right w:val="single" w:sz="4" w:space="0" w:color="auto"/>
            </w:tcBorders>
            <w:shd w:val="clear" w:color="auto" w:fill="auto"/>
            <w:noWrap/>
            <w:vAlign w:val="bottom"/>
            <w:hideMark/>
          </w:tcPr>
          <w:p w14:paraId="33172022"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133 260</w:t>
            </w:r>
          </w:p>
        </w:tc>
      </w:tr>
      <w:tr w:rsidR="003F6BCB" w:rsidRPr="003F6BCB" w14:paraId="487C6D4C" w14:textId="77777777" w:rsidTr="003F6BCB">
        <w:trPr>
          <w:trHeight w:val="28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6AF9D1E" w14:textId="77777777" w:rsidR="003F6BCB" w:rsidRPr="003F6BCB" w:rsidRDefault="003F6BCB" w:rsidP="003F6BCB">
            <w:pPr>
              <w:spacing w:after="0" w:line="240" w:lineRule="auto"/>
              <w:jc w:val="center"/>
              <w:rPr>
                <w:rFonts w:asciiTheme="majorHAnsi" w:hAnsiTheme="majorHAnsi" w:cs="Times New Roman"/>
                <w:color w:val="000000"/>
                <w:sz w:val="24"/>
                <w:szCs w:val="24"/>
              </w:rPr>
            </w:pPr>
            <w:r w:rsidRPr="003F6BCB">
              <w:rPr>
                <w:rFonts w:asciiTheme="majorHAnsi" w:hAnsiTheme="majorHAnsi" w:cs="Times New Roman"/>
                <w:color w:val="000000"/>
                <w:sz w:val="24"/>
                <w:szCs w:val="24"/>
              </w:rPr>
              <w:t>15</w:t>
            </w:r>
          </w:p>
        </w:tc>
        <w:tc>
          <w:tcPr>
            <w:tcW w:w="2176" w:type="dxa"/>
            <w:tcBorders>
              <w:top w:val="nil"/>
              <w:left w:val="nil"/>
              <w:bottom w:val="single" w:sz="4" w:space="0" w:color="auto"/>
              <w:right w:val="single" w:sz="4" w:space="0" w:color="auto"/>
            </w:tcBorders>
            <w:shd w:val="clear" w:color="auto" w:fill="auto"/>
            <w:noWrap/>
            <w:vAlign w:val="bottom"/>
            <w:hideMark/>
          </w:tcPr>
          <w:p w14:paraId="3A2B518E"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Średnie Duże</w:t>
            </w:r>
          </w:p>
        </w:tc>
        <w:tc>
          <w:tcPr>
            <w:tcW w:w="2201" w:type="dxa"/>
            <w:tcBorders>
              <w:top w:val="nil"/>
              <w:left w:val="nil"/>
              <w:bottom w:val="single" w:sz="4" w:space="0" w:color="auto"/>
              <w:right w:val="single" w:sz="4" w:space="0" w:color="auto"/>
            </w:tcBorders>
            <w:shd w:val="clear" w:color="auto" w:fill="auto"/>
            <w:noWrap/>
            <w:vAlign w:val="bottom"/>
            <w:hideMark/>
          </w:tcPr>
          <w:p w14:paraId="2AE47D45"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405 291</w:t>
            </w:r>
          </w:p>
        </w:tc>
        <w:tc>
          <w:tcPr>
            <w:tcW w:w="2069" w:type="dxa"/>
            <w:tcBorders>
              <w:top w:val="nil"/>
              <w:left w:val="nil"/>
              <w:bottom w:val="single" w:sz="4" w:space="0" w:color="auto"/>
              <w:right w:val="single" w:sz="4" w:space="0" w:color="auto"/>
            </w:tcBorders>
            <w:shd w:val="clear" w:color="auto" w:fill="auto"/>
            <w:noWrap/>
            <w:vAlign w:val="bottom"/>
            <w:hideMark/>
          </w:tcPr>
          <w:p w14:paraId="1AA67AE3"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24 546</w:t>
            </w:r>
          </w:p>
        </w:tc>
        <w:tc>
          <w:tcPr>
            <w:tcW w:w="2135" w:type="dxa"/>
            <w:tcBorders>
              <w:top w:val="nil"/>
              <w:left w:val="nil"/>
              <w:bottom w:val="single" w:sz="4" w:space="0" w:color="auto"/>
              <w:right w:val="single" w:sz="4" w:space="0" w:color="auto"/>
            </w:tcBorders>
            <w:shd w:val="clear" w:color="auto" w:fill="auto"/>
            <w:noWrap/>
            <w:vAlign w:val="bottom"/>
            <w:hideMark/>
          </w:tcPr>
          <w:p w14:paraId="7FC5207E"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380 745</w:t>
            </w:r>
          </w:p>
        </w:tc>
      </w:tr>
      <w:tr w:rsidR="003F6BCB" w:rsidRPr="003F6BCB" w14:paraId="3E7FF203" w14:textId="77777777" w:rsidTr="003F6BCB">
        <w:trPr>
          <w:trHeight w:val="28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6879C942" w14:textId="77777777" w:rsidR="003F6BCB" w:rsidRPr="003F6BCB" w:rsidRDefault="003F6BCB" w:rsidP="003F6BCB">
            <w:pPr>
              <w:spacing w:after="0" w:line="240" w:lineRule="auto"/>
              <w:jc w:val="center"/>
              <w:rPr>
                <w:rFonts w:asciiTheme="majorHAnsi" w:hAnsiTheme="majorHAnsi" w:cs="Times New Roman"/>
                <w:color w:val="000000"/>
                <w:sz w:val="24"/>
                <w:szCs w:val="24"/>
              </w:rPr>
            </w:pPr>
            <w:r w:rsidRPr="003F6BCB">
              <w:rPr>
                <w:rFonts w:asciiTheme="majorHAnsi" w:hAnsiTheme="majorHAnsi" w:cs="Times New Roman"/>
                <w:color w:val="000000"/>
                <w:sz w:val="24"/>
                <w:szCs w:val="24"/>
              </w:rPr>
              <w:t>16</w:t>
            </w:r>
          </w:p>
        </w:tc>
        <w:tc>
          <w:tcPr>
            <w:tcW w:w="2176" w:type="dxa"/>
            <w:tcBorders>
              <w:top w:val="nil"/>
              <w:left w:val="nil"/>
              <w:bottom w:val="single" w:sz="4" w:space="0" w:color="auto"/>
              <w:right w:val="single" w:sz="4" w:space="0" w:color="auto"/>
            </w:tcBorders>
            <w:shd w:val="clear" w:color="auto" w:fill="auto"/>
            <w:noWrap/>
            <w:vAlign w:val="bottom"/>
            <w:hideMark/>
          </w:tcPr>
          <w:p w14:paraId="232AE236"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Średnie Małe</w:t>
            </w:r>
          </w:p>
        </w:tc>
        <w:tc>
          <w:tcPr>
            <w:tcW w:w="2201" w:type="dxa"/>
            <w:tcBorders>
              <w:top w:val="nil"/>
              <w:left w:val="nil"/>
              <w:bottom w:val="single" w:sz="4" w:space="0" w:color="auto"/>
              <w:right w:val="single" w:sz="4" w:space="0" w:color="auto"/>
            </w:tcBorders>
            <w:shd w:val="clear" w:color="auto" w:fill="auto"/>
            <w:noWrap/>
            <w:vAlign w:val="bottom"/>
            <w:hideMark/>
          </w:tcPr>
          <w:p w14:paraId="3F350769"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188 531</w:t>
            </w:r>
          </w:p>
        </w:tc>
        <w:tc>
          <w:tcPr>
            <w:tcW w:w="2069" w:type="dxa"/>
            <w:tcBorders>
              <w:top w:val="nil"/>
              <w:left w:val="nil"/>
              <w:bottom w:val="single" w:sz="4" w:space="0" w:color="auto"/>
              <w:right w:val="single" w:sz="4" w:space="0" w:color="auto"/>
            </w:tcBorders>
            <w:shd w:val="clear" w:color="auto" w:fill="auto"/>
            <w:noWrap/>
            <w:vAlign w:val="bottom"/>
            <w:hideMark/>
          </w:tcPr>
          <w:p w14:paraId="706A2028"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20 666</w:t>
            </w:r>
          </w:p>
        </w:tc>
        <w:tc>
          <w:tcPr>
            <w:tcW w:w="2135" w:type="dxa"/>
            <w:tcBorders>
              <w:top w:val="nil"/>
              <w:left w:val="nil"/>
              <w:bottom w:val="single" w:sz="4" w:space="0" w:color="auto"/>
              <w:right w:val="single" w:sz="4" w:space="0" w:color="auto"/>
            </w:tcBorders>
            <w:shd w:val="clear" w:color="auto" w:fill="auto"/>
            <w:noWrap/>
            <w:vAlign w:val="bottom"/>
            <w:hideMark/>
          </w:tcPr>
          <w:p w14:paraId="326096A4"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167 865</w:t>
            </w:r>
          </w:p>
        </w:tc>
      </w:tr>
      <w:tr w:rsidR="003F6BCB" w:rsidRPr="003F6BCB" w14:paraId="1751034A" w14:textId="77777777" w:rsidTr="003F6BCB">
        <w:trPr>
          <w:trHeight w:val="28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4D742E29" w14:textId="77777777" w:rsidR="003F6BCB" w:rsidRPr="003F6BCB" w:rsidRDefault="003F6BCB" w:rsidP="003F6BCB">
            <w:pPr>
              <w:spacing w:after="0" w:line="240" w:lineRule="auto"/>
              <w:jc w:val="center"/>
              <w:rPr>
                <w:rFonts w:asciiTheme="majorHAnsi" w:hAnsiTheme="majorHAnsi" w:cs="Times New Roman"/>
                <w:color w:val="000000"/>
                <w:sz w:val="24"/>
                <w:szCs w:val="24"/>
              </w:rPr>
            </w:pPr>
            <w:r w:rsidRPr="003F6BCB">
              <w:rPr>
                <w:rFonts w:asciiTheme="majorHAnsi" w:hAnsiTheme="majorHAnsi" w:cs="Times New Roman"/>
                <w:color w:val="000000"/>
                <w:sz w:val="24"/>
                <w:szCs w:val="24"/>
              </w:rPr>
              <w:t>17</w:t>
            </w:r>
          </w:p>
        </w:tc>
        <w:tc>
          <w:tcPr>
            <w:tcW w:w="2176" w:type="dxa"/>
            <w:tcBorders>
              <w:top w:val="nil"/>
              <w:left w:val="nil"/>
              <w:bottom w:val="single" w:sz="4" w:space="0" w:color="auto"/>
              <w:right w:val="single" w:sz="4" w:space="0" w:color="auto"/>
            </w:tcBorders>
            <w:shd w:val="clear" w:color="auto" w:fill="auto"/>
            <w:noWrap/>
            <w:vAlign w:val="bottom"/>
            <w:hideMark/>
          </w:tcPr>
          <w:p w14:paraId="7D1BC943"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Ujazdów</w:t>
            </w:r>
          </w:p>
        </w:tc>
        <w:tc>
          <w:tcPr>
            <w:tcW w:w="2201" w:type="dxa"/>
            <w:tcBorders>
              <w:top w:val="nil"/>
              <w:left w:val="nil"/>
              <w:bottom w:val="single" w:sz="4" w:space="0" w:color="auto"/>
              <w:right w:val="single" w:sz="4" w:space="0" w:color="auto"/>
            </w:tcBorders>
            <w:shd w:val="clear" w:color="auto" w:fill="auto"/>
            <w:noWrap/>
            <w:vAlign w:val="bottom"/>
            <w:hideMark/>
          </w:tcPr>
          <w:p w14:paraId="2E04FE89"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414 233</w:t>
            </w:r>
          </w:p>
        </w:tc>
        <w:tc>
          <w:tcPr>
            <w:tcW w:w="2069" w:type="dxa"/>
            <w:tcBorders>
              <w:top w:val="nil"/>
              <w:left w:val="nil"/>
              <w:bottom w:val="single" w:sz="4" w:space="0" w:color="auto"/>
              <w:right w:val="single" w:sz="4" w:space="0" w:color="auto"/>
            </w:tcBorders>
            <w:shd w:val="clear" w:color="auto" w:fill="auto"/>
            <w:noWrap/>
            <w:vAlign w:val="bottom"/>
            <w:hideMark/>
          </w:tcPr>
          <w:p w14:paraId="10A59687"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39 608</w:t>
            </w:r>
          </w:p>
        </w:tc>
        <w:tc>
          <w:tcPr>
            <w:tcW w:w="2135" w:type="dxa"/>
            <w:tcBorders>
              <w:top w:val="nil"/>
              <w:left w:val="nil"/>
              <w:bottom w:val="single" w:sz="4" w:space="0" w:color="auto"/>
              <w:right w:val="single" w:sz="4" w:space="0" w:color="auto"/>
            </w:tcBorders>
            <w:shd w:val="clear" w:color="auto" w:fill="auto"/>
            <w:noWrap/>
            <w:vAlign w:val="bottom"/>
            <w:hideMark/>
          </w:tcPr>
          <w:p w14:paraId="3B8C7AD5"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374 625</w:t>
            </w:r>
          </w:p>
        </w:tc>
      </w:tr>
      <w:tr w:rsidR="003F6BCB" w:rsidRPr="003F6BCB" w14:paraId="22270380" w14:textId="77777777" w:rsidTr="003F6BCB">
        <w:trPr>
          <w:trHeight w:val="28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19F7F36B" w14:textId="77777777" w:rsidR="003F6BCB" w:rsidRPr="003F6BCB" w:rsidRDefault="003F6BCB" w:rsidP="003F6BCB">
            <w:pPr>
              <w:spacing w:after="0" w:line="240" w:lineRule="auto"/>
              <w:jc w:val="center"/>
              <w:rPr>
                <w:rFonts w:asciiTheme="majorHAnsi" w:hAnsiTheme="majorHAnsi" w:cs="Times New Roman"/>
                <w:color w:val="000000"/>
                <w:sz w:val="24"/>
                <w:szCs w:val="24"/>
              </w:rPr>
            </w:pPr>
            <w:r w:rsidRPr="003F6BCB">
              <w:rPr>
                <w:rFonts w:asciiTheme="majorHAnsi" w:hAnsiTheme="majorHAnsi" w:cs="Times New Roman"/>
                <w:color w:val="000000"/>
                <w:sz w:val="24"/>
                <w:szCs w:val="24"/>
              </w:rPr>
              <w:t>18</w:t>
            </w:r>
          </w:p>
        </w:tc>
        <w:tc>
          <w:tcPr>
            <w:tcW w:w="2176" w:type="dxa"/>
            <w:tcBorders>
              <w:top w:val="nil"/>
              <w:left w:val="nil"/>
              <w:bottom w:val="single" w:sz="4" w:space="0" w:color="auto"/>
              <w:right w:val="single" w:sz="4" w:space="0" w:color="auto"/>
            </w:tcBorders>
            <w:shd w:val="clear" w:color="auto" w:fill="auto"/>
            <w:noWrap/>
            <w:vAlign w:val="bottom"/>
            <w:hideMark/>
          </w:tcPr>
          <w:p w14:paraId="584218ED"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Wólka Nieliska</w:t>
            </w:r>
          </w:p>
        </w:tc>
        <w:tc>
          <w:tcPr>
            <w:tcW w:w="2201" w:type="dxa"/>
            <w:tcBorders>
              <w:top w:val="nil"/>
              <w:left w:val="nil"/>
              <w:bottom w:val="single" w:sz="4" w:space="0" w:color="auto"/>
              <w:right w:val="single" w:sz="4" w:space="0" w:color="auto"/>
            </w:tcBorders>
            <w:shd w:val="clear" w:color="auto" w:fill="auto"/>
            <w:noWrap/>
            <w:vAlign w:val="bottom"/>
            <w:hideMark/>
          </w:tcPr>
          <w:p w14:paraId="7AC319C1"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202 663</w:t>
            </w:r>
          </w:p>
        </w:tc>
        <w:tc>
          <w:tcPr>
            <w:tcW w:w="2069" w:type="dxa"/>
            <w:tcBorders>
              <w:top w:val="nil"/>
              <w:left w:val="nil"/>
              <w:bottom w:val="single" w:sz="4" w:space="0" w:color="auto"/>
              <w:right w:val="single" w:sz="4" w:space="0" w:color="auto"/>
            </w:tcBorders>
            <w:shd w:val="clear" w:color="auto" w:fill="auto"/>
            <w:noWrap/>
            <w:vAlign w:val="bottom"/>
            <w:hideMark/>
          </w:tcPr>
          <w:p w14:paraId="29C00344"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29 863</w:t>
            </w:r>
          </w:p>
        </w:tc>
        <w:tc>
          <w:tcPr>
            <w:tcW w:w="2135" w:type="dxa"/>
            <w:tcBorders>
              <w:top w:val="nil"/>
              <w:left w:val="nil"/>
              <w:bottom w:val="single" w:sz="4" w:space="0" w:color="auto"/>
              <w:right w:val="single" w:sz="4" w:space="0" w:color="auto"/>
            </w:tcBorders>
            <w:shd w:val="clear" w:color="auto" w:fill="auto"/>
            <w:noWrap/>
            <w:vAlign w:val="bottom"/>
            <w:hideMark/>
          </w:tcPr>
          <w:p w14:paraId="464A0ECF"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172 800</w:t>
            </w:r>
          </w:p>
        </w:tc>
      </w:tr>
      <w:tr w:rsidR="003F6BCB" w:rsidRPr="003F6BCB" w14:paraId="398FF408" w14:textId="77777777" w:rsidTr="003F6BCB">
        <w:trPr>
          <w:trHeight w:val="28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4DBE1958" w14:textId="77777777" w:rsidR="003F6BCB" w:rsidRPr="003F6BCB" w:rsidRDefault="003F6BCB" w:rsidP="003F6BCB">
            <w:pPr>
              <w:spacing w:after="0" w:line="240" w:lineRule="auto"/>
              <w:jc w:val="center"/>
              <w:rPr>
                <w:rFonts w:asciiTheme="majorHAnsi" w:hAnsiTheme="majorHAnsi" w:cs="Times New Roman"/>
                <w:color w:val="000000"/>
                <w:sz w:val="24"/>
                <w:szCs w:val="24"/>
              </w:rPr>
            </w:pPr>
            <w:r w:rsidRPr="003F6BCB">
              <w:rPr>
                <w:rFonts w:asciiTheme="majorHAnsi" w:hAnsiTheme="majorHAnsi" w:cs="Times New Roman"/>
                <w:color w:val="000000"/>
                <w:sz w:val="24"/>
                <w:szCs w:val="24"/>
              </w:rPr>
              <w:t>19</w:t>
            </w:r>
          </w:p>
        </w:tc>
        <w:tc>
          <w:tcPr>
            <w:tcW w:w="2176" w:type="dxa"/>
            <w:tcBorders>
              <w:top w:val="nil"/>
              <w:left w:val="nil"/>
              <w:bottom w:val="single" w:sz="4" w:space="0" w:color="auto"/>
              <w:right w:val="single" w:sz="4" w:space="0" w:color="auto"/>
            </w:tcBorders>
            <w:shd w:val="clear" w:color="auto" w:fill="auto"/>
            <w:noWrap/>
            <w:vAlign w:val="bottom"/>
            <w:hideMark/>
          </w:tcPr>
          <w:p w14:paraId="10DF28A0"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Wólka Złojecka</w:t>
            </w:r>
          </w:p>
        </w:tc>
        <w:tc>
          <w:tcPr>
            <w:tcW w:w="2201" w:type="dxa"/>
            <w:tcBorders>
              <w:top w:val="nil"/>
              <w:left w:val="nil"/>
              <w:bottom w:val="single" w:sz="4" w:space="0" w:color="auto"/>
              <w:right w:val="single" w:sz="4" w:space="0" w:color="auto"/>
            </w:tcBorders>
            <w:shd w:val="clear" w:color="auto" w:fill="auto"/>
            <w:noWrap/>
            <w:vAlign w:val="bottom"/>
            <w:hideMark/>
          </w:tcPr>
          <w:p w14:paraId="5C264BEE"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454 502</w:t>
            </w:r>
          </w:p>
        </w:tc>
        <w:tc>
          <w:tcPr>
            <w:tcW w:w="2069" w:type="dxa"/>
            <w:tcBorders>
              <w:top w:val="nil"/>
              <w:left w:val="nil"/>
              <w:bottom w:val="single" w:sz="4" w:space="0" w:color="auto"/>
              <w:right w:val="single" w:sz="4" w:space="0" w:color="auto"/>
            </w:tcBorders>
            <w:shd w:val="clear" w:color="auto" w:fill="auto"/>
            <w:noWrap/>
            <w:vAlign w:val="bottom"/>
            <w:hideMark/>
          </w:tcPr>
          <w:p w14:paraId="443BC014"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60 302</w:t>
            </w:r>
          </w:p>
        </w:tc>
        <w:tc>
          <w:tcPr>
            <w:tcW w:w="2135" w:type="dxa"/>
            <w:tcBorders>
              <w:top w:val="nil"/>
              <w:left w:val="nil"/>
              <w:bottom w:val="single" w:sz="4" w:space="0" w:color="auto"/>
              <w:right w:val="single" w:sz="4" w:space="0" w:color="auto"/>
            </w:tcBorders>
            <w:shd w:val="clear" w:color="auto" w:fill="auto"/>
            <w:noWrap/>
            <w:vAlign w:val="bottom"/>
            <w:hideMark/>
          </w:tcPr>
          <w:p w14:paraId="43449835"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394 200</w:t>
            </w:r>
          </w:p>
        </w:tc>
      </w:tr>
      <w:tr w:rsidR="003F6BCB" w:rsidRPr="003F6BCB" w14:paraId="6593F68B" w14:textId="77777777" w:rsidTr="003F6BCB">
        <w:trPr>
          <w:trHeight w:val="28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6291BB62" w14:textId="77777777" w:rsidR="003F6BCB" w:rsidRPr="003F6BCB" w:rsidRDefault="003F6BCB" w:rsidP="003F6BCB">
            <w:pPr>
              <w:spacing w:after="0" w:line="240" w:lineRule="auto"/>
              <w:jc w:val="center"/>
              <w:rPr>
                <w:rFonts w:asciiTheme="majorHAnsi" w:hAnsiTheme="majorHAnsi" w:cs="Times New Roman"/>
                <w:color w:val="000000"/>
                <w:sz w:val="24"/>
                <w:szCs w:val="24"/>
              </w:rPr>
            </w:pPr>
            <w:r w:rsidRPr="003F6BCB">
              <w:rPr>
                <w:rFonts w:asciiTheme="majorHAnsi" w:hAnsiTheme="majorHAnsi" w:cs="Times New Roman"/>
                <w:color w:val="000000"/>
                <w:sz w:val="24"/>
                <w:szCs w:val="24"/>
              </w:rPr>
              <w:t>20</w:t>
            </w:r>
          </w:p>
        </w:tc>
        <w:tc>
          <w:tcPr>
            <w:tcW w:w="2176" w:type="dxa"/>
            <w:tcBorders>
              <w:top w:val="nil"/>
              <w:left w:val="nil"/>
              <w:bottom w:val="single" w:sz="4" w:space="0" w:color="auto"/>
              <w:right w:val="single" w:sz="4" w:space="0" w:color="auto"/>
            </w:tcBorders>
            <w:shd w:val="clear" w:color="auto" w:fill="auto"/>
            <w:noWrap/>
            <w:vAlign w:val="bottom"/>
            <w:hideMark/>
          </w:tcPr>
          <w:p w14:paraId="0BCE8EB3"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Zamszany</w:t>
            </w:r>
          </w:p>
        </w:tc>
        <w:tc>
          <w:tcPr>
            <w:tcW w:w="2201" w:type="dxa"/>
            <w:tcBorders>
              <w:top w:val="nil"/>
              <w:left w:val="nil"/>
              <w:bottom w:val="single" w:sz="4" w:space="0" w:color="auto"/>
              <w:right w:val="single" w:sz="4" w:space="0" w:color="auto"/>
            </w:tcBorders>
            <w:shd w:val="clear" w:color="auto" w:fill="auto"/>
            <w:noWrap/>
            <w:vAlign w:val="bottom"/>
            <w:hideMark/>
          </w:tcPr>
          <w:p w14:paraId="0E451251"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96 989</w:t>
            </w:r>
          </w:p>
        </w:tc>
        <w:tc>
          <w:tcPr>
            <w:tcW w:w="2069" w:type="dxa"/>
            <w:tcBorders>
              <w:top w:val="nil"/>
              <w:left w:val="nil"/>
              <w:bottom w:val="single" w:sz="4" w:space="0" w:color="auto"/>
              <w:right w:val="single" w:sz="4" w:space="0" w:color="auto"/>
            </w:tcBorders>
            <w:shd w:val="clear" w:color="auto" w:fill="auto"/>
            <w:noWrap/>
            <w:vAlign w:val="bottom"/>
            <w:hideMark/>
          </w:tcPr>
          <w:p w14:paraId="0ADC6421"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4214</w:t>
            </w:r>
          </w:p>
        </w:tc>
        <w:tc>
          <w:tcPr>
            <w:tcW w:w="2135" w:type="dxa"/>
            <w:tcBorders>
              <w:top w:val="nil"/>
              <w:left w:val="nil"/>
              <w:bottom w:val="single" w:sz="4" w:space="0" w:color="auto"/>
              <w:right w:val="single" w:sz="4" w:space="0" w:color="auto"/>
            </w:tcBorders>
            <w:shd w:val="clear" w:color="auto" w:fill="auto"/>
            <w:noWrap/>
            <w:vAlign w:val="bottom"/>
            <w:hideMark/>
          </w:tcPr>
          <w:p w14:paraId="43F9EA07"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92 775</w:t>
            </w:r>
          </w:p>
        </w:tc>
      </w:tr>
      <w:tr w:rsidR="003F6BCB" w:rsidRPr="003F6BCB" w14:paraId="6A32212C" w14:textId="77777777" w:rsidTr="003F6BCB">
        <w:trPr>
          <w:trHeight w:val="28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786610D4" w14:textId="77777777" w:rsidR="003F6BCB" w:rsidRPr="003F6BCB" w:rsidRDefault="003F6BCB" w:rsidP="003F6BCB">
            <w:pPr>
              <w:spacing w:after="0" w:line="240" w:lineRule="auto"/>
              <w:jc w:val="center"/>
              <w:rPr>
                <w:rFonts w:asciiTheme="majorHAnsi" w:hAnsiTheme="majorHAnsi" w:cs="Times New Roman"/>
                <w:color w:val="000000"/>
                <w:sz w:val="24"/>
                <w:szCs w:val="24"/>
              </w:rPr>
            </w:pPr>
            <w:r w:rsidRPr="003F6BCB">
              <w:rPr>
                <w:rFonts w:asciiTheme="majorHAnsi" w:hAnsiTheme="majorHAnsi" w:cs="Times New Roman"/>
                <w:color w:val="000000"/>
                <w:sz w:val="24"/>
                <w:szCs w:val="24"/>
              </w:rPr>
              <w:t>21</w:t>
            </w:r>
          </w:p>
        </w:tc>
        <w:tc>
          <w:tcPr>
            <w:tcW w:w="2176" w:type="dxa"/>
            <w:tcBorders>
              <w:top w:val="nil"/>
              <w:left w:val="nil"/>
              <w:bottom w:val="single" w:sz="4" w:space="0" w:color="auto"/>
              <w:right w:val="single" w:sz="4" w:space="0" w:color="auto"/>
            </w:tcBorders>
            <w:shd w:val="clear" w:color="auto" w:fill="auto"/>
            <w:noWrap/>
            <w:vAlign w:val="bottom"/>
            <w:hideMark/>
          </w:tcPr>
          <w:p w14:paraId="7EA08927"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Zarudzie</w:t>
            </w:r>
          </w:p>
        </w:tc>
        <w:tc>
          <w:tcPr>
            <w:tcW w:w="2201" w:type="dxa"/>
            <w:tcBorders>
              <w:top w:val="nil"/>
              <w:left w:val="nil"/>
              <w:bottom w:val="single" w:sz="4" w:space="0" w:color="auto"/>
              <w:right w:val="single" w:sz="4" w:space="0" w:color="auto"/>
            </w:tcBorders>
            <w:shd w:val="clear" w:color="auto" w:fill="auto"/>
            <w:noWrap/>
            <w:vAlign w:val="bottom"/>
            <w:hideMark/>
          </w:tcPr>
          <w:p w14:paraId="6FBA8BFC"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340 498</w:t>
            </w:r>
          </w:p>
        </w:tc>
        <w:tc>
          <w:tcPr>
            <w:tcW w:w="2069" w:type="dxa"/>
            <w:tcBorders>
              <w:top w:val="nil"/>
              <w:left w:val="nil"/>
              <w:bottom w:val="single" w:sz="4" w:space="0" w:color="auto"/>
              <w:right w:val="single" w:sz="4" w:space="0" w:color="auto"/>
            </w:tcBorders>
            <w:shd w:val="clear" w:color="auto" w:fill="auto"/>
            <w:noWrap/>
            <w:vAlign w:val="bottom"/>
            <w:hideMark/>
          </w:tcPr>
          <w:p w14:paraId="62993543"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14 848</w:t>
            </w:r>
          </w:p>
        </w:tc>
        <w:tc>
          <w:tcPr>
            <w:tcW w:w="2135" w:type="dxa"/>
            <w:tcBorders>
              <w:top w:val="nil"/>
              <w:left w:val="nil"/>
              <w:bottom w:val="single" w:sz="4" w:space="0" w:color="auto"/>
              <w:right w:val="single" w:sz="4" w:space="0" w:color="auto"/>
            </w:tcBorders>
            <w:shd w:val="clear" w:color="auto" w:fill="auto"/>
            <w:noWrap/>
            <w:vAlign w:val="bottom"/>
            <w:hideMark/>
          </w:tcPr>
          <w:p w14:paraId="2A9D28C7"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325 650</w:t>
            </w:r>
          </w:p>
        </w:tc>
      </w:tr>
      <w:tr w:rsidR="003F6BCB" w:rsidRPr="003F6BCB" w14:paraId="5F43983A" w14:textId="77777777" w:rsidTr="003F6BCB">
        <w:trPr>
          <w:trHeight w:val="28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02F8EBF" w14:textId="77777777" w:rsidR="003F6BCB" w:rsidRPr="003F6BCB" w:rsidRDefault="003F6BCB" w:rsidP="003F6BCB">
            <w:pPr>
              <w:spacing w:after="0" w:line="240" w:lineRule="auto"/>
              <w:jc w:val="center"/>
              <w:rPr>
                <w:rFonts w:asciiTheme="majorHAnsi" w:hAnsiTheme="majorHAnsi" w:cs="Times New Roman"/>
                <w:color w:val="000000"/>
                <w:sz w:val="24"/>
                <w:szCs w:val="24"/>
              </w:rPr>
            </w:pPr>
            <w:r w:rsidRPr="003F6BCB">
              <w:rPr>
                <w:rFonts w:asciiTheme="majorHAnsi" w:hAnsiTheme="majorHAnsi" w:cs="Times New Roman"/>
                <w:color w:val="000000"/>
                <w:sz w:val="24"/>
                <w:szCs w:val="24"/>
              </w:rPr>
              <w:t>22</w:t>
            </w:r>
          </w:p>
        </w:tc>
        <w:tc>
          <w:tcPr>
            <w:tcW w:w="2176" w:type="dxa"/>
            <w:tcBorders>
              <w:top w:val="nil"/>
              <w:left w:val="nil"/>
              <w:bottom w:val="single" w:sz="4" w:space="0" w:color="auto"/>
              <w:right w:val="single" w:sz="4" w:space="0" w:color="auto"/>
            </w:tcBorders>
            <w:shd w:val="clear" w:color="auto" w:fill="auto"/>
            <w:noWrap/>
            <w:vAlign w:val="bottom"/>
            <w:hideMark/>
          </w:tcPr>
          <w:p w14:paraId="5B83EF3B"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Złojec</w:t>
            </w:r>
          </w:p>
        </w:tc>
        <w:tc>
          <w:tcPr>
            <w:tcW w:w="2201" w:type="dxa"/>
            <w:tcBorders>
              <w:top w:val="nil"/>
              <w:left w:val="nil"/>
              <w:bottom w:val="single" w:sz="4" w:space="0" w:color="auto"/>
              <w:right w:val="single" w:sz="4" w:space="0" w:color="auto"/>
            </w:tcBorders>
            <w:shd w:val="clear" w:color="auto" w:fill="auto"/>
            <w:noWrap/>
            <w:vAlign w:val="bottom"/>
            <w:hideMark/>
          </w:tcPr>
          <w:p w14:paraId="6F7D8CF6"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752 592</w:t>
            </w:r>
          </w:p>
        </w:tc>
        <w:tc>
          <w:tcPr>
            <w:tcW w:w="2069" w:type="dxa"/>
            <w:tcBorders>
              <w:top w:val="nil"/>
              <w:left w:val="nil"/>
              <w:bottom w:val="single" w:sz="4" w:space="0" w:color="auto"/>
              <w:right w:val="single" w:sz="4" w:space="0" w:color="auto"/>
            </w:tcBorders>
            <w:shd w:val="clear" w:color="auto" w:fill="auto"/>
            <w:noWrap/>
            <w:vAlign w:val="bottom"/>
            <w:hideMark/>
          </w:tcPr>
          <w:p w14:paraId="3E95B41A"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79 547</w:t>
            </w:r>
          </w:p>
        </w:tc>
        <w:tc>
          <w:tcPr>
            <w:tcW w:w="2135" w:type="dxa"/>
            <w:tcBorders>
              <w:top w:val="nil"/>
              <w:left w:val="nil"/>
              <w:bottom w:val="single" w:sz="4" w:space="0" w:color="auto"/>
              <w:right w:val="single" w:sz="4" w:space="0" w:color="auto"/>
            </w:tcBorders>
            <w:shd w:val="clear" w:color="auto" w:fill="auto"/>
            <w:noWrap/>
            <w:vAlign w:val="bottom"/>
            <w:hideMark/>
          </w:tcPr>
          <w:p w14:paraId="102B114E" w14:textId="77777777" w:rsidR="003F6BCB" w:rsidRPr="003F6BCB" w:rsidRDefault="003F6BCB" w:rsidP="00903713">
            <w:pPr>
              <w:spacing w:after="0" w:line="240" w:lineRule="auto"/>
              <w:ind w:right="188"/>
              <w:jc w:val="right"/>
              <w:rPr>
                <w:rFonts w:asciiTheme="majorHAnsi" w:hAnsiTheme="majorHAnsi" w:cs="Times New Roman"/>
                <w:color w:val="000000"/>
                <w:sz w:val="24"/>
                <w:szCs w:val="24"/>
              </w:rPr>
            </w:pPr>
            <w:r w:rsidRPr="003F6BCB">
              <w:rPr>
                <w:rFonts w:asciiTheme="majorHAnsi" w:hAnsiTheme="majorHAnsi" w:cs="Times New Roman"/>
                <w:color w:val="000000"/>
                <w:sz w:val="24"/>
                <w:szCs w:val="24"/>
              </w:rPr>
              <w:t>673 045</w:t>
            </w:r>
          </w:p>
        </w:tc>
      </w:tr>
      <w:tr w:rsidR="003F6BCB" w:rsidRPr="003F6BCB" w14:paraId="4435C35D" w14:textId="77777777" w:rsidTr="003F6BCB">
        <w:trPr>
          <w:trHeight w:val="432"/>
        </w:trPr>
        <w:tc>
          <w:tcPr>
            <w:tcW w:w="9155" w:type="dxa"/>
            <w:gridSpan w:val="5"/>
            <w:tcBorders>
              <w:top w:val="nil"/>
              <w:left w:val="single" w:sz="4" w:space="0" w:color="auto"/>
              <w:bottom w:val="single" w:sz="4" w:space="0" w:color="auto"/>
              <w:right w:val="single" w:sz="4" w:space="0" w:color="auto"/>
            </w:tcBorders>
            <w:shd w:val="clear" w:color="auto" w:fill="auto"/>
            <w:noWrap/>
            <w:vAlign w:val="bottom"/>
            <w:hideMark/>
          </w:tcPr>
          <w:p w14:paraId="3F33E06E" w14:textId="77777777" w:rsidR="003F6BCB" w:rsidRPr="003F6BCB" w:rsidRDefault="003F6BCB" w:rsidP="003F6BCB">
            <w:pPr>
              <w:spacing w:after="0" w:line="240" w:lineRule="auto"/>
              <w:rPr>
                <w:rFonts w:asciiTheme="majorHAnsi" w:hAnsiTheme="majorHAnsi" w:cs="Times New Roman"/>
                <w:color w:val="000000"/>
                <w:sz w:val="24"/>
                <w:szCs w:val="24"/>
              </w:rPr>
            </w:pPr>
            <w:r w:rsidRPr="003F6BCB">
              <w:rPr>
                <w:rFonts w:asciiTheme="majorHAnsi" w:hAnsiTheme="majorHAnsi" w:cs="Times New Roman"/>
                <w:color w:val="000000"/>
                <w:sz w:val="24"/>
                <w:szCs w:val="24"/>
              </w:rPr>
              <w:t> </w:t>
            </w:r>
          </w:p>
        </w:tc>
      </w:tr>
      <w:tr w:rsidR="003F6BCB" w:rsidRPr="003F6BCB" w14:paraId="433B1DDB" w14:textId="77777777" w:rsidTr="002C2111">
        <w:trPr>
          <w:trHeight w:val="288"/>
        </w:trPr>
        <w:tc>
          <w:tcPr>
            <w:tcW w:w="2750" w:type="dxa"/>
            <w:gridSpan w:val="2"/>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5D9493BC" w14:textId="77777777" w:rsidR="003F6BCB" w:rsidRPr="003F6BCB" w:rsidRDefault="003F6BCB" w:rsidP="003F6BCB">
            <w:pPr>
              <w:spacing w:after="0" w:line="240" w:lineRule="auto"/>
              <w:rPr>
                <w:rFonts w:asciiTheme="majorHAnsi" w:hAnsiTheme="majorHAnsi" w:cs="Times New Roman"/>
                <w:b/>
                <w:color w:val="000000"/>
                <w:sz w:val="24"/>
                <w:szCs w:val="24"/>
              </w:rPr>
            </w:pPr>
            <w:r w:rsidRPr="003F6BCB">
              <w:rPr>
                <w:rFonts w:asciiTheme="majorHAnsi" w:hAnsiTheme="majorHAnsi" w:cs="Times New Roman"/>
                <w:b/>
                <w:color w:val="000000"/>
                <w:sz w:val="24"/>
                <w:szCs w:val="24"/>
              </w:rPr>
              <w:t xml:space="preserve"> Gmina Nielisz </w:t>
            </w:r>
          </w:p>
        </w:tc>
        <w:tc>
          <w:tcPr>
            <w:tcW w:w="2201" w:type="dxa"/>
            <w:tcBorders>
              <w:top w:val="nil"/>
              <w:left w:val="nil"/>
              <w:bottom w:val="single" w:sz="4" w:space="0" w:color="auto"/>
              <w:right w:val="single" w:sz="4" w:space="0" w:color="auto"/>
            </w:tcBorders>
            <w:shd w:val="clear" w:color="auto" w:fill="FABF8F" w:themeFill="accent6" w:themeFillTint="99"/>
            <w:noWrap/>
            <w:vAlign w:val="bottom"/>
            <w:hideMark/>
          </w:tcPr>
          <w:p w14:paraId="27F4820B" w14:textId="77777777" w:rsidR="003F6BCB" w:rsidRPr="003F6BCB" w:rsidRDefault="003F6BCB" w:rsidP="00903713">
            <w:pPr>
              <w:spacing w:after="0" w:line="240" w:lineRule="auto"/>
              <w:ind w:right="188"/>
              <w:jc w:val="right"/>
              <w:rPr>
                <w:rFonts w:asciiTheme="majorHAnsi" w:hAnsiTheme="majorHAnsi" w:cs="Times New Roman"/>
                <w:b/>
                <w:color w:val="000000"/>
                <w:sz w:val="24"/>
                <w:szCs w:val="24"/>
              </w:rPr>
            </w:pPr>
            <w:r w:rsidRPr="003F6BCB">
              <w:rPr>
                <w:rFonts w:asciiTheme="majorHAnsi" w:hAnsiTheme="majorHAnsi" w:cs="Times New Roman"/>
                <w:b/>
                <w:color w:val="000000"/>
                <w:sz w:val="24"/>
                <w:szCs w:val="24"/>
              </w:rPr>
              <w:t>7 772 921</w:t>
            </w:r>
          </w:p>
        </w:tc>
        <w:tc>
          <w:tcPr>
            <w:tcW w:w="2069" w:type="dxa"/>
            <w:tcBorders>
              <w:top w:val="nil"/>
              <w:left w:val="nil"/>
              <w:bottom w:val="single" w:sz="4" w:space="0" w:color="auto"/>
              <w:right w:val="single" w:sz="4" w:space="0" w:color="auto"/>
            </w:tcBorders>
            <w:shd w:val="clear" w:color="auto" w:fill="FABF8F" w:themeFill="accent6" w:themeFillTint="99"/>
            <w:noWrap/>
            <w:vAlign w:val="bottom"/>
            <w:hideMark/>
          </w:tcPr>
          <w:p w14:paraId="6A2DA54D" w14:textId="77777777" w:rsidR="003F6BCB" w:rsidRPr="003F6BCB" w:rsidRDefault="003F6BCB" w:rsidP="00903713">
            <w:pPr>
              <w:spacing w:after="0" w:line="240" w:lineRule="auto"/>
              <w:ind w:right="188"/>
              <w:jc w:val="right"/>
              <w:rPr>
                <w:rFonts w:asciiTheme="majorHAnsi" w:hAnsiTheme="majorHAnsi" w:cs="Times New Roman"/>
                <w:b/>
                <w:color w:val="000000"/>
                <w:sz w:val="24"/>
                <w:szCs w:val="24"/>
              </w:rPr>
            </w:pPr>
            <w:r w:rsidRPr="003F6BCB">
              <w:rPr>
                <w:rFonts w:asciiTheme="majorHAnsi" w:hAnsiTheme="majorHAnsi" w:cs="Times New Roman"/>
                <w:b/>
                <w:color w:val="000000"/>
                <w:sz w:val="24"/>
                <w:szCs w:val="24"/>
              </w:rPr>
              <w:t>793 380</w:t>
            </w:r>
          </w:p>
        </w:tc>
        <w:tc>
          <w:tcPr>
            <w:tcW w:w="2135" w:type="dxa"/>
            <w:tcBorders>
              <w:top w:val="nil"/>
              <w:left w:val="nil"/>
              <w:bottom w:val="single" w:sz="4" w:space="0" w:color="auto"/>
              <w:right w:val="single" w:sz="4" w:space="0" w:color="auto"/>
            </w:tcBorders>
            <w:shd w:val="clear" w:color="auto" w:fill="FABF8F" w:themeFill="accent6" w:themeFillTint="99"/>
            <w:noWrap/>
            <w:vAlign w:val="bottom"/>
            <w:hideMark/>
          </w:tcPr>
          <w:p w14:paraId="742B7BD9" w14:textId="77777777" w:rsidR="003F6BCB" w:rsidRPr="003F6BCB" w:rsidRDefault="003F6BCB" w:rsidP="00903713">
            <w:pPr>
              <w:spacing w:after="0" w:line="240" w:lineRule="auto"/>
              <w:ind w:right="188"/>
              <w:jc w:val="right"/>
              <w:rPr>
                <w:rFonts w:asciiTheme="majorHAnsi" w:hAnsiTheme="majorHAnsi" w:cs="Times New Roman"/>
                <w:b/>
                <w:color w:val="000000"/>
                <w:sz w:val="24"/>
                <w:szCs w:val="24"/>
              </w:rPr>
            </w:pPr>
            <w:r w:rsidRPr="003F6BCB">
              <w:rPr>
                <w:rFonts w:asciiTheme="majorHAnsi" w:hAnsiTheme="majorHAnsi" w:cs="Times New Roman"/>
                <w:b/>
                <w:color w:val="000000"/>
                <w:sz w:val="24"/>
                <w:szCs w:val="24"/>
              </w:rPr>
              <w:t>6 979 541</w:t>
            </w:r>
          </w:p>
        </w:tc>
      </w:tr>
    </w:tbl>
    <w:p w14:paraId="4DF5354C" w14:textId="77777777" w:rsidR="003F6BCB" w:rsidRPr="003F6BCB" w:rsidRDefault="002C2111" w:rsidP="00D944F8">
      <w:pPr>
        <w:autoSpaceDE w:val="0"/>
        <w:autoSpaceDN w:val="0"/>
        <w:adjustRightInd w:val="0"/>
        <w:spacing w:after="0" w:line="360" w:lineRule="auto"/>
        <w:jc w:val="both"/>
        <w:rPr>
          <w:rFonts w:asciiTheme="majorHAnsi" w:hAnsiTheme="majorHAnsi" w:cs="Times New Roman"/>
          <w:color w:val="000000"/>
          <w:sz w:val="24"/>
          <w:szCs w:val="24"/>
        </w:rPr>
      </w:pPr>
      <w:r w:rsidRPr="00896EB2">
        <w:rPr>
          <w:rFonts w:asciiTheme="majorHAnsi" w:hAnsiTheme="majorHAnsi" w:cs="Times New Roman"/>
          <w:bCs/>
          <w:i/>
          <w:iCs/>
          <w:color w:val="000000"/>
          <w:sz w:val="20"/>
          <w:szCs w:val="20"/>
        </w:rPr>
        <w:t xml:space="preserve">Źródło: Doradztwo i </w:t>
      </w:r>
      <w:r>
        <w:rPr>
          <w:rFonts w:asciiTheme="majorHAnsi" w:hAnsiTheme="majorHAnsi" w:cs="Times New Roman"/>
          <w:bCs/>
          <w:i/>
          <w:iCs/>
          <w:color w:val="000000"/>
          <w:sz w:val="20"/>
          <w:szCs w:val="20"/>
        </w:rPr>
        <w:t xml:space="preserve">Reklama Sp. z o.o. na podstawie </w:t>
      </w:r>
      <w:r w:rsidRPr="00633499">
        <w:rPr>
          <w:rFonts w:asciiTheme="majorHAnsi" w:hAnsiTheme="majorHAnsi" w:cs="Times New Roman"/>
          <w:bCs/>
          <w:i/>
          <w:iCs/>
          <w:color w:val="000000"/>
          <w:sz w:val="20"/>
          <w:szCs w:val="20"/>
        </w:rPr>
        <w:t>danych</w:t>
      </w:r>
      <w:r w:rsidR="00F561E2">
        <w:rPr>
          <w:rFonts w:asciiTheme="majorHAnsi" w:hAnsiTheme="majorHAnsi" w:cs="Times New Roman"/>
          <w:bCs/>
          <w:i/>
          <w:iCs/>
          <w:color w:val="000000"/>
          <w:sz w:val="20"/>
          <w:szCs w:val="20"/>
        </w:rPr>
        <w:t xml:space="preserve"> z Urzędu Gminy Nielisz dane na I kwartał 2021r</w:t>
      </w:r>
      <w:r w:rsidR="00903713">
        <w:rPr>
          <w:rFonts w:asciiTheme="majorHAnsi" w:hAnsiTheme="majorHAnsi" w:cs="Times New Roman"/>
          <w:bCs/>
          <w:i/>
          <w:iCs/>
          <w:color w:val="000000"/>
          <w:sz w:val="20"/>
          <w:szCs w:val="20"/>
        </w:rPr>
        <w:t>.</w:t>
      </w:r>
    </w:p>
    <w:p w14:paraId="530A7D2C" w14:textId="77777777" w:rsidR="00152DB2" w:rsidRDefault="00152DB2" w:rsidP="00F561E2">
      <w:pPr>
        <w:pStyle w:val="Legenda"/>
        <w:keepNext/>
        <w:jc w:val="both"/>
        <w:rPr>
          <w:rFonts w:asciiTheme="majorHAnsi" w:hAnsiTheme="majorHAnsi" w:cs="Times New Roman"/>
          <w:bCs w:val="0"/>
          <w:noProof/>
          <w:color w:val="000000"/>
          <w:sz w:val="20"/>
          <w:szCs w:val="20"/>
        </w:rPr>
      </w:pPr>
    </w:p>
    <w:p w14:paraId="5470F5A6" w14:textId="77777777" w:rsidR="00F561E2" w:rsidRPr="00F561E2" w:rsidRDefault="00F561E2" w:rsidP="00F561E2">
      <w:pPr>
        <w:pStyle w:val="Legenda"/>
        <w:keepNext/>
        <w:jc w:val="both"/>
        <w:rPr>
          <w:rFonts w:asciiTheme="majorHAnsi" w:hAnsiTheme="majorHAnsi" w:cs="Times New Roman"/>
          <w:bCs w:val="0"/>
          <w:noProof/>
          <w:color w:val="000000"/>
          <w:sz w:val="20"/>
          <w:szCs w:val="20"/>
        </w:rPr>
      </w:pPr>
      <w:bookmarkStart w:id="26" w:name="_Toc85463403"/>
      <w:r w:rsidRPr="00F561E2">
        <w:rPr>
          <w:rFonts w:asciiTheme="majorHAnsi" w:hAnsiTheme="majorHAnsi" w:cs="Times New Roman"/>
          <w:bCs w:val="0"/>
          <w:noProof/>
          <w:color w:val="000000"/>
          <w:sz w:val="20"/>
          <w:szCs w:val="20"/>
        </w:rPr>
        <w:t xml:space="preserve">Wykres  </w:t>
      </w:r>
      <w:r w:rsidRPr="00F561E2">
        <w:rPr>
          <w:rFonts w:asciiTheme="majorHAnsi" w:hAnsiTheme="majorHAnsi" w:cs="Times New Roman"/>
          <w:bCs w:val="0"/>
          <w:noProof/>
          <w:color w:val="000000"/>
          <w:sz w:val="20"/>
          <w:szCs w:val="20"/>
        </w:rPr>
        <w:fldChar w:fldCharType="begin"/>
      </w:r>
      <w:r w:rsidRPr="00F561E2">
        <w:rPr>
          <w:rFonts w:asciiTheme="majorHAnsi" w:hAnsiTheme="majorHAnsi" w:cs="Times New Roman"/>
          <w:bCs w:val="0"/>
          <w:noProof/>
          <w:color w:val="000000"/>
          <w:sz w:val="20"/>
          <w:szCs w:val="20"/>
        </w:rPr>
        <w:instrText xml:space="preserve"> SEQ Wykres_ \* ARABIC </w:instrText>
      </w:r>
      <w:r w:rsidRPr="00F561E2">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2</w:t>
      </w:r>
      <w:r w:rsidRPr="00F561E2">
        <w:rPr>
          <w:rFonts w:asciiTheme="majorHAnsi" w:hAnsiTheme="majorHAnsi" w:cs="Times New Roman"/>
          <w:bCs w:val="0"/>
          <w:noProof/>
          <w:color w:val="000000"/>
          <w:sz w:val="20"/>
          <w:szCs w:val="20"/>
        </w:rPr>
        <w:fldChar w:fldCharType="end"/>
      </w:r>
      <w:r>
        <w:rPr>
          <w:rFonts w:asciiTheme="majorHAnsi" w:hAnsiTheme="majorHAnsi" w:cs="Times New Roman"/>
          <w:bCs w:val="0"/>
          <w:noProof/>
          <w:color w:val="000000"/>
          <w:sz w:val="20"/>
          <w:szCs w:val="20"/>
        </w:rPr>
        <w:t>. Baza azbestowa na terenie Gminy Nielisz</w:t>
      </w:r>
      <w:bookmarkEnd w:id="26"/>
    </w:p>
    <w:p w14:paraId="0C8CB407" w14:textId="77777777" w:rsidR="00ED3550" w:rsidRDefault="00F561E2" w:rsidP="00C5018B">
      <w:pPr>
        <w:autoSpaceDE w:val="0"/>
        <w:autoSpaceDN w:val="0"/>
        <w:adjustRightInd w:val="0"/>
        <w:spacing w:before="240" w:after="0" w:line="360" w:lineRule="auto"/>
        <w:ind w:firstLine="491"/>
        <w:jc w:val="both"/>
        <w:rPr>
          <w:rFonts w:asciiTheme="majorHAnsi" w:hAnsiTheme="majorHAnsi" w:cs="Times New Roman"/>
          <w:color w:val="000000"/>
          <w:sz w:val="24"/>
          <w:szCs w:val="24"/>
          <w:u w:val="single"/>
        </w:rPr>
      </w:pPr>
      <w:r>
        <w:rPr>
          <w:noProof/>
          <w:lang w:eastAsia="pl-PL"/>
        </w:rPr>
        <w:drawing>
          <wp:inline distT="0" distB="0" distL="0" distR="0" wp14:anchorId="2DC05EBC" wp14:editId="47FF11E9">
            <wp:extent cx="4541520" cy="2727960"/>
            <wp:effectExtent l="0" t="0" r="11430" b="1524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CE33867" w14:textId="77777777" w:rsidR="00F561E2" w:rsidRPr="003F6BCB" w:rsidRDefault="00F561E2" w:rsidP="00F561E2">
      <w:pPr>
        <w:autoSpaceDE w:val="0"/>
        <w:autoSpaceDN w:val="0"/>
        <w:adjustRightInd w:val="0"/>
        <w:spacing w:after="0" w:line="360" w:lineRule="auto"/>
        <w:ind w:left="426"/>
        <w:jc w:val="both"/>
        <w:rPr>
          <w:rFonts w:asciiTheme="majorHAnsi" w:hAnsiTheme="majorHAnsi" w:cs="Times New Roman"/>
          <w:color w:val="000000"/>
          <w:sz w:val="24"/>
          <w:szCs w:val="24"/>
        </w:rPr>
      </w:pPr>
      <w:r w:rsidRPr="00896EB2">
        <w:rPr>
          <w:rFonts w:asciiTheme="majorHAnsi" w:hAnsiTheme="majorHAnsi" w:cs="Times New Roman"/>
          <w:bCs/>
          <w:i/>
          <w:iCs/>
          <w:color w:val="000000"/>
          <w:sz w:val="20"/>
          <w:szCs w:val="20"/>
        </w:rPr>
        <w:t xml:space="preserve">Źródło: Doradztwo i </w:t>
      </w:r>
      <w:r>
        <w:rPr>
          <w:rFonts w:asciiTheme="majorHAnsi" w:hAnsiTheme="majorHAnsi" w:cs="Times New Roman"/>
          <w:bCs/>
          <w:i/>
          <w:iCs/>
          <w:color w:val="000000"/>
          <w:sz w:val="20"/>
          <w:szCs w:val="20"/>
        </w:rPr>
        <w:t xml:space="preserve">Reklama Sp. z o.o. na podstawie </w:t>
      </w:r>
      <w:r w:rsidRPr="00633499">
        <w:rPr>
          <w:rFonts w:asciiTheme="majorHAnsi" w:hAnsiTheme="majorHAnsi" w:cs="Times New Roman"/>
          <w:bCs/>
          <w:i/>
          <w:iCs/>
          <w:color w:val="000000"/>
          <w:sz w:val="20"/>
          <w:szCs w:val="20"/>
        </w:rPr>
        <w:t>danych</w:t>
      </w:r>
      <w:r>
        <w:rPr>
          <w:rFonts w:asciiTheme="majorHAnsi" w:hAnsiTheme="majorHAnsi" w:cs="Times New Roman"/>
          <w:bCs/>
          <w:i/>
          <w:iCs/>
          <w:color w:val="000000"/>
          <w:sz w:val="20"/>
          <w:szCs w:val="20"/>
        </w:rPr>
        <w:t xml:space="preserve"> z Urzędu Gminy Nielisz</w:t>
      </w:r>
    </w:p>
    <w:p w14:paraId="03F78251" w14:textId="77777777" w:rsidR="00ED3550" w:rsidRDefault="00F561E2" w:rsidP="00C5018B">
      <w:pPr>
        <w:autoSpaceDE w:val="0"/>
        <w:autoSpaceDN w:val="0"/>
        <w:adjustRightInd w:val="0"/>
        <w:spacing w:before="240" w:after="0" w:line="360" w:lineRule="auto"/>
        <w:ind w:firstLine="491"/>
        <w:jc w:val="both"/>
        <w:rPr>
          <w:rFonts w:asciiTheme="majorHAnsi" w:hAnsiTheme="majorHAnsi" w:cs="Times New Roman"/>
          <w:color w:val="000000"/>
          <w:sz w:val="24"/>
          <w:szCs w:val="24"/>
        </w:rPr>
      </w:pPr>
      <w:r w:rsidRPr="00F561E2">
        <w:rPr>
          <w:rFonts w:asciiTheme="majorHAnsi" w:hAnsiTheme="majorHAnsi" w:cs="Times New Roman"/>
          <w:color w:val="000000"/>
          <w:sz w:val="24"/>
          <w:szCs w:val="24"/>
        </w:rPr>
        <w:lastRenderedPageBreak/>
        <w:t xml:space="preserve">Na terenie Gminy Nielisz </w:t>
      </w:r>
      <w:r>
        <w:rPr>
          <w:rFonts w:asciiTheme="majorHAnsi" w:hAnsiTheme="majorHAnsi" w:cs="Times New Roman"/>
          <w:color w:val="000000"/>
          <w:sz w:val="24"/>
          <w:szCs w:val="24"/>
        </w:rPr>
        <w:t xml:space="preserve"> do</w:t>
      </w:r>
      <w:r w:rsidR="00630BAF">
        <w:rPr>
          <w:rFonts w:asciiTheme="majorHAnsi" w:hAnsiTheme="majorHAnsi" w:cs="Times New Roman"/>
          <w:color w:val="000000"/>
          <w:sz w:val="24"/>
          <w:szCs w:val="24"/>
        </w:rPr>
        <w:t xml:space="preserve"> I kwartału zinwentaryzowano 7 </w:t>
      </w:r>
      <w:r>
        <w:rPr>
          <w:rFonts w:asciiTheme="majorHAnsi" w:hAnsiTheme="majorHAnsi" w:cs="Times New Roman"/>
          <w:color w:val="000000"/>
          <w:sz w:val="24"/>
          <w:szCs w:val="24"/>
        </w:rPr>
        <w:t xml:space="preserve">772 921 kg azbestu, niewiele mniej niż zinwentaryzowano, pozostało jeszcze do unieszkodliwienia. Unieszkodliwionego azbestu </w:t>
      </w:r>
      <w:r w:rsidR="00630BAF">
        <w:rPr>
          <w:rFonts w:asciiTheme="majorHAnsi" w:hAnsiTheme="majorHAnsi" w:cs="Times New Roman"/>
          <w:color w:val="000000"/>
          <w:sz w:val="24"/>
          <w:szCs w:val="24"/>
        </w:rPr>
        <w:t>pozostało</w:t>
      </w:r>
      <w:r>
        <w:rPr>
          <w:rFonts w:asciiTheme="majorHAnsi" w:hAnsiTheme="majorHAnsi" w:cs="Times New Roman"/>
          <w:color w:val="000000"/>
          <w:sz w:val="24"/>
          <w:szCs w:val="24"/>
        </w:rPr>
        <w:t xml:space="preserve"> </w:t>
      </w:r>
      <w:r w:rsidRPr="00F561E2">
        <w:rPr>
          <w:rFonts w:asciiTheme="majorHAnsi" w:hAnsiTheme="majorHAnsi" w:cs="Times New Roman"/>
          <w:color w:val="000000"/>
          <w:sz w:val="24"/>
          <w:szCs w:val="24"/>
        </w:rPr>
        <w:t>793</w:t>
      </w:r>
      <w:r>
        <w:rPr>
          <w:rFonts w:asciiTheme="majorHAnsi" w:hAnsiTheme="majorHAnsi" w:cs="Times New Roman"/>
          <w:color w:val="000000"/>
          <w:sz w:val="24"/>
          <w:szCs w:val="24"/>
        </w:rPr>
        <w:t> </w:t>
      </w:r>
      <w:r w:rsidRPr="00F561E2">
        <w:rPr>
          <w:rFonts w:asciiTheme="majorHAnsi" w:hAnsiTheme="majorHAnsi" w:cs="Times New Roman"/>
          <w:color w:val="000000"/>
          <w:sz w:val="24"/>
          <w:szCs w:val="24"/>
        </w:rPr>
        <w:t>380</w:t>
      </w:r>
      <w:r>
        <w:rPr>
          <w:rFonts w:asciiTheme="majorHAnsi" w:hAnsiTheme="majorHAnsi" w:cs="Times New Roman"/>
          <w:color w:val="000000"/>
          <w:sz w:val="24"/>
          <w:szCs w:val="24"/>
        </w:rPr>
        <w:t xml:space="preserve"> kg. Najwięcej unieszkodliwionych kilogramów azbestu  jest w miejscowości Nielisz oraz Nawóz.</w:t>
      </w:r>
    </w:p>
    <w:p w14:paraId="494F080F" w14:textId="77777777" w:rsidR="00B27A00" w:rsidRDefault="00CF7E80" w:rsidP="00C5018B">
      <w:pPr>
        <w:autoSpaceDE w:val="0"/>
        <w:autoSpaceDN w:val="0"/>
        <w:adjustRightInd w:val="0"/>
        <w:spacing w:before="240" w:after="0" w:line="360" w:lineRule="auto"/>
        <w:ind w:firstLine="491"/>
        <w:jc w:val="both"/>
        <w:rPr>
          <w:rFonts w:asciiTheme="majorHAnsi" w:hAnsiTheme="majorHAnsi" w:cs="Times New Roman"/>
          <w:color w:val="000000"/>
          <w:sz w:val="24"/>
          <w:szCs w:val="24"/>
        </w:rPr>
      </w:pPr>
      <w:r>
        <w:rPr>
          <w:rFonts w:asciiTheme="majorHAnsi" w:hAnsiTheme="majorHAnsi" w:cs="Times New Roman"/>
          <w:color w:val="000000"/>
          <w:sz w:val="24"/>
          <w:szCs w:val="24"/>
        </w:rPr>
        <w:t xml:space="preserve">W 2019 roku na terenie Gminy Nielisz odnotowano 77 zgłoszeń na utylizację eternitu. </w:t>
      </w:r>
    </w:p>
    <w:p w14:paraId="6AB51781" w14:textId="0E110884" w:rsidR="00FE1ABD" w:rsidRPr="00F561E2" w:rsidRDefault="00FE1ABD" w:rsidP="00C5018B">
      <w:pPr>
        <w:autoSpaceDE w:val="0"/>
        <w:autoSpaceDN w:val="0"/>
        <w:adjustRightInd w:val="0"/>
        <w:spacing w:before="240" w:after="0" w:line="360" w:lineRule="auto"/>
        <w:ind w:firstLine="491"/>
        <w:jc w:val="both"/>
        <w:rPr>
          <w:rFonts w:asciiTheme="majorHAnsi" w:hAnsiTheme="majorHAnsi" w:cs="Times New Roman"/>
          <w:color w:val="000000"/>
          <w:sz w:val="24"/>
          <w:szCs w:val="24"/>
        </w:rPr>
      </w:pPr>
      <w:r w:rsidRPr="0068016D">
        <w:rPr>
          <w:rFonts w:asciiTheme="majorHAnsi" w:hAnsiTheme="majorHAnsi" w:cs="Times New Roman"/>
          <w:color w:val="000000"/>
          <w:sz w:val="24"/>
          <w:szCs w:val="24"/>
        </w:rPr>
        <w:t>Według raportu o stanie Gminy Nielisz w roku 2020 odnotowano 80 zgłoszeń na utylizację eternitu.</w:t>
      </w:r>
    </w:p>
    <w:p w14:paraId="77F50ED9" w14:textId="77777777" w:rsidR="00121CBE" w:rsidRPr="009E4FEE" w:rsidRDefault="009E4FEE" w:rsidP="00C5018B">
      <w:pPr>
        <w:autoSpaceDE w:val="0"/>
        <w:autoSpaceDN w:val="0"/>
        <w:adjustRightInd w:val="0"/>
        <w:spacing w:before="240" w:after="0" w:line="360" w:lineRule="auto"/>
        <w:ind w:firstLine="491"/>
        <w:jc w:val="both"/>
        <w:rPr>
          <w:rFonts w:asciiTheme="majorHAnsi" w:hAnsiTheme="majorHAnsi" w:cs="Times New Roman"/>
          <w:color w:val="000000"/>
          <w:sz w:val="24"/>
          <w:szCs w:val="24"/>
          <w:u w:val="single"/>
        </w:rPr>
      </w:pPr>
      <w:r w:rsidRPr="009E4FEE">
        <w:rPr>
          <w:rFonts w:asciiTheme="majorHAnsi" w:hAnsiTheme="majorHAnsi" w:cs="Times New Roman"/>
          <w:color w:val="000000"/>
          <w:sz w:val="24"/>
          <w:szCs w:val="24"/>
          <w:u w:val="single"/>
        </w:rPr>
        <w:t>Woda</w:t>
      </w:r>
    </w:p>
    <w:p w14:paraId="0F478E26" w14:textId="77777777" w:rsidR="009E4FEE" w:rsidRPr="009E4FEE" w:rsidRDefault="009E4FEE" w:rsidP="009E4FEE">
      <w:pPr>
        <w:autoSpaceDE w:val="0"/>
        <w:autoSpaceDN w:val="0"/>
        <w:adjustRightInd w:val="0"/>
        <w:spacing w:before="240" w:after="0" w:line="360" w:lineRule="auto"/>
        <w:ind w:firstLine="491"/>
        <w:jc w:val="both"/>
        <w:rPr>
          <w:rFonts w:asciiTheme="majorHAnsi" w:hAnsiTheme="majorHAnsi" w:cs="Times New Roman"/>
          <w:color w:val="000000"/>
          <w:sz w:val="24"/>
          <w:szCs w:val="24"/>
        </w:rPr>
      </w:pPr>
      <w:r w:rsidRPr="009E4FEE">
        <w:rPr>
          <w:rFonts w:asciiTheme="majorHAnsi" w:hAnsiTheme="majorHAnsi" w:cs="Times New Roman"/>
          <w:color w:val="000000"/>
          <w:sz w:val="24"/>
          <w:szCs w:val="24"/>
        </w:rPr>
        <w:t xml:space="preserve">Największym bogactwem Gminy Nielisz jest woda oraz jej wysoka jakość i czystość. W rejonie miejscowości </w:t>
      </w:r>
      <w:r w:rsidR="00AB32AA" w:rsidRPr="009E4FEE">
        <w:rPr>
          <w:rFonts w:asciiTheme="majorHAnsi" w:hAnsiTheme="majorHAnsi" w:cs="Times New Roman"/>
          <w:color w:val="000000"/>
          <w:sz w:val="24"/>
          <w:szCs w:val="24"/>
        </w:rPr>
        <w:t>Gruszka Duża</w:t>
      </w:r>
      <w:r w:rsidR="00AB32AA">
        <w:rPr>
          <w:rFonts w:asciiTheme="majorHAnsi" w:hAnsiTheme="majorHAnsi" w:cs="Times New Roman"/>
          <w:color w:val="000000"/>
          <w:sz w:val="24"/>
          <w:szCs w:val="24"/>
        </w:rPr>
        <w:t>-</w:t>
      </w:r>
      <w:r w:rsidRPr="009E4FEE">
        <w:rPr>
          <w:rFonts w:asciiTheme="majorHAnsi" w:hAnsiTheme="majorHAnsi" w:cs="Times New Roman"/>
          <w:color w:val="000000"/>
          <w:sz w:val="24"/>
          <w:szCs w:val="24"/>
        </w:rPr>
        <w:t>Kolonia występuje jeden zasadniczy poziom wodonośny, związany z występowaniem spękanych margli kredowych.</w:t>
      </w:r>
    </w:p>
    <w:p w14:paraId="47251043" w14:textId="77777777" w:rsidR="009E4FEE" w:rsidRDefault="009E4FEE" w:rsidP="009E4FEE">
      <w:pPr>
        <w:autoSpaceDE w:val="0"/>
        <w:autoSpaceDN w:val="0"/>
        <w:adjustRightInd w:val="0"/>
        <w:spacing w:before="240" w:after="0" w:line="360" w:lineRule="auto"/>
        <w:ind w:firstLine="491"/>
        <w:jc w:val="both"/>
        <w:rPr>
          <w:rFonts w:asciiTheme="majorHAnsi" w:hAnsiTheme="majorHAnsi" w:cs="Times New Roman"/>
          <w:color w:val="000000"/>
          <w:sz w:val="24"/>
          <w:szCs w:val="24"/>
        </w:rPr>
      </w:pPr>
      <w:r w:rsidRPr="009E4FEE">
        <w:rPr>
          <w:rFonts w:asciiTheme="majorHAnsi" w:hAnsiTheme="majorHAnsi" w:cs="Times New Roman"/>
          <w:color w:val="000000"/>
          <w:sz w:val="24"/>
          <w:szCs w:val="24"/>
        </w:rPr>
        <w:t>Analizy fizyko-chemiczne i bakteriologiczne wody wykonano w P</w:t>
      </w:r>
      <w:r w:rsidR="00630BAF">
        <w:rPr>
          <w:rFonts w:asciiTheme="majorHAnsi" w:hAnsiTheme="majorHAnsi" w:cs="Times New Roman"/>
          <w:color w:val="000000"/>
          <w:sz w:val="24"/>
          <w:szCs w:val="24"/>
        </w:rPr>
        <w:t xml:space="preserve">aństwowej Stacji Sanitarno-Epidemiologicznej </w:t>
      </w:r>
      <w:r w:rsidRPr="009E4FEE">
        <w:rPr>
          <w:rFonts w:asciiTheme="majorHAnsi" w:hAnsiTheme="majorHAnsi" w:cs="Times New Roman"/>
          <w:color w:val="000000"/>
          <w:sz w:val="24"/>
          <w:szCs w:val="24"/>
        </w:rPr>
        <w:t>w Zamościu. Wynika z nich, że woda pod względem składu chemicznego i czystości bakteriologicznej nie budzi żadnych zastrzeżeń i odpowiada normom dla wód pitnych, określonym w</w:t>
      </w:r>
      <w:r>
        <w:rPr>
          <w:rFonts w:asciiTheme="majorHAnsi" w:hAnsiTheme="majorHAnsi" w:cs="Times New Roman"/>
          <w:color w:val="000000"/>
          <w:sz w:val="24"/>
          <w:szCs w:val="24"/>
        </w:rPr>
        <w:t> </w:t>
      </w:r>
      <w:r w:rsidRPr="009E4FEE">
        <w:rPr>
          <w:rFonts w:asciiTheme="majorHAnsi" w:hAnsiTheme="majorHAnsi" w:cs="Times New Roman"/>
          <w:color w:val="000000"/>
          <w:sz w:val="24"/>
          <w:szCs w:val="24"/>
        </w:rPr>
        <w:t>rozporządzeniu Ministra Zdrowia z dnia 29 marca 2007 roku w sprawie jakości wody przeznaczonej do spożycia przez ludzi. Teren ujęcia wody leży w obrębie Głównego Zbiornika Wód Podziemnych 406, zatem w</w:t>
      </w:r>
      <w:r w:rsidR="00630BAF">
        <w:rPr>
          <w:rFonts w:asciiTheme="majorHAnsi" w:hAnsiTheme="majorHAnsi" w:cs="Times New Roman"/>
          <w:color w:val="000000"/>
          <w:sz w:val="24"/>
          <w:szCs w:val="24"/>
        </w:rPr>
        <w:t> </w:t>
      </w:r>
      <w:r w:rsidRPr="009E4FEE">
        <w:rPr>
          <w:rFonts w:asciiTheme="majorHAnsi" w:hAnsiTheme="majorHAnsi" w:cs="Times New Roman"/>
          <w:color w:val="000000"/>
          <w:sz w:val="24"/>
          <w:szCs w:val="24"/>
        </w:rPr>
        <w:t>obszarze zbiornika, wymagającego najwyższej ochrony z uwagi na występowanie wód wysokiej jakości.</w:t>
      </w:r>
    </w:p>
    <w:p w14:paraId="73EDA69D" w14:textId="77777777" w:rsidR="00961CF2" w:rsidRPr="00961CF2" w:rsidRDefault="00961CF2" w:rsidP="00961CF2">
      <w:pPr>
        <w:autoSpaceDE w:val="0"/>
        <w:autoSpaceDN w:val="0"/>
        <w:adjustRightInd w:val="0"/>
        <w:spacing w:after="0" w:line="360" w:lineRule="auto"/>
        <w:jc w:val="both"/>
        <w:rPr>
          <w:rFonts w:asciiTheme="majorHAnsi" w:hAnsiTheme="majorHAnsi" w:cs="Times New Roman"/>
          <w:color w:val="000000"/>
          <w:sz w:val="24"/>
          <w:szCs w:val="24"/>
        </w:rPr>
      </w:pPr>
      <w:r w:rsidRPr="00961CF2">
        <w:rPr>
          <w:rFonts w:asciiTheme="majorHAnsi" w:hAnsiTheme="majorHAnsi" w:cs="Times New Roman"/>
          <w:color w:val="000000"/>
          <w:sz w:val="24"/>
          <w:szCs w:val="24"/>
        </w:rPr>
        <w:t xml:space="preserve">Formy ochrony przyrody na terenie </w:t>
      </w:r>
      <w:r w:rsidR="00C94D2F">
        <w:rPr>
          <w:rFonts w:asciiTheme="majorHAnsi" w:hAnsiTheme="majorHAnsi" w:cs="Times New Roman"/>
          <w:color w:val="000000"/>
          <w:sz w:val="24"/>
          <w:szCs w:val="24"/>
        </w:rPr>
        <w:t>Gminy Nielisz</w:t>
      </w:r>
      <w:r>
        <w:rPr>
          <w:rFonts w:asciiTheme="majorHAnsi" w:hAnsiTheme="majorHAnsi" w:cs="Times New Roman"/>
          <w:color w:val="000000"/>
          <w:sz w:val="24"/>
          <w:szCs w:val="24"/>
        </w:rPr>
        <w:t>:</w:t>
      </w:r>
    </w:p>
    <w:p w14:paraId="36061CDB" w14:textId="59AA770B" w:rsidR="00961CF2" w:rsidRDefault="00961CF2" w:rsidP="00947381">
      <w:pPr>
        <w:pStyle w:val="Akapitzlist"/>
        <w:numPr>
          <w:ilvl w:val="0"/>
          <w:numId w:val="24"/>
        </w:numPr>
        <w:autoSpaceDE w:val="0"/>
        <w:autoSpaceDN w:val="0"/>
        <w:adjustRightInd w:val="0"/>
        <w:spacing w:after="0" w:line="360" w:lineRule="auto"/>
        <w:jc w:val="both"/>
        <w:rPr>
          <w:rFonts w:asciiTheme="majorHAnsi" w:hAnsiTheme="majorHAnsi" w:cs="Times New Roman"/>
          <w:color w:val="000000"/>
          <w:sz w:val="24"/>
          <w:szCs w:val="24"/>
        </w:rPr>
      </w:pPr>
      <w:r w:rsidRPr="00961CF2">
        <w:rPr>
          <w:rFonts w:asciiTheme="majorHAnsi" w:hAnsiTheme="majorHAnsi" w:cs="Times New Roman"/>
          <w:color w:val="000000"/>
          <w:sz w:val="24"/>
          <w:szCs w:val="24"/>
        </w:rPr>
        <w:t>specjalny obszar ochrony (SOO) -</w:t>
      </w:r>
      <w:r>
        <w:rPr>
          <w:rFonts w:asciiTheme="majorHAnsi" w:hAnsiTheme="majorHAnsi" w:cs="Times New Roman"/>
          <w:color w:val="000000"/>
          <w:sz w:val="24"/>
          <w:szCs w:val="24"/>
        </w:rPr>
        <w:t xml:space="preserve"> Dolina Łętowni:</w:t>
      </w:r>
      <w:r w:rsidR="0078617A">
        <w:rPr>
          <w:rFonts w:asciiTheme="majorHAnsi" w:hAnsiTheme="majorHAnsi" w:cs="Times New Roman"/>
          <w:color w:val="000000"/>
          <w:sz w:val="24"/>
          <w:szCs w:val="24"/>
        </w:rPr>
        <w:t>1135</w:t>
      </w:r>
      <w:r w:rsidRPr="00961CF2">
        <w:rPr>
          <w:rFonts w:asciiTheme="majorHAnsi" w:hAnsiTheme="majorHAnsi" w:cs="Times New Roman"/>
          <w:color w:val="000000"/>
          <w:sz w:val="24"/>
          <w:szCs w:val="24"/>
        </w:rPr>
        <w:t xml:space="preserve"> ha</w:t>
      </w:r>
      <w:r>
        <w:rPr>
          <w:rFonts w:asciiTheme="majorHAnsi" w:hAnsiTheme="majorHAnsi" w:cs="Times New Roman"/>
          <w:color w:val="000000"/>
          <w:sz w:val="24"/>
          <w:szCs w:val="24"/>
        </w:rPr>
        <w:t>,</w:t>
      </w:r>
    </w:p>
    <w:p w14:paraId="238DDBBF" w14:textId="215945C5" w:rsidR="00961CF2" w:rsidRPr="00961CF2" w:rsidRDefault="00961CF2" w:rsidP="00947381">
      <w:pPr>
        <w:pStyle w:val="Akapitzlist"/>
        <w:numPr>
          <w:ilvl w:val="0"/>
          <w:numId w:val="24"/>
        </w:numPr>
        <w:autoSpaceDE w:val="0"/>
        <w:autoSpaceDN w:val="0"/>
        <w:adjustRightInd w:val="0"/>
        <w:spacing w:after="0" w:line="360" w:lineRule="auto"/>
        <w:jc w:val="both"/>
        <w:rPr>
          <w:rFonts w:asciiTheme="majorHAnsi" w:hAnsiTheme="majorHAnsi" w:cs="Times New Roman"/>
          <w:color w:val="000000"/>
          <w:sz w:val="24"/>
          <w:szCs w:val="24"/>
        </w:rPr>
      </w:pPr>
      <w:r w:rsidRPr="00961CF2">
        <w:rPr>
          <w:rFonts w:asciiTheme="majorHAnsi" w:hAnsiTheme="majorHAnsi" w:cs="Times New Roman"/>
          <w:color w:val="000000"/>
          <w:sz w:val="24"/>
          <w:szCs w:val="24"/>
        </w:rPr>
        <w:t xml:space="preserve">obszar specjalnej ochrony (OSO) - </w:t>
      </w:r>
      <w:r>
        <w:rPr>
          <w:rFonts w:asciiTheme="majorHAnsi" w:hAnsiTheme="majorHAnsi" w:cs="Times New Roman"/>
          <w:color w:val="000000"/>
          <w:sz w:val="24"/>
          <w:szCs w:val="24"/>
        </w:rPr>
        <w:t xml:space="preserve"> Ostoja Nieliska: </w:t>
      </w:r>
      <w:r w:rsidR="0078617A">
        <w:rPr>
          <w:rFonts w:asciiTheme="majorHAnsi" w:hAnsiTheme="majorHAnsi" w:cs="Times New Roman"/>
          <w:color w:val="000000"/>
          <w:sz w:val="24"/>
          <w:szCs w:val="24"/>
        </w:rPr>
        <w:t xml:space="preserve">3135 </w:t>
      </w:r>
      <w:r w:rsidRPr="00961CF2">
        <w:rPr>
          <w:rFonts w:asciiTheme="majorHAnsi" w:hAnsiTheme="majorHAnsi" w:cs="Times New Roman"/>
          <w:color w:val="000000"/>
          <w:sz w:val="24"/>
          <w:szCs w:val="24"/>
        </w:rPr>
        <w:t>ha</w:t>
      </w:r>
      <w:r>
        <w:rPr>
          <w:rFonts w:asciiTheme="majorHAnsi" w:hAnsiTheme="majorHAnsi" w:cs="Times New Roman"/>
          <w:color w:val="000000"/>
          <w:sz w:val="24"/>
          <w:szCs w:val="24"/>
        </w:rPr>
        <w:t>.</w:t>
      </w:r>
    </w:p>
    <w:p w14:paraId="1433EE3B" w14:textId="77777777" w:rsidR="00C94D2F" w:rsidRDefault="00C94D2F" w:rsidP="00A50CC4">
      <w:pPr>
        <w:autoSpaceDE w:val="0"/>
        <w:autoSpaceDN w:val="0"/>
        <w:adjustRightInd w:val="0"/>
        <w:spacing w:after="0" w:line="360" w:lineRule="auto"/>
        <w:ind w:firstLine="491"/>
        <w:jc w:val="both"/>
        <w:rPr>
          <w:rFonts w:asciiTheme="majorHAnsi" w:hAnsiTheme="majorHAnsi" w:cs="Times New Roman"/>
          <w:color w:val="000000"/>
          <w:sz w:val="24"/>
          <w:szCs w:val="24"/>
        </w:rPr>
      </w:pPr>
    </w:p>
    <w:p w14:paraId="2746F79F" w14:textId="77777777" w:rsidR="00A50CC4" w:rsidRPr="00C5018B" w:rsidRDefault="00A50CC4" w:rsidP="00A50CC4">
      <w:pPr>
        <w:autoSpaceDE w:val="0"/>
        <w:autoSpaceDN w:val="0"/>
        <w:adjustRightInd w:val="0"/>
        <w:spacing w:after="0" w:line="360" w:lineRule="auto"/>
        <w:ind w:firstLine="491"/>
        <w:jc w:val="both"/>
        <w:rPr>
          <w:rFonts w:asciiTheme="majorHAnsi" w:hAnsiTheme="majorHAnsi" w:cs="Times New Roman"/>
          <w:color w:val="000000"/>
          <w:sz w:val="24"/>
          <w:szCs w:val="24"/>
        </w:rPr>
      </w:pPr>
      <w:r w:rsidRPr="00A50CC4">
        <w:rPr>
          <w:rFonts w:asciiTheme="majorHAnsi" w:hAnsiTheme="majorHAnsi" w:cs="Times New Roman"/>
          <w:color w:val="000000"/>
          <w:sz w:val="24"/>
          <w:szCs w:val="24"/>
        </w:rPr>
        <w:t>Stan środowiska na przedmiotowym obszarze nal</w:t>
      </w:r>
      <w:r w:rsidR="0000637B">
        <w:rPr>
          <w:rFonts w:asciiTheme="majorHAnsi" w:hAnsiTheme="majorHAnsi" w:cs="Times New Roman"/>
          <w:color w:val="000000"/>
          <w:sz w:val="24"/>
          <w:szCs w:val="24"/>
        </w:rPr>
        <w:t>eży uznać za dobry. Na terenie G</w:t>
      </w:r>
      <w:r w:rsidRPr="00A50CC4">
        <w:rPr>
          <w:rFonts w:asciiTheme="majorHAnsi" w:hAnsiTheme="majorHAnsi" w:cs="Times New Roman"/>
          <w:color w:val="000000"/>
          <w:sz w:val="24"/>
          <w:szCs w:val="24"/>
        </w:rPr>
        <w:t>miny nie funkcjonują zakłady przemysłu ciężkiego. Do największych zagrożeń dla środowiska naturalnego należą zanieczyszczenia bytowe i rolnicze. Rozwój rolnictwa sp</w:t>
      </w:r>
      <w:r w:rsidR="0000637B">
        <w:rPr>
          <w:rFonts w:asciiTheme="majorHAnsi" w:hAnsiTheme="majorHAnsi" w:cs="Times New Roman"/>
          <w:color w:val="000000"/>
          <w:sz w:val="24"/>
          <w:szCs w:val="24"/>
        </w:rPr>
        <w:t>rawił, iż środowisko naturalne G</w:t>
      </w:r>
      <w:r w:rsidRPr="00A50CC4">
        <w:rPr>
          <w:rFonts w:asciiTheme="majorHAnsi" w:hAnsiTheme="majorHAnsi" w:cs="Times New Roman"/>
          <w:color w:val="000000"/>
          <w:sz w:val="24"/>
          <w:szCs w:val="24"/>
        </w:rPr>
        <w:t xml:space="preserve">miny jest w większości przekształcone antropologicznie. Ponadto, produkcja rolna wymaga stosowania nawozów </w:t>
      </w:r>
      <w:r w:rsidRPr="00A50CC4">
        <w:rPr>
          <w:rFonts w:asciiTheme="majorHAnsi" w:hAnsiTheme="majorHAnsi" w:cs="Times New Roman"/>
          <w:color w:val="000000"/>
          <w:sz w:val="24"/>
          <w:szCs w:val="24"/>
        </w:rPr>
        <w:lastRenderedPageBreak/>
        <w:t>i</w:t>
      </w:r>
      <w:r w:rsidR="00A77C20">
        <w:rPr>
          <w:rFonts w:asciiTheme="majorHAnsi" w:hAnsiTheme="majorHAnsi" w:cs="Times New Roman"/>
          <w:color w:val="000000"/>
          <w:sz w:val="24"/>
          <w:szCs w:val="24"/>
        </w:rPr>
        <w:t> </w:t>
      </w:r>
      <w:r w:rsidRPr="00A50CC4">
        <w:rPr>
          <w:rFonts w:asciiTheme="majorHAnsi" w:hAnsiTheme="majorHAnsi" w:cs="Times New Roman"/>
          <w:color w:val="000000"/>
          <w:sz w:val="24"/>
          <w:szCs w:val="24"/>
        </w:rPr>
        <w:t>chemicznych środków ochrony roślin, które są szczególnie groźne dla wód powierzchniowych i podziemnych. Do poważnych problemów stanowiących istotne zagrożenie dla środowiska naturalnego należy niedostatecznie rozwinięta sieć kanalizacji sanitarnej, wykorzystywanie zbiorników bezodpływowych do gromadzenia ścieków oraz zaniedbania w zakresie gospodarki odpadami. Ponadto, dużym zagrożeniem dla stanu powietrza atmosferycznego jest ogrzewanie domów i budynków</w:t>
      </w:r>
      <w:r w:rsidR="00B318A6">
        <w:rPr>
          <w:rFonts w:asciiTheme="majorHAnsi" w:hAnsiTheme="majorHAnsi" w:cs="Times New Roman"/>
          <w:color w:val="000000"/>
          <w:sz w:val="24"/>
          <w:szCs w:val="24"/>
        </w:rPr>
        <w:t xml:space="preserve"> </w:t>
      </w:r>
      <w:r w:rsidR="00B318A6" w:rsidRPr="00B318A6">
        <w:rPr>
          <w:rFonts w:asciiTheme="majorHAnsi" w:hAnsiTheme="majorHAnsi" w:cs="Times New Roman"/>
          <w:color w:val="000000"/>
          <w:sz w:val="24"/>
          <w:szCs w:val="24"/>
        </w:rPr>
        <w:t>użyteczności publicznej za pomocą pieców i kotłowni węglowych (źródła niskiej emisji), nierzadko będących w złym stanie technicznym.</w:t>
      </w:r>
    </w:p>
    <w:p w14:paraId="68964C5A" w14:textId="77777777" w:rsidR="00857B8C" w:rsidRDefault="00857B8C" w:rsidP="00A011A6">
      <w:pPr>
        <w:autoSpaceDE w:val="0"/>
        <w:autoSpaceDN w:val="0"/>
        <w:adjustRightInd w:val="0"/>
        <w:spacing w:after="0" w:line="360" w:lineRule="auto"/>
        <w:ind w:firstLine="491"/>
        <w:jc w:val="both"/>
        <w:rPr>
          <w:rFonts w:asciiTheme="majorHAnsi" w:hAnsiTheme="majorHAnsi" w:cs="Times New Roman"/>
          <w:color w:val="000000"/>
          <w:sz w:val="24"/>
          <w:szCs w:val="24"/>
        </w:rPr>
      </w:pPr>
    </w:p>
    <w:p w14:paraId="68FBFE5F" w14:textId="77777777" w:rsidR="00C5018B" w:rsidRPr="00A011A6" w:rsidRDefault="00A011A6" w:rsidP="00961CF2">
      <w:pPr>
        <w:autoSpaceDE w:val="0"/>
        <w:autoSpaceDN w:val="0"/>
        <w:adjustRightInd w:val="0"/>
        <w:spacing w:after="0" w:line="360" w:lineRule="auto"/>
        <w:ind w:firstLine="491"/>
        <w:jc w:val="both"/>
        <w:rPr>
          <w:rFonts w:asciiTheme="majorHAnsi" w:hAnsiTheme="majorHAnsi" w:cs="Times New Roman"/>
          <w:color w:val="000000"/>
          <w:sz w:val="24"/>
          <w:szCs w:val="24"/>
        </w:rPr>
      </w:pPr>
      <w:r w:rsidRPr="00A011A6">
        <w:rPr>
          <w:rFonts w:asciiTheme="majorHAnsi" w:hAnsiTheme="majorHAnsi" w:cs="Times New Roman"/>
          <w:color w:val="000000"/>
          <w:sz w:val="24"/>
          <w:szCs w:val="24"/>
        </w:rPr>
        <w:t>Częś</w:t>
      </w:r>
      <w:r w:rsidR="00C94D2F">
        <w:rPr>
          <w:rFonts w:asciiTheme="majorHAnsi" w:hAnsiTheme="majorHAnsi" w:cs="Times New Roman"/>
          <w:color w:val="000000"/>
          <w:sz w:val="24"/>
          <w:szCs w:val="24"/>
        </w:rPr>
        <w:t>ć G</w:t>
      </w:r>
      <w:r w:rsidRPr="00A011A6">
        <w:rPr>
          <w:rFonts w:asciiTheme="majorHAnsi" w:hAnsiTheme="majorHAnsi" w:cs="Times New Roman"/>
          <w:color w:val="000000"/>
          <w:sz w:val="24"/>
          <w:szCs w:val="24"/>
        </w:rPr>
        <w:t>miny objęta jest terenami NATURA 2000 (</w:t>
      </w:r>
      <w:r w:rsidR="00961CF2">
        <w:rPr>
          <w:rFonts w:asciiTheme="majorHAnsi" w:hAnsiTheme="majorHAnsi" w:cs="Times New Roman"/>
          <w:color w:val="000000"/>
          <w:sz w:val="24"/>
          <w:szCs w:val="24"/>
        </w:rPr>
        <w:t>D</w:t>
      </w:r>
      <w:r w:rsidR="00961CF2" w:rsidRPr="00961CF2">
        <w:rPr>
          <w:rFonts w:asciiTheme="majorHAnsi" w:hAnsiTheme="majorHAnsi" w:cs="Times New Roman"/>
          <w:color w:val="000000"/>
          <w:sz w:val="24"/>
          <w:szCs w:val="24"/>
        </w:rPr>
        <w:t>olina Łętowni</w:t>
      </w:r>
      <w:r w:rsidR="00961CF2">
        <w:rPr>
          <w:rFonts w:asciiTheme="majorHAnsi" w:hAnsiTheme="majorHAnsi" w:cs="Times New Roman"/>
          <w:color w:val="000000"/>
          <w:sz w:val="24"/>
          <w:szCs w:val="24"/>
        </w:rPr>
        <w:t xml:space="preserve"> oraz </w:t>
      </w:r>
      <w:r w:rsidR="00961CF2" w:rsidRPr="00961CF2">
        <w:rPr>
          <w:rFonts w:asciiTheme="majorHAnsi" w:hAnsiTheme="majorHAnsi" w:cs="Times New Roman"/>
          <w:color w:val="000000"/>
          <w:sz w:val="24"/>
          <w:szCs w:val="24"/>
        </w:rPr>
        <w:t>Ostoja Nielis</w:t>
      </w:r>
      <w:r w:rsidR="00961CF2">
        <w:rPr>
          <w:rFonts w:asciiTheme="majorHAnsi" w:hAnsiTheme="majorHAnsi" w:cs="Times New Roman"/>
          <w:color w:val="000000"/>
          <w:sz w:val="24"/>
          <w:szCs w:val="24"/>
        </w:rPr>
        <w:t>ka - dawniej Zbiornik w Nieliszu</w:t>
      </w:r>
      <w:r w:rsidRPr="00A011A6">
        <w:rPr>
          <w:rFonts w:asciiTheme="majorHAnsi" w:hAnsiTheme="majorHAnsi" w:cs="Times New Roman"/>
          <w:color w:val="000000"/>
          <w:sz w:val="24"/>
          <w:szCs w:val="24"/>
        </w:rPr>
        <w:t>)</w:t>
      </w:r>
      <w:r w:rsidR="00961CF2">
        <w:rPr>
          <w:rFonts w:asciiTheme="majorHAnsi" w:hAnsiTheme="majorHAnsi" w:cs="Times New Roman"/>
          <w:color w:val="000000"/>
          <w:sz w:val="24"/>
          <w:szCs w:val="24"/>
        </w:rPr>
        <w:t>.</w:t>
      </w:r>
      <w:r w:rsidRPr="00A011A6">
        <w:rPr>
          <w:rFonts w:asciiTheme="majorHAnsi" w:hAnsiTheme="majorHAnsi" w:cs="Times New Roman"/>
          <w:color w:val="000000"/>
          <w:sz w:val="24"/>
          <w:szCs w:val="24"/>
        </w:rPr>
        <w:t xml:space="preserve"> </w:t>
      </w:r>
    </w:p>
    <w:p w14:paraId="265A6F03" w14:textId="77777777" w:rsidR="00857B8C" w:rsidRDefault="00857B8C" w:rsidP="00857B8C">
      <w:pPr>
        <w:autoSpaceDE w:val="0"/>
        <w:autoSpaceDN w:val="0"/>
        <w:adjustRightInd w:val="0"/>
        <w:spacing w:after="0" w:line="360" w:lineRule="auto"/>
        <w:jc w:val="both"/>
        <w:rPr>
          <w:rFonts w:asciiTheme="majorHAnsi" w:hAnsiTheme="majorHAnsi" w:cs="Times New Roman"/>
          <w:color w:val="000000"/>
          <w:sz w:val="24"/>
          <w:szCs w:val="24"/>
        </w:rPr>
      </w:pPr>
    </w:p>
    <w:p w14:paraId="76617A29" w14:textId="77777777" w:rsidR="00C14FEC" w:rsidRDefault="00C14FEC" w:rsidP="00857B8C">
      <w:pPr>
        <w:autoSpaceDE w:val="0"/>
        <w:autoSpaceDN w:val="0"/>
        <w:adjustRightInd w:val="0"/>
        <w:spacing w:after="0" w:line="360" w:lineRule="auto"/>
        <w:jc w:val="both"/>
        <w:rPr>
          <w:rFonts w:asciiTheme="majorHAnsi" w:hAnsiTheme="majorHAnsi" w:cs="Times New Roman"/>
          <w:b/>
          <w:color w:val="000000"/>
          <w:sz w:val="24"/>
          <w:szCs w:val="24"/>
          <w:u w:val="single"/>
        </w:rPr>
      </w:pPr>
      <w:r w:rsidRPr="00C14FEC">
        <w:rPr>
          <w:rFonts w:asciiTheme="majorHAnsi" w:hAnsiTheme="majorHAnsi" w:cs="Times New Roman"/>
          <w:b/>
          <w:color w:val="000000"/>
          <w:sz w:val="24"/>
          <w:szCs w:val="24"/>
          <w:u w:val="single"/>
        </w:rPr>
        <w:t>Dolina Łętowni</w:t>
      </w:r>
    </w:p>
    <w:p w14:paraId="14988051" w14:textId="77777777" w:rsidR="00857B8C" w:rsidRPr="00857B8C" w:rsidRDefault="00857B8C" w:rsidP="00857B8C">
      <w:pPr>
        <w:autoSpaceDE w:val="0"/>
        <w:autoSpaceDN w:val="0"/>
        <w:adjustRightInd w:val="0"/>
        <w:spacing w:after="0" w:line="360" w:lineRule="auto"/>
        <w:jc w:val="both"/>
        <w:rPr>
          <w:rFonts w:asciiTheme="majorHAnsi" w:hAnsiTheme="majorHAnsi" w:cs="Times New Roman"/>
          <w:color w:val="000000"/>
          <w:sz w:val="24"/>
          <w:szCs w:val="24"/>
        </w:rPr>
      </w:pPr>
      <w:r w:rsidRPr="00857B8C">
        <w:rPr>
          <w:rFonts w:asciiTheme="majorHAnsi" w:hAnsiTheme="majorHAnsi" w:cs="Times New Roman"/>
          <w:b/>
          <w:color w:val="000000"/>
          <w:sz w:val="24"/>
          <w:szCs w:val="24"/>
        </w:rPr>
        <w:t>Powierzchnia</w:t>
      </w:r>
      <w:r w:rsidRPr="00857B8C">
        <w:rPr>
          <w:rFonts w:asciiTheme="majorHAnsi" w:hAnsiTheme="majorHAnsi" w:cs="Times New Roman"/>
          <w:color w:val="000000"/>
          <w:sz w:val="24"/>
          <w:szCs w:val="24"/>
        </w:rPr>
        <w:t xml:space="preserve">: </w:t>
      </w:r>
      <w:r w:rsidR="00C14FEC" w:rsidRPr="00C14FEC">
        <w:rPr>
          <w:rFonts w:asciiTheme="majorHAnsi" w:hAnsiTheme="majorHAnsi" w:cs="Times New Roman"/>
          <w:color w:val="000000"/>
          <w:sz w:val="24"/>
          <w:szCs w:val="24"/>
        </w:rPr>
        <w:t>1135 ha</w:t>
      </w:r>
    </w:p>
    <w:p w14:paraId="397F5BFF" w14:textId="77777777" w:rsidR="00857B8C" w:rsidRPr="00857B8C" w:rsidRDefault="00857B8C" w:rsidP="00857B8C">
      <w:pPr>
        <w:autoSpaceDE w:val="0"/>
        <w:autoSpaceDN w:val="0"/>
        <w:adjustRightInd w:val="0"/>
        <w:spacing w:after="0" w:line="360" w:lineRule="auto"/>
        <w:jc w:val="both"/>
        <w:rPr>
          <w:rFonts w:asciiTheme="majorHAnsi" w:hAnsiTheme="majorHAnsi" w:cs="Times New Roman"/>
          <w:color w:val="000000"/>
          <w:sz w:val="24"/>
          <w:szCs w:val="24"/>
        </w:rPr>
      </w:pPr>
      <w:r w:rsidRPr="00857B8C">
        <w:rPr>
          <w:rFonts w:asciiTheme="majorHAnsi" w:hAnsiTheme="majorHAnsi" w:cs="Times New Roman"/>
          <w:b/>
          <w:color w:val="000000"/>
          <w:sz w:val="24"/>
          <w:szCs w:val="24"/>
        </w:rPr>
        <w:t>Kod obszaru</w:t>
      </w:r>
      <w:r w:rsidRPr="00857B8C">
        <w:rPr>
          <w:rFonts w:asciiTheme="majorHAnsi" w:hAnsiTheme="majorHAnsi" w:cs="Times New Roman"/>
          <w:color w:val="000000"/>
          <w:sz w:val="24"/>
          <w:szCs w:val="24"/>
        </w:rPr>
        <w:t xml:space="preserve">: </w:t>
      </w:r>
      <w:r w:rsidR="00C14FEC" w:rsidRPr="00C14FEC">
        <w:rPr>
          <w:rFonts w:asciiTheme="majorHAnsi" w:hAnsiTheme="majorHAnsi" w:cs="Times New Roman"/>
          <w:color w:val="000000"/>
          <w:sz w:val="24"/>
          <w:szCs w:val="24"/>
        </w:rPr>
        <w:t>PLH060040</w:t>
      </w:r>
    </w:p>
    <w:p w14:paraId="65F924CB" w14:textId="77777777" w:rsidR="00857B8C" w:rsidRPr="00857B8C" w:rsidRDefault="00857B8C" w:rsidP="00857B8C">
      <w:pPr>
        <w:autoSpaceDE w:val="0"/>
        <w:autoSpaceDN w:val="0"/>
        <w:adjustRightInd w:val="0"/>
        <w:spacing w:after="0" w:line="360" w:lineRule="auto"/>
        <w:jc w:val="both"/>
        <w:rPr>
          <w:rFonts w:asciiTheme="majorHAnsi" w:hAnsiTheme="majorHAnsi" w:cs="Times New Roman"/>
          <w:b/>
          <w:color w:val="000000"/>
          <w:sz w:val="24"/>
          <w:szCs w:val="24"/>
        </w:rPr>
      </w:pPr>
      <w:r w:rsidRPr="00857B8C">
        <w:rPr>
          <w:rFonts w:asciiTheme="majorHAnsi" w:hAnsiTheme="majorHAnsi" w:cs="Times New Roman"/>
          <w:b/>
          <w:color w:val="000000"/>
          <w:sz w:val="24"/>
          <w:szCs w:val="24"/>
        </w:rPr>
        <w:t>Forma ochrony w ramach sieci Natura 2000:</w:t>
      </w:r>
    </w:p>
    <w:p w14:paraId="220573D0" w14:textId="77777777" w:rsidR="00C14FEC" w:rsidRDefault="00C14FEC" w:rsidP="00857B8C">
      <w:pPr>
        <w:autoSpaceDE w:val="0"/>
        <w:autoSpaceDN w:val="0"/>
        <w:adjustRightInd w:val="0"/>
        <w:spacing w:after="0" w:line="360" w:lineRule="auto"/>
        <w:jc w:val="both"/>
        <w:rPr>
          <w:rFonts w:asciiTheme="majorHAnsi" w:hAnsiTheme="majorHAnsi" w:cs="Times New Roman"/>
          <w:color w:val="000000"/>
          <w:sz w:val="24"/>
          <w:szCs w:val="24"/>
        </w:rPr>
      </w:pPr>
      <w:r w:rsidRPr="00C14FEC">
        <w:rPr>
          <w:rFonts w:asciiTheme="majorHAnsi" w:hAnsiTheme="majorHAnsi" w:cs="Times New Roman"/>
          <w:color w:val="000000"/>
          <w:sz w:val="24"/>
          <w:szCs w:val="24"/>
        </w:rPr>
        <w:t>specjalny obszar ochrony siedlisk (Dyrektywa Siedliskowa)</w:t>
      </w:r>
    </w:p>
    <w:p w14:paraId="4638B3E6" w14:textId="77777777" w:rsidR="00857B8C" w:rsidRPr="00857B8C" w:rsidRDefault="00857B8C" w:rsidP="00857B8C">
      <w:pPr>
        <w:autoSpaceDE w:val="0"/>
        <w:autoSpaceDN w:val="0"/>
        <w:adjustRightInd w:val="0"/>
        <w:spacing w:after="0" w:line="360" w:lineRule="auto"/>
        <w:jc w:val="both"/>
        <w:rPr>
          <w:rFonts w:asciiTheme="majorHAnsi" w:hAnsiTheme="majorHAnsi" w:cs="Times New Roman"/>
          <w:b/>
          <w:color w:val="000000"/>
          <w:sz w:val="24"/>
          <w:szCs w:val="24"/>
        </w:rPr>
      </w:pPr>
      <w:r w:rsidRPr="00857B8C">
        <w:rPr>
          <w:rFonts w:asciiTheme="majorHAnsi" w:hAnsiTheme="majorHAnsi" w:cs="Times New Roman"/>
          <w:b/>
          <w:color w:val="000000"/>
          <w:sz w:val="24"/>
          <w:szCs w:val="24"/>
        </w:rPr>
        <w:t>Status obszaru :</w:t>
      </w:r>
    </w:p>
    <w:p w14:paraId="085A6762" w14:textId="77777777" w:rsidR="00857B8C" w:rsidRPr="00857B8C" w:rsidRDefault="00C14FEC" w:rsidP="00857B8C">
      <w:pPr>
        <w:autoSpaceDE w:val="0"/>
        <w:autoSpaceDN w:val="0"/>
        <w:adjustRightInd w:val="0"/>
        <w:spacing w:after="0" w:line="360" w:lineRule="auto"/>
        <w:jc w:val="both"/>
        <w:rPr>
          <w:rFonts w:asciiTheme="majorHAnsi" w:hAnsiTheme="majorHAnsi" w:cs="Times New Roman"/>
          <w:color w:val="000000"/>
          <w:sz w:val="24"/>
          <w:szCs w:val="24"/>
        </w:rPr>
      </w:pPr>
      <w:r w:rsidRPr="00C14FEC">
        <w:rPr>
          <w:rFonts w:asciiTheme="majorHAnsi" w:hAnsiTheme="majorHAnsi" w:cs="Times New Roman"/>
          <w:color w:val="000000"/>
          <w:sz w:val="24"/>
          <w:szCs w:val="24"/>
        </w:rPr>
        <w:t>obszar zatwierdzony Decyzją Komisji Europejskiej</w:t>
      </w:r>
    </w:p>
    <w:p w14:paraId="0F3CD280" w14:textId="77777777" w:rsidR="00C94D2F" w:rsidRDefault="00C94D2F" w:rsidP="00857B8C">
      <w:pPr>
        <w:autoSpaceDE w:val="0"/>
        <w:autoSpaceDN w:val="0"/>
        <w:adjustRightInd w:val="0"/>
        <w:spacing w:after="0" w:line="360" w:lineRule="auto"/>
        <w:jc w:val="both"/>
        <w:rPr>
          <w:rFonts w:asciiTheme="majorHAnsi" w:hAnsiTheme="majorHAnsi" w:cs="Times New Roman"/>
          <w:b/>
          <w:color w:val="000000"/>
          <w:sz w:val="24"/>
          <w:szCs w:val="24"/>
        </w:rPr>
      </w:pPr>
    </w:p>
    <w:p w14:paraId="2B643F4F" w14:textId="77777777" w:rsidR="00857B8C" w:rsidRPr="00857B8C" w:rsidRDefault="00857B8C" w:rsidP="00857B8C">
      <w:pPr>
        <w:autoSpaceDE w:val="0"/>
        <w:autoSpaceDN w:val="0"/>
        <w:adjustRightInd w:val="0"/>
        <w:spacing w:after="0" w:line="360" w:lineRule="auto"/>
        <w:jc w:val="both"/>
        <w:rPr>
          <w:rFonts w:asciiTheme="majorHAnsi" w:hAnsiTheme="majorHAnsi" w:cs="Times New Roman"/>
          <w:b/>
          <w:color w:val="000000"/>
          <w:sz w:val="24"/>
          <w:szCs w:val="24"/>
        </w:rPr>
      </w:pPr>
      <w:r w:rsidRPr="00857B8C">
        <w:rPr>
          <w:rFonts w:asciiTheme="majorHAnsi" w:hAnsiTheme="majorHAnsi" w:cs="Times New Roman"/>
          <w:b/>
          <w:color w:val="000000"/>
          <w:sz w:val="24"/>
          <w:szCs w:val="24"/>
        </w:rPr>
        <w:t>Opis :</w:t>
      </w:r>
    </w:p>
    <w:p w14:paraId="3FDD8620" w14:textId="77777777" w:rsidR="00C14FEC" w:rsidRDefault="00C14FEC" w:rsidP="00501BC1">
      <w:pPr>
        <w:autoSpaceDE w:val="0"/>
        <w:autoSpaceDN w:val="0"/>
        <w:adjustRightInd w:val="0"/>
        <w:spacing w:after="0" w:line="360" w:lineRule="auto"/>
        <w:jc w:val="both"/>
        <w:rPr>
          <w:rFonts w:asciiTheme="majorHAnsi" w:hAnsiTheme="majorHAnsi" w:cs="Times New Roman"/>
          <w:color w:val="000000"/>
          <w:sz w:val="24"/>
          <w:szCs w:val="24"/>
        </w:rPr>
      </w:pPr>
      <w:r w:rsidRPr="00C14FEC">
        <w:rPr>
          <w:rFonts w:asciiTheme="majorHAnsi" w:hAnsiTheme="majorHAnsi" w:cs="Times New Roman"/>
          <w:color w:val="000000"/>
          <w:sz w:val="24"/>
          <w:szCs w:val="24"/>
        </w:rPr>
        <w:t xml:space="preserve">Obszar położony na wysokości średnio 207 m n.p.m. obejmuje dolinę rzeki Łętowni (od wsi Wierzchowina do miejscowości Staw Ujazdowski). Jest to lewobrzeżny dopływ Wieprza, którego ujście zbiega się z ujściem rzeki Por. Górny odcinek doliny Łętowni zajmują rozległe, eksploatowane torfowiska, częściowo użytkowane ekstensywnie jako łąki kośne. Dolny odcinek ma charakter przełomu i nie jest użytkowany. Siedliska łąkowe i zaroślowe zajmują ponad połowę obszaru. Pozostała część to tereny uprawne. W Załączniku I Dyrektywy Siedliskowej wymieniono występujące tu cenne siedliska: </w:t>
      </w:r>
      <w:proofErr w:type="spellStart"/>
      <w:r w:rsidRPr="00C14FEC">
        <w:rPr>
          <w:rFonts w:asciiTheme="majorHAnsi" w:hAnsiTheme="majorHAnsi" w:cs="Times New Roman"/>
          <w:color w:val="000000"/>
          <w:sz w:val="24"/>
          <w:szCs w:val="24"/>
        </w:rPr>
        <w:t>twardowodne</w:t>
      </w:r>
      <w:proofErr w:type="spellEnd"/>
      <w:r w:rsidRPr="00C14FEC">
        <w:rPr>
          <w:rFonts w:asciiTheme="majorHAnsi" w:hAnsiTheme="majorHAnsi" w:cs="Times New Roman"/>
          <w:color w:val="000000"/>
          <w:sz w:val="24"/>
          <w:szCs w:val="24"/>
        </w:rPr>
        <w:t xml:space="preserve"> </w:t>
      </w:r>
      <w:proofErr w:type="spellStart"/>
      <w:r w:rsidRPr="00C14FEC">
        <w:rPr>
          <w:rFonts w:asciiTheme="majorHAnsi" w:hAnsiTheme="majorHAnsi" w:cs="Times New Roman"/>
          <w:color w:val="000000"/>
          <w:sz w:val="24"/>
          <w:szCs w:val="24"/>
        </w:rPr>
        <w:t>oligo</w:t>
      </w:r>
      <w:proofErr w:type="spellEnd"/>
      <w:r w:rsidRPr="00C14FEC">
        <w:rPr>
          <w:rFonts w:asciiTheme="majorHAnsi" w:hAnsiTheme="majorHAnsi" w:cs="Times New Roman"/>
          <w:color w:val="000000"/>
          <w:sz w:val="24"/>
          <w:szCs w:val="24"/>
        </w:rPr>
        <w:t xml:space="preserve">- i mezotroficzne zbiorniki wodne z podwodnymi łąkami ramienic, </w:t>
      </w:r>
      <w:proofErr w:type="spellStart"/>
      <w:r w:rsidRPr="00C14FEC">
        <w:rPr>
          <w:rFonts w:asciiTheme="majorHAnsi" w:hAnsiTheme="majorHAnsi" w:cs="Times New Roman"/>
          <w:color w:val="000000"/>
          <w:sz w:val="24"/>
          <w:szCs w:val="24"/>
        </w:rPr>
        <w:t>zmiennowilgotne</w:t>
      </w:r>
      <w:proofErr w:type="spellEnd"/>
      <w:r w:rsidRPr="00C14FEC">
        <w:rPr>
          <w:rFonts w:asciiTheme="majorHAnsi" w:hAnsiTheme="majorHAnsi" w:cs="Times New Roman"/>
          <w:color w:val="000000"/>
          <w:sz w:val="24"/>
          <w:szCs w:val="24"/>
        </w:rPr>
        <w:t xml:space="preserve"> łąki </w:t>
      </w:r>
      <w:proofErr w:type="spellStart"/>
      <w:r w:rsidRPr="00C14FEC">
        <w:rPr>
          <w:rFonts w:asciiTheme="majorHAnsi" w:hAnsiTheme="majorHAnsi" w:cs="Times New Roman"/>
          <w:color w:val="000000"/>
          <w:sz w:val="24"/>
          <w:szCs w:val="24"/>
        </w:rPr>
        <w:t>trzęślicowe</w:t>
      </w:r>
      <w:proofErr w:type="spellEnd"/>
      <w:r w:rsidRPr="00C14FEC">
        <w:rPr>
          <w:rFonts w:asciiTheme="majorHAnsi" w:hAnsiTheme="majorHAnsi" w:cs="Times New Roman"/>
          <w:color w:val="000000"/>
          <w:sz w:val="24"/>
          <w:szCs w:val="24"/>
        </w:rPr>
        <w:t>, torfowiska przejściowe i trzęsawiska, górskie i</w:t>
      </w:r>
      <w:r>
        <w:rPr>
          <w:rFonts w:asciiTheme="majorHAnsi" w:hAnsiTheme="majorHAnsi" w:cs="Times New Roman"/>
          <w:color w:val="000000"/>
          <w:sz w:val="24"/>
          <w:szCs w:val="24"/>
        </w:rPr>
        <w:t> </w:t>
      </w:r>
      <w:r w:rsidRPr="00C14FEC">
        <w:rPr>
          <w:rFonts w:asciiTheme="majorHAnsi" w:hAnsiTheme="majorHAnsi" w:cs="Times New Roman"/>
          <w:color w:val="000000"/>
          <w:sz w:val="24"/>
          <w:szCs w:val="24"/>
        </w:rPr>
        <w:t>nizinne torfowiska zasadowe o charakterze młak, turzycowisk i mechowisk. W</w:t>
      </w:r>
      <w:r>
        <w:rPr>
          <w:rFonts w:asciiTheme="majorHAnsi" w:hAnsiTheme="majorHAnsi" w:cs="Times New Roman"/>
          <w:color w:val="000000"/>
          <w:sz w:val="24"/>
          <w:szCs w:val="24"/>
        </w:rPr>
        <w:t> </w:t>
      </w:r>
      <w:r w:rsidRPr="00C14FEC">
        <w:rPr>
          <w:rFonts w:asciiTheme="majorHAnsi" w:hAnsiTheme="majorHAnsi" w:cs="Times New Roman"/>
          <w:color w:val="000000"/>
          <w:sz w:val="24"/>
          <w:szCs w:val="24"/>
        </w:rPr>
        <w:t xml:space="preserve">Załączniku I Dyrektywy Ptasiej wymienione zostały gatunki występujących tu </w:t>
      </w:r>
      <w:r w:rsidRPr="00C14FEC">
        <w:rPr>
          <w:rFonts w:asciiTheme="majorHAnsi" w:hAnsiTheme="majorHAnsi" w:cs="Times New Roman"/>
          <w:color w:val="000000"/>
          <w:sz w:val="24"/>
          <w:szCs w:val="24"/>
        </w:rPr>
        <w:lastRenderedPageBreak/>
        <w:t xml:space="preserve">ptaków: bocian biały, błotniak stawowy, błotniak łąkowy, derkacz, batalion. Z gatunków wymienionych w Załączniku II Dyrektywy Siedliskowej stwierdzono tu występowanie wielu gatunków ssaków, takich jak: bóbr, wydra, bezkręgowce: modraszek </w:t>
      </w:r>
      <w:proofErr w:type="spellStart"/>
      <w:r w:rsidRPr="00C14FEC">
        <w:rPr>
          <w:rFonts w:asciiTheme="majorHAnsi" w:hAnsiTheme="majorHAnsi" w:cs="Times New Roman"/>
          <w:color w:val="000000"/>
          <w:sz w:val="24"/>
          <w:szCs w:val="24"/>
        </w:rPr>
        <w:t>teleius</w:t>
      </w:r>
      <w:proofErr w:type="spellEnd"/>
      <w:r w:rsidRPr="00C14FEC">
        <w:rPr>
          <w:rFonts w:asciiTheme="majorHAnsi" w:hAnsiTheme="majorHAnsi" w:cs="Times New Roman"/>
          <w:color w:val="000000"/>
          <w:sz w:val="24"/>
          <w:szCs w:val="24"/>
        </w:rPr>
        <w:t xml:space="preserve">, czerwończyk nieparek, modraszek </w:t>
      </w:r>
      <w:proofErr w:type="spellStart"/>
      <w:r w:rsidRPr="00C14FEC">
        <w:rPr>
          <w:rFonts w:asciiTheme="majorHAnsi" w:hAnsiTheme="majorHAnsi" w:cs="Times New Roman"/>
          <w:color w:val="000000"/>
          <w:sz w:val="24"/>
          <w:szCs w:val="24"/>
        </w:rPr>
        <w:t>nausitous</w:t>
      </w:r>
      <w:proofErr w:type="spellEnd"/>
      <w:r w:rsidRPr="00C14FEC">
        <w:rPr>
          <w:rFonts w:asciiTheme="majorHAnsi" w:hAnsiTheme="majorHAnsi" w:cs="Times New Roman"/>
          <w:color w:val="000000"/>
          <w:sz w:val="24"/>
          <w:szCs w:val="24"/>
        </w:rPr>
        <w:t xml:space="preserve">, czerwończyk fioletek, rośliny: </w:t>
      </w:r>
      <w:proofErr w:type="spellStart"/>
      <w:r w:rsidRPr="00C14FEC">
        <w:rPr>
          <w:rFonts w:asciiTheme="majorHAnsi" w:hAnsiTheme="majorHAnsi" w:cs="Times New Roman"/>
          <w:color w:val="000000"/>
          <w:sz w:val="24"/>
          <w:szCs w:val="24"/>
        </w:rPr>
        <w:t>starodub</w:t>
      </w:r>
      <w:proofErr w:type="spellEnd"/>
      <w:r w:rsidRPr="00C14FEC">
        <w:rPr>
          <w:rFonts w:asciiTheme="majorHAnsi" w:hAnsiTheme="majorHAnsi" w:cs="Times New Roman"/>
          <w:color w:val="000000"/>
          <w:sz w:val="24"/>
          <w:szCs w:val="24"/>
        </w:rPr>
        <w:t xml:space="preserve"> łąkowy (dzięgiel łąkowy – obfite populacje na dużych powierzchniach). Jest to również miejsce występowania innych, ważnych gatunków: bezkręgo</w:t>
      </w:r>
      <w:r w:rsidR="00C94D2F">
        <w:rPr>
          <w:rFonts w:asciiTheme="majorHAnsi" w:hAnsiTheme="majorHAnsi" w:cs="Times New Roman"/>
          <w:color w:val="000000"/>
          <w:sz w:val="24"/>
          <w:szCs w:val="24"/>
        </w:rPr>
        <w:t xml:space="preserve">wce: </w:t>
      </w:r>
      <w:proofErr w:type="spellStart"/>
      <w:r w:rsidR="00C94D2F">
        <w:rPr>
          <w:rFonts w:asciiTheme="majorHAnsi" w:hAnsiTheme="majorHAnsi" w:cs="Times New Roman"/>
          <w:color w:val="000000"/>
          <w:sz w:val="24"/>
          <w:szCs w:val="24"/>
        </w:rPr>
        <w:t>strzępotek</w:t>
      </w:r>
      <w:proofErr w:type="spellEnd"/>
      <w:r w:rsidR="00C94D2F">
        <w:rPr>
          <w:rFonts w:asciiTheme="majorHAnsi" w:hAnsiTheme="majorHAnsi" w:cs="Times New Roman"/>
          <w:color w:val="000000"/>
          <w:sz w:val="24"/>
          <w:szCs w:val="24"/>
        </w:rPr>
        <w:t xml:space="preserve"> </w:t>
      </w:r>
      <w:proofErr w:type="spellStart"/>
      <w:r w:rsidR="00C94D2F">
        <w:rPr>
          <w:rFonts w:asciiTheme="majorHAnsi" w:hAnsiTheme="majorHAnsi" w:cs="Times New Roman"/>
          <w:color w:val="000000"/>
          <w:sz w:val="24"/>
          <w:szCs w:val="24"/>
        </w:rPr>
        <w:t>soplaczek</w:t>
      </w:r>
      <w:proofErr w:type="spellEnd"/>
      <w:r w:rsidR="00C94D2F">
        <w:rPr>
          <w:rFonts w:asciiTheme="majorHAnsi" w:hAnsiTheme="majorHAnsi" w:cs="Times New Roman"/>
          <w:color w:val="000000"/>
          <w:sz w:val="24"/>
          <w:szCs w:val="24"/>
        </w:rPr>
        <w:t>, rusał</w:t>
      </w:r>
      <w:r w:rsidRPr="00C14FEC">
        <w:rPr>
          <w:rFonts w:asciiTheme="majorHAnsi" w:hAnsiTheme="majorHAnsi" w:cs="Times New Roman"/>
          <w:color w:val="000000"/>
          <w:sz w:val="24"/>
          <w:szCs w:val="24"/>
        </w:rPr>
        <w:t xml:space="preserve">ka </w:t>
      </w:r>
      <w:proofErr w:type="spellStart"/>
      <w:r w:rsidRPr="00C14FEC">
        <w:rPr>
          <w:rFonts w:asciiTheme="majorHAnsi" w:hAnsiTheme="majorHAnsi" w:cs="Times New Roman"/>
          <w:color w:val="000000"/>
          <w:sz w:val="24"/>
          <w:szCs w:val="24"/>
        </w:rPr>
        <w:t>drzewoszek</w:t>
      </w:r>
      <w:proofErr w:type="spellEnd"/>
      <w:r w:rsidRPr="00C14FEC">
        <w:rPr>
          <w:rFonts w:asciiTheme="majorHAnsi" w:hAnsiTheme="majorHAnsi" w:cs="Times New Roman"/>
          <w:color w:val="000000"/>
          <w:sz w:val="24"/>
          <w:szCs w:val="24"/>
        </w:rPr>
        <w:t xml:space="preserve">, rośliny: brzoza niska, turzyca </w:t>
      </w:r>
      <w:proofErr w:type="spellStart"/>
      <w:r w:rsidRPr="00C14FEC">
        <w:rPr>
          <w:rFonts w:asciiTheme="majorHAnsi" w:hAnsiTheme="majorHAnsi" w:cs="Times New Roman"/>
          <w:color w:val="000000"/>
          <w:sz w:val="24"/>
          <w:szCs w:val="24"/>
        </w:rPr>
        <w:t>Davalla</w:t>
      </w:r>
      <w:proofErr w:type="spellEnd"/>
      <w:r w:rsidRPr="00C14FEC">
        <w:rPr>
          <w:rFonts w:asciiTheme="majorHAnsi" w:hAnsiTheme="majorHAnsi" w:cs="Times New Roman"/>
          <w:color w:val="000000"/>
          <w:sz w:val="24"/>
          <w:szCs w:val="24"/>
        </w:rPr>
        <w:t>, kukułka krwista, kukułka szerokolistna, goździk okazały, kruszczyk błotny, goryczka wąskolistna, kosaciec syberyjski, groszek błotny, zerwa kulista, ciemiężyca zielona.</w:t>
      </w:r>
    </w:p>
    <w:p w14:paraId="306F5DF5" w14:textId="77777777" w:rsidR="00501BC1" w:rsidRDefault="00501BC1" w:rsidP="00501BC1">
      <w:pPr>
        <w:autoSpaceDE w:val="0"/>
        <w:autoSpaceDN w:val="0"/>
        <w:adjustRightInd w:val="0"/>
        <w:spacing w:after="0" w:line="360" w:lineRule="auto"/>
        <w:jc w:val="both"/>
        <w:rPr>
          <w:rFonts w:asciiTheme="majorHAnsi" w:hAnsiTheme="majorHAnsi" w:cs="Times New Roman"/>
          <w:b/>
          <w:color w:val="000000"/>
          <w:sz w:val="24"/>
          <w:szCs w:val="24"/>
          <w:u w:val="single"/>
        </w:rPr>
      </w:pPr>
    </w:p>
    <w:p w14:paraId="3B743BCC" w14:textId="77777777" w:rsidR="00C14FEC" w:rsidRDefault="00C14FEC" w:rsidP="008611C5">
      <w:pPr>
        <w:spacing w:after="0" w:line="360" w:lineRule="auto"/>
        <w:rPr>
          <w:rFonts w:asciiTheme="majorHAnsi" w:hAnsiTheme="majorHAnsi" w:cs="Times New Roman"/>
          <w:b/>
          <w:color w:val="000000"/>
          <w:sz w:val="24"/>
          <w:szCs w:val="24"/>
          <w:u w:val="single"/>
        </w:rPr>
      </w:pPr>
      <w:r w:rsidRPr="00C14FEC">
        <w:rPr>
          <w:rFonts w:asciiTheme="majorHAnsi" w:hAnsiTheme="majorHAnsi" w:cs="Times New Roman"/>
          <w:b/>
          <w:color w:val="000000"/>
          <w:sz w:val="24"/>
          <w:szCs w:val="24"/>
          <w:u w:val="single"/>
        </w:rPr>
        <w:t>Ostoja Nieliska (dawniej Zbiornik w Nieliszu)</w:t>
      </w:r>
    </w:p>
    <w:p w14:paraId="7526D8FF" w14:textId="77777777" w:rsidR="008611C5" w:rsidRPr="008611C5" w:rsidRDefault="008611C5" w:rsidP="008611C5">
      <w:pPr>
        <w:spacing w:after="0" w:line="360" w:lineRule="auto"/>
        <w:rPr>
          <w:rFonts w:asciiTheme="majorHAnsi" w:hAnsiTheme="majorHAnsi" w:cs="Times New Roman"/>
          <w:color w:val="000000"/>
          <w:sz w:val="24"/>
          <w:szCs w:val="24"/>
        </w:rPr>
      </w:pPr>
      <w:r w:rsidRPr="008611C5">
        <w:rPr>
          <w:rFonts w:asciiTheme="majorHAnsi" w:hAnsiTheme="majorHAnsi" w:cs="Times New Roman"/>
          <w:b/>
          <w:color w:val="000000"/>
          <w:sz w:val="24"/>
          <w:szCs w:val="24"/>
        </w:rPr>
        <w:t>Powierzchnia</w:t>
      </w:r>
      <w:r w:rsidRPr="008611C5">
        <w:rPr>
          <w:rFonts w:asciiTheme="majorHAnsi" w:hAnsiTheme="majorHAnsi" w:cs="Times New Roman"/>
          <w:color w:val="000000"/>
          <w:sz w:val="24"/>
          <w:szCs w:val="24"/>
        </w:rPr>
        <w:t xml:space="preserve"> : </w:t>
      </w:r>
      <w:r w:rsidR="00C94D2F">
        <w:rPr>
          <w:rFonts w:asciiTheme="majorHAnsi" w:hAnsiTheme="majorHAnsi" w:cs="Times New Roman"/>
          <w:color w:val="000000"/>
          <w:sz w:val="24"/>
          <w:szCs w:val="24"/>
        </w:rPr>
        <w:t>3135,</w:t>
      </w:r>
      <w:r w:rsidR="00C14FEC" w:rsidRPr="00C14FEC">
        <w:rPr>
          <w:rFonts w:asciiTheme="majorHAnsi" w:hAnsiTheme="majorHAnsi" w:cs="Times New Roman"/>
          <w:color w:val="000000"/>
          <w:sz w:val="24"/>
          <w:szCs w:val="24"/>
        </w:rPr>
        <w:t>3 ha</w:t>
      </w:r>
      <w:r w:rsidRPr="008611C5">
        <w:rPr>
          <w:rFonts w:asciiTheme="majorHAnsi" w:hAnsiTheme="majorHAnsi" w:cs="Times New Roman"/>
          <w:color w:val="000000"/>
          <w:sz w:val="24"/>
          <w:szCs w:val="24"/>
        </w:rPr>
        <w:br/>
      </w:r>
      <w:r w:rsidRPr="008611C5">
        <w:rPr>
          <w:rFonts w:asciiTheme="majorHAnsi" w:hAnsiTheme="majorHAnsi" w:cs="Times New Roman"/>
          <w:b/>
          <w:color w:val="000000"/>
          <w:sz w:val="24"/>
          <w:szCs w:val="24"/>
        </w:rPr>
        <w:t>Kod obszaru</w:t>
      </w:r>
      <w:r w:rsidRPr="008611C5">
        <w:rPr>
          <w:rFonts w:asciiTheme="majorHAnsi" w:hAnsiTheme="majorHAnsi" w:cs="Times New Roman"/>
          <w:color w:val="000000"/>
          <w:sz w:val="24"/>
          <w:szCs w:val="24"/>
        </w:rPr>
        <w:t xml:space="preserve"> : </w:t>
      </w:r>
      <w:r w:rsidR="00C14FEC" w:rsidRPr="00C14FEC">
        <w:rPr>
          <w:rFonts w:asciiTheme="majorHAnsi" w:hAnsiTheme="majorHAnsi" w:cs="Times New Roman"/>
          <w:color w:val="000000"/>
          <w:sz w:val="24"/>
          <w:szCs w:val="24"/>
        </w:rPr>
        <w:t>PLB060020</w:t>
      </w:r>
      <w:r w:rsidRPr="008611C5">
        <w:rPr>
          <w:rFonts w:asciiTheme="majorHAnsi" w:hAnsiTheme="majorHAnsi" w:cs="Times New Roman"/>
          <w:color w:val="000000"/>
          <w:sz w:val="24"/>
          <w:szCs w:val="24"/>
        </w:rPr>
        <w:br/>
      </w:r>
      <w:r w:rsidRPr="008611C5">
        <w:rPr>
          <w:rFonts w:asciiTheme="majorHAnsi" w:hAnsiTheme="majorHAnsi" w:cs="Times New Roman"/>
          <w:b/>
          <w:color w:val="000000"/>
          <w:sz w:val="24"/>
          <w:szCs w:val="24"/>
        </w:rPr>
        <w:t>Forma ochrony w ramach sieci Natura 2000:</w:t>
      </w:r>
      <w:r w:rsidRPr="008611C5">
        <w:rPr>
          <w:rFonts w:asciiTheme="majorHAnsi" w:hAnsiTheme="majorHAnsi" w:cs="Times New Roman"/>
          <w:color w:val="000000"/>
          <w:sz w:val="24"/>
          <w:szCs w:val="24"/>
        </w:rPr>
        <w:t xml:space="preserve"> </w:t>
      </w:r>
    </w:p>
    <w:p w14:paraId="6E5FB14F" w14:textId="77777777" w:rsidR="00C14FEC" w:rsidRDefault="00C14FEC" w:rsidP="008611C5">
      <w:pPr>
        <w:spacing w:after="0" w:line="360" w:lineRule="auto"/>
        <w:rPr>
          <w:rFonts w:asciiTheme="majorHAnsi" w:hAnsiTheme="majorHAnsi" w:cs="Times New Roman"/>
          <w:color w:val="000000"/>
          <w:sz w:val="24"/>
          <w:szCs w:val="24"/>
        </w:rPr>
      </w:pPr>
      <w:r w:rsidRPr="00C14FEC">
        <w:rPr>
          <w:rFonts w:asciiTheme="majorHAnsi" w:hAnsiTheme="majorHAnsi" w:cs="Times New Roman"/>
          <w:color w:val="000000"/>
          <w:sz w:val="24"/>
          <w:szCs w:val="24"/>
        </w:rPr>
        <w:t>obszar specjalnej ochrony ptaków (Dyrektywa Ptasia)</w:t>
      </w:r>
    </w:p>
    <w:p w14:paraId="68221B82" w14:textId="77777777" w:rsidR="008611C5" w:rsidRPr="008611C5" w:rsidRDefault="008611C5" w:rsidP="008611C5">
      <w:pPr>
        <w:spacing w:after="0" w:line="360" w:lineRule="auto"/>
        <w:rPr>
          <w:rFonts w:asciiTheme="majorHAnsi" w:hAnsiTheme="majorHAnsi" w:cs="Times New Roman"/>
          <w:b/>
          <w:color w:val="000000"/>
          <w:sz w:val="24"/>
          <w:szCs w:val="24"/>
        </w:rPr>
      </w:pPr>
      <w:r w:rsidRPr="008611C5">
        <w:rPr>
          <w:rFonts w:asciiTheme="majorHAnsi" w:hAnsiTheme="majorHAnsi" w:cs="Times New Roman"/>
          <w:b/>
          <w:color w:val="000000"/>
          <w:sz w:val="24"/>
          <w:szCs w:val="24"/>
        </w:rPr>
        <w:t xml:space="preserve">Status obszaru : </w:t>
      </w:r>
    </w:p>
    <w:p w14:paraId="7F863525" w14:textId="77777777" w:rsidR="00C14FEC" w:rsidRDefault="00C14FEC" w:rsidP="008611C5">
      <w:pPr>
        <w:spacing w:after="0" w:line="360" w:lineRule="auto"/>
        <w:rPr>
          <w:rFonts w:asciiTheme="majorHAnsi" w:hAnsiTheme="majorHAnsi" w:cs="Times New Roman"/>
          <w:color w:val="000000"/>
          <w:sz w:val="24"/>
          <w:szCs w:val="24"/>
        </w:rPr>
      </w:pPr>
      <w:r w:rsidRPr="00C14FEC">
        <w:rPr>
          <w:rFonts w:asciiTheme="majorHAnsi" w:hAnsiTheme="majorHAnsi" w:cs="Times New Roman"/>
          <w:color w:val="000000"/>
          <w:sz w:val="24"/>
          <w:szCs w:val="24"/>
        </w:rPr>
        <w:t xml:space="preserve">obszar wyznaczony [Rozporządzeniem Ministra Środowiska] </w:t>
      </w:r>
    </w:p>
    <w:p w14:paraId="5AB1D45C" w14:textId="77777777" w:rsidR="008611C5" w:rsidRPr="008611C5" w:rsidRDefault="008611C5" w:rsidP="008611C5">
      <w:pPr>
        <w:spacing w:after="0" w:line="360" w:lineRule="auto"/>
        <w:rPr>
          <w:rFonts w:asciiTheme="majorHAnsi" w:hAnsiTheme="majorHAnsi" w:cs="Times New Roman"/>
          <w:b/>
          <w:color w:val="000000"/>
          <w:sz w:val="24"/>
          <w:szCs w:val="24"/>
        </w:rPr>
      </w:pPr>
      <w:r w:rsidRPr="008611C5">
        <w:rPr>
          <w:rFonts w:asciiTheme="majorHAnsi" w:hAnsiTheme="majorHAnsi" w:cs="Times New Roman"/>
          <w:b/>
          <w:color w:val="000000"/>
          <w:sz w:val="24"/>
          <w:szCs w:val="24"/>
        </w:rPr>
        <w:t xml:space="preserve">Opis : </w:t>
      </w:r>
    </w:p>
    <w:p w14:paraId="732CBA71" w14:textId="77777777" w:rsidR="00C14FEC" w:rsidRDefault="00C14FEC" w:rsidP="008611C5">
      <w:pPr>
        <w:pStyle w:val="NormalnyWeb"/>
        <w:spacing w:before="0" w:beforeAutospacing="0" w:line="360" w:lineRule="auto"/>
        <w:jc w:val="both"/>
        <w:rPr>
          <w:rFonts w:asciiTheme="majorHAnsi" w:eastAsiaTheme="minorHAnsi" w:hAnsiTheme="majorHAnsi"/>
          <w:color w:val="000000"/>
          <w:lang w:eastAsia="en-US"/>
        </w:rPr>
      </w:pPr>
      <w:r w:rsidRPr="00C14FEC">
        <w:rPr>
          <w:rFonts w:asciiTheme="majorHAnsi" w:eastAsiaTheme="minorHAnsi" w:hAnsiTheme="majorHAnsi"/>
          <w:color w:val="000000"/>
          <w:lang w:eastAsia="en-US"/>
        </w:rPr>
        <w:t>Obszar obejmuje należący do systemu</w:t>
      </w:r>
      <w:r w:rsidR="00C94D2F">
        <w:rPr>
          <w:rFonts w:asciiTheme="majorHAnsi" w:eastAsiaTheme="minorHAnsi" w:hAnsiTheme="majorHAnsi"/>
          <w:color w:val="000000"/>
          <w:lang w:eastAsia="en-US"/>
        </w:rPr>
        <w:t xml:space="preserve"> melioracyjnego Kanału Wieprz-</w:t>
      </w:r>
      <w:r w:rsidRPr="00C14FEC">
        <w:rPr>
          <w:rFonts w:asciiTheme="majorHAnsi" w:eastAsiaTheme="minorHAnsi" w:hAnsiTheme="majorHAnsi"/>
          <w:color w:val="000000"/>
          <w:lang w:eastAsia="en-US"/>
        </w:rPr>
        <w:t>Krzna zbiornik retencyjny na Wieprzu (wody śródlądowe zajmują 45% terenu ostoi), o powierzchni 900 ha, wraz z przyległymi lasami, głównie sosnowymi (47% powierzchni), łąkami i</w:t>
      </w:r>
      <w:r>
        <w:rPr>
          <w:rFonts w:asciiTheme="majorHAnsi" w:eastAsiaTheme="minorHAnsi" w:hAnsiTheme="majorHAnsi"/>
          <w:color w:val="000000"/>
          <w:lang w:eastAsia="en-US"/>
        </w:rPr>
        <w:t> </w:t>
      </w:r>
      <w:r w:rsidRPr="00C14FEC">
        <w:rPr>
          <w:rFonts w:asciiTheme="majorHAnsi" w:eastAsiaTheme="minorHAnsi" w:hAnsiTheme="majorHAnsi"/>
          <w:color w:val="000000"/>
          <w:lang w:eastAsia="en-US"/>
        </w:rPr>
        <w:t>pastwiskami (2% obszaru) i terenami rolnicz</w:t>
      </w:r>
      <w:r w:rsidR="00C94D2F">
        <w:rPr>
          <w:rFonts w:asciiTheme="majorHAnsi" w:eastAsiaTheme="minorHAnsi" w:hAnsiTheme="majorHAnsi"/>
          <w:color w:val="000000"/>
          <w:lang w:eastAsia="en-US"/>
        </w:rPr>
        <w:t>ymi (5%). Zbiornik pełni funkcję</w:t>
      </w:r>
      <w:r w:rsidRPr="00C14FEC">
        <w:rPr>
          <w:rFonts w:asciiTheme="majorHAnsi" w:eastAsiaTheme="minorHAnsi" w:hAnsiTheme="majorHAnsi"/>
          <w:color w:val="000000"/>
          <w:lang w:eastAsia="en-US"/>
        </w:rPr>
        <w:t xml:space="preserve"> przeciwpowodziową, produkcyjną (produkcja energii elektrycznej) i rekreacyjną. Zbiornik ma duże znaczenie jako miejsce zimowania wielu gatunków ptaków ze względu na niezamarzające wody oraz dla ptaków migrujących np. stwierdzono tu koncentracje ponad 8 000 osobników łyski. Na terenie ostoi występuje 29 gatunków ptaków z</w:t>
      </w:r>
      <w:r>
        <w:rPr>
          <w:rFonts w:asciiTheme="majorHAnsi" w:eastAsiaTheme="minorHAnsi" w:hAnsiTheme="majorHAnsi"/>
          <w:color w:val="000000"/>
          <w:lang w:eastAsia="en-US"/>
        </w:rPr>
        <w:t> </w:t>
      </w:r>
      <w:r w:rsidRPr="00C14FEC">
        <w:rPr>
          <w:rFonts w:asciiTheme="majorHAnsi" w:eastAsiaTheme="minorHAnsi" w:hAnsiTheme="majorHAnsi"/>
          <w:color w:val="000000"/>
          <w:lang w:eastAsia="en-US"/>
        </w:rPr>
        <w:t>Załącznika I Dyrektywy Ptasiej oraz 9 innych, cennych i zagrożonych gatunków ptaków (nie wymienionych w Dyrektywie).</w:t>
      </w:r>
    </w:p>
    <w:p w14:paraId="15F965E8" w14:textId="77777777" w:rsidR="00C94D2F" w:rsidRDefault="00C94D2F" w:rsidP="00C94D2F">
      <w:pPr>
        <w:pStyle w:val="NormalnyWeb"/>
        <w:spacing w:before="0" w:beforeAutospacing="0" w:after="0" w:afterAutospacing="0" w:line="360" w:lineRule="auto"/>
        <w:jc w:val="both"/>
        <w:rPr>
          <w:rFonts w:asciiTheme="majorHAnsi" w:eastAsiaTheme="minorHAnsi" w:hAnsiTheme="majorHAnsi"/>
          <w:color w:val="000000"/>
          <w:lang w:eastAsia="en-US"/>
        </w:rPr>
      </w:pPr>
    </w:p>
    <w:p w14:paraId="1BC73BA4" w14:textId="77777777" w:rsidR="0093527E" w:rsidRDefault="0093527E" w:rsidP="00C94D2F">
      <w:pPr>
        <w:keepNext/>
        <w:keepLines/>
        <w:numPr>
          <w:ilvl w:val="1"/>
          <w:numId w:val="1"/>
        </w:numPr>
        <w:spacing w:before="200"/>
        <w:outlineLvl w:val="2"/>
        <w:rPr>
          <w:rFonts w:asciiTheme="majorHAnsi" w:eastAsiaTheme="majorEastAsia" w:hAnsiTheme="majorHAnsi" w:cs="Times New Roman"/>
          <w:b/>
          <w:bCs/>
          <w:sz w:val="24"/>
          <w:szCs w:val="24"/>
        </w:rPr>
      </w:pPr>
      <w:bookmarkStart w:id="27" w:name="_Toc73353899"/>
      <w:r w:rsidRPr="0093527E">
        <w:rPr>
          <w:rFonts w:asciiTheme="majorHAnsi" w:eastAsiaTheme="majorEastAsia" w:hAnsiTheme="majorHAnsi" w:cs="Times New Roman"/>
          <w:b/>
          <w:bCs/>
          <w:sz w:val="24"/>
          <w:szCs w:val="24"/>
        </w:rPr>
        <w:lastRenderedPageBreak/>
        <w:t>Stopień wykorzystania odnawialnych źródeł energii</w:t>
      </w:r>
      <w:bookmarkEnd w:id="27"/>
    </w:p>
    <w:p w14:paraId="4547CB8F" w14:textId="77777777" w:rsidR="00404CF6" w:rsidRDefault="0093527E" w:rsidP="0093527E">
      <w:pPr>
        <w:spacing w:line="360" w:lineRule="auto"/>
        <w:ind w:firstLine="426"/>
        <w:jc w:val="both"/>
        <w:rPr>
          <w:rFonts w:asciiTheme="majorHAnsi" w:hAnsiTheme="majorHAnsi" w:cs="Times New Roman"/>
          <w:color w:val="000000"/>
          <w:sz w:val="24"/>
          <w:szCs w:val="24"/>
        </w:rPr>
      </w:pPr>
      <w:r w:rsidRPr="0093527E">
        <w:rPr>
          <w:rFonts w:asciiTheme="majorHAnsi" w:hAnsiTheme="majorHAnsi" w:cs="Times New Roman"/>
          <w:color w:val="000000"/>
          <w:sz w:val="24"/>
          <w:szCs w:val="24"/>
        </w:rPr>
        <w:t xml:space="preserve">W prawie polskim energie odnawialne są definiowane jako „źródła wykorzystujące </w:t>
      </w:r>
      <w:r w:rsidR="00C94D2F">
        <w:rPr>
          <w:rFonts w:asciiTheme="majorHAnsi" w:hAnsiTheme="majorHAnsi" w:cs="Times New Roman"/>
          <w:color w:val="000000"/>
          <w:sz w:val="24"/>
          <w:szCs w:val="24"/>
        </w:rPr>
        <w:t>w procesie przetwarzania energię</w:t>
      </w:r>
      <w:r w:rsidRPr="0093527E">
        <w:rPr>
          <w:rFonts w:asciiTheme="majorHAnsi" w:hAnsiTheme="majorHAnsi" w:cs="Times New Roman"/>
          <w:color w:val="000000"/>
          <w:sz w:val="24"/>
          <w:szCs w:val="24"/>
        </w:rPr>
        <w:t xml:space="preserve"> wiatru, promieniowania słonecznego, geotermalną, fal, prądów i </w:t>
      </w:r>
      <w:r w:rsidR="00C94D2F">
        <w:rPr>
          <w:rFonts w:asciiTheme="majorHAnsi" w:hAnsiTheme="majorHAnsi" w:cs="Times New Roman"/>
          <w:color w:val="000000"/>
          <w:sz w:val="24"/>
          <w:szCs w:val="24"/>
        </w:rPr>
        <w:t>pływów, spadku rzek oraz energię</w:t>
      </w:r>
      <w:r w:rsidRPr="0093527E">
        <w:rPr>
          <w:rFonts w:asciiTheme="majorHAnsi" w:hAnsiTheme="majorHAnsi" w:cs="Times New Roman"/>
          <w:color w:val="000000"/>
          <w:sz w:val="24"/>
          <w:szCs w:val="24"/>
        </w:rPr>
        <w:t xml:space="preserve"> pozyskiwaną z biomasy,</w:t>
      </w:r>
      <w:r>
        <w:rPr>
          <w:rFonts w:asciiTheme="majorHAnsi" w:hAnsiTheme="majorHAnsi" w:cs="Times New Roman"/>
          <w:color w:val="000000"/>
          <w:sz w:val="24"/>
          <w:szCs w:val="24"/>
        </w:rPr>
        <w:t xml:space="preserve"> </w:t>
      </w:r>
      <w:r w:rsidRPr="0093527E">
        <w:rPr>
          <w:rFonts w:asciiTheme="majorHAnsi" w:hAnsiTheme="majorHAnsi" w:cs="Times New Roman"/>
          <w:color w:val="000000"/>
          <w:sz w:val="24"/>
          <w:szCs w:val="24"/>
        </w:rPr>
        <w:t>biogazu wysypiskowego a także biogazu powstałego w procesach odprowadzania lub oczyszczania ścieków albo rozkładu składowanych szczątków roślinnych i zwierzęcych”. Odnawialne Źródła Energii (OZE) odgrywają coraz większą rolę w strukturze dostaw energii. Jest to widoczne szczególnie w Polsce w warunkach stopniowej transformacji z</w:t>
      </w:r>
      <w:r>
        <w:rPr>
          <w:rFonts w:asciiTheme="majorHAnsi" w:hAnsiTheme="majorHAnsi" w:cs="Times New Roman"/>
          <w:color w:val="000000"/>
          <w:sz w:val="24"/>
          <w:szCs w:val="24"/>
        </w:rPr>
        <w:t> </w:t>
      </w:r>
      <w:r w:rsidRPr="0093527E">
        <w:rPr>
          <w:rFonts w:asciiTheme="majorHAnsi" w:hAnsiTheme="majorHAnsi" w:cs="Times New Roman"/>
          <w:color w:val="000000"/>
          <w:sz w:val="24"/>
          <w:szCs w:val="24"/>
        </w:rPr>
        <w:t>gospodarki opartej na węglu na gospodarkę wykorzystującą technologie ekologiczne, niskoemisyjne, zaspokajające potrzeby społeczne, zapewniające dywersyfikację źródeł energii, bezpieczeństwo energetyczne w skali nie tylko lokalnej, ale i regionalnej.</w:t>
      </w:r>
      <w:r w:rsidR="00404CF6">
        <w:rPr>
          <w:rFonts w:asciiTheme="majorHAnsi" w:hAnsiTheme="majorHAnsi" w:cs="Times New Roman"/>
          <w:color w:val="000000"/>
          <w:sz w:val="24"/>
          <w:szCs w:val="24"/>
        </w:rPr>
        <w:t xml:space="preserve"> </w:t>
      </w:r>
    </w:p>
    <w:p w14:paraId="6E5903A4" w14:textId="77777777" w:rsidR="00A87B84" w:rsidRDefault="00404CF6" w:rsidP="0093527E">
      <w:pPr>
        <w:spacing w:line="360" w:lineRule="auto"/>
        <w:ind w:firstLine="426"/>
        <w:jc w:val="both"/>
        <w:rPr>
          <w:rFonts w:asciiTheme="majorHAnsi" w:hAnsiTheme="majorHAnsi" w:cs="Times New Roman"/>
          <w:color w:val="000000"/>
          <w:sz w:val="24"/>
          <w:szCs w:val="24"/>
        </w:rPr>
      </w:pPr>
      <w:r w:rsidRPr="00404CF6">
        <w:rPr>
          <w:rFonts w:asciiTheme="majorHAnsi" w:hAnsiTheme="majorHAnsi" w:cs="Times New Roman"/>
          <w:color w:val="000000"/>
          <w:sz w:val="24"/>
          <w:szCs w:val="24"/>
        </w:rPr>
        <w:t>Odnawialne źródła energii zyskują w ostatnich latach coraz bardziej na popularności w Europie i na świecie. Polska, jako członek Unii Europejskiej, zobowiązana jest do wypełniania zaleceń Wspólnoty, w obszarze OZE. W Strategii Rozwoju Energetyki Odnawialnej, przyjętej przez rząd polski w 2000 roku, jako cel strategiczny wskazano: „zwiększenie udziału energii ze źródeł odnawialnych w bilansie paliwowo-energetycznym kraju do 7,5% w 2010 roku i do 14% w 2020 roku w</w:t>
      </w:r>
      <w:r w:rsidR="00FD0266">
        <w:rPr>
          <w:rFonts w:asciiTheme="majorHAnsi" w:hAnsiTheme="majorHAnsi" w:cs="Times New Roman"/>
          <w:color w:val="000000"/>
          <w:sz w:val="24"/>
          <w:szCs w:val="24"/>
        </w:rPr>
        <w:t> </w:t>
      </w:r>
      <w:r w:rsidRPr="00404CF6">
        <w:rPr>
          <w:rFonts w:asciiTheme="majorHAnsi" w:hAnsiTheme="majorHAnsi" w:cs="Times New Roman"/>
          <w:color w:val="000000"/>
          <w:sz w:val="24"/>
          <w:szCs w:val="24"/>
        </w:rPr>
        <w:t>strukturze zużycia nośników pierwotnych”. Wypełnianie tych zaleceń oraz wspieranie rozwoju źródeł odnawialnej energii jest również obowiązkiem poszczególnych regionów kraju.</w:t>
      </w:r>
    </w:p>
    <w:p w14:paraId="67ED8A7C" w14:textId="77777777" w:rsidR="00A87B84" w:rsidRDefault="00A87B84" w:rsidP="00A87B84">
      <w:pPr>
        <w:spacing w:line="360" w:lineRule="auto"/>
        <w:ind w:firstLine="426"/>
        <w:jc w:val="both"/>
        <w:rPr>
          <w:rFonts w:asciiTheme="majorHAnsi" w:hAnsiTheme="majorHAnsi" w:cs="Times New Roman"/>
          <w:color w:val="000000"/>
          <w:sz w:val="24"/>
          <w:szCs w:val="24"/>
        </w:rPr>
      </w:pPr>
      <w:r w:rsidRPr="00A87B84">
        <w:rPr>
          <w:rFonts w:asciiTheme="majorHAnsi" w:hAnsiTheme="majorHAnsi" w:cs="Times New Roman"/>
          <w:color w:val="000000"/>
          <w:sz w:val="24"/>
          <w:szCs w:val="24"/>
        </w:rPr>
        <w:t xml:space="preserve">Od lat dziewięćdziesiątych obserwuje się aktywną politykę państw Unii Europejskiej w kierunku szerokiego wykorzystania odnawialnych źródeł energii. Polska, jako członek UE, jest zobowiązana do stosowania regulacji </w:t>
      </w:r>
      <w:r w:rsidR="00D10686">
        <w:rPr>
          <w:rFonts w:asciiTheme="majorHAnsi" w:hAnsiTheme="majorHAnsi" w:cs="Times New Roman"/>
          <w:color w:val="000000"/>
          <w:sz w:val="24"/>
          <w:szCs w:val="24"/>
        </w:rPr>
        <w:t>UE</w:t>
      </w:r>
      <w:r w:rsidRPr="00A87B84">
        <w:rPr>
          <w:rFonts w:asciiTheme="majorHAnsi" w:hAnsiTheme="majorHAnsi" w:cs="Times New Roman"/>
          <w:color w:val="000000"/>
          <w:sz w:val="24"/>
          <w:szCs w:val="24"/>
        </w:rPr>
        <w:t xml:space="preserve"> w tej kwestii, dlatego też przejęto szereg dokumentów istotnych dla wzrostu wykorzystania energii</w:t>
      </w:r>
      <w:r>
        <w:rPr>
          <w:rFonts w:asciiTheme="majorHAnsi" w:hAnsiTheme="majorHAnsi" w:cs="Times New Roman"/>
          <w:color w:val="000000"/>
          <w:sz w:val="24"/>
          <w:szCs w:val="24"/>
        </w:rPr>
        <w:t xml:space="preserve"> ze źródeł odnawialnych, m.in.:</w:t>
      </w:r>
    </w:p>
    <w:p w14:paraId="1EE6A412" w14:textId="77777777" w:rsidR="00A87B84" w:rsidRDefault="00A87B84" w:rsidP="00C7578B">
      <w:pPr>
        <w:pStyle w:val="Akapitzlist"/>
        <w:numPr>
          <w:ilvl w:val="0"/>
          <w:numId w:val="16"/>
        </w:numPr>
        <w:spacing w:line="360" w:lineRule="auto"/>
        <w:jc w:val="both"/>
        <w:rPr>
          <w:rFonts w:asciiTheme="majorHAnsi" w:hAnsiTheme="majorHAnsi" w:cs="Times New Roman"/>
          <w:color w:val="000000"/>
          <w:sz w:val="24"/>
          <w:szCs w:val="24"/>
        </w:rPr>
      </w:pPr>
      <w:r w:rsidRPr="00A87B84">
        <w:rPr>
          <w:rFonts w:asciiTheme="majorHAnsi" w:hAnsiTheme="majorHAnsi" w:cs="Times New Roman"/>
          <w:color w:val="000000"/>
          <w:sz w:val="24"/>
          <w:szCs w:val="24"/>
        </w:rPr>
        <w:t>ustawa „Prawo energetyczne,</w:t>
      </w:r>
    </w:p>
    <w:p w14:paraId="11310508" w14:textId="77777777" w:rsidR="00A87B84" w:rsidRDefault="00A87B84" w:rsidP="00C7578B">
      <w:pPr>
        <w:pStyle w:val="Akapitzlist"/>
        <w:numPr>
          <w:ilvl w:val="0"/>
          <w:numId w:val="16"/>
        </w:numPr>
        <w:spacing w:line="360" w:lineRule="auto"/>
        <w:jc w:val="both"/>
        <w:rPr>
          <w:rFonts w:asciiTheme="majorHAnsi" w:hAnsiTheme="majorHAnsi" w:cs="Times New Roman"/>
          <w:color w:val="000000"/>
          <w:sz w:val="24"/>
          <w:szCs w:val="24"/>
        </w:rPr>
      </w:pPr>
      <w:r w:rsidRPr="00A87B84">
        <w:rPr>
          <w:rFonts w:asciiTheme="majorHAnsi" w:hAnsiTheme="majorHAnsi" w:cs="Times New Roman"/>
          <w:color w:val="000000"/>
          <w:sz w:val="24"/>
          <w:szCs w:val="24"/>
        </w:rPr>
        <w:t>„Polityka energetyczna Polski do 2030 roku”,</w:t>
      </w:r>
    </w:p>
    <w:p w14:paraId="209ACA1E" w14:textId="77777777" w:rsidR="00A87B84" w:rsidRDefault="00A87B84" w:rsidP="00C7578B">
      <w:pPr>
        <w:pStyle w:val="Akapitzlist"/>
        <w:numPr>
          <w:ilvl w:val="0"/>
          <w:numId w:val="16"/>
        </w:numPr>
        <w:spacing w:line="360" w:lineRule="auto"/>
        <w:jc w:val="both"/>
        <w:rPr>
          <w:rFonts w:asciiTheme="majorHAnsi" w:hAnsiTheme="majorHAnsi" w:cs="Times New Roman"/>
          <w:color w:val="000000"/>
          <w:sz w:val="24"/>
          <w:szCs w:val="24"/>
        </w:rPr>
      </w:pPr>
      <w:r w:rsidRPr="00A87B84">
        <w:rPr>
          <w:rFonts w:asciiTheme="majorHAnsi" w:hAnsiTheme="majorHAnsi" w:cs="Times New Roman"/>
          <w:color w:val="000000"/>
          <w:sz w:val="24"/>
          <w:szCs w:val="24"/>
        </w:rPr>
        <w:t>„Strategia rozwoju energetyki odnawialnej” (w której zakłada</w:t>
      </w:r>
      <w:r w:rsidR="00D10686">
        <w:rPr>
          <w:rFonts w:asciiTheme="majorHAnsi" w:hAnsiTheme="majorHAnsi" w:cs="Times New Roman"/>
          <w:color w:val="000000"/>
          <w:sz w:val="24"/>
          <w:szCs w:val="24"/>
        </w:rPr>
        <w:t>no</w:t>
      </w:r>
      <w:r w:rsidRPr="00A87B84">
        <w:rPr>
          <w:rFonts w:asciiTheme="majorHAnsi" w:hAnsiTheme="majorHAnsi" w:cs="Times New Roman"/>
          <w:color w:val="000000"/>
          <w:sz w:val="24"/>
          <w:szCs w:val="24"/>
        </w:rPr>
        <w:t xml:space="preserve"> zwiększenie udziału energii ze źródeł odnawialnych w bilansie paliwowo-energetycznym </w:t>
      </w:r>
      <w:r w:rsidRPr="00A87B84">
        <w:rPr>
          <w:rFonts w:asciiTheme="majorHAnsi" w:hAnsiTheme="majorHAnsi" w:cs="Times New Roman"/>
          <w:color w:val="000000"/>
          <w:sz w:val="24"/>
          <w:szCs w:val="24"/>
        </w:rPr>
        <w:lastRenderedPageBreak/>
        <w:t>kraju do 7,5% ogółu produkowanej energii w Polsce w 2010 roku i do 14% w</w:t>
      </w:r>
      <w:r w:rsidR="00D10686">
        <w:rPr>
          <w:rFonts w:asciiTheme="majorHAnsi" w:hAnsiTheme="majorHAnsi" w:cs="Times New Roman"/>
          <w:color w:val="000000"/>
          <w:sz w:val="24"/>
          <w:szCs w:val="24"/>
        </w:rPr>
        <w:t> </w:t>
      </w:r>
      <w:r w:rsidRPr="00A87B84">
        <w:rPr>
          <w:rFonts w:asciiTheme="majorHAnsi" w:hAnsiTheme="majorHAnsi" w:cs="Times New Roman"/>
          <w:color w:val="000000"/>
          <w:sz w:val="24"/>
          <w:szCs w:val="24"/>
        </w:rPr>
        <w:t>2020 roku).</w:t>
      </w:r>
    </w:p>
    <w:p w14:paraId="6D489BF1" w14:textId="77777777" w:rsidR="007E1883" w:rsidRDefault="00A34B3A" w:rsidP="007E1883">
      <w:pPr>
        <w:spacing w:line="360" w:lineRule="auto"/>
        <w:ind w:firstLine="709"/>
        <w:jc w:val="both"/>
        <w:rPr>
          <w:rFonts w:asciiTheme="majorHAnsi" w:hAnsiTheme="majorHAnsi" w:cs="Times New Roman"/>
          <w:sz w:val="24"/>
          <w:szCs w:val="24"/>
        </w:rPr>
      </w:pPr>
      <w:r w:rsidRPr="007E1883">
        <w:rPr>
          <w:rFonts w:asciiTheme="majorHAnsi" w:hAnsiTheme="majorHAnsi" w:cs="Times New Roman"/>
          <w:color w:val="000000"/>
          <w:sz w:val="24"/>
          <w:szCs w:val="24"/>
        </w:rPr>
        <w:t xml:space="preserve">Gmina </w:t>
      </w:r>
      <w:r w:rsidR="00691652" w:rsidRPr="007E1883">
        <w:rPr>
          <w:rFonts w:asciiTheme="majorHAnsi" w:hAnsiTheme="majorHAnsi" w:cs="Times New Roman"/>
          <w:color w:val="000000"/>
          <w:sz w:val="24"/>
          <w:szCs w:val="24"/>
        </w:rPr>
        <w:t>Nielisz</w:t>
      </w:r>
      <w:r w:rsidRPr="007E1883">
        <w:rPr>
          <w:rFonts w:asciiTheme="majorHAnsi" w:hAnsiTheme="majorHAnsi" w:cs="Times New Roman"/>
          <w:color w:val="000000"/>
          <w:sz w:val="24"/>
          <w:szCs w:val="24"/>
        </w:rPr>
        <w:t xml:space="preserve"> </w:t>
      </w:r>
      <w:r w:rsidR="00D10686">
        <w:rPr>
          <w:rFonts w:asciiTheme="majorHAnsi" w:hAnsiTheme="majorHAnsi" w:cs="Times New Roman"/>
          <w:color w:val="000000"/>
          <w:sz w:val="24"/>
          <w:szCs w:val="24"/>
        </w:rPr>
        <w:t>zrealizowała</w:t>
      </w:r>
      <w:r w:rsidRPr="007E1883">
        <w:rPr>
          <w:rFonts w:asciiTheme="majorHAnsi" w:hAnsiTheme="majorHAnsi" w:cs="Times New Roman"/>
          <w:color w:val="000000"/>
          <w:sz w:val="24"/>
          <w:szCs w:val="24"/>
        </w:rPr>
        <w:t xml:space="preserve"> projekt</w:t>
      </w:r>
      <w:r w:rsidR="007E1883">
        <w:rPr>
          <w:rFonts w:asciiTheme="majorHAnsi" w:hAnsiTheme="majorHAnsi" w:cs="Times New Roman"/>
          <w:color w:val="000000"/>
          <w:sz w:val="24"/>
          <w:szCs w:val="24"/>
        </w:rPr>
        <w:t xml:space="preserve"> pn. </w:t>
      </w:r>
      <w:r w:rsidR="007E1883" w:rsidRPr="007E1883">
        <w:rPr>
          <w:rFonts w:asciiTheme="majorHAnsi" w:hAnsiTheme="majorHAnsi" w:cs="Times New Roman"/>
          <w:sz w:val="24"/>
          <w:szCs w:val="24"/>
        </w:rPr>
        <w:t>„Gmina Nielisz przyjazna środowisku naturalnemu”</w:t>
      </w:r>
      <w:r w:rsidRPr="007E1883">
        <w:rPr>
          <w:rFonts w:asciiTheme="majorHAnsi" w:hAnsiTheme="majorHAnsi" w:cs="Times New Roman"/>
          <w:color w:val="000000"/>
          <w:sz w:val="24"/>
          <w:szCs w:val="24"/>
        </w:rPr>
        <w:t xml:space="preserve"> w ramach perspektywy 2014-2020 </w:t>
      </w:r>
      <w:r w:rsidRPr="00A34B3A">
        <w:rPr>
          <w:rFonts w:asciiTheme="majorHAnsi" w:hAnsiTheme="majorHAnsi" w:cs="Times New Roman"/>
          <w:color w:val="000000"/>
          <w:sz w:val="24"/>
          <w:szCs w:val="24"/>
        </w:rPr>
        <w:t>współfinansowany ze środków Europejskiego Funduszu Rozwoju Regionalnego w</w:t>
      </w:r>
      <w:r w:rsidR="007E1883">
        <w:rPr>
          <w:rFonts w:asciiTheme="majorHAnsi" w:hAnsiTheme="majorHAnsi" w:cs="Times New Roman"/>
          <w:color w:val="000000"/>
          <w:sz w:val="24"/>
          <w:szCs w:val="24"/>
        </w:rPr>
        <w:t> </w:t>
      </w:r>
      <w:r w:rsidRPr="00A34B3A">
        <w:rPr>
          <w:rFonts w:asciiTheme="majorHAnsi" w:hAnsiTheme="majorHAnsi" w:cs="Times New Roman"/>
          <w:color w:val="000000"/>
          <w:sz w:val="24"/>
          <w:szCs w:val="24"/>
        </w:rPr>
        <w:t>ramach Regionalnego Programu Operacyjnego Województwa Lubelskiego na lata 2014-2020, Oś Priorytetowa 4 Energia przyjazna środowisk</w:t>
      </w:r>
      <w:r w:rsidRPr="00DC662E">
        <w:rPr>
          <w:rFonts w:asciiTheme="majorHAnsi" w:hAnsiTheme="majorHAnsi" w:cs="Times New Roman"/>
          <w:sz w:val="24"/>
          <w:szCs w:val="24"/>
        </w:rPr>
        <w:t xml:space="preserve">u, Działanie 4.1. Wsparcie wykorzystania OZE. </w:t>
      </w:r>
      <w:r w:rsidR="007E1883">
        <w:rPr>
          <w:rFonts w:asciiTheme="majorHAnsi" w:hAnsiTheme="majorHAnsi" w:cs="Times New Roman"/>
          <w:sz w:val="24"/>
          <w:szCs w:val="24"/>
        </w:rPr>
        <w:t>W</w:t>
      </w:r>
      <w:r w:rsidR="007E1883" w:rsidRPr="007E1883">
        <w:rPr>
          <w:rFonts w:asciiTheme="majorHAnsi" w:hAnsiTheme="majorHAnsi" w:cs="Times New Roman"/>
          <w:sz w:val="24"/>
          <w:szCs w:val="24"/>
        </w:rPr>
        <w:t>artość projektu</w:t>
      </w:r>
      <w:r w:rsidR="007E1883">
        <w:rPr>
          <w:rFonts w:asciiTheme="majorHAnsi" w:hAnsiTheme="majorHAnsi" w:cs="Times New Roman"/>
          <w:sz w:val="24"/>
          <w:szCs w:val="24"/>
        </w:rPr>
        <w:t xml:space="preserve"> wynosiła:  </w:t>
      </w:r>
      <w:r w:rsidR="007E1883" w:rsidRPr="007E1883">
        <w:rPr>
          <w:rFonts w:asciiTheme="majorHAnsi" w:hAnsiTheme="majorHAnsi" w:cs="Times New Roman"/>
          <w:sz w:val="24"/>
          <w:szCs w:val="24"/>
        </w:rPr>
        <w:t>5 273 112,00 zł</w:t>
      </w:r>
      <w:r w:rsidR="007E1883">
        <w:rPr>
          <w:rFonts w:asciiTheme="majorHAnsi" w:hAnsiTheme="majorHAnsi" w:cs="Times New Roman"/>
          <w:sz w:val="24"/>
          <w:szCs w:val="24"/>
        </w:rPr>
        <w:t xml:space="preserve"> z czego </w:t>
      </w:r>
      <w:r w:rsidR="007E1883" w:rsidRPr="007E1883">
        <w:rPr>
          <w:rFonts w:asciiTheme="majorHAnsi" w:hAnsiTheme="majorHAnsi" w:cs="Times New Roman"/>
          <w:sz w:val="24"/>
          <w:szCs w:val="24"/>
        </w:rPr>
        <w:t>dofinansowanie z UE</w:t>
      </w:r>
      <w:r w:rsidR="007E1883">
        <w:rPr>
          <w:rFonts w:asciiTheme="majorHAnsi" w:hAnsiTheme="majorHAnsi" w:cs="Times New Roman"/>
          <w:sz w:val="24"/>
          <w:szCs w:val="24"/>
        </w:rPr>
        <w:t xml:space="preserve"> to </w:t>
      </w:r>
      <w:r w:rsidR="007E1883" w:rsidRPr="007E1883">
        <w:rPr>
          <w:rFonts w:asciiTheme="majorHAnsi" w:hAnsiTheme="majorHAnsi" w:cs="Times New Roman"/>
          <w:sz w:val="24"/>
          <w:szCs w:val="24"/>
        </w:rPr>
        <w:t>4 259 676,75 zł</w:t>
      </w:r>
      <w:r w:rsidR="007E1883">
        <w:rPr>
          <w:rFonts w:asciiTheme="majorHAnsi" w:hAnsiTheme="majorHAnsi" w:cs="Times New Roman"/>
          <w:sz w:val="24"/>
          <w:szCs w:val="24"/>
        </w:rPr>
        <w:t xml:space="preserve">. </w:t>
      </w:r>
    </w:p>
    <w:p w14:paraId="15934B7D" w14:textId="77777777" w:rsidR="007E1883" w:rsidRDefault="007E1883" w:rsidP="007E1883">
      <w:pPr>
        <w:spacing w:after="0" w:line="360" w:lineRule="auto"/>
        <w:ind w:firstLine="709"/>
        <w:jc w:val="both"/>
        <w:rPr>
          <w:rFonts w:asciiTheme="majorHAnsi" w:hAnsiTheme="majorHAnsi" w:cs="Times New Roman"/>
          <w:sz w:val="24"/>
          <w:szCs w:val="24"/>
        </w:rPr>
      </w:pPr>
      <w:r w:rsidRPr="007E1883">
        <w:rPr>
          <w:rFonts w:asciiTheme="majorHAnsi" w:hAnsiTheme="majorHAnsi" w:cs="Times New Roman"/>
          <w:sz w:val="24"/>
          <w:szCs w:val="24"/>
        </w:rPr>
        <w:t xml:space="preserve">Głównym celem projektu </w:t>
      </w:r>
      <w:r>
        <w:rPr>
          <w:rFonts w:asciiTheme="majorHAnsi" w:hAnsiTheme="majorHAnsi" w:cs="Times New Roman"/>
          <w:sz w:val="24"/>
          <w:szCs w:val="24"/>
        </w:rPr>
        <w:t>była</w:t>
      </w:r>
      <w:r w:rsidRPr="007E1883">
        <w:rPr>
          <w:rFonts w:asciiTheme="majorHAnsi" w:hAnsiTheme="majorHAnsi" w:cs="Times New Roman"/>
          <w:sz w:val="24"/>
          <w:szCs w:val="24"/>
        </w:rPr>
        <w:t xml:space="preserve"> poprawa efektywności energetycznej poprzez zastosowanie systemu energii odnawialnej na obszarze Gminy Nielisz. Poprawa stanu jakości powietrza na terenie Gminy Nielisz przyczyni</w:t>
      </w:r>
      <w:r>
        <w:rPr>
          <w:rFonts w:asciiTheme="majorHAnsi" w:hAnsiTheme="majorHAnsi" w:cs="Times New Roman"/>
          <w:sz w:val="24"/>
          <w:szCs w:val="24"/>
        </w:rPr>
        <w:t>ła</w:t>
      </w:r>
      <w:r w:rsidRPr="007E1883">
        <w:rPr>
          <w:rFonts w:asciiTheme="majorHAnsi" w:hAnsiTheme="majorHAnsi" w:cs="Times New Roman"/>
          <w:sz w:val="24"/>
          <w:szCs w:val="24"/>
        </w:rPr>
        <w:t xml:space="preserve"> się do minimalizacji zagrożeń epidemiologicznych oraz zmniejszeni</w:t>
      </w:r>
      <w:r>
        <w:rPr>
          <w:rFonts w:asciiTheme="majorHAnsi" w:hAnsiTheme="majorHAnsi" w:cs="Times New Roman"/>
          <w:sz w:val="24"/>
          <w:szCs w:val="24"/>
        </w:rPr>
        <w:t>a</w:t>
      </w:r>
      <w:r w:rsidRPr="007E1883">
        <w:rPr>
          <w:rFonts w:asciiTheme="majorHAnsi" w:hAnsiTheme="majorHAnsi" w:cs="Times New Roman"/>
          <w:sz w:val="24"/>
          <w:szCs w:val="24"/>
        </w:rPr>
        <w:t xml:space="preserve"> zanieczyszczeni</w:t>
      </w:r>
      <w:r>
        <w:rPr>
          <w:rFonts w:asciiTheme="majorHAnsi" w:hAnsiTheme="majorHAnsi" w:cs="Times New Roman"/>
          <w:sz w:val="24"/>
          <w:szCs w:val="24"/>
        </w:rPr>
        <w:t>a</w:t>
      </w:r>
      <w:r w:rsidRPr="007E1883">
        <w:rPr>
          <w:rFonts w:asciiTheme="majorHAnsi" w:hAnsiTheme="majorHAnsi" w:cs="Times New Roman"/>
          <w:sz w:val="24"/>
          <w:szCs w:val="24"/>
        </w:rPr>
        <w:t xml:space="preserve"> środowiska naturalnego. Osiągnięcie powyższego priorytetu </w:t>
      </w:r>
      <w:r w:rsidR="00D10686">
        <w:rPr>
          <w:rFonts w:asciiTheme="majorHAnsi" w:hAnsiTheme="majorHAnsi" w:cs="Times New Roman"/>
          <w:sz w:val="24"/>
          <w:szCs w:val="24"/>
        </w:rPr>
        <w:t>możliwe było</w:t>
      </w:r>
      <w:r w:rsidRPr="007E1883">
        <w:rPr>
          <w:rFonts w:asciiTheme="majorHAnsi" w:hAnsiTheme="majorHAnsi" w:cs="Times New Roman"/>
          <w:sz w:val="24"/>
          <w:szCs w:val="24"/>
        </w:rPr>
        <w:t xml:space="preserve"> poprzez przeprowadzenie działań związanych z redukcją emisji zanieczyszczeń do powietrza m.in. pyłów, dwutlenku siarki oraz tlenków azotu. Grupę docelową proje</w:t>
      </w:r>
      <w:r w:rsidR="00D10686">
        <w:rPr>
          <w:rFonts w:asciiTheme="majorHAnsi" w:hAnsiTheme="majorHAnsi" w:cs="Times New Roman"/>
          <w:sz w:val="24"/>
          <w:szCs w:val="24"/>
        </w:rPr>
        <w:t>ktu, która odniosła</w:t>
      </w:r>
      <w:r w:rsidRPr="007E1883">
        <w:rPr>
          <w:rFonts w:asciiTheme="majorHAnsi" w:hAnsiTheme="majorHAnsi" w:cs="Times New Roman"/>
          <w:sz w:val="24"/>
          <w:szCs w:val="24"/>
        </w:rPr>
        <w:t xml:space="preserve"> bezpośrednie</w:t>
      </w:r>
      <w:r w:rsidR="00D10686">
        <w:rPr>
          <w:rFonts w:asciiTheme="majorHAnsi" w:hAnsiTheme="majorHAnsi" w:cs="Times New Roman"/>
          <w:sz w:val="24"/>
          <w:szCs w:val="24"/>
        </w:rPr>
        <w:t xml:space="preserve"> korzyści z realizacji projektu </w:t>
      </w:r>
      <w:r w:rsidRPr="007E1883">
        <w:rPr>
          <w:rFonts w:asciiTheme="majorHAnsi" w:hAnsiTheme="majorHAnsi" w:cs="Times New Roman"/>
          <w:sz w:val="24"/>
          <w:szCs w:val="24"/>
        </w:rPr>
        <w:t>stanowią mieszkańcy Gminy Nielisz, wpłyn</w:t>
      </w:r>
      <w:r>
        <w:rPr>
          <w:rFonts w:asciiTheme="majorHAnsi" w:hAnsiTheme="majorHAnsi" w:cs="Times New Roman"/>
          <w:sz w:val="24"/>
          <w:szCs w:val="24"/>
        </w:rPr>
        <w:t>ęło</w:t>
      </w:r>
      <w:r w:rsidRPr="007E1883">
        <w:rPr>
          <w:rFonts w:asciiTheme="majorHAnsi" w:hAnsiTheme="majorHAnsi" w:cs="Times New Roman"/>
          <w:sz w:val="24"/>
          <w:szCs w:val="24"/>
        </w:rPr>
        <w:t xml:space="preserve"> to zdecydowanie na podniesienie jakości życia mieszkańców a przede wszystkim poprawi</w:t>
      </w:r>
      <w:r w:rsidR="00D10686">
        <w:rPr>
          <w:rFonts w:asciiTheme="majorHAnsi" w:hAnsiTheme="majorHAnsi" w:cs="Times New Roman"/>
          <w:sz w:val="24"/>
          <w:szCs w:val="24"/>
        </w:rPr>
        <w:t>ło</w:t>
      </w:r>
      <w:r w:rsidRPr="007E1883">
        <w:rPr>
          <w:rFonts w:asciiTheme="majorHAnsi" w:hAnsiTheme="majorHAnsi" w:cs="Times New Roman"/>
          <w:sz w:val="24"/>
          <w:szCs w:val="24"/>
        </w:rPr>
        <w:t xml:space="preserve"> ich kondycję zdrowotną. Korzyści wynikające z projektu zauważalne b</w:t>
      </w:r>
      <w:r w:rsidR="00D10686">
        <w:rPr>
          <w:rFonts w:asciiTheme="majorHAnsi" w:hAnsiTheme="majorHAnsi" w:cs="Times New Roman"/>
          <w:sz w:val="24"/>
          <w:szCs w:val="24"/>
        </w:rPr>
        <w:t>ędą</w:t>
      </w:r>
      <w:r w:rsidRPr="007E1883">
        <w:rPr>
          <w:rFonts w:asciiTheme="majorHAnsi" w:hAnsiTheme="majorHAnsi" w:cs="Times New Roman"/>
          <w:sz w:val="24"/>
          <w:szCs w:val="24"/>
        </w:rPr>
        <w:t xml:space="preserve"> również na szczeblu przyrodniczym. Oczekiwanym </w:t>
      </w:r>
      <w:r>
        <w:rPr>
          <w:rFonts w:asciiTheme="majorHAnsi" w:hAnsiTheme="majorHAnsi" w:cs="Times New Roman"/>
          <w:sz w:val="24"/>
          <w:szCs w:val="24"/>
        </w:rPr>
        <w:t>rezultatem podjętych działań była</w:t>
      </w:r>
      <w:r w:rsidRPr="007E1883">
        <w:rPr>
          <w:rFonts w:asciiTheme="majorHAnsi" w:hAnsiTheme="majorHAnsi" w:cs="Times New Roman"/>
          <w:sz w:val="24"/>
          <w:szCs w:val="24"/>
        </w:rPr>
        <w:t xml:space="preserve"> budowa instalacji urządzeń wspierających odnawialne źródła energii tj.: montaż kolektorów słonecznych i paneli fotowoltaicznych dla mieszkańców Gminy Nielisz. Zaplanowany montaż kolektorów słonecznych służących podgrzaniu wody (wykorzystaniu energii cieplnej) obejm</w:t>
      </w:r>
      <w:r>
        <w:rPr>
          <w:rFonts w:asciiTheme="majorHAnsi" w:hAnsiTheme="majorHAnsi" w:cs="Times New Roman"/>
          <w:sz w:val="24"/>
          <w:szCs w:val="24"/>
        </w:rPr>
        <w:t>ował</w:t>
      </w:r>
      <w:r w:rsidRPr="007E1883">
        <w:rPr>
          <w:rFonts w:asciiTheme="majorHAnsi" w:hAnsiTheme="majorHAnsi" w:cs="Times New Roman"/>
          <w:sz w:val="24"/>
          <w:szCs w:val="24"/>
        </w:rPr>
        <w:t xml:space="preserve"> 460 gospodarstw domowych, natomiast 80 osób zdeklarowało zamontowanie paneli fotowoltaicznych w celu wykorzystania pochodzące</w:t>
      </w:r>
      <w:r w:rsidR="00D10686">
        <w:rPr>
          <w:rFonts w:asciiTheme="majorHAnsi" w:hAnsiTheme="majorHAnsi" w:cs="Times New Roman"/>
          <w:sz w:val="24"/>
          <w:szCs w:val="24"/>
        </w:rPr>
        <w:t>j od nich</w:t>
      </w:r>
      <w:r w:rsidRPr="007E1883">
        <w:rPr>
          <w:rFonts w:asciiTheme="majorHAnsi" w:hAnsiTheme="majorHAnsi" w:cs="Times New Roman"/>
          <w:sz w:val="24"/>
          <w:szCs w:val="24"/>
        </w:rPr>
        <w:t xml:space="preserve"> energii elektrycznej. Kluczowymi rezultatami przedmiotowego projektu b</w:t>
      </w:r>
      <w:r>
        <w:rPr>
          <w:rFonts w:asciiTheme="majorHAnsi" w:hAnsiTheme="majorHAnsi" w:cs="Times New Roman"/>
          <w:sz w:val="24"/>
          <w:szCs w:val="24"/>
        </w:rPr>
        <w:t>yły</w:t>
      </w:r>
      <w:r w:rsidRPr="007E1883">
        <w:rPr>
          <w:rFonts w:asciiTheme="majorHAnsi" w:hAnsiTheme="majorHAnsi" w:cs="Times New Roman"/>
          <w:sz w:val="24"/>
          <w:szCs w:val="24"/>
        </w:rPr>
        <w:t xml:space="preserve">: </w:t>
      </w:r>
    </w:p>
    <w:p w14:paraId="4EC3B348" w14:textId="77777777" w:rsidR="007E1883" w:rsidRDefault="007E1883" w:rsidP="00C7578B">
      <w:pPr>
        <w:pStyle w:val="Akapitzlist"/>
        <w:numPr>
          <w:ilvl w:val="0"/>
          <w:numId w:val="25"/>
        </w:numPr>
        <w:spacing w:line="360" w:lineRule="auto"/>
        <w:ind w:left="426"/>
        <w:jc w:val="both"/>
        <w:rPr>
          <w:rFonts w:asciiTheme="majorHAnsi" w:hAnsiTheme="majorHAnsi" w:cs="Times New Roman"/>
          <w:sz w:val="24"/>
          <w:szCs w:val="24"/>
        </w:rPr>
      </w:pPr>
      <w:r w:rsidRPr="007E1883">
        <w:rPr>
          <w:rFonts w:asciiTheme="majorHAnsi" w:hAnsiTheme="majorHAnsi" w:cs="Times New Roman"/>
          <w:sz w:val="24"/>
          <w:szCs w:val="24"/>
        </w:rPr>
        <w:t>Dodatkowa zdolność wytwarzania energii ze źródeł o</w:t>
      </w:r>
      <w:r>
        <w:rPr>
          <w:rFonts w:asciiTheme="majorHAnsi" w:hAnsiTheme="majorHAnsi" w:cs="Times New Roman"/>
          <w:sz w:val="24"/>
          <w:szCs w:val="24"/>
        </w:rPr>
        <w:t>dnawialnych (CI30) -</w:t>
      </w:r>
      <w:r w:rsidR="00D10686">
        <w:rPr>
          <w:rFonts w:asciiTheme="majorHAnsi" w:hAnsiTheme="majorHAnsi" w:cs="Times New Roman"/>
          <w:sz w:val="24"/>
          <w:szCs w:val="24"/>
        </w:rPr>
        <w:t xml:space="preserve"> </w:t>
      </w:r>
      <w:r>
        <w:rPr>
          <w:rFonts w:asciiTheme="majorHAnsi" w:hAnsiTheme="majorHAnsi" w:cs="Times New Roman"/>
          <w:sz w:val="24"/>
          <w:szCs w:val="24"/>
        </w:rPr>
        <w:t>2,1134</w:t>
      </w:r>
      <w:r w:rsidR="00D10686">
        <w:rPr>
          <w:rFonts w:asciiTheme="majorHAnsi" w:hAnsiTheme="majorHAnsi" w:cs="Times New Roman"/>
          <w:sz w:val="24"/>
          <w:szCs w:val="24"/>
        </w:rPr>
        <w:t> </w:t>
      </w:r>
      <w:r>
        <w:rPr>
          <w:rFonts w:asciiTheme="majorHAnsi" w:hAnsiTheme="majorHAnsi" w:cs="Times New Roman"/>
          <w:sz w:val="24"/>
          <w:szCs w:val="24"/>
        </w:rPr>
        <w:t>MW,</w:t>
      </w:r>
    </w:p>
    <w:p w14:paraId="44C1A5D3" w14:textId="77777777" w:rsidR="007E1883" w:rsidRDefault="007E1883" w:rsidP="00C7578B">
      <w:pPr>
        <w:pStyle w:val="Akapitzlist"/>
        <w:numPr>
          <w:ilvl w:val="0"/>
          <w:numId w:val="25"/>
        </w:numPr>
        <w:spacing w:line="360" w:lineRule="auto"/>
        <w:ind w:left="426"/>
        <w:jc w:val="both"/>
        <w:rPr>
          <w:rFonts w:asciiTheme="majorHAnsi" w:hAnsiTheme="majorHAnsi" w:cs="Times New Roman"/>
          <w:sz w:val="24"/>
          <w:szCs w:val="24"/>
        </w:rPr>
      </w:pPr>
      <w:r w:rsidRPr="007E1883">
        <w:rPr>
          <w:rFonts w:asciiTheme="majorHAnsi" w:hAnsiTheme="majorHAnsi" w:cs="Times New Roman"/>
          <w:sz w:val="24"/>
          <w:szCs w:val="24"/>
        </w:rPr>
        <w:t>Szacowany roczny spadek emisji gazów cieplarni</w:t>
      </w:r>
      <w:r>
        <w:rPr>
          <w:rFonts w:asciiTheme="majorHAnsi" w:hAnsiTheme="majorHAnsi" w:cs="Times New Roman"/>
          <w:sz w:val="24"/>
          <w:szCs w:val="24"/>
        </w:rPr>
        <w:t>anych (CI34) – 5916,944 t/rok,</w:t>
      </w:r>
    </w:p>
    <w:p w14:paraId="5403733B" w14:textId="77777777" w:rsidR="007E1883" w:rsidRDefault="007E1883" w:rsidP="00C7578B">
      <w:pPr>
        <w:pStyle w:val="Akapitzlist"/>
        <w:numPr>
          <w:ilvl w:val="0"/>
          <w:numId w:val="25"/>
        </w:numPr>
        <w:spacing w:line="360" w:lineRule="auto"/>
        <w:ind w:left="426"/>
        <w:jc w:val="both"/>
        <w:rPr>
          <w:rFonts w:asciiTheme="majorHAnsi" w:hAnsiTheme="majorHAnsi" w:cs="Times New Roman"/>
          <w:sz w:val="24"/>
          <w:szCs w:val="24"/>
        </w:rPr>
      </w:pPr>
      <w:r w:rsidRPr="007E1883">
        <w:rPr>
          <w:rFonts w:asciiTheme="majorHAnsi" w:hAnsiTheme="majorHAnsi" w:cs="Times New Roman"/>
          <w:sz w:val="24"/>
          <w:szCs w:val="24"/>
        </w:rPr>
        <w:t>Produkcja energii elektrycznej z nowo wybudowanych/nowych mocy wytwórczych instalacji wykorzystu</w:t>
      </w:r>
      <w:r>
        <w:rPr>
          <w:rFonts w:asciiTheme="majorHAnsi" w:hAnsiTheme="majorHAnsi" w:cs="Times New Roman"/>
          <w:sz w:val="24"/>
          <w:szCs w:val="24"/>
        </w:rPr>
        <w:t xml:space="preserve">jących OZE – 146,566 </w:t>
      </w:r>
      <w:proofErr w:type="spellStart"/>
      <w:r>
        <w:rPr>
          <w:rFonts w:asciiTheme="majorHAnsi" w:hAnsiTheme="majorHAnsi" w:cs="Times New Roman"/>
          <w:sz w:val="24"/>
          <w:szCs w:val="24"/>
        </w:rPr>
        <w:t>MWhe</w:t>
      </w:r>
      <w:proofErr w:type="spellEnd"/>
      <w:r>
        <w:rPr>
          <w:rFonts w:asciiTheme="majorHAnsi" w:hAnsiTheme="majorHAnsi" w:cs="Times New Roman"/>
          <w:sz w:val="24"/>
          <w:szCs w:val="24"/>
        </w:rPr>
        <w:t>/rok,</w:t>
      </w:r>
    </w:p>
    <w:p w14:paraId="236887A3" w14:textId="77777777" w:rsidR="007E1883" w:rsidRDefault="007E1883" w:rsidP="00C7578B">
      <w:pPr>
        <w:pStyle w:val="Akapitzlist"/>
        <w:numPr>
          <w:ilvl w:val="0"/>
          <w:numId w:val="25"/>
        </w:numPr>
        <w:spacing w:line="360" w:lineRule="auto"/>
        <w:ind w:left="426"/>
        <w:jc w:val="both"/>
        <w:rPr>
          <w:rFonts w:asciiTheme="majorHAnsi" w:hAnsiTheme="majorHAnsi" w:cs="Times New Roman"/>
          <w:sz w:val="24"/>
          <w:szCs w:val="24"/>
        </w:rPr>
      </w:pPr>
      <w:r w:rsidRPr="007E1883">
        <w:rPr>
          <w:rFonts w:asciiTheme="majorHAnsi" w:hAnsiTheme="majorHAnsi" w:cs="Times New Roman"/>
          <w:sz w:val="24"/>
          <w:szCs w:val="24"/>
        </w:rPr>
        <w:lastRenderedPageBreak/>
        <w:t>Produkcja energii cieplnej z nowo wybudowanych/nowych mocy wytwórczych instalacji wykorzystu</w:t>
      </w:r>
      <w:r>
        <w:rPr>
          <w:rFonts w:asciiTheme="majorHAnsi" w:hAnsiTheme="majorHAnsi" w:cs="Times New Roman"/>
          <w:sz w:val="24"/>
          <w:szCs w:val="24"/>
        </w:rPr>
        <w:t xml:space="preserve">jących OZE – 282,800 </w:t>
      </w:r>
      <w:proofErr w:type="spellStart"/>
      <w:r>
        <w:rPr>
          <w:rFonts w:asciiTheme="majorHAnsi" w:hAnsiTheme="majorHAnsi" w:cs="Times New Roman"/>
          <w:sz w:val="24"/>
          <w:szCs w:val="24"/>
        </w:rPr>
        <w:t>MWhe</w:t>
      </w:r>
      <w:proofErr w:type="spellEnd"/>
      <w:r>
        <w:rPr>
          <w:rFonts w:asciiTheme="majorHAnsi" w:hAnsiTheme="majorHAnsi" w:cs="Times New Roman"/>
          <w:sz w:val="24"/>
          <w:szCs w:val="24"/>
        </w:rPr>
        <w:t>/rok,</w:t>
      </w:r>
    </w:p>
    <w:p w14:paraId="7C282C96" w14:textId="77777777" w:rsidR="007E1883" w:rsidRPr="007E1883" w:rsidRDefault="007E1883" w:rsidP="00C7578B">
      <w:pPr>
        <w:pStyle w:val="Akapitzlist"/>
        <w:numPr>
          <w:ilvl w:val="0"/>
          <w:numId w:val="25"/>
        </w:numPr>
        <w:spacing w:line="360" w:lineRule="auto"/>
        <w:ind w:left="426"/>
        <w:jc w:val="both"/>
        <w:rPr>
          <w:rFonts w:asciiTheme="majorHAnsi" w:hAnsiTheme="majorHAnsi" w:cs="Times New Roman"/>
          <w:sz w:val="24"/>
          <w:szCs w:val="24"/>
        </w:rPr>
      </w:pPr>
      <w:r w:rsidRPr="007E1883">
        <w:rPr>
          <w:rFonts w:asciiTheme="majorHAnsi" w:hAnsiTheme="majorHAnsi" w:cs="Times New Roman"/>
          <w:sz w:val="24"/>
          <w:szCs w:val="24"/>
        </w:rPr>
        <w:t>Wzrost zatrudnienia we wspieranych podmiotach (innych niż p</w:t>
      </w:r>
      <w:r>
        <w:rPr>
          <w:rFonts w:asciiTheme="majorHAnsi" w:hAnsiTheme="majorHAnsi" w:cs="Times New Roman"/>
          <w:sz w:val="24"/>
          <w:szCs w:val="24"/>
        </w:rPr>
        <w:t xml:space="preserve">rzedsiębiorstwa) EPC – 1 etat. </w:t>
      </w:r>
    </w:p>
    <w:p w14:paraId="2C43756C" w14:textId="77777777" w:rsidR="00821B8E" w:rsidRDefault="00B66F27" w:rsidP="00B16CC3">
      <w:pPr>
        <w:spacing w:line="360" w:lineRule="auto"/>
        <w:ind w:firstLine="426"/>
        <w:jc w:val="both"/>
        <w:rPr>
          <w:rFonts w:asciiTheme="majorHAnsi" w:hAnsiTheme="majorHAnsi" w:cs="Times New Roman"/>
          <w:color w:val="000000"/>
          <w:sz w:val="24"/>
          <w:szCs w:val="24"/>
        </w:rPr>
      </w:pPr>
      <w:r>
        <w:rPr>
          <w:rFonts w:asciiTheme="majorHAnsi" w:hAnsiTheme="majorHAnsi" w:cs="Times New Roman"/>
          <w:sz w:val="24"/>
          <w:szCs w:val="24"/>
        </w:rPr>
        <w:t xml:space="preserve">Bardzo istotną rolę wśród indywidualnych </w:t>
      </w:r>
      <w:r w:rsidR="002A4D20">
        <w:rPr>
          <w:rFonts w:asciiTheme="majorHAnsi" w:hAnsiTheme="majorHAnsi" w:cs="Times New Roman"/>
          <w:sz w:val="24"/>
          <w:szCs w:val="24"/>
        </w:rPr>
        <w:t>montaży instalacji OZE</w:t>
      </w:r>
      <w:r w:rsidR="00D10686">
        <w:rPr>
          <w:rFonts w:asciiTheme="majorHAnsi" w:hAnsiTheme="majorHAnsi" w:cs="Times New Roman"/>
          <w:sz w:val="24"/>
          <w:szCs w:val="24"/>
        </w:rPr>
        <w:t>,</w:t>
      </w:r>
      <w:r w:rsidR="002A4D20">
        <w:rPr>
          <w:rFonts w:asciiTheme="majorHAnsi" w:hAnsiTheme="majorHAnsi" w:cs="Times New Roman"/>
          <w:sz w:val="24"/>
          <w:szCs w:val="24"/>
        </w:rPr>
        <w:t xml:space="preserve"> wśród mieszkańców Gminy Nielisz odgrywają instalacje fotowoltaiczne. </w:t>
      </w:r>
      <w:r w:rsidR="002A4D20">
        <w:rPr>
          <w:rFonts w:asciiTheme="majorHAnsi" w:hAnsiTheme="majorHAnsi" w:cs="Times New Roman"/>
          <w:color w:val="000000"/>
          <w:sz w:val="24"/>
          <w:szCs w:val="24"/>
        </w:rPr>
        <w:t>Mimo</w:t>
      </w:r>
      <w:r w:rsidR="00821B8E">
        <w:rPr>
          <w:rFonts w:asciiTheme="majorHAnsi" w:hAnsiTheme="majorHAnsi" w:cs="Times New Roman"/>
          <w:color w:val="000000"/>
          <w:sz w:val="24"/>
          <w:szCs w:val="24"/>
        </w:rPr>
        <w:t xml:space="preserve"> </w:t>
      </w:r>
      <w:r w:rsidR="002A4D20">
        <w:rPr>
          <w:rFonts w:asciiTheme="majorHAnsi" w:hAnsiTheme="majorHAnsi" w:cs="Times New Roman"/>
          <w:color w:val="000000"/>
          <w:sz w:val="24"/>
          <w:szCs w:val="24"/>
        </w:rPr>
        <w:t>to,</w:t>
      </w:r>
      <w:r w:rsidR="00F7028D">
        <w:rPr>
          <w:rFonts w:asciiTheme="majorHAnsi" w:hAnsiTheme="majorHAnsi" w:cs="Times New Roman"/>
          <w:color w:val="000000"/>
          <w:sz w:val="24"/>
          <w:szCs w:val="24"/>
        </w:rPr>
        <w:t xml:space="preserve"> w</w:t>
      </w:r>
      <w:r w:rsidR="00F7028D" w:rsidRPr="00F7028D">
        <w:rPr>
          <w:rFonts w:asciiTheme="majorHAnsi" w:hAnsiTheme="majorHAnsi" w:cs="Times New Roman"/>
          <w:color w:val="000000"/>
          <w:sz w:val="24"/>
          <w:szCs w:val="24"/>
        </w:rPr>
        <w:t xml:space="preserve">ciąż potrzebą jest </w:t>
      </w:r>
      <w:r w:rsidR="00E46824">
        <w:rPr>
          <w:rFonts w:asciiTheme="majorHAnsi" w:hAnsiTheme="majorHAnsi" w:cs="Times New Roman"/>
          <w:color w:val="000000"/>
          <w:sz w:val="24"/>
          <w:szCs w:val="24"/>
        </w:rPr>
        <w:t xml:space="preserve">zwiększenie </w:t>
      </w:r>
      <w:r w:rsidR="00F7028D">
        <w:rPr>
          <w:rFonts w:asciiTheme="majorHAnsi" w:hAnsiTheme="majorHAnsi" w:cs="Times New Roman"/>
          <w:color w:val="000000"/>
          <w:sz w:val="24"/>
          <w:szCs w:val="24"/>
        </w:rPr>
        <w:t>udział</w:t>
      </w:r>
      <w:r w:rsidR="00E46824">
        <w:rPr>
          <w:rFonts w:asciiTheme="majorHAnsi" w:hAnsiTheme="majorHAnsi" w:cs="Times New Roman"/>
          <w:color w:val="000000"/>
          <w:sz w:val="24"/>
          <w:szCs w:val="24"/>
        </w:rPr>
        <w:t>u</w:t>
      </w:r>
      <w:r w:rsidR="00F7028D" w:rsidRPr="00F7028D">
        <w:rPr>
          <w:rFonts w:asciiTheme="majorHAnsi" w:hAnsiTheme="majorHAnsi" w:cs="Times New Roman"/>
          <w:color w:val="000000"/>
          <w:sz w:val="24"/>
          <w:szCs w:val="24"/>
        </w:rPr>
        <w:t xml:space="preserve"> OZE w</w:t>
      </w:r>
      <w:r w:rsidR="00D43876">
        <w:rPr>
          <w:rFonts w:asciiTheme="majorHAnsi" w:hAnsiTheme="majorHAnsi" w:cs="Times New Roman"/>
          <w:color w:val="000000"/>
          <w:sz w:val="24"/>
          <w:szCs w:val="24"/>
        </w:rPr>
        <w:t> </w:t>
      </w:r>
      <w:r w:rsidR="00F7028D" w:rsidRPr="00F7028D">
        <w:rPr>
          <w:rFonts w:asciiTheme="majorHAnsi" w:hAnsiTheme="majorHAnsi" w:cs="Times New Roman"/>
          <w:color w:val="000000"/>
          <w:sz w:val="24"/>
          <w:szCs w:val="24"/>
        </w:rPr>
        <w:t>bilansie</w:t>
      </w:r>
      <w:r w:rsidR="00E46824">
        <w:rPr>
          <w:rFonts w:asciiTheme="majorHAnsi" w:hAnsiTheme="majorHAnsi" w:cs="Times New Roman"/>
          <w:color w:val="000000"/>
          <w:sz w:val="24"/>
          <w:szCs w:val="24"/>
        </w:rPr>
        <w:t xml:space="preserve"> paliwowo-energetycznym w G</w:t>
      </w:r>
      <w:r w:rsidR="00F7028D" w:rsidRPr="00F7028D">
        <w:rPr>
          <w:rFonts w:asciiTheme="majorHAnsi" w:hAnsiTheme="majorHAnsi" w:cs="Times New Roman"/>
          <w:color w:val="000000"/>
          <w:sz w:val="24"/>
          <w:szCs w:val="24"/>
        </w:rPr>
        <w:t>minie, m.in. w celu poprawy</w:t>
      </w:r>
      <w:r w:rsidR="00E46824">
        <w:rPr>
          <w:rFonts w:asciiTheme="majorHAnsi" w:hAnsiTheme="majorHAnsi" w:cs="Times New Roman"/>
          <w:color w:val="000000"/>
          <w:sz w:val="24"/>
          <w:szCs w:val="24"/>
        </w:rPr>
        <w:t xml:space="preserve"> jakości</w:t>
      </w:r>
      <w:r w:rsidR="00F7028D" w:rsidRPr="00F7028D">
        <w:rPr>
          <w:rFonts w:asciiTheme="majorHAnsi" w:hAnsiTheme="majorHAnsi" w:cs="Times New Roman"/>
          <w:color w:val="000000"/>
          <w:sz w:val="24"/>
          <w:szCs w:val="24"/>
        </w:rPr>
        <w:t xml:space="preserve"> powietrza. </w:t>
      </w:r>
      <w:r w:rsidR="00E46824">
        <w:rPr>
          <w:rFonts w:asciiTheme="majorHAnsi" w:hAnsiTheme="majorHAnsi" w:cs="Times New Roman"/>
          <w:color w:val="000000"/>
          <w:sz w:val="24"/>
          <w:szCs w:val="24"/>
        </w:rPr>
        <w:t>Generalnie jakość powietrza w Gminie jest dobra. Dla G</w:t>
      </w:r>
      <w:r w:rsidR="00F7028D" w:rsidRPr="00F7028D">
        <w:rPr>
          <w:rFonts w:asciiTheme="majorHAnsi" w:hAnsiTheme="majorHAnsi" w:cs="Times New Roman"/>
          <w:color w:val="000000"/>
          <w:sz w:val="24"/>
          <w:szCs w:val="24"/>
        </w:rPr>
        <w:t>miny nie ma obowiązku opracowania programu ochrony powietrza</w:t>
      </w:r>
      <w:r w:rsidR="00E46824">
        <w:rPr>
          <w:rFonts w:asciiTheme="majorHAnsi" w:hAnsiTheme="majorHAnsi" w:cs="Times New Roman"/>
          <w:color w:val="000000"/>
          <w:sz w:val="24"/>
          <w:szCs w:val="24"/>
        </w:rPr>
        <w:t xml:space="preserve"> (POP)</w:t>
      </w:r>
      <w:r w:rsidR="00F7028D" w:rsidRPr="00F7028D">
        <w:rPr>
          <w:rFonts w:asciiTheme="majorHAnsi" w:hAnsiTheme="majorHAnsi" w:cs="Times New Roman"/>
          <w:color w:val="000000"/>
          <w:sz w:val="24"/>
          <w:szCs w:val="24"/>
        </w:rPr>
        <w:t>. W POP dla stref</w:t>
      </w:r>
      <w:r w:rsidR="0000637B">
        <w:rPr>
          <w:rFonts w:asciiTheme="majorHAnsi" w:hAnsiTheme="majorHAnsi" w:cs="Times New Roman"/>
          <w:color w:val="000000"/>
          <w:sz w:val="24"/>
          <w:szCs w:val="24"/>
        </w:rPr>
        <w:t>y lubelskiej (do której należy G</w:t>
      </w:r>
      <w:r w:rsidR="00F7028D" w:rsidRPr="00F7028D">
        <w:rPr>
          <w:rFonts w:asciiTheme="majorHAnsi" w:hAnsiTheme="majorHAnsi" w:cs="Times New Roman"/>
          <w:color w:val="000000"/>
          <w:sz w:val="24"/>
          <w:szCs w:val="24"/>
        </w:rPr>
        <w:t xml:space="preserve">mina </w:t>
      </w:r>
      <w:r w:rsidR="002A4D20">
        <w:rPr>
          <w:rFonts w:asciiTheme="majorHAnsi" w:hAnsiTheme="majorHAnsi" w:cs="Times New Roman"/>
          <w:color w:val="000000"/>
          <w:sz w:val="24"/>
          <w:szCs w:val="24"/>
        </w:rPr>
        <w:t>Nielisz</w:t>
      </w:r>
      <w:r w:rsidR="00F7028D" w:rsidRPr="00F7028D">
        <w:rPr>
          <w:rFonts w:asciiTheme="majorHAnsi" w:hAnsiTheme="majorHAnsi" w:cs="Times New Roman"/>
          <w:color w:val="000000"/>
          <w:sz w:val="24"/>
          <w:szCs w:val="24"/>
        </w:rPr>
        <w:t>) nie wskazano działań naprawc</w:t>
      </w:r>
      <w:r w:rsidR="0000637B">
        <w:rPr>
          <w:rFonts w:asciiTheme="majorHAnsi" w:hAnsiTheme="majorHAnsi" w:cs="Times New Roman"/>
          <w:color w:val="000000"/>
          <w:sz w:val="24"/>
          <w:szCs w:val="24"/>
        </w:rPr>
        <w:t>zych ani krótkoterminowych dla G</w:t>
      </w:r>
      <w:r w:rsidR="00F7028D" w:rsidRPr="00F7028D">
        <w:rPr>
          <w:rFonts w:asciiTheme="majorHAnsi" w:hAnsiTheme="majorHAnsi" w:cs="Times New Roman"/>
          <w:color w:val="000000"/>
          <w:sz w:val="24"/>
          <w:szCs w:val="24"/>
        </w:rPr>
        <w:t>miny, co oznacza</w:t>
      </w:r>
      <w:r w:rsidR="00E46824">
        <w:rPr>
          <w:rFonts w:asciiTheme="majorHAnsi" w:hAnsiTheme="majorHAnsi" w:cs="Times New Roman"/>
          <w:color w:val="000000"/>
          <w:sz w:val="24"/>
          <w:szCs w:val="24"/>
        </w:rPr>
        <w:t>,</w:t>
      </w:r>
      <w:r w:rsidR="00F7028D" w:rsidRPr="00F7028D">
        <w:rPr>
          <w:rFonts w:asciiTheme="majorHAnsi" w:hAnsiTheme="majorHAnsi" w:cs="Times New Roman"/>
          <w:color w:val="000000"/>
          <w:sz w:val="24"/>
          <w:szCs w:val="24"/>
        </w:rPr>
        <w:t xml:space="preserve"> że na jej terenie nie odnotowano przekroczenia poziomów substancji podlegających ocenie jakości powietrza. Problemem jest niedostateczna świadomość mieszkańców o</w:t>
      </w:r>
      <w:r w:rsidR="00D43876">
        <w:rPr>
          <w:rFonts w:asciiTheme="majorHAnsi" w:hAnsiTheme="majorHAnsi" w:cs="Times New Roman"/>
          <w:color w:val="000000"/>
          <w:sz w:val="24"/>
          <w:szCs w:val="24"/>
        </w:rPr>
        <w:t> </w:t>
      </w:r>
      <w:r w:rsidR="00F7028D" w:rsidRPr="00F7028D">
        <w:rPr>
          <w:rFonts w:asciiTheme="majorHAnsi" w:hAnsiTheme="majorHAnsi" w:cs="Times New Roman"/>
          <w:color w:val="000000"/>
          <w:sz w:val="24"/>
          <w:szCs w:val="24"/>
        </w:rPr>
        <w:t>ograniczonych zasobach nieodnawialnych surowców energetycznych i</w:t>
      </w:r>
      <w:r w:rsidR="002A4D20">
        <w:rPr>
          <w:rFonts w:asciiTheme="majorHAnsi" w:hAnsiTheme="majorHAnsi" w:cs="Times New Roman"/>
          <w:color w:val="000000"/>
          <w:sz w:val="24"/>
          <w:szCs w:val="24"/>
        </w:rPr>
        <w:t> </w:t>
      </w:r>
      <w:r w:rsidR="00F7028D" w:rsidRPr="00F7028D">
        <w:rPr>
          <w:rFonts w:asciiTheme="majorHAnsi" w:hAnsiTheme="majorHAnsi" w:cs="Times New Roman"/>
          <w:color w:val="000000"/>
          <w:sz w:val="24"/>
          <w:szCs w:val="24"/>
        </w:rPr>
        <w:t>wykorzystaniu OZE, w tym energii słonecznej. Niedobór technologii pozwalających na wykorzystanie OZE i wysokie koszty skutkują niewielkim zainteresowaniem OZE i zmianą sposobów zabezpieczenia dostaw energii. Gospodarka cieplna oparta jest na kotłowniach opalanych węglem, drewnem, notuje się przypadki spalania odpadów plastikowych. Przekłada się to na rosnące zużycie energii ze źródeł konwencjonalnych i</w:t>
      </w:r>
      <w:r w:rsidR="00FD0266">
        <w:rPr>
          <w:rFonts w:asciiTheme="majorHAnsi" w:hAnsiTheme="majorHAnsi" w:cs="Times New Roman"/>
          <w:color w:val="000000"/>
          <w:sz w:val="24"/>
          <w:szCs w:val="24"/>
        </w:rPr>
        <w:t> </w:t>
      </w:r>
      <w:r w:rsidR="00F7028D" w:rsidRPr="00F7028D">
        <w:rPr>
          <w:rFonts w:asciiTheme="majorHAnsi" w:hAnsiTheme="majorHAnsi" w:cs="Times New Roman"/>
          <w:color w:val="000000"/>
          <w:sz w:val="24"/>
          <w:szCs w:val="24"/>
        </w:rPr>
        <w:t>emisję szkodliwych gazów i pyłów do powietrza, co powoduje wzrost</w:t>
      </w:r>
      <w:r w:rsidR="0000637B">
        <w:rPr>
          <w:rFonts w:asciiTheme="majorHAnsi" w:hAnsiTheme="majorHAnsi" w:cs="Times New Roman"/>
          <w:color w:val="000000"/>
          <w:sz w:val="24"/>
          <w:szCs w:val="24"/>
        </w:rPr>
        <w:t xml:space="preserve"> zanieczyszczenia środowiska w G</w:t>
      </w:r>
      <w:r w:rsidR="00F7028D" w:rsidRPr="00F7028D">
        <w:rPr>
          <w:rFonts w:asciiTheme="majorHAnsi" w:hAnsiTheme="majorHAnsi" w:cs="Times New Roman"/>
          <w:color w:val="000000"/>
          <w:sz w:val="24"/>
          <w:szCs w:val="24"/>
        </w:rPr>
        <w:t>minie i negatywnie wpł</w:t>
      </w:r>
      <w:r w:rsidR="00E46824">
        <w:rPr>
          <w:rFonts w:asciiTheme="majorHAnsi" w:hAnsiTheme="majorHAnsi" w:cs="Times New Roman"/>
          <w:color w:val="000000"/>
          <w:sz w:val="24"/>
          <w:szCs w:val="24"/>
        </w:rPr>
        <w:t>ywa na stan zdrowia mieszkańców</w:t>
      </w:r>
      <w:r w:rsidR="00F7028D" w:rsidRPr="00F7028D">
        <w:rPr>
          <w:rFonts w:asciiTheme="majorHAnsi" w:hAnsiTheme="majorHAnsi" w:cs="Times New Roman"/>
          <w:color w:val="000000"/>
          <w:sz w:val="24"/>
          <w:szCs w:val="24"/>
        </w:rPr>
        <w:t xml:space="preserve">. </w:t>
      </w:r>
    </w:p>
    <w:p w14:paraId="0D5B6A04" w14:textId="77777777" w:rsidR="001D364D" w:rsidRDefault="001D364D" w:rsidP="00B16CC3">
      <w:pPr>
        <w:spacing w:line="360" w:lineRule="auto"/>
        <w:ind w:firstLine="426"/>
        <w:jc w:val="both"/>
        <w:rPr>
          <w:rFonts w:asciiTheme="majorHAnsi" w:hAnsiTheme="majorHAnsi" w:cs="Times New Roman"/>
          <w:color w:val="000000"/>
          <w:sz w:val="24"/>
          <w:szCs w:val="24"/>
        </w:rPr>
      </w:pPr>
    </w:p>
    <w:p w14:paraId="32FC7EAF" w14:textId="77777777" w:rsidR="00821B8E" w:rsidRPr="00821B8E" w:rsidRDefault="00F77886" w:rsidP="00821B8E">
      <w:pPr>
        <w:keepNext/>
        <w:keepLines/>
        <w:numPr>
          <w:ilvl w:val="1"/>
          <w:numId w:val="1"/>
        </w:numPr>
        <w:spacing w:before="200" w:after="0"/>
        <w:outlineLvl w:val="2"/>
        <w:rPr>
          <w:rFonts w:asciiTheme="majorHAnsi" w:eastAsiaTheme="majorEastAsia" w:hAnsiTheme="majorHAnsi" w:cs="Times New Roman"/>
          <w:b/>
          <w:bCs/>
          <w:sz w:val="24"/>
          <w:szCs w:val="24"/>
        </w:rPr>
      </w:pPr>
      <w:bookmarkStart w:id="28" w:name="_Toc73353900"/>
      <w:r w:rsidRPr="007B5F22">
        <w:rPr>
          <w:rFonts w:asciiTheme="majorHAnsi" w:eastAsiaTheme="majorEastAsia" w:hAnsiTheme="majorHAnsi" w:cs="Times New Roman"/>
          <w:b/>
          <w:bCs/>
          <w:sz w:val="24"/>
          <w:szCs w:val="24"/>
        </w:rPr>
        <w:t>Mieszkalnictwo</w:t>
      </w:r>
      <w:bookmarkEnd w:id="28"/>
      <w:r w:rsidRPr="007B5F22">
        <w:rPr>
          <w:rFonts w:asciiTheme="majorHAnsi" w:eastAsiaTheme="majorEastAsia" w:hAnsiTheme="majorHAnsi" w:cs="Times New Roman"/>
          <w:b/>
          <w:bCs/>
          <w:sz w:val="24"/>
          <w:szCs w:val="24"/>
        </w:rPr>
        <w:t xml:space="preserve"> </w:t>
      </w:r>
    </w:p>
    <w:p w14:paraId="1B94E03C" w14:textId="77777777" w:rsidR="00821B8E" w:rsidRDefault="00821B8E" w:rsidP="00F77886">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p>
    <w:p w14:paraId="396B1D69" w14:textId="77777777" w:rsidR="00454082" w:rsidRDefault="00454082" w:rsidP="00F77886">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r w:rsidRPr="00454082">
        <w:rPr>
          <w:rFonts w:asciiTheme="majorHAnsi" w:hAnsiTheme="majorHAnsi" w:cs="Times New Roman"/>
          <w:color w:val="000000"/>
          <w:sz w:val="24"/>
          <w:szCs w:val="24"/>
        </w:rPr>
        <w:t>Jednym z najważniejszym wskaźników pokazujących poziom i jakość życia mieszkańców są warunki mieszkaniowe. Zagadnienia te mają duży wpływ na podejmowanie decyzji o wyborze miejsca zamieszkania. Gminy, które mogą pochwalić się dobrymi warunkami mieszkaniowymi i sprawną, rozbudowaną infrastrukturą komunalną są bardz</w:t>
      </w:r>
      <w:r w:rsidR="000C3CEB">
        <w:rPr>
          <w:rFonts w:asciiTheme="majorHAnsi" w:hAnsiTheme="majorHAnsi" w:cs="Times New Roman"/>
          <w:color w:val="000000"/>
          <w:sz w:val="24"/>
          <w:szCs w:val="24"/>
        </w:rPr>
        <w:t>iej atrakcyjne pod kątem osiedla</w:t>
      </w:r>
      <w:r w:rsidRPr="00454082">
        <w:rPr>
          <w:rFonts w:asciiTheme="majorHAnsi" w:hAnsiTheme="majorHAnsi" w:cs="Times New Roman"/>
          <w:color w:val="000000"/>
          <w:sz w:val="24"/>
          <w:szCs w:val="24"/>
        </w:rPr>
        <w:t>nia się.</w:t>
      </w:r>
    </w:p>
    <w:p w14:paraId="5D542726" w14:textId="596654B9" w:rsidR="00B16CC3" w:rsidRPr="00D73CA9" w:rsidRDefault="00B16CC3" w:rsidP="007C6032">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r w:rsidRPr="00D73CA9">
        <w:rPr>
          <w:rFonts w:asciiTheme="majorHAnsi" w:hAnsiTheme="majorHAnsi" w:cs="Times New Roman"/>
          <w:color w:val="000000"/>
          <w:sz w:val="24"/>
          <w:szCs w:val="24"/>
        </w:rPr>
        <w:lastRenderedPageBreak/>
        <w:t>W porównaniu do roku 201</w:t>
      </w:r>
      <w:r w:rsidR="007C6032" w:rsidRPr="00D73CA9">
        <w:rPr>
          <w:rFonts w:asciiTheme="majorHAnsi" w:hAnsiTheme="majorHAnsi" w:cs="Times New Roman"/>
          <w:color w:val="000000"/>
          <w:sz w:val="24"/>
          <w:szCs w:val="24"/>
        </w:rPr>
        <w:t>0</w:t>
      </w:r>
      <w:r w:rsidR="00454082" w:rsidRPr="00D73CA9">
        <w:rPr>
          <w:rFonts w:asciiTheme="majorHAnsi" w:hAnsiTheme="majorHAnsi" w:cs="Times New Roman"/>
          <w:color w:val="000000"/>
          <w:sz w:val="24"/>
          <w:szCs w:val="24"/>
        </w:rPr>
        <w:t xml:space="preserve"> ilość mieszkań na terenie Gminy </w:t>
      </w:r>
      <w:r w:rsidRPr="00D73CA9">
        <w:rPr>
          <w:rFonts w:asciiTheme="majorHAnsi" w:hAnsiTheme="majorHAnsi" w:cs="Times New Roman"/>
          <w:color w:val="000000"/>
          <w:sz w:val="24"/>
          <w:szCs w:val="24"/>
        </w:rPr>
        <w:t>Ni</w:t>
      </w:r>
      <w:r w:rsidR="007C6032" w:rsidRPr="00D73CA9">
        <w:rPr>
          <w:rFonts w:asciiTheme="majorHAnsi" w:hAnsiTheme="majorHAnsi" w:cs="Times New Roman"/>
          <w:color w:val="000000"/>
          <w:sz w:val="24"/>
          <w:szCs w:val="24"/>
        </w:rPr>
        <w:t>e</w:t>
      </w:r>
      <w:r w:rsidRPr="00D73CA9">
        <w:rPr>
          <w:rFonts w:asciiTheme="majorHAnsi" w:hAnsiTheme="majorHAnsi" w:cs="Times New Roman"/>
          <w:color w:val="000000"/>
          <w:sz w:val="24"/>
          <w:szCs w:val="24"/>
        </w:rPr>
        <w:t>lisz</w:t>
      </w:r>
      <w:r w:rsidR="00454082" w:rsidRPr="00D73CA9">
        <w:rPr>
          <w:rFonts w:asciiTheme="majorHAnsi" w:hAnsiTheme="majorHAnsi" w:cs="Times New Roman"/>
          <w:color w:val="000000"/>
          <w:sz w:val="24"/>
          <w:szCs w:val="24"/>
        </w:rPr>
        <w:t xml:space="preserve"> wzrosła. W</w:t>
      </w:r>
      <w:r w:rsidR="007C6032" w:rsidRPr="00D73CA9">
        <w:rPr>
          <w:rFonts w:asciiTheme="majorHAnsi" w:hAnsiTheme="majorHAnsi" w:cs="Times New Roman"/>
          <w:color w:val="000000"/>
          <w:sz w:val="24"/>
          <w:szCs w:val="24"/>
        </w:rPr>
        <w:t> </w:t>
      </w:r>
      <w:r w:rsidR="00454082" w:rsidRPr="00D73CA9">
        <w:rPr>
          <w:rFonts w:asciiTheme="majorHAnsi" w:hAnsiTheme="majorHAnsi" w:cs="Times New Roman"/>
          <w:color w:val="000000"/>
          <w:sz w:val="24"/>
          <w:szCs w:val="24"/>
        </w:rPr>
        <w:t>porównaniu do roku</w:t>
      </w:r>
      <w:r w:rsidR="00965A4B" w:rsidRPr="00D73CA9">
        <w:rPr>
          <w:rFonts w:asciiTheme="majorHAnsi" w:hAnsiTheme="majorHAnsi" w:cs="Times New Roman"/>
          <w:color w:val="000000"/>
          <w:sz w:val="24"/>
          <w:szCs w:val="24"/>
        </w:rPr>
        <w:t xml:space="preserve"> 2020</w:t>
      </w:r>
      <w:r w:rsidR="00454082" w:rsidRPr="00D73CA9">
        <w:rPr>
          <w:rFonts w:asciiTheme="majorHAnsi" w:hAnsiTheme="majorHAnsi" w:cs="Times New Roman"/>
          <w:color w:val="000000"/>
          <w:sz w:val="24"/>
          <w:szCs w:val="24"/>
        </w:rPr>
        <w:t xml:space="preserve"> jest ich o </w:t>
      </w:r>
      <w:r w:rsidR="00965A4B" w:rsidRPr="00D73CA9">
        <w:rPr>
          <w:rFonts w:asciiTheme="majorHAnsi" w:hAnsiTheme="majorHAnsi" w:cs="Times New Roman"/>
          <w:color w:val="000000"/>
          <w:sz w:val="24"/>
          <w:szCs w:val="24"/>
        </w:rPr>
        <w:t>59</w:t>
      </w:r>
      <w:r w:rsidR="00454082" w:rsidRPr="00D73CA9">
        <w:rPr>
          <w:rFonts w:asciiTheme="majorHAnsi" w:hAnsiTheme="majorHAnsi" w:cs="Times New Roman"/>
          <w:color w:val="000000"/>
          <w:sz w:val="24"/>
          <w:szCs w:val="24"/>
        </w:rPr>
        <w:t xml:space="preserve"> więcej niż w roku bazowym. </w:t>
      </w:r>
      <w:r w:rsidR="007C6032" w:rsidRPr="00D73CA9">
        <w:rPr>
          <w:rFonts w:asciiTheme="majorHAnsi" w:hAnsiTheme="majorHAnsi" w:cs="Times New Roman"/>
          <w:color w:val="000000"/>
          <w:sz w:val="24"/>
          <w:szCs w:val="24"/>
        </w:rPr>
        <w:t xml:space="preserve">Z roku na rok </w:t>
      </w:r>
      <w:r w:rsidR="00454082" w:rsidRPr="00D73CA9">
        <w:rPr>
          <w:rFonts w:asciiTheme="majorHAnsi" w:hAnsiTheme="majorHAnsi" w:cs="Times New Roman"/>
          <w:color w:val="000000"/>
          <w:sz w:val="24"/>
          <w:szCs w:val="24"/>
        </w:rPr>
        <w:t>odnotow</w:t>
      </w:r>
      <w:r w:rsidR="007C6032" w:rsidRPr="00D73CA9">
        <w:rPr>
          <w:rFonts w:asciiTheme="majorHAnsi" w:hAnsiTheme="majorHAnsi" w:cs="Times New Roman"/>
          <w:color w:val="000000"/>
          <w:sz w:val="24"/>
          <w:szCs w:val="24"/>
        </w:rPr>
        <w:t>ywano wzrost ilości mieszkań.</w:t>
      </w:r>
    </w:p>
    <w:p w14:paraId="006ECD20" w14:textId="6B2F42A9" w:rsidR="00A07D6F" w:rsidRPr="00A07D6F" w:rsidRDefault="00A07D6F" w:rsidP="00A07D6F">
      <w:pPr>
        <w:pStyle w:val="Legenda"/>
        <w:keepNext/>
        <w:jc w:val="both"/>
        <w:rPr>
          <w:rFonts w:asciiTheme="majorHAnsi" w:hAnsiTheme="majorHAnsi" w:cs="Times New Roman"/>
          <w:bCs w:val="0"/>
          <w:noProof/>
          <w:color w:val="000000"/>
          <w:sz w:val="20"/>
          <w:szCs w:val="20"/>
        </w:rPr>
      </w:pPr>
      <w:bookmarkStart w:id="29" w:name="_Toc85463404"/>
      <w:r w:rsidRPr="00D73CA9">
        <w:rPr>
          <w:rFonts w:asciiTheme="majorHAnsi" w:hAnsiTheme="majorHAnsi" w:cs="Times New Roman"/>
          <w:bCs w:val="0"/>
          <w:noProof/>
          <w:color w:val="000000"/>
          <w:sz w:val="20"/>
          <w:szCs w:val="20"/>
        </w:rPr>
        <w:t xml:space="preserve">Wykres  </w:t>
      </w:r>
      <w:r w:rsidRPr="00D73CA9">
        <w:rPr>
          <w:rFonts w:asciiTheme="majorHAnsi" w:hAnsiTheme="majorHAnsi" w:cs="Times New Roman"/>
          <w:bCs w:val="0"/>
          <w:noProof/>
          <w:color w:val="000000"/>
          <w:sz w:val="20"/>
          <w:szCs w:val="20"/>
        </w:rPr>
        <w:fldChar w:fldCharType="begin"/>
      </w:r>
      <w:r w:rsidRPr="00D73CA9">
        <w:rPr>
          <w:rFonts w:asciiTheme="majorHAnsi" w:hAnsiTheme="majorHAnsi" w:cs="Times New Roman"/>
          <w:bCs w:val="0"/>
          <w:noProof/>
          <w:color w:val="000000"/>
          <w:sz w:val="20"/>
          <w:szCs w:val="20"/>
        </w:rPr>
        <w:instrText xml:space="preserve"> SEQ Wykres_ \* ARABIC </w:instrText>
      </w:r>
      <w:r w:rsidRPr="00D73CA9">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3</w:t>
      </w:r>
      <w:r w:rsidRPr="00D73CA9">
        <w:rPr>
          <w:rFonts w:asciiTheme="majorHAnsi" w:hAnsiTheme="majorHAnsi" w:cs="Times New Roman"/>
          <w:bCs w:val="0"/>
          <w:noProof/>
          <w:color w:val="000000"/>
          <w:sz w:val="20"/>
          <w:szCs w:val="20"/>
        </w:rPr>
        <w:fldChar w:fldCharType="end"/>
      </w:r>
      <w:r w:rsidRPr="00D73CA9">
        <w:rPr>
          <w:rFonts w:asciiTheme="majorHAnsi" w:hAnsiTheme="majorHAnsi" w:cs="Times New Roman"/>
          <w:bCs w:val="0"/>
          <w:noProof/>
          <w:color w:val="000000"/>
          <w:sz w:val="20"/>
          <w:szCs w:val="20"/>
        </w:rPr>
        <w:t xml:space="preserve">. Ilość mieszkań w Gminie </w:t>
      </w:r>
      <w:r w:rsidR="00B16CC3" w:rsidRPr="00D73CA9">
        <w:rPr>
          <w:rFonts w:asciiTheme="majorHAnsi" w:hAnsiTheme="majorHAnsi" w:cs="Times New Roman"/>
          <w:bCs w:val="0"/>
          <w:noProof/>
          <w:color w:val="000000"/>
          <w:sz w:val="20"/>
          <w:szCs w:val="20"/>
        </w:rPr>
        <w:t>Nielisz w latach 2010</w:t>
      </w:r>
      <w:r w:rsidRPr="00D73CA9">
        <w:rPr>
          <w:rFonts w:asciiTheme="majorHAnsi" w:hAnsiTheme="majorHAnsi" w:cs="Times New Roman"/>
          <w:bCs w:val="0"/>
          <w:noProof/>
          <w:color w:val="000000"/>
          <w:sz w:val="20"/>
          <w:szCs w:val="20"/>
        </w:rPr>
        <w:t>-20</w:t>
      </w:r>
      <w:r w:rsidR="00965A4B" w:rsidRPr="00D73CA9">
        <w:rPr>
          <w:rFonts w:asciiTheme="majorHAnsi" w:hAnsiTheme="majorHAnsi" w:cs="Times New Roman"/>
          <w:bCs w:val="0"/>
          <w:noProof/>
          <w:color w:val="000000"/>
          <w:sz w:val="20"/>
          <w:szCs w:val="20"/>
        </w:rPr>
        <w:t>20</w:t>
      </w:r>
      <w:bookmarkEnd w:id="29"/>
    </w:p>
    <w:p w14:paraId="35C002D1" w14:textId="0C1715C3" w:rsidR="00454082" w:rsidRDefault="00965A4B" w:rsidP="00965A4B">
      <w:pPr>
        <w:pStyle w:val="Akapitzlist"/>
        <w:autoSpaceDE w:val="0"/>
        <w:autoSpaceDN w:val="0"/>
        <w:adjustRightInd w:val="0"/>
        <w:spacing w:after="0" w:line="240" w:lineRule="auto"/>
        <w:ind w:left="0" w:firstLine="491"/>
        <w:rPr>
          <w:rFonts w:asciiTheme="majorHAnsi" w:hAnsiTheme="majorHAnsi" w:cs="Times New Roman"/>
          <w:color w:val="000000"/>
          <w:sz w:val="24"/>
          <w:szCs w:val="24"/>
        </w:rPr>
      </w:pPr>
      <w:r>
        <w:rPr>
          <w:noProof/>
          <w:lang w:eastAsia="pl-PL"/>
        </w:rPr>
        <w:drawing>
          <wp:inline distT="0" distB="0" distL="0" distR="0" wp14:anchorId="6CAA897E" wp14:editId="6D54EED4">
            <wp:extent cx="4572000" cy="2743200"/>
            <wp:effectExtent l="0" t="0" r="19050" b="1905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38DCA0" w14:textId="77777777" w:rsidR="00A07D6F" w:rsidRPr="009D7384" w:rsidRDefault="00A07D6F" w:rsidP="00965A4B">
      <w:pPr>
        <w:spacing w:after="0"/>
        <w:ind w:left="426"/>
        <w:jc w:val="both"/>
        <w:rPr>
          <w:rFonts w:asciiTheme="majorHAnsi" w:hAnsiTheme="majorHAnsi" w:cs="Times New Roman"/>
          <w:color w:val="000000"/>
          <w:sz w:val="24"/>
          <w:szCs w:val="24"/>
        </w:rPr>
      </w:pPr>
      <w:r w:rsidRPr="008E5589">
        <w:rPr>
          <w:rFonts w:asciiTheme="majorHAnsi" w:hAnsiTheme="majorHAnsi" w:cs="Times New Roman"/>
          <w:bCs/>
          <w:i/>
          <w:iCs/>
          <w:color w:val="000000"/>
          <w:sz w:val="20"/>
          <w:szCs w:val="20"/>
        </w:rPr>
        <w:t>Źródło: Doradztwo i Reklama Sp. z o.o. na podstawie danych Banku Danych Lokalnych GUS</w:t>
      </w:r>
      <w:r w:rsidRPr="009D7384">
        <w:rPr>
          <w:rFonts w:asciiTheme="majorHAnsi" w:hAnsiTheme="majorHAnsi" w:cs="Times New Roman"/>
          <w:bCs/>
          <w:i/>
          <w:iCs/>
          <w:color w:val="000000"/>
          <w:sz w:val="24"/>
          <w:szCs w:val="24"/>
        </w:rPr>
        <w:t>.</w:t>
      </w:r>
    </w:p>
    <w:p w14:paraId="7A74BD1D" w14:textId="77777777" w:rsidR="00454082" w:rsidRDefault="00454082" w:rsidP="00F77886">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p>
    <w:p w14:paraId="6B87FD50" w14:textId="6DA38218" w:rsidR="00DA188B" w:rsidRPr="00CB3F97" w:rsidRDefault="00F77886" w:rsidP="007C6032">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Zgodnie z danymi Banku Danych Lokalny</w:t>
      </w:r>
      <w:r w:rsidR="00870F73" w:rsidRPr="00CB3F97">
        <w:rPr>
          <w:rFonts w:asciiTheme="majorHAnsi" w:hAnsiTheme="majorHAnsi" w:cs="Times New Roman"/>
          <w:color w:val="000000"/>
          <w:sz w:val="24"/>
          <w:szCs w:val="24"/>
        </w:rPr>
        <w:t>ch GUS, w 2020</w:t>
      </w:r>
      <w:r w:rsidRPr="00CB3F97">
        <w:rPr>
          <w:rFonts w:asciiTheme="majorHAnsi" w:hAnsiTheme="majorHAnsi" w:cs="Times New Roman"/>
          <w:color w:val="000000"/>
          <w:sz w:val="24"/>
          <w:szCs w:val="24"/>
        </w:rPr>
        <w:t xml:space="preserve"> roku na terenie Gminy </w:t>
      </w:r>
      <w:r w:rsidR="007C6032" w:rsidRPr="00CB3F97">
        <w:rPr>
          <w:rFonts w:asciiTheme="majorHAnsi" w:hAnsiTheme="majorHAnsi" w:cs="Times New Roman"/>
          <w:color w:val="000000"/>
          <w:sz w:val="24"/>
          <w:szCs w:val="24"/>
        </w:rPr>
        <w:t>Nielisz</w:t>
      </w:r>
      <w:r w:rsidRPr="00CB3F97">
        <w:rPr>
          <w:rFonts w:asciiTheme="majorHAnsi" w:hAnsiTheme="majorHAnsi" w:cs="Times New Roman"/>
          <w:color w:val="000000"/>
          <w:sz w:val="24"/>
          <w:szCs w:val="24"/>
        </w:rPr>
        <w:t xml:space="preserve"> znajdowało się 1 </w:t>
      </w:r>
      <w:r w:rsidR="00870F73" w:rsidRPr="00CB3F97">
        <w:rPr>
          <w:rFonts w:asciiTheme="majorHAnsi" w:hAnsiTheme="majorHAnsi" w:cs="Times New Roman"/>
          <w:color w:val="000000"/>
          <w:sz w:val="24"/>
          <w:szCs w:val="24"/>
        </w:rPr>
        <w:t>895</w:t>
      </w:r>
      <w:r w:rsidRPr="00CB3F97">
        <w:rPr>
          <w:rFonts w:asciiTheme="majorHAnsi" w:hAnsiTheme="majorHAnsi" w:cs="Times New Roman"/>
          <w:color w:val="000000"/>
          <w:sz w:val="24"/>
          <w:szCs w:val="24"/>
        </w:rPr>
        <w:t xml:space="preserve"> mieszkań o łącznej powierzchni użytkowej </w:t>
      </w:r>
      <w:r w:rsidR="00870F73" w:rsidRPr="00CB3F97">
        <w:rPr>
          <w:rFonts w:asciiTheme="majorHAnsi" w:hAnsiTheme="majorHAnsi" w:cs="Times New Roman"/>
          <w:color w:val="000000"/>
          <w:sz w:val="24"/>
          <w:szCs w:val="24"/>
        </w:rPr>
        <w:t xml:space="preserve">169 969 </w:t>
      </w:r>
      <w:r w:rsidRPr="00CB3F97">
        <w:rPr>
          <w:rFonts w:asciiTheme="majorHAnsi" w:hAnsiTheme="majorHAnsi" w:cs="Times New Roman"/>
          <w:color w:val="000000"/>
          <w:sz w:val="24"/>
          <w:szCs w:val="24"/>
        </w:rPr>
        <w:t>m</w:t>
      </w:r>
      <w:r w:rsidRPr="00CB3F97">
        <w:rPr>
          <w:rFonts w:asciiTheme="majorHAnsi" w:hAnsiTheme="majorHAnsi" w:cs="Times New Roman"/>
          <w:color w:val="000000"/>
          <w:sz w:val="24"/>
          <w:szCs w:val="24"/>
          <w:vertAlign w:val="superscript"/>
        </w:rPr>
        <w:t>2</w:t>
      </w:r>
      <w:r w:rsidRPr="00CB3F97">
        <w:rPr>
          <w:rFonts w:asciiTheme="majorHAnsi" w:hAnsiTheme="majorHAnsi" w:cs="Times New Roman"/>
          <w:color w:val="000000"/>
          <w:sz w:val="24"/>
          <w:szCs w:val="24"/>
        </w:rPr>
        <w:t xml:space="preserve">, składające się z </w:t>
      </w:r>
      <w:r w:rsidR="00870F73" w:rsidRPr="00CB3F97">
        <w:rPr>
          <w:rFonts w:asciiTheme="majorHAnsi" w:hAnsiTheme="majorHAnsi" w:cs="Times New Roman"/>
          <w:color w:val="000000"/>
          <w:sz w:val="24"/>
          <w:szCs w:val="24"/>
        </w:rPr>
        <w:t xml:space="preserve">6 985 </w:t>
      </w:r>
      <w:r w:rsidRPr="00CB3F97">
        <w:rPr>
          <w:rFonts w:asciiTheme="majorHAnsi" w:hAnsiTheme="majorHAnsi" w:cs="Times New Roman"/>
          <w:color w:val="000000"/>
          <w:sz w:val="24"/>
          <w:szCs w:val="24"/>
        </w:rPr>
        <w:t xml:space="preserve">izb. </w:t>
      </w:r>
      <w:r w:rsidR="00DA188B" w:rsidRPr="00CB3F97">
        <w:rPr>
          <w:rFonts w:asciiTheme="majorHAnsi" w:hAnsiTheme="majorHAnsi" w:cs="Times New Roman"/>
          <w:color w:val="000000"/>
          <w:sz w:val="24"/>
          <w:szCs w:val="24"/>
        </w:rPr>
        <w:t xml:space="preserve">Na każdych 1000 mieszkańców przypada zatem </w:t>
      </w:r>
      <w:r w:rsidR="00870F73" w:rsidRPr="00CB3F97">
        <w:rPr>
          <w:rFonts w:asciiTheme="majorHAnsi" w:hAnsiTheme="majorHAnsi" w:cs="Times New Roman"/>
          <w:color w:val="000000"/>
          <w:sz w:val="24"/>
          <w:szCs w:val="24"/>
        </w:rPr>
        <w:t>351,8</w:t>
      </w:r>
      <w:r w:rsidR="007C6032" w:rsidRPr="00CB3F97">
        <w:rPr>
          <w:rFonts w:asciiTheme="majorHAnsi" w:hAnsiTheme="majorHAnsi" w:cs="Times New Roman"/>
          <w:color w:val="000000"/>
          <w:sz w:val="24"/>
          <w:szCs w:val="24"/>
        </w:rPr>
        <w:t xml:space="preserve"> </w:t>
      </w:r>
      <w:r w:rsidR="000C3CEB" w:rsidRPr="00CB3F97">
        <w:rPr>
          <w:rFonts w:asciiTheme="majorHAnsi" w:hAnsiTheme="majorHAnsi" w:cs="Times New Roman"/>
          <w:color w:val="000000"/>
          <w:sz w:val="24"/>
          <w:szCs w:val="24"/>
        </w:rPr>
        <w:t>mieszkania</w:t>
      </w:r>
      <w:r w:rsidR="00DA188B" w:rsidRPr="00CB3F97">
        <w:rPr>
          <w:rFonts w:asciiTheme="majorHAnsi" w:hAnsiTheme="majorHAnsi" w:cs="Times New Roman"/>
          <w:color w:val="000000"/>
          <w:sz w:val="24"/>
          <w:szCs w:val="24"/>
        </w:rPr>
        <w:t xml:space="preserve">. </w:t>
      </w:r>
      <w:r w:rsidRPr="00CB3F97">
        <w:rPr>
          <w:rFonts w:asciiTheme="majorHAnsi" w:hAnsiTheme="majorHAnsi" w:cs="Times New Roman"/>
          <w:color w:val="000000"/>
          <w:sz w:val="24"/>
          <w:szCs w:val="24"/>
        </w:rPr>
        <w:t>W zdecydowanej większości należały one do osób fizycznych.</w:t>
      </w:r>
      <w:r w:rsidR="00DA188B" w:rsidRPr="00CB3F97">
        <w:rPr>
          <w:rFonts w:asciiTheme="majorHAnsi" w:hAnsiTheme="majorHAnsi" w:cs="Times New Roman"/>
          <w:color w:val="000000"/>
          <w:sz w:val="24"/>
          <w:szCs w:val="24"/>
        </w:rPr>
        <w:t xml:space="preserve"> </w:t>
      </w:r>
      <w:r w:rsidR="00870F73" w:rsidRPr="00CB3F97">
        <w:rPr>
          <w:rFonts w:asciiTheme="majorHAnsi" w:hAnsiTheme="majorHAnsi" w:cs="Times New Roman"/>
          <w:color w:val="000000"/>
          <w:sz w:val="24"/>
          <w:szCs w:val="24"/>
        </w:rPr>
        <w:t>W 2020</w:t>
      </w:r>
      <w:r w:rsidR="00DA188B" w:rsidRPr="00CB3F97">
        <w:rPr>
          <w:rFonts w:asciiTheme="majorHAnsi" w:hAnsiTheme="majorHAnsi" w:cs="Times New Roman"/>
          <w:color w:val="000000"/>
          <w:sz w:val="24"/>
          <w:szCs w:val="24"/>
        </w:rPr>
        <w:t xml:space="preserve"> roku w</w:t>
      </w:r>
      <w:r w:rsidR="00557655" w:rsidRPr="00CB3F97">
        <w:rPr>
          <w:rFonts w:asciiTheme="majorHAnsi" w:hAnsiTheme="majorHAnsi" w:cs="Times New Roman"/>
          <w:color w:val="000000"/>
          <w:sz w:val="24"/>
          <w:szCs w:val="24"/>
        </w:rPr>
        <w:t> </w:t>
      </w:r>
      <w:r w:rsidR="000C3CEB" w:rsidRPr="00CB3F97">
        <w:rPr>
          <w:rFonts w:asciiTheme="majorHAnsi" w:hAnsiTheme="majorHAnsi" w:cs="Times New Roman"/>
          <w:color w:val="000000"/>
          <w:sz w:val="24"/>
          <w:szCs w:val="24"/>
        </w:rPr>
        <w:t>G</w:t>
      </w:r>
      <w:r w:rsidR="00DA188B" w:rsidRPr="00CB3F97">
        <w:rPr>
          <w:rFonts w:asciiTheme="majorHAnsi" w:hAnsiTheme="majorHAnsi" w:cs="Times New Roman"/>
          <w:color w:val="000000"/>
          <w:sz w:val="24"/>
          <w:szCs w:val="24"/>
        </w:rPr>
        <w:t xml:space="preserve">minie </w:t>
      </w:r>
      <w:r w:rsidR="00D15F43" w:rsidRPr="00CB3F97">
        <w:rPr>
          <w:rFonts w:asciiTheme="majorHAnsi" w:hAnsiTheme="majorHAnsi" w:cs="Times New Roman"/>
          <w:color w:val="000000"/>
          <w:sz w:val="24"/>
          <w:szCs w:val="24"/>
        </w:rPr>
        <w:t xml:space="preserve">Nielisz </w:t>
      </w:r>
      <w:r w:rsidR="00DA188B" w:rsidRPr="00CB3F97">
        <w:rPr>
          <w:rFonts w:asciiTheme="majorHAnsi" w:hAnsiTheme="majorHAnsi" w:cs="Times New Roman"/>
          <w:color w:val="000000"/>
          <w:sz w:val="24"/>
          <w:szCs w:val="24"/>
        </w:rPr>
        <w:t>oddano do użytku 1</w:t>
      </w:r>
      <w:r w:rsidR="00870F73" w:rsidRPr="00CB3F97">
        <w:rPr>
          <w:rFonts w:asciiTheme="majorHAnsi" w:hAnsiTheme="majorHAnsi" w:cs="Times New Roman"/>
          <w:color w:val="000000"/>
          <w:sz w:val="24"/>
          <w:szCs w:val="24"/>
        </w:rPr>
        <w:t>0</w:t>
      </w:r>
      <w:r w:rsidR="00D15F43" w:rsidRPr="00CB3F97">
        <w:rPr>
          <w:rFonts w:asciiTheme="majorHAnsi" w:hAnsiTheme="majorHAnsi" w:cs="Times New Roman"/>
          <w:color w:val="000000"/>
          <w:sz w:val="24"/>
          <w:szCs w:val="24"/>
        </w:rPr>
        <w:t xml:space="preserve"> mieszkań</w:t>
      </w:r>
      <w:r w:rsidR="00DA188B" w:rsidRPr="00CB3F97">
        <w:rPr>
          <w:rFonts w:asciiTheme="majorHAnsi" w:hAnsiTheme="majorHAnsi" w:cs="Times New Roman"/>
          <w:color w:val="000000"/>
          <w:sz w:val="24"/>
          <w:szCs w:val="24"/>
        </w:rPr>
        <w:t xml:space="preserve">. Na każdych 1000 mieszkańców oddano więc do użytku </w:t>
      </w:r>
      <w:r w:rsidR="00870F73" w:rsidRPr="00CB3F97">
        <w:rPr>
          <w:rFonts w:asciiTheme="majorHAnsi" w:hAnsiTheme="majorHAnsi" w:cs="Times New Roman"/>
          <w:color w:val="000000"/>
          <w:sz w:val="24"/>
          <w:szCs w:val="24"/>
        </w:rPr>
        <w:t>1,86</w:t>
      </w:r>
      <w:r w:rsidR="00DA188B" w:rsidRPr="00CB3F97">
        <w:rPr>
          <w:rFonts w:asciiTheme="majorHAnsi" w:hAnsiTheme="majorHAnsi" w:cs="Times New Roman"/>
          <w:color w:val="000000"/>
          <w:sz w:val="24"/>
          <w:szCs w:val="24"/>
        </w:rPr>
        <w:t xml:space="preserve"> nowych lokali. Przeciętna liczba pokoi </w:t>
      </w:r>
      <w:r w:rsidR="00E64066" w:rsidRPr="00CB3F97">
        <w:rPr>
          <w:rFonts w:asciiTheme="majorHAnsi" w:hAnsiTheme="majorHAnsi" w:cs="Times New Roman"/>
          <w:color w:val="000000"/>
          <w:sz w:val="24"/>
          <w:szCs w:val="24"/>
        </w:rPr>
        <w:t>w nowo oddanych mieszkaniach w G</w:t>
      </w:r>
      <w:r w:rsidR="00DA188B" w:rsidRPr="00CB3F97">
        <w:rPr>
          <w:rFonts w:asciiTheme="majorHAnsi" w:hAnsiTheme="majorHAnsi" w:cs="Times New Roman"/>
          <w:color w:val="000000"/>
          <w:sz w:val="24"/>
          <w:szCs w:val="24"/>
        </w:rPr>
        <w:t xml:space="preserve">minie </w:t>
      </w:r>
      <w:r w:rsidR="00D15F43" w:rsidRPr="00CB3F97">
        <w:rPr>
          <w:rFonts w:asciiTheme="majorHAnsi" w:hAnsiTheme="majorHAnsi" w:cs="Times New Roman"/>
          <w:color w:val="000000"/>
          <w:sz w:val="24"/>
          <w:szCs w:val="24"/>
        </w:rPr>
        <w:t>Nielisz</w:t>
      </w:r>
      <w:r w:rsidR="00DA188B" w:rsidRPr="00CB3F97">
        <w:rPr>
          <w:rFonts w:asciiTheme="majorHAnsi" w:hAnsiTheme="majorHAnsi" w:cs="Times New Roman"/>
          <w:color w:val="000000"/>
          <w:sz w:val="24"/>
          <w:szCs w:val="24"/>
        </w:rPr>
        <w:t xml:space="preserve"> to </w:t>
      </w:r>
      <w:r w:rsidR="00870F73" w:rsidRPr="00CB3F97">
        <w:rPr>
          <w:rFonts w:asciiTheme="majorHAnsi" w:hAnsiTheme="majorHAnsi" w:cs="Times New Roman"/>
          <w:color w:val="000000"/>
          <w:sz w:val="24"/>
          <w:szCs w:val="24"/>
        </w:rPr>
        <w:t>5,90</w:t>
      </w:r>
      <w:r w:rsidR="00DA188B" w:rsidRPr="00CB3F97">
        <w:rPr>
          <w:rFonts w:asciiTheme="majorHAnsi" w:hAnsiTheme="majorHAnsi" w:cs="Times New Roman"/>
          <w:color w:val="000000"/>
          <w:sz w:val="24"/>
          <w:szCs w:val="24"/>
        </w:rPr>
        <w:t>.</w:t>
      </w:r>
    </w:p>
    <w:p w14:paraId="5B0DE8F6" w14:textId="430F1CF2" w:rsidR="00F77886" w:rsidRPr="008E5589" w:rsidRDefault="00F77886" w:rsidP="00F77886">
      <w:pPr>
        <w:pStyle w:val="Legenda"/>
        <w:keepNext/>
        <w:spacing w:before="240"/>
        <w:rPr>
          <w:rFonts w:asciiTheme="majorHAnsi" w:hAnsiTheme="majorHAnsi" w:cs="Times New Roman"/>
          <w:bCs w:val="0"/>
          <w:noProof/>
          <w:color w:val="000000"/>
          <w:sz w:val="20"/>
          <w:szCs w:val="20"/>
        </w:rPr>
      </w:pPr>
      <w:bookmarkStart w:id="30" w:name="_Toc67394440"/>
      <w:bookmarkStart w:id="31" w:name="_Toc85463344"/>
      <w:r w:rsidRPr="00CB3F97">
        <w:rPr>
          <w:rFonts w:asciiTheme="majorHAnsi" w:hAnsiTheme="majorHAnsi" w:cs="Times New Roman"/>
          <w:bCs w:val="0"/>
          <w:noProof/>
          <w:color w:val="000000"/>
          <w:sz w:val="20"/>
          <w:szCs w:val="20"/>
        </w:rPr>
        <w:t xml:space="preserve">Tabela </w:t>
      </w:r>
      <w:r w:rsidRPr="00CB3F97">
        <w:rPr>
          <w:rFonts w:asciiTheme="majorHAnsi" w:hAnsiTheme="majorHAnsi" w:cs="Times New Roman"/>
          <w:bCs w:val="0"/>
          <w:noProof/>
          <w:color w:val="000000"/>
          <w:sz w:val="20"/>
          <w:szCs w:val="20"/>
        </w:rPr>
        <w:fldChar w:fldCharType="begin"/>
      </w:r>
      <w:r w:rsidRPr="00CB3F97">
        <w:rPr>
          <w:rFonts w:asciiTheme="majorHAnsi" w:hAnsiTheme="majorHAnsi" w:cs="Times New Roman"/>
          <w:bCs w:val="0"/>
          <w:noProof/>
          <w:color w:val="000000"/>
          <w:sz w:val="20"/>
          <w:szCs w:val="20"/>
        </w:rPr>
        <w:instrText xml:space="preserve"> SEQ Tabela \* ARABIC </w:instrText>
      </w:r>
      <w:r w:rsidRPr="00CB3F97">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7</w:t>
      </w:r>
      <w:r w:rsidRPr="00CB3F97">
        <w:rPr>
          <w:rFonts w:asciiTheme="majorHAnsi" w:hAnsiTheme="majorHAnsi" w:cs="Times New Roman"/>
          <w:bCs w:val="0"/>
          <w:noProof/>
          <w:color w:val="000000"/>
          <w:sz w:val="20"/>
          <w:szCs w:val="20"/>
        </w:rPr>
        <w:fldChar w:fldCharType="end"/>
      </w:r>
      <w:r w:rsidRPr="00CB3F97">
        <w:rPr>
          <w:rFonts w:asciiTheme="majorHAnsi" w:hAnsiTheme="majorHAnsi" w:cs="Times New Roman"/>
          <w:bCs w:val="0"/>
          <w:noProof/>
          <w:color w:val="000000"/>
          <w:sz w:val="20"/>
          <w:szCs w:val="20"/>
        </w:rPr>
        <w:t xml:space="preserve">.  Zasoby mieszkaniowe Gminy </w:t>
      </w:r>
      <w:r w:rsidR="000A31DE" w:rsidRPr="00CB3F97">
        <w:rPr>
          <w:rFonts w:asciiTheme="majorHAnsi" w:hAnsiTheme="majorHAnsi" w:cs="Times New Roman"/>
          <w:bCs w:val="0"/>
          <w:noProof/>
          <w:color w:val="000000"/>
          <w:sz w:val="20"/>
          <w:szCs w:val="20"/>
        </w:rPr>
        <w:t>Nielisz</w:t>
      </w:r>
      <w:r w:rsidR="00A45237" w:rsidRPr="00CB3F97">
        <w:rPr>
          <w:rFonts w:asciiTheme="majorHAnsi" w:hAnsiTheme="majorHAnsi" w:cs="Times New Roman"/>
          <w:bCs w:val="0"/>
          <w:noProof/>
          <w:color w:val="000000"/>
          <w:sz w:val="20"/>
          <w:szCs w:val="20"/>
        </w:rPr>
        <w:t xml:space="preserve"> w 2020</w:t>
      </w:r>
      <w:r w:rsidRPr="00CB3F97">
        <w:rPr>
          <w:rFonts w:asciiTheme="majorHAnsi" w:hAnsiTheme="majorHAnsi" w:cs="Times New Roman"/>
          <w:bCs w:val="0"/>
          <w:noProof/>
          <w:color w:val="000000"/>
          <w:sz w:val="20"/>
          <w:szCs w:val="20"/>
        </w:rPr>
        <w:t xml:space="preserve"> roku</w:t>
      </w:r>
      <w:bookmarkEnd w:id="30"/>
      <w:bookmarkEnd w:id="31"/>
    </w:p>
    <w:tbl>
      <w:tblPr>
        <w:tblW w:w="7225" w:type="dxa"/>
        <w:jc w:val="center"/>
        <w:tblCellMar>
          <w:left w:w="70" w:type="dxa"/>
          <w:right w:w="70" w:type="dxa"/>
        </w:tblCellMar>
        <w:tblLook w:val="04A0" w:firstRow="1" w:lastRow="0" w:firstColumn="1" w:lastColumn="0" w:noHBand="0" w:noVBand="1"/>
      </w:tblPr>
      <w:tblGrid>
        <w:gridCol w:w="4393"/>
        <w:gridCol w:w="1420"/>
        <w:gridCol w:w="1412"/>
      </w:tblGrid>
      <w:tr w:rsidR="00F77886" w:rsidRPr="009D7384" w14:paraId="39645033" w14:textId="77777777" w:rsidTr="00CB3BF0">
        <w:trPr>
          <w:trHeight w:val="288"/>
          <w:jc w:val="center"/>
        </w:trPr>
        <w:tc>
          <w:tcPr>
            <w:tcW w:w="7225"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hideMark/>
          </w:tcPr>
          <w:p w14:paraId="3FAF0BCB" w14:textId="77777777" w:rsidR="00F77886" w:rsidRPr="009D7384" w:rsidRDefault="00E64066" w:rsidP="00E535B0">
            <w:pPr>
              <w:spacing w:after="0" w:line="240" w:lineRule="auto"/>
              <w:jc w:val="center"/>
              <w:rPr>
                <w:rFonts w:asciiTheme="majorHAnsi" w:eastAsia="Times New Roman" w:hAnsiTheme="majorHAnsi" w:cs="Times New Roman"/>
                <w:b/>
                <w:bCs/>
                <w:color w:val="000000"/>
                <w:sz w:val="24"/>
                <w:szCs w:val="24"/>
                <w:lang w:eastAsia="pl-PL"/>
              </w:rPr>
            </w:pPr>
            <w:r>
              <w:rPr>
                <w:rFonts w:asciiTheme="majorHAnsi" w:eastAsia="Times New Roman" w:hAnsiTheme="majorHAnsi" w:cs="Times New Roman"/>
                <w:b/>
                <w:bCs/>
                <w:color w:val="000000"/>
                <w:sz w:val="24"/>
                <w:szCs w:val="24"/>
                <w:lang w:eastAsia="pl-PL"/>
              </w:rPr>
              <w:t>Z</w:t>
            </w:r>
            <w:r w:rsidR="00F77886" w:rsidRPr="009D7384">
              <w:rPr>
                <w:rFonts w:asciiTheme="majorHAnsi" w:eastAsia="Times New Roman" w:hAnsiTheme="majorHAnsi" w:cs="Times New Roman"/>
                <w:b/>
                <w:bCs/>
                <w:color w:val="000000"/>
                <w:sz w:val="24"/>
                <w:szCs w:val="24"/>
                <w:lang w:eastAsia="pl-PL"/>
              </w:rPr>
              <w:t>asoby mieszkaniowe</w:t>
            </w:r>
          </w:p>
        </w:tc>
      </w:tr>
      <w:tr w:rsidR="00F77886" w:rsidRPr="009D7384" w14:paraId="4ABD41B3" w14:textId="77777777" w:rsidTr="00CB3BF0">
        <w:trPr>
          <w:trHeight w:val="288"/>
          <w:jc w:val="center"/>
        </w:trPr>
        <w:tc>
          <w:tcPr>
            <w:tcW w:w="7225"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hideMark/>
          </w:tcPr>
          <w:p w14:paraId="58658C1E" w14:textId="77777777" w:rsidR="00F77886" w:rsidRPr="009D7384" w:rsidRDefault="00E64066" w:rsidP="00E535B0">
            <w:pPr>
              <w:spacing w:after="0" w:line="240" w:lineRule="auto"/>
              <w:jc w:val="center"/>
              <w:rPr>
                <w:rFonts w:asciiTheme="majorHAnsi" w:eastAsia="Times New Roman" w:hAnsiTheme="majorHAnsi" w:cs="Times New Roman"/>
                <w:b/>
                <w:bCs/>
                <w:color w:val="000000"/>
                <w:sz w:val="24"/>
                <w:szCs w:val="24"/>
                <w:lang w:eastAsia="pl-PL"/>
              </w:rPr>
            </w:pPr>
            <w:r>
              <w:rPr>
                <w:rFonts w:asciiTheme="majorHAnsi" w:eastAsia="Times New Roman" w:hAnsiTheme="majorHAnsi" w:cs="Times New Roman"/>
                <w:b/>
                <w:bCs/>
                <w:color w:val="000000"/>
                <w:sz w:val="24"/>
                <w:szCs w:val="24"/>
                <w:lang w:eastAsia="pl-PL"/>
              </w:rPr>
              <w:t>O</w:t>
            </w:r>
            <w:r w:rsidR="00F77886" w:rsidRPr="009D7384">
              <w:rPr>
                <w:rFonts w:asciiTheme="majorHAnsi" w:eastAsia="Times New Roman" w:hAnsiTheme="majorHAnsi" w:cs="Times New Roman"/>
                <w:b/>
                <w:bCs/>
                <w:color w:val="000000"/>
                <w:sz w:val="24"/>
                <w:szCs w:val="24"/>
                <w:lang w:eastAsia="pl-PL"/>
              </w:rPr>
              <w:t>gółem</w:t>
            </w:r>
          </w:p>
        </w:tc>
      </w:tr>
      <w:tr w:rsidR="00A45237" w:rsidRPr="00A45237" w14:paraId="6DD5F2D5" w14:textId="77777777" w:rsidTr="001C5630">
        <w:trPr>
          <w:trHeight w:val="288"/>
          <w:jc w:val="center"/>
        </w:trPr>
        <w:tc>
          <w:tcPr>
            <w:tcW w:w="4393" w:type="dxa"/>
            <w:tcBorders>
              <w:top w:val="nil"/>
              <w:left w:val="single" w:sz="4" w:space="0" w:color="auto"/>
              <w:bottom w:val="single" w:sz="4" w:space="0" w:color="auto"/>
              <w:right w:val="single" w:sz="4" w:space="0" w:color="auto"/>
            </w:tcBorders>
            <w:shd w:val="clear" w:color="auto" w:fill="auto"/>
            <w:vAlign w:val="center"/>
            <w:hideMark/>
          </w:tcPr>
          <w:p w14:paraId="598E51F5" w14:textId="77777777" w:rsidR="00A45237" w:rsidRPr="009D7384" w:rsidRDefault="00A45237" w:rsidP="00E535B0">
            <w:pPr>
              <w:spacing w:after="0" w:line="240" w:lineRule="auto"/>
              <w:ind w:left="66"/>
              <w:rPr>
                <w:rFonts w:asciiTheme="majorHAnsi" w:eastAsia="Times New Roman" w:hAnsiTheme="majorHAnsi" w:cs="Times New Roman"/>
                <w:b/>
                <w:bCs/>
                <w:color w:val="000000"/>
                <w:sz w:val="24"/>
                <w:szCs w:val="24"/>
                <w:lang w:eastAsia="pl-PL"/>
              </w:rPr>
            </w:pPr>
            <w:r>
              <w:rPr>
                <w:rFonts w:asciiTheme="majorHAnsi" w:eastAsia="Times New Roman" w:hAnsiTheme="majorHAnsi" w:cs="Times New Roman"/>
                <w:b/>
                <w:bCs/>
                <w:color w:val="000000"/>
                <w:sz w:val="24"/>
                <w:szCs w:val="24"/>
                <w:lang w:eastAsia="pl-PL"/>
              </w:rPr>
              <w:t>M</w:t>
            </w:r>
            <w:r w:rsidRPr="009D7384">
              <w:rPr>
                <w:rFonts w:asciiTheme="majorHAnsi" w:eastAsia="Times New Roman" w:hAnsiTheme="majorHAnsi" w:cs="Times New Roman"/>
                <w:b/>
                <w:bCs/>
                <w:color w:val="000000"/>
                <w:sz w:val="24"/>
                <w:szCs w:val="24"/>
                <w:lang w:eastAsia="pl-PL"/>
              </w:rPr>
              <w:t>ieszkania</w:t>
            </w:r>
          </w:p>
        </w:tc>
        <w:tc>
          <w:tcPr>
            <w:tcW w:w="1420" w:type="dxa"/>
            <w:tcBorders>
              <w:top w:val="nil"/>
              <w:left w:val="nil"/>
              <w:bottom w:val="single" w:sz="4" w:space="0" w:color="auto"/>
              <w:right w:val="single" w:sz="4" w:space="0" w:color="auto"/>
            </w:tcBorders>
            <w:shd w:val="clear" w:color="auto" w:fill="auto"/>
            <w:vAlign w:val="center"/>
            <w:hideMark/>
          </w:tcPr>
          <w:p w14:paraId="43EB0D5A" w14:textId="77777777" w:rsidR="00A45237" w:rsidRPr="009D7384" w:rsidRDefault="00A45237" w:rsidP="00E535B0">
            <w:pPr>
              <w:spacing w:after="0" w:line="240" w:lineRule="auto"/>
              <w:jc w:val="center"/>
              <w:rPr>
                <w:rFonts w:asciiTheme="majorHAnsi" w:eastAsia="Times New Roman" w:hAnsiTheme="majorHAnsi" w:cs="Times New Roman"/>
                <w:bCs/>
                <w:color w:val="000000"/>
                <w:sz w:val="24"/>
                <w:szCs w:val="24"/>
                <w:lang w:eastAsia="pl-PL"/>
              </w:rPr>
            </w:pPr>
            <w:r w:rsidRPr="009D7384">
              <w:rPr>
                <w:rFonts w:asciiTheme="majorHAnsi" w:eastAsia="Times New Roman" w:hAnsiTheme="majorHAnsi" w:cs="Times New Roman"/>
                <w:bCs/>
                <w:color w:val="000000"/>
                <w:sz w:val="24"/>
                <w:szCs w:val="24"/>
                <w:lang w:eastAsia="pl-PL"/>
              </w:rPr>
              <w:t>mieszkania</w:t>
            </w:r>
          </w:p>
        </w:tc>
        <w:tc>
          <w:tcPr>
            <w:tcW w:w="1412" w:type="dxa"/>
            <w:tcBorders>
              <w:top w:val="nil"/>
              <w:left w:val="nil"/>
              <w:bottom w:val="single" w:sz="4" w:space="0" w:color="auto"/>
              <w:right w:val="single" w:sz="4" w:space="0" w:color="auto"/>
            </w:tcBorders>
            <w:shd w:val="clear" w:color="auto" w:fill="auto"/>
            <w:hideMark/>
          </w:tcPr>
          <w:p w14:paraId="2B6C1E5F" w14:textId="6BF52774" w:rsidR="00A45237" w:rsidRPr="009D7384" w:rsidRDefault="00A45237" w:rsidP="00E535B0">
            <w:pPr>
              <w:spacing w:after="0" w:line="240" w:lineRule="auto"/>
              <w:jc w:val="right"/>
              <w:rPr>
                <w:rFonts w:asciiTheme="majorHAnsi" w:eastAsia="Times New Roman" w:hAnsiTheme="majorHAnsi" w:cs="Times New Roman"/>
                <w:bCs/>
                <w:color w:val="000000"/>
                <w:sz w:val="24"/>
                <w:szCs w:val="24"/>
                <w:lang w:eastAsia="pl-PL"/>
              </w:rPr>
            </w:pPr>
            <w:r w:rsidRPr="00A45237">
              <w:rPr>
                <w:rFonts w:asciiTheme="majorHAnsi" w:eastAsia="Times New Roman" w:hAnsiTheme="majorHAnsi" w:cs="Times New Roman"/>
                <w:bCs/>
                <w:color w:val="000000"/>
                <w:sz w:val="24"/>
                <w:szCs w:val="24"/>
                <w:lang w:eastAsia="pl-PL"/>
              </w:rPr>
              <w:t>1 895</w:t>
            </w:r>
          </w:p>
        </w:tc>
      </w:tr>
      <w:tr w:rsidR="00A45237" w:rsidRPr="00A45237" w14:paraId="314B1C34" w14:textId="77777777" w:rsidTr="001C5630">
        <w:trPr>
          <w:trHeight w:val="288"/>
          <w:jc w:val="center"/>
        </w:trPr>
        <w:tc>
          <w:tcPr>
            <w:tcW w:w="4393" w:type="dxa"/>
            <w:tcBorders>
              <w:top w:val="nil"/>
              <w:left w:val="single" w:sz="4" w:space="0" w:color="auto"/>
              <w:bottom w:val="single" w:sz="4" w:space="0" w:color="auto"/>
              <w:right w:val="single" w:sz="4" w:space="0" w:color="auto"/>
            </w:tcBorders>
            <w:shd w:val="clear" w:color="auto" w:fill="auto"/>
            <w:vAlign w:val="center"/>
            <w:hideMark/>
          </w:tcPr>
          <w:p w14:paraId="43D1CACB" w14:textId="77777777" w:rsidR="00A45237" w:rsidRPr="009D7384" w:rsidRDefault="00A45237" w:rsidP="00E535B0">
            <w:pPr>
              <w:spacing w:after="0" w:line="240" w:lineRule="auto"/>
              <w:ind w:left="66"/>
              <w:rPr>
                <w:rFonts w:asciiTheme="majorHAnsi" w:eastAsia="Times New Roman" w:hAnsiTheme="majorHAnsi" w:cs="Times New Roman"/>
                <w:b/>
                <w:bCs/>
                <w:color w:val="000000"/>
                <w:sz w:val="24"/>
                <w:szCs w:val="24"/>
                <w:lang w:eastAsia="pl-PL"/>
              </w:rPr>
            </w:pPr>
            <w:r>
              <w:rPr>
                <w:rFonts w:asciiTheme="majorHAnsi" w:eastAsia="Times New Roman" w:hAnsiTheme="majorHAnsi" w:cs="Times New Roman"/>
                <w:b/>
                <w:bCs/>
                <w:color w:val="000000"/>
                <w:sz w:val="24"/>
                <w:szCs w:val="24"/>
                <w:lang w:eastAsia="pl-PL"/>
              </w:rPr>
              <w:t>I</w:t>
            </w:r>
            <w:r w:rsidRPr="009D7384">
              <w:rPr>
                <w:rFonts w:asciiTheme="majorHAnsi" w:eastAsia="Times New Roman" w:hAnsiTheme="majorHAnsi" w:cs="Times New Roman"/>
                <w:b/>
                <w:bCs/>
                <w:color w:val="000000"/>
                <w:sz w:val="24"/>
                <w:szCs w:val="24"/>
                <w:lang w:eastAsia="pl-PL"/>
              </w:rPr>
              <w:t>zby</w:t>
            </w:r>
          </w:p>
        </w:tc>
        <w:tc>
          <w:tcPr>
            <w:tcW w:w="1420" w:type="dxa"/>
            <w:tcBorders>
              <w:top w:val="nil"/>
              <w:left w:val="nil"/>
              <w:bottom w:val="single" w:sz="4" w:space="0" w:color="auto"/>
              <w:right w:val="single" w:sz="4" w:space="0" w:color="auto"/>
            </w:tcBorders>
            <w:shd w:val="clear" w:color="auto" w:fill="auto"/>
            <w:vAlign w:val="center"/>
            <w:hideMark/>
          </w:tcPr>
          <w:p w14:paraId="625D997F" w14:textId="77777777" w:rsidR="00A45237" w:rsidRPr="009D7384" w:rsidRDefault="00A45237" w:rsidP="00E535B0">
            <w:pPr>
              <w:spacing w:after="0" w:line="240" w:lineRule="auto"/>
              <w:jc w:val="center"/>
              <w:rPr>
                <w:rFonts w:asciiTheme="majorHAnsi" w:eastAsia="Times New Roman" w:hAnsiTheme="majorHAnsi" w:cs="Times New Roman"/>
                <w:bCs/>
                <w:color w:val="000000"/>
                <w:sz w:val="24"/>
                <w:szCs w:val="24"/>
                <w:lang w:eastAsia="pl-PL"/>
              </w:rPr>
            </w:pPr>
            <w:r w:rsidRPr="009D7384">
              <w:rPr>
                <w:rFonts w:asciiTheme="majorHAnsi" w:eastAsia="Times New Roman" w:hAnsiTheme="majorHAnsi" w:cs="Times New Roman"/>
                <w:bCs/>
                <w:color w:val="000000"/>
                <w:sz w:val="24"/>
                <w:szCs w:val="24"/>
                <w:lang w:eastAsia="pl-PL"/>
              </w:rPr>
              <w:t>izba</w:t>
            </w:r>
          </w:p>
        </w:tc>
        <w:tc>
          <w:tcPr>
            <w:tcW w:w="1412" w:type="dxa"/>
            <w:tcBorders>
              <w:top w:val="nil"/>
              <w:left w:val="nil"/>
              <w:bottom w:val="single" w:sz="4" w:space="0" w:color="auto"/>
              <w:right w:val="single" w:sz="4" w:space="0" w:color="auto"/>
            </w:tcBorders>
            <w:shd w:val="clear" w:color="auto" w:fill="auto"/>
            <w:hideMark/>
          </w:tcPr>
          <w:p w14:paraId="3BD68F7A" w14:textId="4D5BAFBD" w:rsidR="00A45237" w:rsidRPr="009D7384" w:rsidRDefault="00A45237" w:rsidP="00E535B0">
            <w:pPr>
              <w:spacing w:after="0" w:line="240" w:lineRule="auto"/>
              <w:jc w:val="right"/>
              <w:rPr>
                <w:rFonts w:asciiTheme="majorHAnsi" w:eastAsia="Times New Roman" w:hAnsiTheme="majorHAnsi" w:cs="Times New Roman"/>
                <w:bCs/>
                <w:color w:val="000000"/>
                <w:sz w:val="24"/>
                <w:szCs w:val="24"/>
                <w:lang w:eastAsia="pl-PL"/>
              </w:rPr>
            </w:pPr>
            <w:r w:rsidRPr="00A45237">
              <w:rPr>
                <w:rFonts w:asciiTheme="majorHAnsi" w:eastAsia="Times New Roman" w:hAnsiTheme="majorHAnsi" w:cs="Times New Roman"/>
                <w:bCs/>
                <w:color w:val="000000"/>
                <w:sz w:val="24"/>
                <w:szCs w:val="24"/>
                <w:lang w:eastAsia="pl-PL"/>
              </w:rPr>
              <w:t>6 985</w:t>
            </w:r>
          </w:p>
        </w:tc>
      </w:tr>
      <w:tr w:rsidR="00A45237" w:rsidRPr="00A45237" w14:paraId="14D328DC" w14:textId="77777777" w:rsidTr="001C5630">
        <w:trPr>
          <w:trHeight w:val="310"/>
          <w:jc w:val="center"/>
        </w:trPr>
        <w:tc>
          <w:tcPr>
            <w:tcW w:w="4393" w:type="dxa"/>
            <w:tcBorders>
              <w:top w:val="nil"/>
              <w:left w:val="single" w:sz="4" w:space="0" w:color="auto"/>
              <w:bottom w:val="single" w:sz="4" w:space="0" w:color="auto"/>
              <w:right w:val="single" w:sz="4" w:space="0" w:color="auto"/>
            </w:tcBorders>
            <w:shd w:val="clear" w:color="auto" w:fill="auto"/>
            <w:vAlign w:val="center"/>
            <w:hideMark/>
          </w:tcPr>
          <w:p w14:paraId="2985CB69" w14:textId="77777777" w:rsidR="00A45237" w:rsidRPr="009D7384" w:rsidRDefault="00A45237" w:rsidP="00E535B0">
            <w:pPr>
              <w:spacing w:after="0" w:line="240" w:lineRule="auto"/>
              <w:ind w:left="66"/>
              <w:rPr>
                <w:rFonts w:asciiTheme="majorHAnsi" w:eastAsia="Times New Roman" w:hAnsiTheme="majorHAnsi" w:cs="Times New Roman"/>
                <w:b/>
                <w:bCs/>
                <w:color w:val="000000"/>
                <w:sz w:val="24"/>
                <w:szCs w:val="24"/>
                <w:lang w:eastAsia="pl-PL"/>
              </w:rPr>
            </w:pPr>
            <w:r>
              <w:rPr>
                <w:rFonts w:asciiTheme="majorHAnsi" w:eastAsia="Times New Roman" w:hAnsiTheme="majorHAnsi" w:cs="Times New Roman"/>
                <w:b/>
                <w:bCs/>
                <w:color w:val="000000"/>
                <w:sz w:val="24"/>
                <w:szCs w:val="24"/>
                <w:lang w:eastAsia="pl-PL"/>
              </w:rPr>
              <w:t>P</w:t>
            </w:r>
            <w:r w:rsidRPr="009D7384">
              <w:rPr>
                <w:rFonts w:asciiTheme="majorHAnsi" w:eastAsia="Times New Roman" w:hAnsiTheme="majorHAnsi" w:cs="Times New Roman"/>
                <w:b/>
                <w:bCs/>
                <w:color w:val="000000"/>
                <w:sz w:val="24"/>
                <w:szCs w:val="24"/>
                <w:lang w:eastAsia="pl-PL"/>
              </w:rPr>
              <w:t>owierzchnia użytkowa mieszkań</w:t>
            </w:r>
          </w:p>
        </w:tc>
        <w:tc>
          <w:tcPr>
            <w:tcW w:w="1420" w:type="dxa"/>
            <w:tcBorders>
              <w:top w:val="nil"/>
              <w:left w:val="nil"/>
              <w:bottom w:val="single" w:sz="4" w:space="0" w:color="auto"/>
              <w:right w:val="single" w:sz="4" w:space="0" w:color="auto"/>
            </w:tcBorders>
            <w:shd w:val="clear" w:color="auto" w:fill="auto"/>
            <w:vAlign w:val="center"/>
            <w:hideMark/>
          </w:tcPr>
          <w:p w14:paraId="0CD950CB" w14:textId="77777777" w:rsidR="00A45237" w:rsidRPr="009D7384" w:rsidRDefault="00A45237" w:rsidP="00E535B0">
            <w:pPr>
              <w:spacing w:after="0" w:line="240" w:lineRule="auto"/>
              <w:jc w:val="center"/>
              <w:rPr>
                <w:rFonts w:asciiTheme="majorHAnsi" w:eastAsia="Times New Roman" w:hAnsiTheme="majorHAnsi" w:cs="Times New Roman"/>
                <w:bCs/>
                <w:color w:val="000000"/>
                <w:sz w:val="24"/>
                <w:szCs w:val="24"/>
                <w:lang w:eastAsia="pl-PL"/>
              </w:rPr>
            </w:pPr>
            <w:r w:rsidRPr="009D7384">
              <w:rPr>
                <w:rFonts w:asciiTheme="majorHAnsi" w:eastAsia="Times New Roman" w:hAnsiTheme="majorHAnsi" w:cs="Times New Roman"/>
                <w:bCs/>
                <w:color w:val="000000"/>
                <w:sz w:val="24"/>
                <w:szCs w:val="24"/>
                <w:lang w:eastAsia="pl-PL"/>
              </w:rPr>
              <w:t>m</w:t>
            </w:r>
            <w:r w:rsidRPr="009D7384">
              <w:rPr>
                <w:rFonts w:asciiTheme="majorHAnsi" w:eastAsia="Times New Roman" w:hAnsiTheme="majorHAnsi" w:cs="Times New Roman"/>
                <w:bCs/>
                <w:color w:val="000000"/>
                <w:sz w:val="24"/>
                <w:szCs w:val="24"/>
                <w:vertAlign w:val="superscript"/>
                <w:lang w:eastAsia="pl-PL"/>
              </w:rPr>
              <w:t>2</w:t>
            </w:r>
          </w:p>
        </w:tc>
        <w:tc>
          <w:tcPr>
            <w:tcW w:w="1412" w:type="dxa"/>
            <w:tcBorders>
              <w:top w:val="nil"/>
              <w:left w:val="nil"/>
              <w:bottom w:val="single" w:sz="4" w:space="0" w:color="auto"/>
              <w:right w:val="single" w:sz="4" w:space="0" w:color="auto"/>
            </w:tcBorders>
            <w:shd w:val="clear" w:color="auto" w:fill="auto"/>
            <w:hideMark/>
          </w:tcPr>
          <w:p w14:paraId="07FD2077" w14:textId="1505B514" w:rsidR="00A45237" w:rsidRPr="009D7384" w:rsidRDefault="00A45237" w:rsidP="00E535B0">
            <w:pPr>
              <w:spacing w:after="0" w:line="240" w:lineRule="auto"/>
              <w:jc w:val="right"/>
              <w:rPr>
                <w:rFonts w:asciiTheme="majorHAnsi" w:eastAsia="Times New Roman" w:hAnsiTheme="majorHAnsi" w:cs="Times New Roman"/>
                <w:bCs/>
                <w:color w:val="000000"/>
                <w:sz w:val="24"/>
                <w:szCs w:val="24"/>
                <w:lang w:eastAsia="pl-PL"/>
              </w:rPr>
            </w:pPr>
            <w:r w:rsidRPr="00A45237">
              <w:rPr>
                <w:rFonts w:asciiTheme="majorHAnsi" w:eastAsia="Times New Roman" w:hAnsiTheme="majorHAnsi" w:cs="Times New Roman"/>
                <w:bCs/>
                <w:color w:val="000000"/>
                <w:sz w:val="24"/>
                <w:szCs w:val="24"/>
                <w:lang w:eastAsia="pl-PL"/>
              </w:rPr>
              <w:t>169 969</w:t>
            </w:r>
          </w:p>
        </w:tc>
      </w:tr>
    </w:tbl>
    <w:p w14:paraId="03D3392C" w14:textId="77777777" w:rsidR="00F77886" w:rsidRPr="009D7384" w:rsidRDefault="00F77886" w:rsidP="00CB3BF0">
      <w:pPr>
        <w:spacing w:after="0"/>
        <w:ind w:left="851"/>
        <w:jc w:val="both"/>
        <w:rPr>
          <w:rFonts w:asciiTheme="majorHAnsi" w:hAnsiTheme="majorHAnsi" w:cs="Times New Roman"/>
          <w:color w:val="000000"/>
          <w:sz w:val="24"/>
          <w:szCs w:val="24"/>
        </w:rPr>
      </w:pPr>
      <w:r w:rsidRPr="008E5589">
        <w:rPr>
          <w:rFonts w:asciiTheme="majorHAnsi" w:hAnsiTheme="majorHAnsi" w:cs="Times New Roman"/>
          <w:bCs/>
          <w:i/>
          <w:iCs/>
          <w:color w:val="000000"/>
          <w:sz w:val="20"/>
          <w:szCs w:val="20"/>
        </w:rPr>
        <w:t>Źródło: Doradztwo i Reklama Sp. z o.o. na podstawie danych Banku Danych Lokalnych GUS</w:t>
      </w:r>
      <w:r w:rsidRPr="009D7384">
        <w:rPr>
          <w:rFonts w:asciiTheme="majorHAnsi" w:hAnsiTheme="majorHAnsi" w:cs="Times New Roman"/>
          <w:bCs/>
          <w:i/>
          <w:iCs/>
          <w:color w:val="000000"/>
          <w:sz w:val="24"/>
          <w:szCs w:val="24"/>
        </w:rPr>
        <w:t>.</w:t>
      </w:r>
    </w:p>
    <w:p w14:paraId="5944F7C4" w14:textId="77777777" w:rsidR="00F77886" w:rsidRPr="009D7384" w:rsidRDefault="00F77886" w:rsidP="00F77886">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p>
    <w:p w14:paraId="45E20F8A" w14:textId="19464689" w:rsidR="00F77886" w:rsidRDefault="0000637B" w:rsidP="00F77886">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r>
        <w:rPr>
          <w:rFonts w:asciiTheme="majorHAnsi" w:hAnsiTheme="majorHAnsi" w:cs="Times New Roman"/>
          <w:color w:val="000000"/>
          <w:sz w:val="24"/>
          <w:szCs w:val="24"/>
        </w:rPr>
        <w:lastRenderedPageBreak/>
        <w:t>W związku z tym, iż G</w:t>
      </w:r>
      <w:r w:rsidR="00F77886" w:rsidRPr="00C153A3">
        <w:rPr>
          <w:rFonts w:asciiTheme="majorHAnsi" w:hAnsiTheme="majorHAnsi" w:cs="Times New Roman"/>
          <w:color w:val="000000"/>
          <w:sz w:val="24"/>
          <w:szCs w:val="24"/>
        </w:rPr>
        <w:t xml:space="preserve">mina </w:t>
      </w:r>
      <w:r w:rsidR="00367D12">
        <w:rPr>
          <w:rFonts w:asciiTheme="majorHAnsi" w:hAnsiTheme="majorHAnsi" w:cs="Times New Roman"/>
          <w:color w:val="000000"/>
          <w:sz w:val="24"/>
          <w:szCs w:val="24"/>
        </w:rPr>
        <w:t>Nielisz</w:t>
      </w:r>
      <w:r w:rsidR="00F77886" w:rsidRPr="00C153A3">
        <w:rPr>
          <w:rFonts w:asciiTheme="majorHAnsi" w:hAnsiTheme="majorHAnsi" w:cs="Times New Roman"/>
          <w:color w:val="000000"/>
          <w:sz w:val="24"/>
          <w:szCs w:val="24"/>
        </w:rPr>
        <w:t xml:space="preserve"> jest w całości obszarem wiejskim, dominującym typem budynków mieszkalnych są domy jednorodzinne.</w:t>
      </w:r>
      <w:r w:rsidR="00644005">
        <w:rPr>
          <w:rFonts w:asciiTheme="majorHAnsi" w:hAnsiTheme="majorHAnsi" w:cs="Times New Roman"/>
          <w:color w:val="000000"/>
          <w:sz w:val="24"/>
          <w:szCs w:val="24"/>
        </w:rPr>
        <w:t xml:space="preserve"> Ilość budy</w:t>
      </w:r>
      <w:r w:rsidR="00F04CEF">
        <w:rPr>
          <w:rFonts w:asciiTheme="majorHAnsi" w:hAnsiTheme="majorHAnsi" w:cs="Times New Roman"/>
          <w:color w:val="000000"/>
          <w:sz w:val="24"/>
          <w:szCs w:val="24"/>
        </w:rPr>
        <w:t>nków mieszkalnych w ostatnich 11</w:t>
      </w:r>
      <w:r w:rsidR="00644005">
        <w:rPr>
          <w:rFonts w:asciiTheme="majorHAnsi" w:hAnsiTheme="majorHAnsi" w:cs="Times New Roman"/>
          <w:color w:val="000000"/>
          <w:sz w:val="24"/>
          <w:szCs w:val="24"/>
        </w:rPr>
        <w:t xml:space="preserve"> latach przedstawia wykres poniżej.</w:t>
      </w:r>
      <w:r w:rsidR="00B439B8">
        <w:rPr>
          <w:rFonts w:asciiTheme="majorHAnsi" w:hAnsiTheme="majorHAnsi" w:cs="Times New Roman"/>
          <w:color w:val="000000"/>
          <w:sz w:val="24"/>
          <w:szCs w:val="24"/>
        </w:rPr>
        <w:t xml:space="preserve"> Zauważyć należy iż największa ilość budynków mieszkalnych w Gminie Nielisz </w:t>
      </w:r>
      <w:r w:rsidR="00E64066">
        <w:rPr>
          <w:rFonts w:asciiTheme="majorHAnsi" w:hAnsiTheme="majorHAnsi" w:cs="Times New Roman"/>
          <w:color w:val="000000"/>
          <w:sz w:val="24"/>
          <w:szCs w:val="24"/>
        </w:rPr>
        <w:t>przypadała</w:t>
      </w:r>
      <w:r w:rsidR="00B439B8">
        <w:rPr>
          <w:rFonts w:asciiTheme="majorHAnsi" w:hAnsiTheme="majorHAnsi" w:cs="Times New Roman"/>
          <w:color w:val="000000"/>
          <w:sz w:val="24"/>
          <w:szCs w:val="24"/>
        </w:rPr>
        <w:t xml:space="preserve"> w 2010 roku (1 999). Rok później ilość tych mieszkań drastycznie spadła o 142 mieszkania. Kolejne lata wykazywały z roku  na rok tendencje wzrostowe</w:t>
      </w:r>
    </w:p>
    <w:p w14:paraId="0C7B0C35" w14:textId="77777777" w:rsidR="00F77886" w:rsidRDefault="00F77886" w:rsidP="00F77886">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p>
    <w:p w14:paraId="67901662" w14:textId="05686DD0" w:rsidR="00F77886" w:rsidRPr="00F466E1" w:rsidRDefault="00F77886" w:rsidP="00F77886">
      <w:pPr>
        <w:pStyle w:val="Legenda"/>
        <w:keepNext/>
        <w:jc w:val="both"/>
        <w:rPr>
          <w:rFonts w:asciiTheme="majorHAnsi" w:hAnsiTheme="majorHAnsi" w:cs="Times New Roman"/>
          <w:bCs w:val="0"/>
          <w:noProof/>
          <w:color w:val="000000"/>
          <w:sz w:val="20"/>
          <w:szCs w:val="20"/>
        </w:rPr>
      </w:pPr>
      <w:bookmarkStart w:id="32" w:name="_Toc85463405"/>
      <w:r w:rsidRPr="00CB3F97">
        <w:rPr>
          <w:rFonts w:asciiTheme="majorHAnsi" w:hAnsiTheme="majorHAnsi" w:cs="Times New Roman"/>
          <w:bCs w:val="0"/>
          <w:noProof/>
          <w:color w:val="000000"/>
          <w:sz w:val="20"/>
          <w:szCs w:val="20"/>
        </w:rPr>
        <w:t xml:space="preserve">Wykres  </w:t>
      </w:r>
      <w:r w:rsidRPr="00CB3F97">
        <w:rPr>
          <w:rFonts w:asciiTheme="majorHAnsi" w:hAnsiTheme="majorHAnsi" w:cs="Times New Roman"/>
          <w:bCs w:val="0"/>
          <w:noProof/>
          <w:color w:val="000000"/>
          <w:sz w:val="20"/>
          <w:szCs w:val="20"/>
        </w:rPr>
        <w:fldChar w:fldCharType="begin"/>
      </w:r>
      <w:r w:rsidRPr="00CB3F97">
        <w:rPr>
          <w:rFonts w:asciiTheme="majorHAnsi" w:hAnsiTheme="majorHAnsi" w:cs="Times New Roman"/>
          <w:bCs w:val="0"/>
          <w:noProof/>
          <w:color w:val="000000"/>
          <w:sz w:val="20"/>
          <w:szCs w:val="20"/>
        </w:rPr>
        <w:instrText xml:space="preserve"> SEQ Wykres_ \* ARABIC </w:instrText>
      </w:r>
      <w:r w:rsidRPr="00CB3F97">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4</w:t>
      </w:r>
      <w:r w:rsidRPr="00CB3F97">
        <w:rPr>
          <w:rFonts w:asciiTheme="majorHAnsi" w:hAnsiTheme="majorHAnsi" w:cs="Times New Roman"/>
          <w:bCs w:val="0"/>
          <w:noProof/>
          <w:color w:val="000000"/>
          <w:sz w:val="20"/>
          <w:szCs w:val="20"/>
        </w:rPr>
        <w:fldChar w:fldCharType="end"/>
      </w:r>
      <w:r w:rsidRPr="00CB3F97">
        <w:rPr>
          <w:rFonts w:asciiTheme="majorHAnsi" w:hAnsiTheme="majorHAnsi" w:cs="Times New Roman"/>
          <w:bCs w:val="0"/>
          <w:noProof/>
          <w:color w:val="000000"/>
          <w:sz w:val="20"/>
          <w:szCs w:val="20"/>
        </w:rPr>
        <w:t>. Budynki mieszkalne w Gminie</w:t>
      </w:r>
      <w:r w:rsidR="00B439B8" w:rsidRPr="00CB3F97">
        <w:rPr>
          <w:rFonts w:asciiTheme="majorHAnsi" w:hAnsiTheme="majorHAnsi" w:cs="Times New Roman"/>
          <w:bCs w:val="0"/>
          <w:noProof/>
          <w:color w:val="000000"/>
          <w:sz w:val="20"/>
          <w:szCs w:val="20"/>
        </w:rPr>
        <w:t xml:space="preserve"> Nielisz</w:t>
      </w:r>
      <w:r w:rsidRPr="00CB3F97">
        <w:rPr>
          <w:rFonts w:asciiTheme="majorHAnsi" w:hAnsiTheme="majorHAnsi" w:cs="Times New Roman"/>
          <w:bCs w:val="0"/>
          <w:noProof/>
          <w:color w:val="000000"/>
          <w:sz w:val="20"/>
          <w:szCs w:val="20"/>
        </w:rPr>
        <w:t xml:space="preserve"> w latach 2010-20</w:t>
      </w:r>
      <w:r w:rsidR="00F07C82" w:rsidRPr="00CB3F97">
        <w:rPr>
          <w:rFonts w:asciiTheme="majorHAnsi" w:hAnsiTheme="majorHAnsi" w:cs="Times New Roman"/>
          <w:bCs w:val="0"/>
          <w:noProof/>
          <w:color w:val="000000"/>
          <w:sz w:val="20"/>
          <w:szCs w:val="20"/>
        </w:rPr>
        <w:t>20</w:t>
      </w:r>
      <w:bookmarkEnd w:id="32"/>
    </w:p>
    <w:p w14:paraId="1DB7923C" w14:textId="3C9A1128" w:rsidR="00F77886" w:rsidRDefault="00F07C82" w:rsidP="00F05A97">
      <w:pPr>
        <w:pStyle w:val="Akapitzlist"/>
        <w:autoSpaceDE w:val="0"/>
        <w:autoSpaceDN w:val="0"/>
        <w:adjustRightInd w:val="0"/>
        <w:spacing w:after="0" w:line="240" w:lineRule="auto"/>
        <w:ind w:left="0" w:firstLine="708"/>
        <w:jc w:val="both"/>
        <w:rPr>
          <w:rFonts w:asciiTheme="majorHAnsi" w:hAnsiTheme="majorHAnsi" w:cs="Times New Roman"/>
          <w:color w:val="000000"/>
          <w:sz w:val="24"/>
          <w:szCs w:val="24"/>
        </w:rPr>
      </w:pPr>
      <w:r>
        <w:rPr>
          <w:noProof/>
          <w:lang w:eastAsia="pl-PL"/>
        </w:rPr>
        <w:drawing>
          <wp:inline distT="0" distB="0" distL="0" distR="0" wp14:anchorId="7D90F9D4" wp14:editId="6E5B28B5">
            <wp:extent cx="4572000" cy="2743200"/>
            <wp:effectExtent l="0" t="0" r="19050" b="1905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71B91A" w14:textId="77777777" w:rsidR="00F77886" w:rsidRPr="009D7384" w:rsidRDefault="00F77886" w:rsidP="00F77886">
      <w:pPr>
        <w:spacing w:after="0"/>
        <w:ind w:left="709"/>
        <w:jc w:val="both"/>
        <w:rPr>
          <w:rFonts w:asciiTheme="majorHAnsi" w:hAnsiTheme="majorHAnsi" w:cs="Times New Roman"/>
          <w:color w:val="000000"/>
          <w:sz w:val="24"/>
          <w:szCs w:val="24"/>
        </w:rPr>
      </w:pPr>
      <w:r w:rsidRPr="008E5589">
        <w:rPr>
          <w:rFonts w:asciiTheme="majorHAnsi" w:hAnsiTheme="majorHAnsi" w:cs="Times New Roman"/>
          <w:bCs/>
          <w:i/>
          <w:iCs/>
          <w:color w:val="000000"/>
          <w:sz w:val="20"/>
          <w:szCs w:val="20"/>
        </w:rPr>
        <w:t>Źródło: Doradztwo i Reklama Sp. z o.o. na podstawie danych Banku Danych Lokalnych GUS</w:t>
      </w:r>
      <w:r w:rsidRPr="009D7384">
        <w:rPr>
          <w:rFonts w:asciiTheme="majorHAnsi" w:hAnsiTheme="majorHAnsi" w:cs="Times New Roman"/>
          <w:bCs/>
          <w:i/>
          <w:iCs/>
          <w:color w:val="000000"/>
          <w:sz w:val="24"/>
          <w:szCs w:val="24"/>
        </w:rPr>
        <w:t>.</w:t>
      </w:r>
    </w:p>
    <w:p w14:paraId="73D6E1D9" w14:textId="77777777" w:rsidR="00557655" w:rsidRDefault="00557655" w:rsidP="00F77886">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p>
    <w:p w14:paraId="15A34602" w14:textId="764722D9" w:rsidR="00F77886" w:rsidRPr="009D7384" w:rsidRDefault="00F77886" w:rsidP="009520FF">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r w:rsidRPr="00B84706">
        <w:rPr>
          <w:rFonts w:asciiTheme="majorHAnsi" w:hAnsiTheme="majorHAnsi" w:cs="Times New Roman"/>
          <w:color w:val="000000"/>
          <w:sz w:val="24"/>
          <w:szCs w:val="24"/>
        </w:rPr>
        <w:t>Pod</w:t>
      </w:r>
      <w:r w:rsidRPr="009D7384">
        <w:rPr>
          <w:rFonts w:asciiTheme="majorHAnsi" w:hAnsiTheme="majorHAnsi" w:cs="Times New Roman"/>
          <w:color w:val="000000"/>
          <w:sz w:val="24"/>
          <w:szCs w:val="24"/>
        </w:rPr>
        <w:t xml:space="preserve"> względem wyposażenia mieszkań w instalacje techniczno-sanitarne</w:t>
      </w:r>
      <w:r w:rsidR="00262571">
        <w:rPr>
          <w:rFonts w:asciiTheme="majorHAnsi" w:hAnsiTheme="majorHAnsi" w:cs="Times New Roman"/>
          <w:color w:val="000000"/>
          <w:sz w:val="24"/>
          <w:szCs w:val="24"/>
        </w:rPr>
        <w:t xml:space="preserve"> w 2019 roku (ostatnie udostępnione dane na moment opracowywania)</w:t>
      </w:r>
      <w:r w:rsidRPr="009D7384">
        <w:rPr>
          <w:rFonts w:asciiTheme="majorHAnsi" w:hAnsiTheme="majorHAnsi" w:cs="Times New Roman"/>
          <w:color w:val="000000"/>
          <w:sz w:val="24"/>
          <w:szCs w:val="24"/>
        </w:rPr>
        <w:t>, najwięcej lokali mieszkalnych wypo</w:t>
      </w:r>
      <w:r>
        <w:rPr>
          <w:rFonts w:asciiTheme="majorHAnsi" w:hAnsiTheme="majorHAnsi" w:cs="Times New Roman"/>
          <w:color w:val="000000"/>
          <w:sz w:val="24"/>
          <w:szCs w:val="24"/>
        </w:rPr>
        <w:t>sażonych jest w wodociąg (</w:t>
      </w:r>
      <w:r w:rsidR="00843A13">
        <w:rPr>
          <w:rFonts w:asciiTheme="majorHAnsi" w:hAnsiTheme="majorHAnsi" w:cs="Times New Roman"/>
          <w:color w:val="000000"/>
          <w:sz w:val="24"/>
          <w:szCs w:val="24"/>
        </w:rPr>
        <w:t>75,41</w:t>
      </w:r>
      <w:r w:rsidRPr="009D7384">
        <w:rPr>
          <w:rFonts w:asciiTheme="majorHAnsi" w:hAnsiTheme="majorHAnsi" w:cs="Times New Roman"/>
          <w:color w:val="000000"/>
          <w:sz w:val="24"/>
          <w:szCs w:val="24"/>
        </w:rPr>
        <w:t xml:space="preserve">% ogółu mieszkań). Ustęp spłukiwany znajduje się w </w:t>
      </w:r>
      <w:r w:rsidR="009520FF">
        <w:rPr>
          <w:rFonts w:asciiTheme="majorHAnsi" w:hAnsiTheme="majorHAnsi" w:cs="Times New Roman"/>
          <w:color w:val="000000"/>
          <w:sz w:val="24"/>
          <w:szCs w:val="24"/>
        </w:rPr>
        <w:t>57,85</w:t>
      </w:r>
      <w:r w:rsidRPr="009D7384">
        <w:rPr>
          <w:rFonts w:asciiTheme="majorHAnsi" w:hAnsiTheme="majorHAnsi" w:cs="Times New Roman"/>
          <w:color w:val="000000"/>
          <w:sz w:val="24"/>
          <w:szCs w:val="24"/>
        </w:rPr>
        <w:t>% ogółu mieszkań a łazienka znajduje się w</w:t>
      </w:r>
      <w:r>
        <w:rPr>
          <w:rFonts w:asciiTheme="majorHAnsi" w:hAnsiTheme="majorHAnsi" w:cs="Times New Roman"/>
          <w:color w:val="000000"/>
          <w:sz w:val="24"/>
          <w:szCs w:val="24"/>
        </w:rPr>
        <w:t> </w:t>
      </w:r>
      <w:r w:rsidR="009520FF">
        <w:rPr>
          <w:rFonts w:asciiTheme="majorHAnsi" w:hAnsiTheme="majorHAnsi" w:cs="Times New Roman"/>
          <w:color w:val="000000"/>
          <w:sz w:val="24"/>
          <w:szCs w:val="24"/>
        </w:rPr>
        <w:t>54,23</w:t>
      </w:r>
      <w:r w:rsidRPr="009D7384">
        <w:rPr>
          <w:rFonts w:asciiTheme="majorHAnsi" w:hAnsiTheme="majorHAnsi" w:cs="Times New Roman"/>
          <w:color w:val="000000"/>
          <w:sz w:val="24"/>
          <w:szCs w:val="24"/>
        </w:rPr>
        <w:t>% mieszkań, natomia</w:t>
      </w:r>
      <w:r>
        <w:rPr>
          <w:rFonts w:asciiTheme="majorHAnsi" w:hAnsiTheme="majorHAnsi" w:cs="Times New Roman"/>
          <w:color w:val="000000"/>
          <w:sz w:val="24"/>
          <w:szCs w:val="24"/>
        </w:rPr>
        <w:t xml:space="preserve">st centralne ogrzewanie w </w:t>
      </w:r>
      <w:r w:rsidR="009520FF">
        <w:rPr>
          <w:rFonts w:asciiTheme="majorHAnsi" w:hAnsiTheme="majorHAnsi" w:cs="Times New Roman"/>
          <w:color w:val="000000"/>
          <w:sz w:val="24"/>
          <w:szCs w:val="24"/>
        </w:rPr>
        <w:t>41,62</w:t>
      </w:r>
      <w:r w:rsidRPr="009D7384">
        <w:rPr>
          <w:rFonts w:asciiTheme="majorHAnsi" w:hAnsiTheme="majorHAnsi" w:cs="Times New Roman"/>
          <w:color w:val="000000"/>
          <w:sz w:val="24"/>
          <w:szCs w:val="24"/>
        </w:rPr>
        <w:t>%.</w:t>
      </w:r>
    </w:p>
    <w:p w14:paraId="33C17E17" w14:textId="77777777" w:rsidR="00F77886" w:rsidRPr="009D7384" w:rsidRDefault="00F77886" w:rsidP="00F77886">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Wyposażenie mieszkań w ins</w:t>
      </w:r>
      <w:r>
        <w:rPr>
          <w:rFonts w:asciiTheme="majorHAnsi" w:hAnsiTheme="majorHAnsi" w:cs="Times New Roman"/>
          <w:color w:val="000000"/>
          <w:sz w:val="24"/>
          <w:szCs w:val="24"/>
        </w:rPr>
        <w:t>talacje techniczno-sanitarne w G</w:t>
      </w:r>
      <w:r w:rsidRPr="009D7384">
        <w:rPr>
          <w:rFonts w:asciiTheme="majorHAnsi" w:hAnsiTheme="majorHAnsi" w:cs="Times New Roman"/>
          <w:color w:val="000000"/>
          <w:sz w:val="24"/>
          <w:szCs w:val="24"/>
        </w:rPr>
        <w:t xml:space="preserve">minie </w:t>
      </w:r>
      <w:r w:rsidR="00977D16">
        <w:rPr>
          <w:rFonts w:asciiTheme="majorHAnsi" w:hAnsiTheme="majorHAnsi" w:cs="Times New Roman"/>
          <w:color w:val="000000"/>
          <w:sz w:val="24"/>
          <w:szCs w:val="24"/>
        </w:rPr>
        <w:t>Nielisz</w:t>
      </w:r>
      <w:r w:rsidRPr="009D7384">
        <w:rPr>
          <w:rFonts w:asciiTheme="majorHAnsi" w:hAnsiTheme="majorHAnsi" w:cs="Times New Roman"/>
          <w:color w:val="000000"/>
          <w:sz w:val="24"/>
          <w:szCs w:val="24"/>
        </w:rPr>
        <w:t xml:space="preserve"> można uznać za </w:t>
      </w:r>
      <w:r w:rsidR="00977D16">
        <w:rPr>
          <w:rFonts w:asciiTheme="majorHAnsi" w:hAnsiTheme="majorHAnsi" w:cs="Times New Roman"/>
          <w:color w:val="000000"/>
          <w:sz w:val="24"/>
          <w:szCs w:val="24"/>
        </w:rPr>
        <w:t xml:space="preserve">średnio </w:t>
      </w:r>
      <w:r w:rsidRPr="009D7384">
        <w:rPr>
          <w:rFonts w:asciiTheme="majorHAnsi" w:hAnsiTheme="majorHAnsi" w:cs="Times New Roman"/>
          <w:color w:val="000000"/>
          <w:sz w:val="24"/>
          <w:szCs w:val="24"/>
        </w:rPr>
        <w:t>dostateczne.</w:t>
      </w:r>
    </w:p>
    <w:p w14:paraId="210EF726" w14:textId="77777777" w:rsidR="00F77886" w:rsidRPr="008569F2" w:rsidRDefault="00F77886" w:rsidP="00843A13">
      <w:pPr>
        <w:pStyle w:val="Legenda"/>
        <w:keepNext/>
        <w:spacing w:before="240" w:line="360" w:lineRule="auto"/>
        <w:ind w:left="1134" w:hanging="1134"/>
        <w:jc w:val="both"/>
        <w:rPr>
          <w:rFonts w:asciiTheme="majorHAnsi" w:hAnsiTheme="majorHAnsi" w:cs="Times New Roman"/>
          <w:bCs w:val="0"/>
          <w:noProof/>
          <w:color w:val="000000"/>
          <w:sz w:val="20"/>
          <w:szCs w:val="20"/>
        </w:rPr>
      </w:pPr>
      <w:bookmarkStart w:id="33" w:name="_Toc67394441"/>
      <w:bookmarkStart w:id="34" w:name="_Toc85463345"/>
      <w:r w:rsidRPr="00ED3D1D">
        <w:rPr>
          <w:rFonts w:asciiTheme="majorHAnsi" w:hAnsiTheme="majorHAnsi" w:cs="Times New Roman"/>
          <w:bCs w:val="0"/>
          <w:noProof/>
          <w:color w:val="000000"/>
          <w:sz w:val="20"/>
          <w:szCs w:val="20"/>
        </w:rPr>
        <w:t xml:space="preserve">Tabela </w:t>
      </w:r>
      <w:r w:rsidRPr="00ED3D1D">
        <w:rPr>
          <w:rFonts w:asciiTheme="majorHAnsi" w:hAnsiTheme="majorHAnsi" w:cs="Times New Roman"/>
          <w:bCs w:val="0"/>
          <w:noProof/>
          <w:color w:val="000000"/>
          <w:sz w:val="20"/>
          <w:szCs w:val="20"/>
        </w:rPr>
        <w:fldChar w:fldCharType="begin"/>
      </w:r>
      <w:r w:rsidRPr="00ED3D1D">
        <w:rPr>
          <w:rFonts w:asciiTheme="majorHAnsi" w:hAnsiTheme="majorHAnsi" w:cs="Times New Roman"/>
          <w:bCs w:val="0"/>
          <w:noProof/>
          <w:color w:val="000000"/>
          <w:sz w:val="20"/>
          <w:szCs w:val="20"/>
        </w:rPr>
        <w:instrText xml:space="preserve"> SEQ Tabela \* ARABIC </w:instrText>
      </w:r>
      <w:r w:rsidRPr="00ED3D1D">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8</w:t>
      </w:r>
      <w:r w:rsidRPr="00ED3D1D">
        <w:rPr>
          <w:rFonts w:asciiTheme="majorHAnsi" w:hAnsiTheme="majorHAnsi" w:cs="Times New Roman"/>
          <w:bCs w:val="0"/>
          <w:noProof/>
          <w:color w:val="000000"/>
          <w:sz w:val="20"/>
          <w:szCs w:val="20"/>
        </w:rPr>
        <w:fldChar w:fldCharType="end"/>
      </w:r>
      <w:r w:rsidRPr="00ED3D1D">
        <w:rPr>
          <w:rFonts w:asciiTheme="majorHAnsi" w:hAnsiTheme="majorHAnsi" w:cs="Times New Roman"/>
          <w:bCs w:val="0"/>
          <w:noProof/>
          <w:color w:val="000000"/>
          <w:sz w:val="20"/>
          <w:szCs w:val="20"/>
        </w:rPr>
        <w:t xml:space="preserve">. Mieszkania wyposażone w instalacje techniczno-sanitarne w Gminie </w:t>
      </w:r>
      <w:r w:rsidR="00ED3D1D" w:rsidRPr="00ED3D1D">
        <w:rPr>
          <w:rFonts w:asciiTheme="majorHAnsi" w:hAnsiTheme="majorHAnsi" w:cs="Times New Roman"/>
          <w:bCs w:val="0"/>
          <w:noProof/>
          <w:color w:val="000000"/>
          <w:sz w:val="20"/>
          <w:szCs w:val="20"/>
        </w:rPr>
        <w:t>Nielisz</w:t>
      </w:r>
      <w:r w:rsidRPr="00ED3D1D">
        <w:rPr>
          <w:rFonts w:asciiTheme="majorHAnsi" w:hAnsiTheme="majorHAnsi" w:cs="Times New Roman"/>
          <w:bCs w:val="0"/>
          <w:noProof/>
          <w:color w:val="000000"/>
          <w:sz w:val="20"/>
          <w:szCs w:val="20"/>
        </w:rPr>
        <w:t xml:space="preserve"> w 2019 roku</w:t>
      </w:r>
      <w:bookmarkEnd w:id="33"/>
      <w:bookmarkEnd w:id="34"/>
    </w:p>
    <w:tbl>
      <w:tblPr>
        <w:tblW w:w="7314" w:type="dxa"/>
        <w:jc w:val="center"/>
        <w:tblCellMar>
          <w:left w:w="70" w:type="dxa"/>
          <w:right w:w="70" w:type="dxa"/>
        </w:tblCellMar>
        <w:tblLook w:val="04A0" w:firstRow="1" w:lastRow="0" w:firstColumn="1" w:lastColumn="0" w:noHBand="0" w:noVBand="1"/>
      </w:tblPr>
      <w:tblGrid>
        <w:gridCol w:w="3967"/>
        <w:gridCol w:w="1135"/>
        <w:gridCol w:w="789"/>
        <w:gridCol w:w="1423"/>
      </w:tblGrid>
      <w:tr w:rsidR="00F77886" w:rsidRPr="009D7384" w14:paraId="771B6D99" w14:textId="77777777" w:rsidTr="00843A13">
        <w:trPr>
          <w:trHeight w:val="288"/>
          <w:jc w:val="center"/>
        </w:trPr>
        <w:tc>
          <w:tcPr>
            <w:tcW w:w="7314" w:type="dxa"/>
            <w:gridSpan w:val="4"/>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62C2886" w14:textId="77777777" w:rsidR="00F77886" w:rsidRPr="009D7384" w:rsidRDefault="00F77886" w:rsidP="00E535B0">
            <w:pPr>
              <w:spacing w:after="0" w:line="240" w:lineRule="auto"/>
              <w:jc w:val="center"/>
              <w:rPr>
                <w:rFonts w:asciiTheme="majorHAnsi" w:eastAsia="Times New Roman" w:hAnsiTheme="majorHAnsi" w:cs="Times New Roman"/>
                <w:b/>
                <w:bCs/>
                <w:color w:val="000000"/>
                <w:sz w:val="24"/>
                <w:szCs w:val="24"/>
                <w:lang w:eastAsia="pl-PL"/>
              </w:rPr>
            </w:pPr>
            <w:r w:rsidRPr="009D7384">
              <w:rPr>
                <w:rFonts w:asciiTheme="majorHAnsi" w:eastAsia="Times New Roman" w:hAnsiTheme="majorHAnsi" w:cs="Times New Roman"/>
                <w:b/>
                <w:bCs/>
                <w:color w:val="000000"/>
                <w:sz w:val="24"/>
                <w:szCs w:val="24"/>
                <w:lang w:eastAsia="pl-PL"/>
              </w:rPr>
              <w:t xml:space="preserve">Mieszkania wyposażone w instalacje techniczno-sanitarne </w:t>
            </w:r>
          </w:p>
        </w:tc>
      </w:tr>
      <w:tr w:rsidR="00F77886" w:rsidRPr="009D7384" w14:paraId="01770C05" w14:textId="77777777" w:rsidTr="00843A13">
        <w:trPr>
          <w:trHeight w:val="288"/>
          <w:jc w:val="center"/>
        </w:trPr>
        <w:tc>
          <w:tcPr>
            <w:tcW w:w="5891"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72488D60" w14:textId="77777777" w:rsidR="00F77886" w:rsidRPr="009D7384" w:rsidRDefault="00F77886" w:rsidP="00E535B0">
            <w:pPr>
              <w:spacing w:after="0" w:line="240" w:lineRule="auto"/>
              <w:jc w:val="center"/>
              <w:rPr>
                <w:rFonts w:asciiTheme="majorHAnsi" w:eastAsia="Times New Roman" w:hAnsiTheme="majorHAnsi" w:cs="Times New Roman"/>
                <w:b/>
                <w:bCs/>
                <w:color w:val="000000"/>
                <w:sz w:val="24"/>
                <w:szCs w:val="24"/>
                <w:lang w:eastAsia="pl-PL"/>
              </w:rPr>
            </w:pPr>
            <w:r w:rsidRPr="009D7384">
              <w:rPr>
                <w:rFonts w:asciiTheme="majorHAnsi" w:eastAsia="Times New Roman" w:hAnsiTheme="majorHAnsi" w:cs="Times New Roman"/>
                <w:b/>
                <w:bCs/>
                <w:color w:val="000000"/>
                <w:sz w:val="24"/>
                <w:szCs w:val="24"/>
                <w:lang w:eastAsia="pl-PL"/>
              </w:rPr>
              <w:t>ogółem</w:t>
            </w:r>
          </w:p>
        </w:tc>
        <w:tc>
          <w:tcPr>
            <w:tcW w:w="1423" w:type="dxa"/>
            <w:tcBorders>
              <w:top w:val="nil"/>
              <w:left w:val="nil"/>
              <w:bottom w:val="single" w:sz="4" w:space="0" w:color="auto"/>
              <w:right w:val="single" w:sz="4" w:space="0" w:color="auto"/>
            </w:tcBorders>
            <w:shd w:val="clear" w:color="auto" w:fill="FABF8F" w:themeFill="accent6" w:themeFillTint="99"/>
            <w:noWrap/>
            <w:vAlign w:val="bottom"/>
            <w:hideMark/>
          </w:tcPr>
          <w:p w14:paraId="64649362" w14:textId="77777777" w:rsidR="00F77886" w:rsidRPr="009D7384" w:rsidRDefault="00F77886" w:rsidP="00E535B0">
            <w:pPr>
              <w:spacing w:after="0" w:line="240" w:lineRule="auto"/>
              <w:jc w:val="center"/>
              <w:rPr>
                <w:rFonts w:asciiTheme="majorHAnsi" w:eastAsia="Times New Roman" w:hAnsiTheme="majorHAnsi" w:cs="Times New Roman"/>
                <w:b/>
                <w:bCs/>
                <w:color w:val="000000"/>
                <w:sz w:val="24"/>
                <w:szCs w:val="24"/>
                <w:lang w:eastAsia="pl-PL"/>
              </w:rPr>
            </w:pPr>
            <w:r w:rsidRPr="009D7384">
              <w:rPr>
                <w:rFonts w:asciiTheme="majorHAnsi" w:eastAsia="Times New Roman" w:hAnsiTheme="majorHAnsi" w:cs="Times New Roman"/>
                <w:b/>
                <w:bCs/>
                <w:color w:val="000000"/>
                <w:sz w:val="24"/>
                <w:szCs w:val="24"/>
                <w:lang w:eastAsia="pl-PL"/>
              </w:rPr>
              <w:t>w %</w:t>
            </w:r>
          </w:p>
        </w:tc>
      </w:tr>
      <w:tr w:rsidR="00F77886" w:rsidRPr="009D7384" w14:paraId="29EF0076" w14:textId="77777777" w:rsidTr="00843A13">
        <w:trPr>
          <w:trHeight w:val="364"/>
          <w:jc w:val="center"/>
        </w:trPr>
        <w:tc>
          <w:tcPr>
            <w:tcW w:w="3967" w:type="dxa"/>
            <w:tcBorders>
              <w:top w:val="nil"/>
              <w:left w:val="single" w:sz="4" w:space="0" w:color="auto"/>
              <w:bottom w:val="single" w:sz="4" w:space="0" w:color="auto"/>
              <w:right w:val="single" w:sz="4" w:space="0" w:color="auto"/>
            </w:tcBorders>
            <w:shd w:val="clear" w:color="auto" w:fill="auto"/>
            <w:noWrap/>
            <w:vAlign w:val="bottom"/>
            <w:hideMark/>
          </w:tcPr>
          <w:p w14:paraId="4F14C121" w14:textId="77777777" w:rsidR="00F77886" w:rsidRPr="009D7384" w:rsidRDefault="00F77886" w:rsidP="00E535B0">
            <w:pPr>
              <w:spacing w:after="0" w:line="240" w:lineRule="auto"/>
              <w:rPr>
                <w:rFonts w:asciiTheme="majorHAnsi" w:eastAsia="Times New Roman" w:hAnsiTheme="majorHAnsi" w:cs="Times New Roman"/>
                <w:b/>
                <w:bCs/>
                <w:color w:val="000000"/>
                <w:sz w:val="24"/>
                <w:szCs w:val="24"/>
                <w:lang w:eastAsia="pl-PL"/>
              </w:rPr>
            </w:pPr>
            <w:r>
              <w:rPr>
                <w:rFonts w:asciiTheme="majorHAnsi" w:eastAsia="Times New Roman" w:hAnsiTheme="majorHAnsi" w:cs="Times New Roman"/>
                <w:b/>
                <w:bCs/>
                <w:color w:val="000000"/>
                <w:sz w:val="24"/>
                <w:szCs w:val="24"/>
                <w:lang w:eastAsia="pl-PL"/>
              </w:rPr>
              <w:t>W</w:t>
            </w:r>
            <w:r w:rsidRPr="009D7384">
              <w:rPr>
                <w:rFonts w:asciiTheme="majorHAnsi" w:eastAsia="Times New Roman" w:hAnsiTheme="majorHAnsi" w:cs="Times New Roman"/>
                <w:b/>
                <w:bCs/>
                <w:color w:val="000000"/>
                <w:sz w:val="24"/>
                <w:szCs w:val="24"/>
                <w:lang w:eastAsia="pl-PL"/>
              </w:rPr>
              <w:t>odociąg</w:t>
            </w:r>
          </w:p>
        </w:tc>
        <w:tc>
          <w:tcPr>
            <w:tcW w:w="1135" w:type="dxa"/>
            <w:tcBorders>
              <w:top w:val="nil"/>
              <w:left w:val="nil"/>
              <w:bottom w:val="single" w:sz="4" w:space="0" w:color="auto"/>
              <w:right w:val="single" w:sz="4" w:space="0" w:color="auto"/>
            </w:tcBorders>
            <w:shd w:val="clear" w:color="auto" w:fill="auto"/>
            <w:noWrap/>
            <w:vAlign w:val="bottom"/>
            <w:hideMark/>
          </w:tcPr>
          <w:p w14:paraId="6A41FA5C" w14:textId="77777777" w:rsidR="00F77886" w:rsidRPr="009D7384" w:rsidRDefault="00F77886" w:rsidP="00E535B0">
            <w:pPr>
              <w:spacing w:after="0" w:line="240" w:lineRule="auto"/>
              <w:jc w:val="center"/>
              <w:rPr>
                <w:rFonts w:asciiTheme="majorHAnsi" w:eastAsia="Times New Roman" w:hAnsiTheme="majorHAnsi" w:cs="Times New Roman"/>
                <w:bCs/>
                <w:color w:val="000000"/>
                <w:sz w:val="24"/>
                <w:szCs w:val="24"/>
                <w:lang w:eastAsia="pl-PL"/>
              </w:rPr>
            </w:pPr>
            <w:r w:rsidRPr="009D7384">
              <w:rPr>
                <w:rFonts w:asciiTheme="majorHAnsi" w:eastAsia="Times New Roman" w:hAnsiTheme="majorHAnsi" w:cs="Times New Roman"/>
                <w:bCs/>
                <w:color w:val="000000"/>
                <w:sz w:val="24"/>
                <w:szCs w:val="24"/>
                <w:lang w:eastAsia="pl-PL"/>
              </w:rPr>
              <w:t>mieszk.</w:t>
            </w:r>
          </w:p>
        </w:tc>
        <w:tc>
          <w:tcPr>
            <w:tcW w:w="789" w:type="dxa"/>
            <w:tcBorders>
              <w:top w:val="nil"/>
              <w:left w:val="nil"/>
              <w:bottom w:val="single" w:sz="4" w:space="0" w:color="auto"/>
              <w:right w:val="single" w:sz="4" w:space="0" w:color="auto"/>
            </w:tcBorders>
            <w:shd w:val="clear" w:color="auto" w:fill="auto"/>
            <w:noWrap/>
            <w:vAlign w:val="bottom"/>
          </w:tcPr>
          <w:p w14:paraId="002E8BE5" w14:textId="77777777" w:rsidR="00F77886" w:rsidRPr="009D7384" w:rsidRDefault="00ED3D1D" w:rsidP="00E535B0">
            <w:pPr>
              <w:spacing w:after="0" w:line="240" w:lineRule="auto"/>
              <w:jc w:val="right"/>
              <w:rPr>
                <w:rFonts w:asciiTheme="majorHAnsi" w:eastAsia="Times New Roman" w:hAnsiTheme="majorHAnsi" w:cs="Times New Roman"/>
                <w:bCs/>
                <w:color w:val="000000"/>
                <w:sz w:val="24"/>
                <w:szCs w:val="24"/>
                <w:lang w:eastAsia="pl-PL"/>
              </w:rPr>
            </w:pPr>
            <w:r>
              <w:rPr>
                <w:rFonts w:asciiTheme="majorHAnsi" w:eastAsia="Times New Roman" w:hAnsiTheme="majorHAnsi" w:cs="Times New Roman"/>
                <w:bCs/>
                <w:color w:val="000000"/>
                <w:sz w:val="24"/>
                <w:szCs w:val="24"/>
                <w:lang w:eastAsia="pl-PL"/>
              </w:rPr>
              <w:t xml:space="preserve"> 1 427</w:t>
            </w:r>
          </w:p>
        </w:tc>
        <w:tc>
          <w:tcPr>
            <w:tcW w:w="1423" w:type="dxa"/>
            <w:tcBorders>
              <w:top w:val="nil"/>
              <w:left w:val="nil"/>
              <w:bottom w:val="single" w:sz="4" w:space="0" w:color="auto"/>
              <w:right w:val="single" w:sz="4" w:space="0" w:color="auto"/>
            </w:tcBorders>
            <w:shd w:val="clear" w:color="auto" w:fill="auto"/>
            <w:noWrap/>
            <w:vAlign w:val="bottom"/>
          </w:tcPr>
          <w:p w14:paraId="14B975F5" w14:textId="77777777" w:rsidR="00F77886" w:rsidRPr="009D7384" w:rsidRDefault="00ED3D1D" w:rsidP="00E535B0">
            <w:pPr>
              <w:spacing w:after="0"/>
              <w:jc w:val="right"/>
              <w:rPr>
                <w:rFonts w:asciiTheme="majorHAnsi" w:eastAsia="Times New Roman" w:hAnsiTheme="majorHAnsi" w:cs="Times New Roman"/>
                <w:bCs/>
                <w:color w:val="000000"/>
                <w:sz w:val="24"/>
                <w:szCs w:val="24"/>
                <w:lang w:eastAsia="pl-PL"/>
              </w:rPr>
            </w:pPr>
            <w:r>
              <w:rPr>
                <w:rFonts w:asciiTheme="majorHAnsi" w:hAnsiTheme="majorHAnsi" w:cs="Times New Roman"/>
                <w:color w:val="000000"/>
                <w:sz w:val="24"/>
                <w:szCs w:val="24"/>
              </w:rPr>
              <w:t>75,41</w:t>
            </w:r>
          </w:p>
        </w:tc>
      </w:tr>
      <w:tr w:rsidR="00F77886" w:rsidRPr="009D7384" w14:paraId="74B9DCBB" w14:textId="77777777" w:rsidTr="00843A13">
        <w:trPr>
          <w:trHeight w:val="288"/>
          <w:jc w:val="center"/>
        </w:trPr>
        <w:tc>
          <w:tcPr>
            <w:tcW w:w="3967" w:type="dxa"/>
            <w:tcBorders>
              <w:top w:val="nil"/>
              <w:left w:val="single" w:sz="4" w:space="0" w:color="auto"/>
              <w:bottom w:val="single" w:sz="4" w:space="0" w:color="auto"/>
              <w:right w:val="single" w:sz="4" w:space="0" w:color="auto"/>
            </w:tcBorders>
            <w:shd w:val="clear" w:color="auto" w:fill="auto"/>
            <w:noWrap/>
            <w:vAlign w:val="bottom"/>
            <w:hideMark/>
          </w:tcPr>
          <w:p w14:paraId="50F18983" w14:textId="77777777" w:rsidR="00F77886" w:rsidRPr="009D7384" w:rsidRDefault="00F77886" w:rsidP="00E535B0">
            <w:pPr>
              <w:spacing w:after="0" w:line="240" w:lineRule="auto"/>
              <w:rPr>
                <w:rFonts w:asciiTheme="majorHAnsi" w:eastAsia="Times New Roman" w:hAnsiTheme="majorHAnsi" w:cs="Times New Roman"/>
                <w:b/>
                <w:bCs/>
                <w:color w:val="000000"/>
                <w:sz w:val="24"/>
                <w:szCs w:val="24"/>
                <w:lang w:eastAsia="pl-PL"/>
              </w:rPr>
            </w:pPr>
            <w:r>
              <w:rPr>
                <w:rFonts w:asciiTheme="majorHAnsi" w:eastAsia="Times New Roman" w:hAnsiTheme="majorHAnsi" w:cs="Times New Roman"/>
                <w:b/>
                <w:bCs/>
                <w:color w:val="000000"/>
                <w:sz w:val="24"/>
                <w:szCs w:val="24"/>
                <w:lang w:eastAsia="pl-PL"/>
              </w:rPr>
              <w:lastRenderedPageBreak/>
              <w:t>U</w:t>
            </w:r>
            <w:r w:rsidRPr="009D7384">
              <w:rPr>
                <w:rFonts w:asciiTheme="majorHAnsi" w:eastAsia="Times New Roman" w:hAnsiTheme="majorHAnsi" w:cs="Times New Roman"/>
                <w:b/>
                <w:bCs/>
                <w:color w:val="000000"/>
                <w:sz w:val="24"/>
                <w:szCs w:val="24"/>
                <w:lang w:eastAsia="pl-PL"/>
              </w:rPr>
              <w:t>stęp spłukiwany</w:t>
            </w:r>
          </w:p>
        </w:tc>
        <w:tc>
          <w:tcPr>
            <w:tcW w:w="1135" w:type="dxa"/>
            <w:tcBorders>
              <w:top w:val="nil"/>
              <w:left w:val="nil"/>
              <w:bottom w:val="single" w:sz="4" w:space="0" w:color="auto"/>
              <w:right w:val="single" w:sz="4" w:space="0" w:color="auto"/>
            </w:tcBorders>
            <w:shd w:val="clear" w:color="auto" w:fill="auto"/>
            <w:noWrap/>
            <w:vAlign w:val="bottom"/>
            <w:hideMark/>
          </w:tcPr>
          <w:p w14:paraId="5D35400E" w14:textId="77777777" w:rsidR="00F77886" w:rsidRPr="009D7384" w:rsidRDefault="00F77886" w:rsidP="00E535B0">
            <w:pPr>
              <w:spacing w:after="0" w:line="240" w:lineRule="auto"/>
              <w:jc w:val="center"/>
              <w:rPr>
                <w:rFonts w:asciiTheme="majorHAnsi" w:eastAsia="Times New Roman" w:hAnsiTheme="majorHAnsi" w:cs="Times New Roman"/>
                <w:bCs/>
                <w:color w:val="000000"/>
                <w:sz w:val="24"/>
                <w:szCs w:val="24"/>
                <w:lang w:eastAsia="pl-PL"/>
              </w:rPr>
            </w:pPr>
            <w:r w:rsidRPr="009D7384">
              <w:rPr>
                <w:rFonts w:asciiTheme="majorHAnsi" w:eastAsia="Times New Roman" w:hAnsiTheme="majorHAnsi" w:cs="Times New Roman"/>
                <w:bCs/>
                <w:color w:val="000000"/>
                <w:sz w:val="24"/>
                <w:szCs w:val="24"/>
                <w:lang w:eastAsia="pl-PL"/>
              </w:rPr>
              <w:t>mieszk.</w:t>
            </w:r>
          </w:p>
        </w:tc>
        <w:tc>
          <w:tcPr>
            <w:tcW w:w="789" w:type="dxa"/>
            <w:tcBorders>
              <w:top w:val="nil"/>
              <w:left w:val="nil"/>
              <w:bottom w:val="single" w:sz="4" w:space="0" w:color="auto"/>
              <w:right w:val="single" w:sz="4" w:space="0" w:color="auto"/>
            </w:tcBorders>
            <w:shd w:val="clear" w:color="auto" w:fill="auto"/>
            <w:noWrap/>
            <w:vAlign w:val="bottom"/>
          </w:tcPr>
          <w:p w14:paraId="5EE72E47" w14:textId="77777777" w:rsidR="00F77886" w:rsidRPr="009D7384" w:rsidRDefault="00ED3D1D" w:rsidP="00E535B0">
            <w:pPr>
              <w:spacing w:after="0" w:line="240" w:lineRule="auto"/>
              <w:jc w:val="right"/>
              <w:rPr>
                <w:rFonts w:asciiTheme="majorHAnsi" w:eastAsia="Times New Roman" w:hAnsiTheme="majorHAnsi" w:cs="Times New Roman"/>
                <w:bCs/>
                <w:color w:val="000000"/>
                <w:sz w:val="24"/>
                <w:szCs w:val="24"/>
                <w:lang w:eastAsia="pl-PL"/>
              </w:rPr>
            </w:pPr>
            <w:r>
              <w:rPr>
                <w:rFonts w:asciiTheme="majorHAnsi" w:eastAsia="Times New Roman" w:hAnsiTheme="majorHAnsi" w:cs="Times New Roman"/>
                <w:bCs/>
                <w:color w:val="000000"/>
                <w:sz w:val="24"/>
                <w:szCs w:val="24"/>
                <w:lang w:eastAsia="pl-PL"/>
              </w:rPr>
              <w:t>1 097</w:t>
            </w:r>
          </w:p>
        </w:tc>
        <w:tc>
          <w:tcPr>
            <w:tcW w:w="1423" w:type="dxa"/>
            <w:tcBorders>
              <w:top w:val="nil"/>
              <w:left w:val="nil"/>
              <w:bottom w:val="single" w:sz="4" w:space="0" w:color="auto"/>
              <w:right w:val="single" w:sz="4" w:space="0" w:color="auto"/>
            </w:tcBorders>
            <w:shd w:val="clear" w:color="auto" w:fill="auto"/>
            <w:noWrap/>
            <w:vAlign w:val="bottom"/>
          </w:tcPr>
          <w:p w14:paraId="65E747C9" w14:textId="77777777" w:rsidR="00F77886" w:rsidRPr="009D7384" w:rsidRDefault="00ED3D1D" w:rsidP="00E535B0">
            <w:pPr>
              <w:spacing w:after="0" w:line="240" w:lineRule="auto"/>
              <w:jc w:val="right"/>
              <w:rPr>
                <w:rFonts w:asciiTheme="majorHAnsi" w:eastAsia="Times New Roman" w:hAnsiTheme="majorHAnsi" w:cs="Times New Roman"/>
                <w:bCs/>
                <w:color w:val="000000"/>
                <w:sz w:val="24"/>
                <w:szCs w:val="24"/>
                <w:lang w:eastAsia="pl-PL"/>
              </w:rPr>
            </w:pPr>
            <w:r>
              <w:rPr>
                <w:rFonts w:asciiTheme="majorHAnsi" w:hAnsiTheme="majorHAnsi" w:cs="Times New Roman"/>
                <w:color w:val="000000"/>
                <w:sz w:val="24"/>
                <w:szCs w:val="24"/>
              </w:rPr>
              <w:t>57,85</w:t>
            </w:r>
          </w:p>
        </w:tc>
      </w:tr>
      <w:tr w:rsidR="00F77886" w:rsidRPr="009D7384" w14:paraId="3FEB3D05" w14:textId="77777777" w:rsidTr="00843A13">
        <w:trPr>
          <w:trHeight w:val="288"/>
          <w:jc w:val="center"/>
        </w:trPr>
        <w:tc>
          <w:tcPr>
            <w:tcW w:w="3967" w:type="dxa"/>
            <w:tcBorders>
              <w:top w:val="nil"/>
              <w:left w:val="single" w:sz="4" w:space="0" w:color="auto"/>
              <w:bottom w:val="single" w:sz="4" w:space="0" w:color="auto"/>
              <w:right w:val="single" w:sz="4" w:space="0" w:color="auto"/>
            </w:tcBorders>
            <w:shd w:val="clear" w:color="auto" w:fill="auto"/>
            <w:noWrap/>
            <w:vAlign w:val="bottom"/>
            <w:hideMark/>
          </w:tcPr>
          <w:p w14:paraId="1955F5A9" w14:textId="77777777" w:rsidR="00F77886" w:rsidRPr="009D7384" w:rsidRDefault="00F77886" w:rsidP="00E535B0">
            <w:pPr>
              <w:spacing w:after="0" w:line="240" w:lineRule="auto"/>
              <w:rPr>
                <w:rFonts w:asciiTheme="majorHAnsi" w:eastAsia="Times New Roman" w:hAnsiTheme="majorHAnsi" w:cs="Times New Roman"/>
                <w:b/>
                <w:bCs/>
                <w:color w:val="000000"/>
                <w:sz w:val="24"/>
                <w:szCs w:val="24"/>
                <w:lang w:eastAsia="pl-PL"/>
              </w:rPr>
            </w:pPr>
            <w:r>
              <w:rPr>
                <w:rFonts w:asciiTheme="majorHAnsi" w:eastAsia="Times New Roman" w:hAnsiTheme="majorHAnsi" w:cs="Times New Roman"/>
                <w:b/>
                <w:bCs/>
                <w:color w:val="000000"/>
                <w:sz w:val="24"/>
                <w:szCs w:val="24"/>
                <w:lang w:eastAsia="pl-PL"/>
              </w:rPr>
              <w:t>Ł</w:t>
            </w:r>
            <w:r w:rsidRPr="009D7384">
              <w:rPr>
                <w:rFonts w:asciiTheme="majorHAnsi" w:eastAsia="Times New Roman" w:hAnsiTheme="majorHAnsi" w:cs="Times New Roman"/>
                <w:b/>
                <w:bCs/>
                <w:color w:val="000000"/>
                <w:sz w:val="24"/>
                <w:szCs w:val="24"/>
                <w:lang w:eastAsia="pl-PL"/>
              </w:rPr>
              <w:t>azienka</w:t>
            </w:r>
          </w:p>
        </w:tc>
        <w:tc>
          <w:tcPr>
            <w:tcW w:w="1135" w:type="dxa"/>
            <w:tcBorders>
              <w:top w:val="nil"/>
              <w:left w:val="nil"/>
              <w:bottom w:val="single" w:sz="4" w:space="0" w:color="auto"/>
              <w:right w:val="single" w:sz="4" w:space="0" w:color="auto"/>
            </w:tcBorders>
            <w:shd w:val="clear" w:color="auto" w:fill="auto"/>
            <w:noWrap/>
            <w:vAlign w:val="bottom"/>
            <w:hideMark/>
          </w:tcPr>
          <w:p w14:paraId="11BE1476" w14:textId="77777777" w:rsidR="00F77886" w:rsidRPr="009D7384" w:rsidRDefault="00F77886" w:rsidP="00E535B0">
            <w:pPr>
              <w:spacing w:after="0" w:line="240" w:lineRule="auto"/>
              <w:jc w:val="center"/>
              <w:rPr>
                <w:rFonts w:asciiTheme="majorHAnsi" w:eastAsia="Times New Roman" w:hAnsiTheme="majorHAnsi" w:cs="Times New Roman"/>
                <w:bCs/>
                <w:color w:val="000000"/>
                <w:sz w:val="24"/>
                <w:szCs w:val="24"/>
                <w:lang w:eastAsia="pl-PL"/>
              </w:rPr>
            </w:pPr>
            <w:r w:rsidRPr="009D7384">
              <w:rPr>
                <w:rFonts w:asciiTheme="majorHAnsi" w:eastAsia="Times New Roman" w:hAnsiTheme="majorHAnsi" w:cs="Times New Roman"/>
                <w:bCs/>
                <w:color w:val="000000"/>
                <w:sz w:val="24"/>
                <w:szCs w:val="24"/>
                <w:lang w:eastAsia="pl-PL"/>
              </w:rPr>
              <w:t>mieszk.</w:t>
            </w:r>
          </w:p>
        </w:tc>
        <w:tc>
          <w:tcPr>
            <w:tcW w:w="789" w:type="dxa"/>
            <w:tcBorders>
              <w:top w:val="nil"/>
              <w:left w:val="nil"/>
              <w:bottom w:val="single" w:sz="4" w:space="0" w:color="auto"/>
              <w:right w:val="single" w:sz="4" w:space="0" w:color="auto"/>
            </w:tcBorders>
            <w:shd w:val="clear" w:color="auto" w:fill="auto"/>
            <w:noWrap/>
            <w:vAlign w:val="bottom"/>
          </w:tcPr>
          <w:p w14:paraId="4423B1F5" w14:textId="77777777" w:rsidR="00F77886" w:rsidRPr="009D7384" w:rsidRDefault="00ED3D1D" w:rsidP="00E535B0">
            <w:pPr>
              <w:spacing w:after="0" w:line="240" w:lineRule="auto"/>
              <w:jc w:val="right"/>
              <w:rPr>
                <w:rFonts w:asciiTheme="majorHAnsi" w:eastAsia="Times New Roman" w:hAnsiTheme="majorHAnsi" w:cs="Times New Roman"/>
                <w:bCs/>
                <w:color w:val="000000"/>
                <w:sz w:val="24"/>
                <w:szCs w:val="24"/>
                <w:lang w:eastAsia="pl-PL"/>
              </w:rPr>
            </w:pPr>
            <w:r>
              <w:rPr>
                <w:rFonts w:asciiTheme="majorHAnsi" w:eastAsia="Times New Roman" w:hAnsiTheme="majorHAnsi" w:cs="Times New Roman"/>
                <w:bCs/>
                <w:color w:val="000000"/>
                <w:sz w:val="24"/>
                <w:szCs w:val="24"/>
                <w:lang w:eastAsia="pl-PL"/>
              </w:rPr>
              <w:t>1 029</w:t>
            </w:r>
          </w:p>
        </w:tc>
        <w:tc>
          <w:tcPr>
            <w:tcW w:w="1423" w:type="dxa"/>
            <w:tcBorders>
              <w:top w:val="nil"/>
              <w:left w:val="nil"/>
              <w:bottom w:val="single" w:sz="4" w:space="0" w:color="auto"/>
              <w:right w:val="single" w:sz="4" w:space="0" w:color="auto"/>
            </w:tcBorders>
            <w:shd w:val="clear" w:color="auto" w:fill="auto"/>
            <w:noWrap/>
            <w:vAlign w:val="bottom"/>
          </w:tcPr>
          <w:p w14:paraId="286EDB99" w14:textId="77777777" w:rsidR="00F77886" w:rsidRPr="009D7384" w:rsidRDefault="00ED3D1D" w:rsidP="00E535B0">
            <w:pPr>
              <w:spacing w:after="0" w:line="240" w:lineRule="auto"/>
              <w:jc w:val="right"/>
              <w:rPr>
                <w:rFonts w:asciiTheme="majorHAnsi" w:eastAsia="Times New Roman" w:hAnsiTheme="majorHAnsi" w:cs="Times New Roman"/>
                <w:bCs/>
                <w:color w:val="000000"/>
                <w:sz w:val="24"/>
                <w:szCs w:val="24"/>
                <w:lang w:eastAsia="pl-PL"/>
              </w:rPr>
            </w:pPr>
            <w:r>
              <w:rPr>
                <w:rFonts w:asciiTheme="majorHAnsi" w:hAnsiTheme="majorHAnsi" w:cs="Times New Roman"/>
                <w:color w:val="000000"/>
                <w:sz w:val="24"/>
                <w:szCs w:val="24"/>
              </w:rPr>
              <w:t>54,23</w:t>
            </w:r>
          </w:p>
        </w:tc>
      </w:tr>
      <w:tr w:rsidR="00F77886" w:rsidRPr="009D7384" w14:paraId="27AFADB5" w14:textId="77777777" w:rsidTr="00843A13">
        <w:trPr>
          <w:trHeight w:val="288"/>
          <w:jc w:val="center"/>
        </w:trPr>
        <w:tc>
          <w:tcPr>
            <w:tcW w:w="3967" w:type="dxa"/>
            <w:tcBorders>
              <w:top w:val="nil"/>
              <w:left w:val="single" w:sz="4" w:space="0" w:color="auto"/>
              <w:bottom w:val="single" w:sz="4" w:space="0" w:color="auto"/>
              <w:right w:val="single" w:sz="4" w:space="0" w:color="auto"/>
            </w:tcBorders>
            <w:shd w:val="clear" w:color="auto" w:fill="auto"/>
            <w:noWrap/>
            <w:vAlign w:val="bottom"/>
            <w:hideMark/>
          </w:tcPr>
          <w:p w14:paraId="3E90CAC0" w14:textId="77777777" w:rsidR="00F77886" w:rsidRPr="009D7384" w:rsidRDefault="00F77886" w:rsidP="00E535B0">
            <w:pPr>
              <w:spacing w:after="0" w:line="240" w:lineRule="auto"/>
              <w:rPr>
                <w:rFonts w:asciiTheme="majorHAnsi" w:eastAsia="Times New Roman" w:hAnsiTheme="majorHAnsi" w:cs="Times New Roman"/>
                <w:b/>
                <w:bCs/>
                <w:color w:val="000000"/>
                <w:sz w:val="24"/>
                <w:szCs w:val="24"/>
                <w:lang w:eastAsia="pl-PL"/>
              </w:rPr>
            </w:pPr>
            <w:r>
              <w:rPr>
                <w:rFonts w:asciiTheme="majorHAnsi" w:eastAsia="Times New Roman" w:hAnsiTheme="majorHAnsi" w:cs="Times New Roman"/>
                <w:b/>
                <w:bCs/>
                <w:color w:val="000000"/>
                <w:sz w:val="24"/>
                <w:szCs w:val="24"/>
                <w:lang w:eastAsia="pl-PL"/>
              </w:rPr>
              <w:t>C</w:t>
            </w:r>
            <w:r w:rsidRPr="009D7384">
              <w:rPr>
                <w:rFonts w:asciiTheme="majorHAnsi" w:eastAsia="Times New Roman" w:hAnsiTheme="majorHAnsi" w:cs="Times New Roman"/>
                <w:b/>
                <w:bCs/>
                <w:color w:val="000000"/>
                <w:sz w:val="24"/>
                <w:szCs w:val="24"/>
                <w:lang w:eastAsia="pl-PL"/>
              </w:rPr>
              <w:t>entralne ogrzewanie</w:t>
            </w:r>
          </w:p>
        </w:tc>
        <w:tc>
          <w:tcPr>
            <w:tcW w:w="1135" w:type="dxa"/>
            <w:tcBorders>
              <w:top w:val="nil"/>
              <w:left w:val="nil"/>
              <w:bottom w:val="single" w:sz="4" w:space="0" w:color="auto"/>
              <w:right w:val="single" w:sz="4" w:space="0" w:color="auto"/>
            </w:tcBorders>
            <w:shd w:val="clear" w:color="auto" w:fill="auto"/>
            <w:noWrap/>
            <w:vAlign w:val="bottom"/>
            <w:hideMark/>
          </w:tcPr>
          <w:p w14:paraId="53BEEABC" w14:textId="77777777" w:rsidR="00F77886" w:rsidRPr="009D7384" w:rsidRDefault="00F77886" w:rsidP="00E535B0">
            <w:pPr>
              <w:spacing w:after="0" w:line="240" w:lineRule="auto"/>
              <w:jc w:val="center"/>
              <w:rPr>
                <w:rFonts w:asciiTheme="majorHAnsi" w:eastAsia="Times New Roman" w:hAnsiTheme="majorHAnsi" w:cs="Times New Roman"/>
                <w:bCs/>
                <w:color w:val="000000"/>
                <w:sz w:val="24"/>
                <w:szCs w:val="24"/>
                <w:lang w:eastAsia="pl-PL"/>
              </w:rPr>
            </w:pPr>
            <w:r w:rsidRPr="009D7384">
              <w:rPr>
                <w:rFonts w:asciiTheme="majorHAnsi" w:eastAsia="Times New Roman" w:hAnsiTheme="majorHAnsi" w:cs="Times New Roman"/>
                <w:bCs/>
                <w:color w:val="000000"/>
                <w:sz w:val="24"/>
                <w:szCs w:val="24"/>
                <w:lang w:eastAsia="pl-PL"/>
              </w:rPr>
              <w:t>mieszk.</w:t>
            </w:r>
          </w:p>
        </w:tc>
        <w:tc>
          <w:tcPr>
            <w:tcW w:w="789" w:type="dxa"/>
            <w:tcBorders>
              <w:top w:val="nil"/>
              <w:left w:val="nil"/>
              <w:bottom w:val="single" w:sz="4" w:space="0" w:color="auto"/>
              <w:right w:val="single" w:sz="4" w:space="0" w:color="auto"/>
            </w:tcBorders>
            <w:shd w:val="clear" w:color="auto" w:fill="auto"/>
            <w:noWrap/>
            <w:vAlign w:val="bottom"/>
          </w:tcPr>
          <w:p w14:paraId="5E4016F8" w14:textId="77777777" w:rsidR="00F77886" w:rsidRPr="009D7384" w:rsidRDefault="00ED3D1D" w:rsidP="00E535B0">
            <w:pPr>
              <w:spacing w:after="0" w:line="240" w:lineRule="auto"/>
              <w:jc w:val="right"/>
              <w:rPr>
                <w:rFonts w:asciiTheme="majorHAnsi" w:eastAsia="Times New Roman" w:hAnsiTheme="majorHAnsi" w:cs="Times New Roman"/>
                <w:bCs/>
                <w:color w:val="000000"/>
                <w:sz w:val="24"/>
                <w:szCs w:val="24"/>
                <w:lang w:eastAsia="pl-PL"/>
              </w:rPr>
            </w:pPr>
            <w:r>
              <w:rPr>
                <w:rFonts w:asciiTheme="majorHAnsi" w:eastAsia="Times New Roman" w:hAnsiTheme="majorHAnsi" w:cs="Times New Roman"/>
                <w:bCs/>
                <w:color w:val="000000"/>
                <w:sz w:val="24"/>
                <w:szCs w:val="24"/>
                <w:lang w:eastAsia="pl-PL"/>
              </w:rPr>
              <w:t>792</w:t>
            </w:r>
          </w:p>
        </w:tc>
        <w:tc>
          <w:tcPr>
            <w:tcW w:w="1423" w:type="dxa"/>
            <w:tcBorders>
              <w:top w:val="nil"/>
              <w:left w:val="nil"/>
              <w:bottom w:val="single" w:sz="4" w:space="0" w:color="auto"/>
              <w:right w:val="single" w:sz="4" w:space="0" w:color="auto"/>
            </w:tcBorders>
            <w:shd w:val="clear" w:color="auto" w:fill="auto"/>
            <w:noWrap/>
            <w:vAlign w:val="bottom"/>
          </w:tcPr>
          <w:p w14:paraId="5BBE1EC7" w14:textId="77777777" w:rsidR="00F77886" w:rsidRPr="009D7384" w:rsidRDefault="00ED3D1D" w:rsidP="00E535B0">
            <w:pPr>
              <w:spacing w:after="0" w:line="240" w:lineRule="auto"/>
              <w:jc w:val="right"/>
              <w:rPr>
                <w:rFonts w:asciiTheme="majorHAnsi" w:eastAsia="Times New Roman" w:hAnsiTheme="majorHAnsi" w:cs="Times New Roman"/>
                <w:bCs/>
                <w:color w:val="000000"/>
                <w:sz w:val="24"/>
                <w:szCs w:val="24"/>
                <w:lang w:eastAsia="pl-PL"/>
              </w:rPr>
            </w:pPr>
            <w:r>
              <w:rPr>
                <w:rFonts w:asciiTheme="majorHAnsi" w:hAnsiTheme="majorHAnsi" w:cs="Times New Roman"/>
                <w:color w:val="000000"/>
                <w:sz w:val="24"/>
                <w:szCs w:val="24"/>
              </w:rPr>
              <w:t>41,62</w:t>
            </w:r>
          </w:p>
        </w:tc>
      </w:tr>
    </w:tbl>
    <w:p w14:paraId="19A7C46F" w14:textId="77777777" w:rsidR="00F77886" w:rsidRPr="008569F2" w:rsidRDefault="00F77886" w:rsidP="00843A13">
      <w:pPr>
        <w:spacing w:after="0"/>
        <w:ind w:left="851"/>
        <w:jc w:val="both"/>
        <w:rPr>
          <w:rFonts w:asciiTheme="majorHAnsi" w:hAnsiTheme="majorHAnsi" w:cs="Times New Roman"/>
          <w:color w:val="000000"/>
          <w:sz w:val="20"/>
          <w:szCs w:val="20"/>
        </w:rPr>
      </w:pPr>
      <w:r w:rsidRPr="008569F2">
        <w:rPr>
          <w:rFonts w:asciiTheme="majorHAnsi" w:hAnsiTheme="majorHAnsi" w:cs="Times New Roman"/>
          <w:bCs/>
          <w:i/>
          <w:iCs/>
          <w:color w:val="000000"/>
          <w:sz w:val="20"/>
          <w:szCs w:val="20"/>
        </w:rPr>
        <w:t>Źródło: Doradztwo i Reklama Sp. z o.o. na podstawie danych Banku Danych Lokalnych GUS.</w:t>
      </w:r>
    </w:p>
    <w:p w14:paraId="54279B55" w14:textId="7FDB6FCF" w:rsidR="003F2CE9" w:rsidRPr="00CB3F97" w:rsidRDefault="00F77886" w:rsidP="00843A13">
      <w:pPr>
        <w:spacing w:before="240" w:line="360" w:lineRule="auto"/>
        <w:ind w:firstLine="709"/>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Pod względem wskaźników dla zasobów mieszkaniowych (dane z 20</w:t>
      </w:r>
      <w:r w:rsidR="00327BDD" w:rsidRPr="00CB3F97">
        <w:rPr>
          <w:rFonts w:asciiTheme="majorHAnsi" w:hAnsiTheme="majorHAnsi" w:cs="Times New Roman"/>
          <w:color w:val="000000"/>
          <w:sz w:val="24"/>
          <w:szCs w:val="24"/>
        </w:rPr>
        <w:t>20</w:t>
      </w:r>
      <w:r w:rsidRPr="00CB3F97">
        <w:rPr>
          <w:rFonts w:asciiTheme="majorHAnsi" w:hAnsiTheme="majorHAnsi" w:cs="Times New Roman"/>
          <w:color w:val="000000"/>
          <w:sz w:val="24"/>
          <w:szCs w:val="24"/>
        </w:rPr>
        <w:t xml:space="preserve"> roku), Gmina </w:t>
      </w:r>
      <w:r w:rsidR="00190103" w:rsidRPr="00CB3F97">
        <w:rPr>
          <w:rFonts w:asciiTheme="majorHAnsi" w:hAnsiTheme="majorHAnsi" w:cs="Times New Roman"/>
          <w:color w:val="000000"/>
          <w:sz w:val="24"/>
          <w:szCs w:val="24"/>
        </w:rPr>
        <w:t>Nielisz</w:t>
      </w:r>
      <w:r w:rsidRPr="00CB3F97">
        <w:rPr>
          <w:rFonts w:asciiTheme="majorHAnsi" w:hAnsiTheme="majorHAnsi" w:cs="Times New Roman"/>
          <w:color w:val="000000"/>
          <w:sz w:val="24"/>
          <w:szCs w:val="24"/>
        </w:rPr>
        <w:t xml:space="preserve"> cechuje się </w:t>
      </w:r>
      <w:r w:rsidR="00190103" w:rsidRPr="00CB3F97">
        <w:rPr>
          <w:rFonts w:asciiTheme="majorHAnsi" w:hAnsiTheme="majorHAnsi" w:cs="Times New Roman"/>
          <w:color w:val="000000"/>
          <w:sz w:val="24"/>
          <w:szCs w:val="24"/>
        </w:rPr>
        <w:t xml:space="preserve">mniejszą </w:t>
      </w:r>
      <w:r w:rsidRPr="00CB3F97">
        <w:rPr>
          <w:rFonts w:asciiTheme="majorHAnsi" w:hAnsiTheme="majorHAnsi" w:cs="Times New Roman"/>
          <w:color w:val="000000"/>
          <w:sz w:val="24"/>
          <w:szCs w:val="24"/>
        </w:rPr>
        <w:t xml:space="preserve">liczbą mieszkań na 1000 mieszkańców niż powiat </w:t>
      </w:r>
      <w:r w:rsidR="00190103" w:rsidRPr="00CB3F97">
        <w:rPr>
          <w:rFonts w:asciiTheme="majorHAnsi" w:hAnsiTheme="majorHAnsi" w:cs="Times New Roman"/>
          <w:color w:val="000000"/>
          <w:sz w:val="24"/>
          <w:szCs w:val="24"/>
        </w:rPr>
        <w:t>zamojski</w:t>
      </w:r>
      <w:r w:rsidRPr="00CB3F97">
        <w:rPr>
          <w:rFonts w:asciiTheme="majorHAnsi" w:hAnsiTheme="majorHAnsi" w:cs="Times New Roman"/>
          <w:color w:val="000000"/>
          <w:sz w:val="24"/>
          <w:szCs w:val="24"/>
        </w:rPr>
        <w:t xml:space="preserve"> oraz  województwo lubelskie. </w:t>
      </w:r>
      <w:r w:rsidR="00190103" w:rsidRPr="00CB3F97">
        <w:rPr>
          <w:rFonts w:asciiTheme="majorHAnsi" w:hAnsiTheme="majorHAnsi" w:cs="Times New Roman"/>
          <w:color w:val="000000"/>
          <w:sz w:val="24"/>
          <w:szCs w:val="24"/>
        </w:rPr>
        <w:t>Mniejsza</w:t>
      </w:r>
      <w:r w:rsidRPr="00CB3F97">
        <w:rPr>
          <w:rFonts w:asciiTheme="majorHAnsi" w:hAnsiTheme="majorHAnsi" w:cs="Times New Roman"/>
          <w:color w:val="000000"/>
          <w:sz w:val="24"/>
          <w:szCs w:val="24"/>
        </w:rPr>
        <w:t xml:space="preserve"> w porównaniu do wskaźnik</w:t>
      </w:r>
      <w:r w:rsidR="00190103" w:rsidRPr="00CB3F97">
        <w:rPr>
          <w:rFonts w:asciiTheme="majorHAnsi" w:hAnsiTheme="majorHAnsi" w:cs="Times New Roman"/>
          <w:color w:val="000000"/>
          <w:sz w:val="24"/>
          <w:szCs w:val="24"/>
        </w:rPr>
        <w:t>ów</w:t>
      </w:r>
      <w:r w:rsidRPr="00CB3F97">
        <w:rPr>
          <w:rFonts w:asciiTheme="majorHAnsi" w:hAnsiTheme="majorHAnsi" w:cs="Times New Roman"/>
          <w:color w:val="000000"/>
          <w:sz w:val="24"/>
          <w:szCs w:val="24"/>
        </w:rPr>
        <w:t xml:space="preserve"> powiat</w:t>
      </w:r>
      <w:r w:rsidR="00190103" w:rsidRPr="00CB3F97">
        <w:rPr>
          <w:rFonts w:asciiTheme="majorHAnsi" w:hAnsiTheme="majorHAnsi" w:cs="Times New Roman"/>
          <w:color w:val="000000"/>
          <w:sz w:val="24"/>
          <w:szCs w:val="24"/>
        </w:rPr>
        <w:t>owych, a większa od wskaźników</w:t>
      </w:r>
      <w:r w:rsidRPr="00CB3F97">
        <w:rPr>
          <w:rFonts w:asciiTheme="majorHAnsi" w:hAnsiTheme="majorHAnsi" w:cs="Times New Roman"/>
          <w:color w:val="000000"/>
          <w:sz w:val="24"/>
          <w:szCs w:val="24"/>
        </w:rPr>
        <w:t> wojewódzki</w:t>
      </w:r>
      <w:r w:rsidR="00190103" w:rsidRPr="00CB3F97">
        <w:rPr>
          <w:rFonts w:asciiTheme="majorHAnsi" w:hAnsiTheme="majorHAnsi" w:cs="Times New Roman"/>
          <w:color w:val="000000"/>
          <w:sz w:val="24"/>
          <w:szCs w:val="24"/>
        </w:rPr>
        <w:t>ch</w:t>
      </w:r>
      <w:r w:rsidRPr="00CB3F97">
        <w:rPr>
          <w:rFonts w:asciiTheme="majorHAnsi" w:hAnsiTheme="majorHAnsi" w:cs="Times New Roman"/>
          <w:color w:val="000000"/>
          <w:sz w:val="24"/>
          <w:szCs w:val="24"/>
        </w:rPr>
        <w:t xml:space="preserve"> jest powierzchnia użytkowa 1 mieszkania, oraz przeciętna powierzchnia mieszkania na 1 osobę.</w:t>
      </w:r>
      <w:r w:rsidR="00D97FEE" w:rsidRPr="00CB3F97">
        <w:rPr>
          <w:rFonts w:asciiTheme="majorHAnsi" w:hAnsiTheme="majorHAnsi" w:cs="Times New Roman"/>
          <w:color w:val="000000"/>
          <w:sz w:val="24"/>
          <w:szCs w:val="24"/>
        </w:rPr>
        <w:t xml:space="preserve"> Z analizowanych wskaźników (tabela poniżej)</w:t>
      </w:r>
      <w:r w:rsidR="000E0420" w:rsidRPr="00CB3F97">
        <w:rPr>
          <w:rFonts w:asciiTheme="majorHAnsi" w:hAnsiTheme="majorHAnsi" w:cs="Times New Roman"/>
          <w:color w:val="000000"/>
          <w:sz w:val="24"/>
          <w:szCs w:val="24"/>
        </w:rPr>
        <w:t xml:space="preserve"> wynika, że</w:t>
      </w:r>
      <w:r w:rsidR="00D97FEE" w:rsidRPr="00CB3F97">
        <w:rPr>
          <w:rFonts w:asciiTheme="majorHAnsi" w:hAnsiTheme="majorHAnsi" w:cs="Times New Roman"/>
          <w:color w:val="000000"/>
          <w:sz w:val="24"/>
          <w:szCs w:val="24"/>
        </w:rPr>
        <w:t xml:space="preserve"> Gmina </w:t>
      </w:r>
      <w:r w:rsidR="00605175" w:rsidRPr="00CB3F97">
        <w:rPr>
          <w:rFonts w:asciiTheme="majorHAnsi" w:hAnsiTheme="majorHAnsi" w:cs="Times New Roman"/>
          <w:color w:val="000000"/>
          <w:sz w:val="24"/>
          <w:szCs w:val="24"/>
        </w:rPr>
        <w:t>Nielisz</w:t>
      </w:r>
      <w:r w:rsidR="00D97FEE" w:rsidRPr="00CB3F97">
        <w:rPr>
          <w:rFonts w:asciiTheme="majorHAnsi" w:hAnsiTheme="majorHAnsi" w:cs="Times New Roman"/>
          <w:color w:val="000000"/>
          <w:sz w:val="24"/>
          <w:szCs w:val="24"/>
        </w:rPr>
        <w:t xml:space="preserve"> </w:t>
      </w:r>
      <w:r w:rsidR="00F9419D" w:rsidRPr="00CB3F97">
        <w:rPr>
          <w:rFonts w:asciiTheme="majorHAnsi" w:hAnsiTheme="majorHAnsi" w:cs="Times New Roman"/>
          <w:color w:val="000000"/>
          <w:sz w:val="24"/>
          <w:szCs w:val="24"/>
        </w:rPr>
        <w:t>posiadała</w:t>
      </w:r>
      <w:r w:rsidR="00D97FEE" w:rsidRPr="00CB3F97">
        <w:rPr>
          <w:rFonts w:asciiTheme="majorHAnsi" w:hAnsiTheme="majorHAnsi" w:cs="Times New Roman"/>
          <w:color w:val="000000"/>
          <w:sz w:val="24"/>
          <w:szCs w:val="24"/>
        </w:rPr>
        <w:t xml:space="preserve"> wartości niższe </w:t>
      </w:r>
      <w:r w:rsidR="00EA5B21" w:rsidRPr="00CB3F97">
        <w:rPr>
          <w:rFonts w:asciiTheme="majorHAnsi" w:hAnsiTheme="majorHAnsi" w:cs="Times New Roman"/>
          <w:color w:val="000000"/>
          <w:sz w:val="24"/>
          <w:szCs w:val="24"/>
        </w:rPr>
        <w:t xml:space="preserve">pod względem przeciętnej powierzchni użytkowej 1 mieszkania </w:t>
      </w:r>
      <w:r w:rsidR="00D97FEE" w:rsidRPr="00CB3F97">
        <w:rPr>
          <w:rFonts w:asciiTheme="majorHAnsi" w:hAnsiTheme="majorHAnsi" w:cs="Times New Roman"/>
          <w:color w:val="000000"/>
          <w:sz w:val="24"/>
          <w:szCs w:val="24"/>
        </w:rPr>
        <w:t>od gmin sąsiadując</w:t>
      </w:r>
      <w:r w:rsidR="00605175" w:rsidRPr="00CB3F97">
        <w:rPr>
          <w:rFonts w:asciiTheme="majorHAnsi" w:hAnsiTheme="majorHAnsi" w:cs="Times New Roman"/>
          <w:color w:val="000000"/>
          <w:sz w:val="24"/>
          <w:szCs w:val="24"/>
        </w:rPr>
        <w:t>ych</w:t>
      </w:r>
      <w:r w:rsidR="00EA5B21" w:rsidRPr="00CB3F97">
        <w:rPr>
          <w:rFonts w:asciiTheme="majorHAnsi" w:hAnsiTheme="majorHAnsi" w:cs="Times New Roman"/>
          <w:color w:val="000000"/>
          <w:sz w:val="24"/>
          <w:szCs w:val="24"/>
        </w:rPr>
        <w:t xml:space="preserve"> </w:t>
      </w:r>
      <w:r w:rsidR="00605175" w:rsidRPr="00CB3F97">
        <w:rPr>
          <w:rFonts w:asciiTheme="majorHAnsi" w:hAnsiTheme="majorHAnsi" w:cs="Times New Roman"/>
          <w:color w:val="000000"/>
          <w:sz w:val="24"/>
          <w:szCs w:val="24"/>
        </w:rPr>
        <w:t>–</w:t>
      </w:r>
      <w:r w:rsidR="00EA5B21" w:rsidRPr="00CB3F97">
        <w:rPr>
          <w:rFonts w:asciiTheme="majorHAnsi" w:hAnsiTheme="majorHAnsi" w:cs="Times New Roman"/>
          <w:color w:val="000000"/>
          <w:sz w:val="24"/>
          <w:szCs w:val="24"/>
        </w:rPr>
        <w:t xml:space="preserve"> </w:t>
      </w:r>
      <w:r w:rsidR="00605175" w:rsidRPr="00CB3F97">
        <w:rPr>
          <w:rFonts w:asciiTheme="majorHAnsi" w:hAnsiTheme="majorHAnsi" w:cs="Times New Roman"/>
          <w:color w:val="000000"/>
          <w:sz w:val="24"/>
          <w:szCs w:val="24"/>
        </w:rPr>
        <w:t>Gminy Stary Zamość oraz Gminy Zamość</w:t>
      </w:r>
      <w:r w:rsidR="00D97FEE" w:rsidRPr="00CB3F97">
        <w:rPr>
          <w:rFonts w:asciiTheme="majorHAnsi" w:hAnsiTheme="majorHAnsi" w:cs="Times New Roman"/>
          <w:color w:val="000000"/>
          <w:sz w:val="24"/>
          <w:szCs w:val="24"/>
        </w:rPr>
        <w:t xml:space="preserve">. </w:t>
      </w:r>
      <w:r w:rsidR="00EA5B21" w:rsidRPr="00CB3F97">
        <w:rPr>
          <w:rFonts w:asciiTheme="majorHAnsi" w:hAnsiTheme="majorHAnsi" w:cs="Times New Roman"/>
          <w:color w:val="000000"/>
          <w:sz w:val="24"/>
          <w:szCs w:val="24"/>
        </w:rPr>
        <w:t xml:space="preserve">Przeciętna powierzchnia użytkowa mieszkania na 1 osobę dla Gminy </w:t>
      </w:r>
      <w:r w:rsidR="00605175" w:rsidRPr="00CB3F97">
        <w:rPr>
          <w:rFonts w:asciiTheme="majorHAnsi" w:hAnsiTheme="majorHAnsi" w:cs="Times New Roman"/>
          <w:color w:val="000000"/>
          <w:sz w:val="24"/>
          <w:szCs w:val="24"/>
        </w:rPr>
        <w:t>Nielisz</w:t>
      </w:r>
      <w:r w:rsidR="00EA5B21" w:rsidRPr="00CB3F97">
        <w:rPr>
          <w:rFonts w:asciiTheme="majorHAnsi" w:hAnsiTheme="majorHAnsi" w:cs="Times New Roman"/>
          <w:color w:val="000000"/>
          <w:sz w:val="24"/>
          <w:szCs w:val="24"/>
        </w:rPr>
        <w:t xml:space="preserve"> jest</w:t>
      </w:r>
      <w:r w:rsidR="00F9419D" w:rsidRPr="00CB3F97">
        <w:rPr>
          <w:rFonts w:asciiTheme="majorHAnsi" w:hAnsiTheme="majorHAnsi" w:cs="Times New Roman"/>
          <w:color w:val="000000"/>
          <w:sz w:val="24"/>
          <w:szCs w:val="24"/>
        </w:rPr>
        <w:t xml:space="preserve"> wyższa</w:t>
      </w:r>
      <w:r w:rsidR="00EA5B21" w:rsidRPr="00CB3F97">
        <w:rPr>
          <w:rFonts w:asciiTheme="majorHAnsi" w:hAnsiTheme="majorHAnsi" w:cs="Times New Roman"/>
          <w:color w:val="000000"/>
          <w:sz w:val="24"/>
          <w:szCs w:val="24"/>
        </w:rPr>
        <w:t xml:space="preserve"> </w:t>
      </w:r>
      <w:r w:rsidR="00605175" w:rsidRPr="00CB3F97">
        <w:rPr>
          <w:rFonts w:asciiTheme="majorHAnsi" w:hAnsiTheme="majorHAnsi" w:cs="Times New Roman"/>
          <w:color w:val="000000"/>
          <w:sz w:val="24"/>
          <w:szCs w:val="24"/>
        </w:rPr>
        <w:t xml:space="preserve">jedynie </w:t>
      </w:r>
      <w:r w:rsidR="00EA5B21" w:rsidRPr="00CB3F97">
        <w:rPr>
          <w:rFonts w:asciiTheme="majorHAnsi" w:hAnsiTheme="majorHAnsi" w:cs="Times New Roman"/>
          <w:color w:val="000000"/>
          <w:sz w:val="24"/>
          <w:szCs w:val="24"/>
        </w:rPr>
        <w:t>od gmin</w:t>
      </w:r>
      <w:r w:rsidR="00F9419D" w:rsidRPr="00CB3F97">
        <w:rPr>
          <w:rFonts w:asciiTheme="majorHAnsi" w:hAnsiTheme="majorHAnsi" w:cs="Times New Roman"/>
          <w:color w:val="000000"/>
          <w:sz w:val="24"/>
          <w:szCs w:val="24"/>
        </w:rPr>
        <w:t>y</w:t>
      </w:r>
      <w:r w:rsidR="00EA5B21" w:rsidRPr="00CB3F97">
        <w:rPr>
          <w:rFonts w:asciiTheme="majorHAnsi" w:hAnsiTheme="majorHAnsi" w:cs="Times New Roman"/>
          <w:color w:val="000000"/>
          <w:sz w:val="24"/>
          <w:szCs w:val="24"/>
        </w:rPr>
        <w:t xml:space="preserve"> sąsiadują</w:t>
      </w:r>
      <w:r w:rsidR="00605175" w:rsidRPr="00CB3F97">
        <w:rPr>
          <w:rFonts w:asciiTheme="majorHAnsi" w:hAnsiTheme="majorHAnsi" w:cs="Times New Roman"/>
          <w:color w:val="000000"/>
          <w:sz w:val="24"/>
          <w:szCs w:val="24"/>
        </w:rPr>
        <w:t>cej – Gminy Szczebrzeszyn</w:t>
      </w:r>
      <w:r w:rsidR="00EA5B21" w:rsidRPr="00CB3F97">
        <w:rPr>
          <w:rFonts w:asciiTheme="majorHAnsi" w:hAnsiTheme="majorHAnsi" w:cs="Times New Roman"/>
          <w:color w:val="000000"/>
          <w:sz w:val="24"/>
          <w:szCs w:val="24"/>
        </w:rPr>
        <w:t xml:space="preserve">. Jeżeli chodzi </w:t>
      </w:r>
      <w:r w:rsidR="00C90834" w:rsidRPr="00CB3F97">
        <w:rPr>
          <w:rFonts w:asciiTheme="majorHAnsi" w:hAnsiTheme="majorHAnsi" w:cs="Times New Roman"/>
          <w:color w:val="000000"/>
          <w:sz w:val="24"/>
          <w:szCs w:val="24"/>
        </w:rPr>
        <w:t xml:space="preserve">o wskaźnik liczby mieszkań na 1000 mieszkańców </w:t>
      </w:r>
      <w:r w:rsidR="00605175" w:rsidRPr="00CB3F97">
        <w:rPr>
          <w:rFonts w:asciiTheme="majorHAnsi" w:hAnsiTheme="majorHAnsi" w:cs="Times New Roman"/>
          <w:color w:val="000000"/>
          <w:sz w:val="24"/>
          <w:szCs w:val="24"/>
        </w:rPr>
        <w:t>mniejszy jest wskaźnik w Gminie Zamość,</w:t>
      </w:r>
      <w:r w:rsidR="00C90834" w:rsidRPr="00CB3F97">
        <w:rPr>
          <w:rFonts w:asciiTheme="majorHAnsi" w:hAnsiTheme="majorHAnsi" w:cs="Times New Roman"/>
          <w:color w:val="000000"/>
          <w:sz w:val="24"/>
          <w:szCs w:val="24"/>
        </w:rPr>
        <w:t xml:space="preserve"> natomiast najlepiej wskaźnik </w:t>
      </w:r>
      <w:r w:rsidR="000E0420" w:rsidRPr="00CB3F97">
        <w:rPr>
          <w:rFonts w:asciiTheme="majorHAnsi" w:hAnsiTheme="majorHAnsi" w:cs="Times New Roman"/>
          <w:color w:val="000000"/>
          <w:sz w:val="24"/>
          <w:szCs w:val="24"/>
        </w:rPr>
        <w:t xml:space="preserve">ten </w:t>
      </w:r>
      <w:r w:rsidR="00C90834" w:rsidRPr="00CB3F97">
        <w:rPr>
          <w:rFonts w:asciiTheme="majorHAnsi" w:hAnsiTheme="majorHAnsi" w:cs="Times New Roman"/>
          <w:color w:val="000000"/>
          <w:sz w:val="24"/>
          <w:szCs w:val="24"/>
        </w:rPr>
        <w:t xml:space="preserve">wypada w Gminie </w:t>
      </w:r>
      <w:r w:rsidR="00605175" w:rsidRPr="00CB3F97">
        <w:rPr>
          <w:rFonts w:asciiTheme="majorHAnsi" w:hAnsiTheme="majorHAnsi" w:cs="Times New Roman"/>
          <w:color w:val="000000"/>
          <w:sz w:val="24"/>
          <w:szCs w:val="24"/>
        </w:rPr>
        <w:t>Sułów</w:t>
      </w:r>
      <w:r w:rsidR="00C90834" w:rsidRPr="00CB3F97">
        <w:rPr>
          <w:rFonts w:asciiTheme="majorHAnsi" w:hAnsiTheme="majorHAnsi" w:cs="Times New Roman"/>
          <w:color w:val="000000"/>
          <w:sz w:val="24"/>
          <w:szCs w:val="24"/>
        </w:rPr>
        <w:t>.</w:t>
      </w:r>
      <w:r w:rsidR="003F2CE9" w:rsidRPr="00CB3F97">
        <w:rPr>
          <w:rFonts w:asciiTheme="majorHAnsi" w:hAnsiTheme="majorHAnsi" w:cs="Times New Roman"/>
          <w:color w:val="000000"/>
          <w:sz w:val="24"/>
          <w:szCs w:val="24"/>
        </w:rPr>
        <w:t xml:space="preserve"> </w:t>
      </w:r>
    </w:p>
    <w:p w14:paraId="0E7EF0E3" w14:textId="77777777" w:rsidR="00F77886" w:rsidRDefault="00F77886" w:rsidP="002C6250">
      <w:pPr>
        <w:pStyle w:val="Legenda"/>
        <w:keepNext/>
        <w:spacing w:after="0" w:line="360" w:lineRule="auto"/>
        <w:ind w:left="1276" w:hanging="1276"/>
        <w:jc w:val="both"/>
        <w:rPr>
          <w:rFonts w:asciiTheme="majorHAnsi" w:hAnsiTheme="majorHAnsi" w:cs="Times New Roman"/>
          <w:bCs w:val="0"/>
          <w:noProof/>
          <w:color w:val="000000"/>
          <w:sz w:val="20"/>
          <w:szCs w:val="20"/>
        </w:rPr>
      </w:pPr>
      <w:bookmarkStart w:id="35" w:name="_Toc67394442"/>
      <w:bookmarkStart w:id="36" w:name="_Toc85463346"/>
      <w:r w:rsidRPr="00CB3F97">
        <w:rPr>
          <w:rFonts w:asciiTheme="majorHAnsi" w:hAnsiTheme="majorHAnsi" w:cs="Times New Roman"/>
          <w:bCs w:val="0"/>
          <w:noProof/>
          <w:color w:val="000000"/>
          <w:sz w:val="20"/>
          <w:szCs w:val="20"/>
        </w:rPr>
        <w:t xml:space="preserve">Tabela </w:t>
      </w:r>
      <w:r w:rsidRPr="00CB3F97">
        <w:rPr>
          <w:rFonts w:asciiTheme="majorHAnsi" w:hAnsiTheme="majorHAnsi" w:cs="Times New Roman"/>
          <w:bCs w:val="0"/>
          <w:noProof/>
          <w:color w:val="000000"/>
          <w:sz w:val="20"/>
          <w:szCs w:val="20"/>
        </w:rPr>
        <w:fldChar w:fldCharType="begin"/>
      </w:r>
      <w:r w:rsidRPr="00CB3F97">
        <w:rPr>
          <w:rFonts w:asciiTheme="majorHAnsi" w:hAnsiTheme="majorHAnsi" w:cs="Times New Roman"/>
          <w:bCs w:val="0"/>
          <w:noProof/>
          <w:color w:val="000000"/>
          <w:sz w:val="20"/>
          <w:szCs w:val="20"/>
        </w:rPr>
        <w:instrText xml:space="preserve"> SEQ Tabela \* ARABIC </w:instrText>
      </w:r>
      <w:r w:rsidRPr="00CB3F97">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9</w:t>
      </w:r>
      <w:r w:rsidRPr="00CB3F97">
        <w:rPr>
          <w:rFonts w:asciiTheme="majorHAnsi" w:hAnsiTheme="majorHAnsi" w:cs="Times New Roman"/>
          <w:bCs w:val="0"/>
          <w:noProof/>
          <w:color w:val="000000"/>
          <w:sz w:val="20"/>
          <w:szCs w:val="20"/>
        </w:rPr>
        <w:fldChar w:fldCharType="end"/>
      </w:r>
      <w:r w:rsidRPr="00CB3F97">
        <w:rPr>
          <w:rFonts w:asciiTheme="majorHAnsi" w:hAnsiTheme="majorHAnsi" w:cs="Times New Roman"/>
          <w:bCs w:val="0"/>
          <w:noProof/>
          <w:color w:val="000000"/>
          <w:sz w:val="20"/>
          <w:szCs w:val="20"/>
        </w:rPr>
        <w:t>.</w:t>
      </w:r>
      <w:r w:rsidR="00931F66" w:rsidRPr="00CB3F97">
        <w:rPr>
          <w:rFonts w:asciiTheme="majorHAnsi" w:hAnsiTheme="majorHAnsi" w:cs="Times New Roman"/>
          <w:bCs w:val="0"/>
          <w:noProof/>
          <w:color w:val="000000"/>
          <w:sz w:val="20"/>
          <w:szCs w:val="20"/>
        </w:rPr>
        <w:t xml:space="preserve">  Wskaźniki dla zasobów mieszkaniowych Gminy </w:t>
      </w:r>
      <w:r w:rsidR="00190103" w:rsidRPr="00CB3F97">
        <w:rPr>
          <w:rFonts w:asciiTheme="majorHAnsi" w:hAnsiTheme="majorHAnsi" w:cs="Times New Roman"/>
          <w:bCs w:val="0"/>
          <w:noProof/>
          <w:color w:val="000000"/>
          <w:sz w:val="20"/>
          <w:szCs w:val="20"/>
        </w:rPr>
        <w:t>Nielisz</w:t>
      </w:r>
      <w:r w:rsidR="00931F66" w:rsidRPr="00CB3F97">
        <w:rPr>
          <w:rFonts w:asciiTheme="majorHAnsi" w:hAnsiTheme="majorHAnsi" w:cs="Times New Roman"/>
          <w:bCs w:val="0"/>
          <w:noProof/>
          <w:color w:val="000000"/>
          <w:sz w:val="20"/>
          <w:szCs w:val="20"/>
        </w:rPr>
        <w:t xml:space="preserve">, powiatu </w:t>
      </w:r>
      <w:r w:rsidR="00190103" w:rsidRPr="00CB3F97">
        <w:rPr>
          <w:rFonts w:asciiTheme="majorHAnsi" w:hAnsiTheme="majorHAnsi" w:cs="Times New Roman"/>
          <w:bCs w:val="0"/>
          <w:noProof/>
          <w:color w:val="000000"/>
          <w:sz w:val="20"/>
          <w:szCs w:val="20"/>
        </w:rPr>
        <w:t>zamojskiego</w:t>
      </w:r>
      <w:r w:rsidR="00931F66" w:rsidRPr="00CB3F97">
        <w:rPr>
          <w:rFonts w:asciiTheme="majorHAnsi" w:hAnsiTheme="majorHAnsi" w:cs="Times New Roman"/>
          <w:bCs w:val="0"/>
          <w:noProof/>
          <w:color w:val="000000"/>
          <w:sz w:val="20"/>
          <w:szCs w:val="20"/>
        </w:rPr>
        <w:t>, województwa lubelskiego oraz gmin sąsiadujących w 2019 roku</w:t>
      </w:r>
      <w:bookmarkEnd w:id="35"/>
      <w:bookmarkEnd w:id="36"/>
    </w:p>
    <w:tbl>
      <w:tblPr>
        <w:tblW w:w="9283" w:type="dxa"/>
        <w:tblInd w:w="55" w:type="dxa"/>
        <w:tblCellMar>
          <w:left w:w="70" w:type="dxa"/>
          <w:right w:w="70" w:type="dxa"/>
        </w:tblCellMar>
        <w:tblLook w:val="04A0" w:firstRow="1" w:lastRow="0" w:firstColumn="1" w:lastColumn="0" w:noHBand="0" w:noVBand="1"/>
      </w:tblPr>
      <w:tblGrid>
        <w:gridCol w:w="2529"/>
        <w:gridCol w:w="1269"/>
        <w:gridCol w:w="1269"/>
        <w:gridCol w:w="1323"/>
        <w:gridCol w:w="1097"/>
        <w:gridCol w:w="1085"/>
        <w:gridCol w:w="1023"/>
      </w:tblGrid>
      <w:tr w:rsidR="00327BDD" w:rsidRPr="002C6250" w14:paraId="6C1A01C4" w14:textId="77777777" w:rsidTr="00327BDD">
        <w:trPr>
          <w:trHeight w:val="1824"/>
        </w:trPr>
        <w:tc>
          <w:tcPr>
            <w:tcW w:w="2529" w:type="dxa"/>
            <w:tcBorders>
              <w:top w:val="single" w:sz="4" w:space="0" w:color="auto"/>
              <w:left w:val="single" w:sz="4" w:space="0" w:color="auto"/>
              <w:bottom w:val="single" w:sz="4" w:space="0" w:color="auto"/>
              <w:right w:val="single" w:sz="4" w:space="0" w:color="auto"/>
            </w:tcBorders>
            <w:shd w:val="clear" w:color="000000" w:fill="FABF8F"/>
            <w:vAlign w:val="center"/>
            <w:hideMark/>
          </w:tcPr>
          <w:p w14:paraId="27EEE858" w14:textId="77777777" w:rsidR="002C6250" w:rsidRPr="002C6250" w:rsidRDefault="002C6250" w:rsidP="002C6250">
            <w:pPr>
              <w:spacing w:after="0" w:line="240" w:lineRule="auto"/>
              <w:jc w:val="center"/>
              <w:rPr>
                <w:rFonts w:ascii="Cambria" w:eastAsia="Times New Roman" w:hAnsi="Cambria" w:cs="Calibri"/>
                <w:b/>
                <w:bCs/>
                <w:color w:val="000000"/>
                <w:sz w:val="18"/>
                <w:szCs w:val="18"/>
                <w:lang w:eastAsia="pl-PL"/>
              </w:rPr>
            </w:pPr>
            <w:r w:rsidRPr="002C6250">
              <w:rPr>
                <w:rFonts w:ascii="Cambria" w:eastAsia="Times New Roman" w:hAnsi="Cambria" w:cs="Calibri"/>
                <w:b/>
                <w:bCs/>
                <w:color w:val="000000"/>
                <w:sz w:val="18"/>
                <w:szCs w:val="18"/>
                <w:lang w:eastAsia="pl-PL"/>
              </w:rPr>
              <w:t>Nazwa</w:t>
            </w:r>
          </w:p>
        </w:tc>
        <w:tc>
          <w:tcPr>
            <w:tcW w:w="1200" w:type="dxa"/>
            <w:tcBorders>
              <w:top w:val="single" w:sz="4" w:space="0" w:color="auto"/>
              <w:left w:val="nil"/>
              <w:bottom w:val="single" w:sz="4" w:space="0" w:color="auto"/>
              <w:right w:val="single" w:sz="4" w:space="0" w:color="auto"/>
            </w:tcBorders>
            <w:shd w:val="clear" w:color="000000" w:fill="FABF8F"/>
            <w:vAlign w:val="center"/>
            <w:hideMark/>
          </w:tcPr>
          <w:p w14:paraId="135438DC" w14:textId="38295856" w:rsidR="002C6250" w:rsidRPr="002C6250" w:rsidRDefault="000E0420" w:rsidP="002C6250">
            <w:pPr>
              <w:spacing w:after="0" w:line="240" w:lineRule="auto"/>
              <w:jc w:val="center"/>
              <w:rPr>
                <w:rFonts w:ascii="Cambria" w:eastAsia="Times New Roman" w:hAnsi="Cambria" w:cs="Calibri"/>
                <w:b/>
                <w:bCs/>
                <w:color w:val="000000"/>
                <w:sz w:val="18"/>
                <w:szCs w:val="18"/>
                <w:lang w:eastAsia="pl-PL"/>
              </w:rPr>
            </w:pPr>
            <w:r>
              <w:rPr>
                <w:rFonts w:ascii="Cambria" w:eastAsia="Times New Roman" w:hAnsi="Cambria" w:cs="Calibri"/>
                <w:b/>
                <w:bCs/>
                <w:color w:val="000000"/>
                <w:sz w:val="18"/>
                <w:szCs w:val="18"/>
                <w:lang w:eastAsia="pl-PL"/>
              </w:rPr>
              <w:t>P</w:t>
            </w:r>
            <w:r w:rsidR="002C6250" w:rsidRPr="002C6250">
              <w:rPr>
                <w:rFonts w:ascii="Cambria" w:eastAsia="Times New Roman" w:hAnsi="Cambria" w:cs="Calibri"/>
                <w:b/>
                <w:bCs/>
                <w:color w:val="000000"/>
                <w:sz w:val="18"/>
                <w:szCs w:val="18"/>
                <w:lang w:eastAsia="pl-PL"/>
              </w:rPr>
              <w:t>rzeciętna powierzchnia użytkowa 1 mieszkania</w:t>
            </w:r>
          </w:p>
        </w:tc>
        <w:tc>
          <w:tcPr>
            <w:tcW w:w="1200" w:type="dxa"/>
            <w:tcBorders>
              <w:top w:val="single" w:sz="4" w:space="0" w:color="auto"/>
              <w:left w:val="nil"/>
              <w:bottom w:val="single" w:sz="4" w:space="0" w:color="auto"/>
              <w:right w:val="single" w:sz="4" w:space="0" w:color="auto"/>
            </w:tcBorders>
            <w:shd w:val="clear" w:color="000000" w:fill="FABF8F"/>
            <w:vAlign w:val="center"/>
            <w:hideMark/>
          </w:tcPr>
          <w:p w14:paraId="21160EF0" w14:textId="099872D1" w:rsidR="002C6250" w:rsidRPr="002C6250" w:rsidRDefault="000E0420" w:rsidP="002C6250">
            <w:pPr>
              <w:spacing w:after="0" w:line="240" w:lineRule="auto"/>
              <w:jc w:val="center"/>
              <w:rPr>
                <w:rFonts w:ascii="Cambria" w:eastAsia="Times New Roman" w:hAnsi="Cambria" w:cs="Calibri"/>
                <w:b/>
                <w:bCs/>
                <w:color w:val="000000"/>
                <w:sz w:val="18"/>
                <w:szCs w:val="18"/>
                <w:lang w:eastAsia="pl-PL"/>
              </w:rPr>
            </w:pPr>
            <w:r>
              <w:rPr>
                <w:rFonts w:ascii="Cambria" w:eastAsia="Times New Roman" w:hAnsi="Cambria" w:cs="Calibri"/>
                <w:b/>
                <w:bCs/>
                <w:color w:val="000000"/>
                <w:sz w:val="18"/>
                <w:szCs w:val="18"/>
                <w:lang w:eastAsia="pl-PL"/>
              </w:rPr>
              <w:t>P</w:t>
            </w:r>
            <w:r w:rsidR="002C6250" w:rsidRPr="002C6250">
              <w:rPr>
                <w:rFonts w:ascii="Cambria" w:eastAsia="Times New Roman" w:hAnsi="Cambria" w:cs="Calibri"/>
                <w:b/>
                <w:bCs/>
                <w:color w:val="000000"/>
                <w:sz w:val="18"/>
                <w:szCs w:val="18"/>
                <w:lang w:eastAsia="pl-PL"/>
              </w:rPr>
              <w:t>rzeciętna powierzchnia użytkowa mieszkania na 1 osobę</w:t>
            </w:r>
          </w:p>
        </w:tc>
        <w:tc>
          <w:tcPr>
            <w:tcW w:w="1323" w:type="dxa"/>
            <w:tcBorders>
              <w:top w:val="single" w:sz="4" w:space="0" w:color="auto"/>
              <w:left w:val="nil"/>
              <w:bottom w:val="single" w:sz="4" w:space="0" w:color="auto"/>
              <w:right w:val="single" w:sz="4" w:space="0" w:color="auto"/>
            </w:tcBorders>
            <w:shd w:val="clear" w:color="000000" w:fill="FABF8F"/>
            <w:vAlign w:val="center"/>
            <w:hideMark/>
          </w:tcPr>
          <w:p w14:paraId="6647DDCF" w14:textId="25C1F372" w:rsidR="002C6250" w:rsidRPr="002C6250" w:rsidRDefault="000E0420" w:rsidP="002C6250">
            <w:pPr>
              <w:spacing w:after="0" w:line="240" w:lineRule="auto"/>
              <w:jc w:val="center"/>
              <w:rPr>
                <w:rFonts w:ascii="Cambria" w:eastAsia="Times New Roman" w:hAnsi="Cambria" w:cs="Calibri"/>
                <w:b/>
                <w:bCs/>
                <w:color w:val="000000"/>
                <w:sz w:val="18"/>
                <w:szCs w:val="18"/>
                <w:lang w:eastAsia="pl-PL"/>
              </w:rPr>
            </w:pPr>
            <w:r>
              <w:rPr>
                <w:rFonts w:ascii="Cambria" w:eastAsia="Times New Roman" w:hAnsi="Cambria" w:cs="Calibri"/>
                <w:b/>
                <w:bCs/>
                <w:color w:val="000000"/>
                <w:sz w:val="18"/>
                <w:szCs w:val="18"/>
                <w:lang w:eastAsia="pl-PL"/>
              </w:rPr>
              <w:t>M</w:t>
            </w:r>
            <w:r w:rsidR="002C6250" w:rsidRPr="002C6250">
              <w:rPr>
                <w:rFonts w:ascii="Cambria" w:eastAsia="Times New Roman" w:hAnsi="Cambria" w:cs="Calibri"/>
                <w:b/>
                <w:bCs/>
                <w:color w:val="000000"/>
                <w:sz w:val="18"/>
                <w:szCs w:val="18"/>
                <w:lang w:eastAsia="pl-PL"/>
              </w:rPr>
              <w:t>ieszkania na 1000 mieszkańców</w:t>
            </w:r>
          </w:p>
        </w:tc>
        <w:tc>
          <w:tcPr>
            <w:tcW w:w="1038" w:type="dxa"/>
            <w:tcBorders>
              <w:top w:val="single" w:sz="4" w:space="0" w:color="auto"/>
              <w:left w:val="nil"/>
              <w:bottom w:val="single" w:sz="4" w:space="0" w:color="auto"/>
              <w:right w:val="single" w:sz="4" w:space="0" w:color="auto"/>
            </w:tcBorders>
            <w:shd w:val="clear" w:color="000000" w:fill="FABF8F"/>
            <w:vAlign w:val="center"/>
            <w:hideMark/>
          </w:tcPr>
          <w:p w14:paraId="6E15391F" w14:textId="05F771A1" w:rsidR="002C6250" w:rsidRPr="002C6250" w:rsidRDefault="000E0420" w:rsidP="002C6250">
            <w:pPr>
              <w:spacing w:after="0" w:line="240" w:lineRule="auto"/>
              <w:jc w:val="center"/>
              <w:rPr>
                <w:rFonts w:ascii="Cambria" w:eastAsia="Times New Roman" w:hAnsi="Cambria" w:cs="Calibri"/>
                <w:b/>
                <w:bCs/>
                <w:color w:val="000000"/>
                <w:sz w:val="18"/>
                <w:szCs w:val="18"/>
                <w:lang w:eastAsia="pl-PL"/>
              </w:rPr>
            </w:pPr>
            <w:r>
              <w:rPr>
                <w:rFonts w:ascii="Cambria" w:eastAsia="Times New Roman" w:hAnsi="Cambria" w:cs="Calibri"/>
                <w:b/>
                <w:bCs/>
                <w:color w:val="000000"/>
                <w:sz w:val="18"/>
                <w:szCs w:val="18"/>
                <w:lang w:eastAsia="pl-PL"/>
              </w:rPr>
              <w:t>P</w:t>
            </w:r>
            <w:r w:rsidR="002C6250" w:rsidRPr="002C6250">
              <w:rPr>
                <w:rFonts w:ascii="Cambria" w:eastAsia="Times New Roman" w:hAnsi="Cambria" w:cs="Calibri"/>
                <w:b/>
                <w:bCs/>
                <w:color w:val="000000"/>
                <w:sz w:val="18"/>
                <w:szCs w:val="18"/>
                <w:lang w:eastAsia="pl-PL"/>
              </w:rPr>
              <w:t>rzeciętna liczba izb w 1 mieszkaniu</w:t>
            </w:r>
          </w:p>
        </w:tc>
        <w:tc>
          <w:tcPr>
            <w:tcW w:w="1027" w:type="dxa"/>
            <w:tcBorders>
              <w:top w:val="single" w:sz="4" w:space="0" w:color="auto"/>
              <w:left w:val="nil"/>
              <w:bottom w:val="single" w:sz="4" w:space="0" w:color="auto"/>
              <w:right w:val="single" w:sz="4" w:space="0" w:color="auto"/>
            </w:tcBorders>
            <w:shd w:val="clear" w:color="000000" w:fill="FABF8F"/>
            <w:vAlign w:val="center"/>
            <w:hideMark/>
          </w:tcPr>
          <w:p w14:paraId="3F3D3BD2" w14:textId="1C9909E5" w:rsidR="002C6250" w:rsidRPr="002C6250" w:rsidRDefault="000E0420" w:rsidP="002C6250">
            <w:pPr>
              <w:spacing w:after="0" w:line="240" w:lineRule="auto"/>
              <w:jc w:val="center"/>
              <w:rPr>
                <w:rFonts w:ascii="Cambria" w:eastAsia="Times New Roman" w:hAnsi="Cambria" w:cs="Calibri"/>
                <w:b/>
                <w:bCs/>
                <w:color w:val="000000"/>
                <w:sz w:val="18"/>
                <w:szCs w:val="18"/>
                <w:lang w:eastAsia="pl-PL"/>
              </w:rPr>
            </w:pPr>
            <w:r>
              <w:rPr>
                <w:rFonts w:ascii="Cambria" w:eastAsia="Times New Roman" w:hAnsi="Cambria" w:cs="Calibri"/>
                <w:b/>
                <w:bCs/>
                <w:color w:val="000000"/>
                <w:sz w:val="18"/>
                <w:szCs w:val="18"/>
                <w:lang w:eastAsia="pl-PL"/>
              </w:rPr>
              <w:t>P</w:t>
            </w:r>
            <w:r w:rsidR="002C6250" w:rsidRPr="002C6250">
              <w:rPr>
                <w:rFonts w:ascii="Cambria" w:eastAsia="Times New Roman" w:hAnsi="Cambria" w:cs="Calibri"/>
                <w:b/>
                <w:bCs/>
                <w:color w:val="000000"/>
                <w:sz w:val="18"/>
                <w:szCs w:val="18"/>
                <w:lang w:eastAsia="pl-PL"/>
              </w:rPr>
              <w:t>rzeciętna liczba osób na 1 mieszkanie</w:t>
            </w:r>
          </w:p>
        </w:tc>
        <w:tc>
          <w:tcPr>
            <w:tcW w:w="966" w:type="dxa"/>
            <w:tcBorders>
              <w:top w:val="single" w:sz="4" w:space="0" w:color="auto"/>
              <w:left w:val="nil"/>
              <w:bottom w:val="single" w:sz="4" w:space="0" w:color="auto"/>
              <w:right w:val="single" w:sz="4" w:space="0" w:color="auto"/>
            </w:tcBorders>
            <w:shd w:val="clear" w:color="000000" w:fill="FABF8F"/>
            <w:vAlign w:val="center"/>
            <w:hideMark/>
          </w:tcPr>
          <w:p w14:paraId="2B2CADF3" w14:textId="1F1585F9" w:rsidR="002C6250" w:rsidRPr="002C6250" w:rsidRDefault="000E0420" w:rsidP="002C6250">
            <w:pPr>
              <w:spacing w:after="0" w:line="240" w:lineRule="auto"/>
              <w:jc w:val="center"/>
              <w:rPr>
                <w:rFonts w:ascii="Cambria" w:eastAsia="Times New Roman" w:hAnsi="Cambria" w:cs="Calibri"/>
                <w:b/>
                <w:bCs/>
                <w:color w:val="000000"/>
                <w:sz w:val="18"/>
                <w:szCs w:val="18"/>
                <w:lang w:eastAsia="pl-PL"/>
              </w:rPr>
            </w:pPr>
            <w:r>
              <w:rPr>
                <w:rFonts w:ascii="Cambria" w:eastAsia="Times New Roman" w:hAnsi="Cambria" w:cs="Calibri"/>
                <w:b/>
                <w:bCs/>
                <w:color w:val="000000"/>
                <w:sz w:val="18"/>
                <w:szCs w:val="18"/>
                <w:lang w:eastAsia="pl-PL"/>
              </w:rPr>
              <w:t>P</w:t>
            </w:r>
            <w:r w:rsidR="002C6250" w:rsidRPr="002C6250">
              <w:rPr>
                <w:rFonts w:ascii="Cambria" w:eastAsia="Times New Roman" w:hAnsi="Cambria" w:cs="Calibri"/>
                <w:b/>
                <w:bCs/>
                <w:color w:val="000000"/>
                <w:sz w:val="18"/>
                <w:szCs w:val="18"/>
                <w:lang w:eastAsia="pl-PL"/>
              </w:rPr>
              <w:t>rzeciętna liczba osób na 1 izbę</w:t>
            </w:r>
          </w:p>
        </w:tc>
      </w:tr>
      <w:tr w:rsidR="002C6250" w:rsidRPr="002C6250" w14:paraId="7317803C" w14:textId="77777777" w:rsidTr="00327BDD">
        <w:trPr>
          <w:trHeight w:val="288"/>
        </w:trPr>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3CC2A8C6" w14:textId="77777777" w:rsidR="002C6250" w:rsidRPr="002C6250" w:rsidRDefault="002C6250" w:rsidP="002C6250">
            <w:pPr>
              <w:spacing w:after="0" w:line="240" w:lineRule="auto"/>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województwo lubelskie</w:t>
            </w:r>
          </w:p>
        </w:tc>
        <w:tc>
          <w:tcPr>
            <w:tcW w:w="1200" w:type="dxa"/>
            <w:tcBorders>
              <w:top w:val="nil"/>
              <w:left w:val="nil"/>
              <w:bottom w:val="single" w:sz="4" w:space="0" w:color="auto"/>
              <w:right w:val="single" w:sz="4" w:space="0" w:color="auto"/>
            </w:tcBorders>
            <w:shd w:val="clear" w:color="auto" w:fill="auto"/>
            <w:noWrap/>
            <w:vAlign w:val="bottom"/>
            <w:hideMark/>
          </w:tcPr>
          <w:p w14:paraId="12D1956A"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77,7</w:t>
            </w:r>
          </w:p>
        </w:tc>
        <w:tc>
          <w:tcPr>
            <w:tcW w:w="1200" w:type="dxa"/>
            <w:tcBorders>
              <w:top w:val="nil"/>
              <w:left w:val="nil"/>
              <w:bottom w:val="single" w:sz="4" w:space="0" w:color="auto"/>
              <w:right w:val="single" w:sz="4" w:space="0" w:color="auto"/>
            </w:tcBorders>
            <w:shd w:val="clear" w:color="auto" w:fill="auto"/>
            <w:noWrap/>
            <w:vAlign w:val="bottom"/>
            <w:hideMark/>
          </w:tcPr>
          <w:p w14:paraId="0D5DC30D"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29,4</w:t>
            </w:r>
          </w:p>
        </w:tc>
        <w:tc>
          <w:tcPr>
            <w:tcW w:w="1323" w:type="dxa"/>
            <w:tcBorders>
              <w:top w:val="nil"/>
              <w:left w:val="nil"/>
              <w:bottom w:val="single" w:sz="4" w:space="0" w:color="auto"/>
              <w:right w:val="single" w:sz="4" w:space="0" w:color="auto"/>
            </w:tcBorders>
            <w:shd w:val="clear" w:color="auto" w:fill="auto"/>
            <w:noWrap/>
            <w:vAlign w:val="bottom"/>
            <w:hideMark/>
          </w:tcPr>
          <w:p w14:paraId="61107E65"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378,9</w:t>
            </w:r>
          </w:p>
        </w:tc>
        <w:tc>
          <w:tcPr>
            <w:tcW w:w="1038" w:type="dxa"/>
            <w:tcBorders>
              <w:top w:val="nil"/>
              <w:left w:val="nil"/>
              <w:bottom w:val="single" w:sz="4" w:space="0" w:color="auto"/>
              <w:right w:val="single" w:sz="4" w:space="0" w:color="auto"/>
            </w:tcBorders>
            <w:shd w:val="clear" w:color="auto" w:fill="auto"/>
            <w:noWrap/>
            <w:vAlign w:val="bottom"/>
            <w:hideMark/>
          </w:tcPr>
          <w:p w14:paraId="50CDDD21"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3,86</w:t>
            </w:r>
          </w:p>
        </w:tc>
        <w:tc>
          <w:tcPr>
            <w:tcW w:w="1027" w:type="dxa"/>
            <w:tcBorders>
              <w:top w:val="nil"/>
              <w:left w:val="nil"/>
              <w:bottom w:val="single" w:sz="4" w:space="0" w:color="auto"/>
              <w:right w:val="single" w:sz="4" w:space="0" w:color="auto"/>
            </w:tcBorders>
            <w:shd w:val="clear" w:color="auto" w:fill="auto"/>
            <w:noWrap/>
            <w:vAlign w:val="bottom"/>
            <w:hideMark/>
          </w:tcPr>
          <w:p w14:paraId="04A91F2C"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2,64</w:t>
            </w:r>
          </w:p>
        </w:tc>
        <w:tc>
          <w:tcPr>
            <w:tcW w:w="966" w:type="dxa"/>
            <w:tcBorders>
              <w:top w:val="nil"/>
              <w:left w:val="nil"/>
              <w:bottom w:val="single" w:sz="4" w:space="0" w:color="auto"/>
              <w:right w:val="single" w:sz="4" w:space="0" w:color="auto"/>
            </w:tcBorders>
            <w:shd w:val="clear" w:color="auto" w:fill="auto"/>
            <w:noWrap/>
            <w:vAlign w:val="bottom"/>
            <w:hideMark/>
          </w:tcPr>
          <w:p w14:paraId="671D88D7"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0,68</w:t>
            </w:r>
          </w:p>
        </w:tc>
      </w:tr>
      <w:tr w:rsidR="002C6250" w:rsidRPr="002C6250" w14:paraId="30480F9E" w14:textId="77777777" w:rsidTr="00327BDD">
        <w:trPr>
          <w:trHeight w:val="288"/>
        </w:trPr>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679F7FB8" w14:textId="77777777" w:rsidR="002C6250" w:rsidRPr="002C6250" w:rsidRDefault="002C6250" w:rsidP="002C6250">
            <w:pPr>
              <w:spacing w:after="0" w:line="240" w:lineRule="auto"/>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Powiat zamojski</w:t>
            </w:r>
          </w:p>
        </w:tc>
        <w:tc>
          <w:tcPr>
            <w:tcW w:w="1200" w:type="dxa"/>
            <w:tcBorders>
              <w:top w:val="nil"/>
              <w:left w:val="nil"/>
              <w:bottom w:val="single" w:sz="4" w:space="0" w:color="auto"/>
              <w:right w:val="single" w:sz="4" w:space="0" w:color="auto"/>
            </w:tcBorders>
            <w:shd w:val="clear" w:color="auto" w:fill="auto"/>
            <w:noWrap/>
            <w:vAlign w:val="bottom"/>
            <w:hideMark/>
          </w:tcPr>
          <w:p w14:paraId="6CF3B4D8"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91,2</w:t>
            </w:r>
          </w:p>
        </w:tc>
        <w:tc>
          <w:tcPr>
            <w:tcW w:w="1200" w:type="dxa"/>
            <w:tcBorders>
              <w:top w:val="nil"/>
              <w:left w:val="nil"/>
              <w:bottom w:val="single" w:sz="4" w:space="0" w:color="auto"/>
              <w:right w:val="single" w:sz="4" w:space="0" w:color="auto"/>
            </w:tcBorders>
            <w:shd w:val="clear" w:color="auto" w:fill="auto"/>
            <w:noWrap/>
            <w:vAlign w:val="bottom"/>
            <w:hideMark/>
          </w:tcPr>
          <w:p w14:paraId="5C6DBE19"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32,4</w:t>
            </w:r>
          </w:p>
        </w:tc>
        <w:tc>
          <w:tcPr>
            <w:tcW w:w="1323" w:type="dxa"/>
            <w:tcBorders>
              <w:top w:val="nil"/>
              <w:left w:val="nil"/>
              <w:bottom w:val="single" w:sz="4" w:space="0" w:color="auto"/>
              <w:right w:val="single" w:sz="4" w:space="0" w:color="auto"/>
            </w:tcBorders>
            <w:shd w:val="clear" w:color="auto" w:fill="auto"/>
            <w:noWrap/>
            <w:vAlign w:val="bottom"/>
            <w:hideMark/>
          </w:tcPr>
          <w:p w14:paraId="7922BA31"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354,8</w:t>
            </w:r>
          </w:p>
        </w:tc>
        <w:tc>
          <w:tcPr>
            <w:tcW w:w="1038" w:type="dxa"/>
            <w:tcBorders>
              <w:top w:val="nil"/>
              <w:left w:val="nil"/>
              <w:bottom w:val="single" w:sz="4" w:space="0" w:color="auto"/>
              <w:right w:val="single" w:sz="4" w:space="0" w:color="auto"/>
            </w:tcBorders>
            <w:shd w:val="clear" w:color="auto" w:fill="auto"/>
            <w:noWrap/>
            <w:vAlign w:val="bottom"/>
            <w:hideMark/>
          </w:tcPr>
          <w:p w14:paraId="444DE655"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4,00</w:t>
            </w:r>
          </w:p>
        </w:tc>
        <w:tc>
          <w:tcPr>
            <w:tcW w:w="1027" w:type="dxa"/>
            <w:tcBorders>
              <w:top w:val="nil"/>
              <w:left w:val="nil"/>
              <w:bottom w:val="single" w:sz="4" w:space="0" w:color="auto"/>
              <w:right w:val="single" w:sz="4" w:space="0" w:color="auto"/>
            </w:tcBorders>
            <w:shd w:val="clear" w:color="auto" w:fill="auto"/>
            <w:noWrap/>
            <w:vAlign w:val="bottom"/>
            <w:hideMark/>
          </w:tcPr>
          <w:p w14:paraId="7B8A2085"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2,82</w:t>
            </w:r>
          </w:p>
        </w:tc>
        <w:tc>
          <w:tcPr>
            <w:tcW w:w="966" w:type="dxa"/>
            <w:tcBorders>
              <w:top w:val="nil"/>
              <w:left w:val="nil"/>
              <w:bottom w:val="single" w:sz="4" w:space="0" w:color="auto"/>
              <w:right w:val="single" w:sz="4" w:space="0" w:color="auto"/>
            </w:tcBorders>
            <w:shd w:val="clear" w:color="auto" w:fill="auto"/>
            <w:noWrap/>
            <w:vAlign w:val="bottom"/>
            <w:hideMark/>
          </w:tcPr>
          <w:p w14:paraId="7D0E7FC1"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0,70</w:t>
            </w:r>
          </w:p>
        </w:tc>
      </w:tr>
      <w:tr w:rsidR="00327BDD" w:rsidRPr="002C6250" w14:paraId="66F5027A" w14:textId="77777777" w:rsidTr="00327BDD">
        <w:trPr>
          <w:trHeight w:val="288"/>
        </w:trPr>
        <w:tc>
          <w:tcPr>
            <w:tcW w:w="2529" w:type="dxa"/>
            <w:tcBorders>
              <w:top w:val="nil"/>
              <w:left w:val="single" w:sz="4" w:space="0" w:color="auto"/>
              <w:bottom w:val="single" w:sz="4" w:space="0" w:color="auto"/>
              <w:right w:val="single" w:sz="4" w:space="0" w:color="auto"/>
            </w:tcBorders>
            <w:shd w:val="clear" w:color="000000" w:fill="FFFF00"/>
            <w:noWrap/>
            <w:vAlign w:val="bottom"/>
            <w:hideMark/>
          </w:tcPr>
          <w:p w14:paraId="578BE7A7" w14:textId="77777777" w:rsidR="002C6250" w:rsidRPr="002C6250" w:rsidRDefault="002C6250" w:rsidP="002C6250">
            <w:pPr>
              <w:spacing w:after="0" w:line="240" w:lineRule="auto"/>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Gmina Nielisz</w:t>
            </w:r>
          </w:p>
        </w:tc>
        <w:tc>
          <w:tcPr>
            <w:tcW w:w="1200" w:type="dxa"/>
            <w:tcBorders>
              <w:top w:val="nil"/>
              <w:left w:val="nil"/>
              <w:bottom w:val="single" w:sz="4" w:space="0" w:color="auto"/>
              <w:right w:val="single" w:sz="4" w:space="0" w:color="auto"/>
            </w:tcBorders>
            <w:shd w:val="clear" w:color="000000" w:fill="FFFF00"/>
            <w:noWrap/>
            <w:vAlign w:val="bottom"/>
            <w:hideMark/>
          </w:tcPr>
          <w:p w14:paraId="2D42E7E8"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89,7</w:t>
            </w:r>
          </w:p>
        </w:tc>
        <w:tc>
          <w:tcPr>
            <w:tcW w:w="1200" w:type="dxa"/>
            <w:tcBorders>
              <w:top w:val="nil"/>
              <w:left w:val="nil"/>
              <w:bottom w:val="single" w:sz="4" w:space="0" w:color="auto"/>
              <w:right w:val="single" w:sz="4" w:space="0" w:color="auto"/>
            </w:tcBorders>
            <w:shd w:val="clear" w:color="000000" w:fill="FFFF00"/>
            <w:noWrap/>
            <w:vAlign w:val="bottom"/>
            <w:hideMark/>
          </w:tcPr>
          <w:p w14:paraId="7AC77AE1"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31,6</w:t>
            </w:r>
          </w:p>
        </w:tc>
        <w:tc>
          <w:tcPr>
            <w:tcW w:w="1323" w:type="dxa"/>
            <w:tcBorders>
              <w:top w:val="nil"/>
              <w:left w:val="nil"/>
              <w:bottom w:val="single" w:sz="4" w:space="0" w:color="auto"/>
              <w:right w:val="single" w:sz="4" w:space="0" w:color="auto"/>
            </w:tcBorders>
            <w:shd w:val="clear" w:color="000000" w:fill="FFFF00"/>
            <w:noWrap/>
            <w:vAlign w:val="bottom"/>
            <w:hideMark/>
          </w:tcPr>
          <w:p w14:paraId="51C21481"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351,8</w:t>
            </w:r>
          </w:p>
        </w:tc>
        <w:tc>
          <w:tcPr>
            <w:tcW w:w="1038" w:type="dxa"/>
            <w:tcBorders>
              <w:top w:val="nil"/>
              <w:left w:val="nil"/>
              <w:bottom w:val="single" w:sz="4" w:space="0" w:color="auto"/>
              <w:right w:val="single" w:sz="4" w:space="0" w:color="auto"/>
            </w:tcBorders>
            <w:shd w:val="clear" w:color="000000" w:fill="FFFF00"/>
            <w:noWrap/>
            <w:vAlign w:val="bottom"/>
            <w:hideMark/>
          </w:tcPr>
          <w:p w14:paraId="1D9981FD"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3,69</w:t>
            </w:r>
          </w:p>
        </w:tc>
        <w:tc>
          <w:tcPr>
            <w:tcW w:w="1027" w:type="dxa"/>
            <w:tcBorders>
              <w:top w:val="nil"/>
              <w:left w:val="nil"/>
              <w:bottom w:val="single" w:sz="4" w:space="0" w:color="auto"/>
              <w:right w:val="single" w:sz="4" w:space="0" w:color="auto"/>
            </w:tcBorders>
            <w:shd w:val="clear" w:color="000000" w:fill="FFFF00"/>
            <w:noWrap/>
            <w:vAlign w:val="bottom"/>
            <w:hideMark/>
          </w:tcPr>
          <w:p w14:paraId="251C9AAF"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2,84</w:t>
            </w:r>
          </w:p>
        </w:tc>
        <w:tc>
          <w:tcPr>
            <w:tcW w:w="966" w:type="dxa"/>
            <w:tcBorders>
              <w:top w:val="nil"/>
              <w:left w:val="nil"/>
              <w:bottom w:val="single" w:sz="4" w:space="0" w:color="auto"/>
              <w:right w:val="single" w:sz="4" w:space="0" w:color="auto"/>
            </w:tcBorders>
            <w:shd w:val="clear" w:color="000000" w:fill="FFFF00"/>
            <w:noWrap/>
            <w:vAlign w:val="bottom"/>
            <w:hideMark/>
          </w:tcPr>
          <w:p w14:paraId="5566E1E5"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0,77</w:t>
            </w:r>
          </w:p>
        </w:tc>
      </w:tr>
      <w:tr w:rsidR="002C6250" w:rsidRPr="002C6250" w14:paraId="507CA68F" w14:textId="77777777" w:rsidTr="00327BDD">
        <w:trPr>
          <w:trHeight w:val="288"/>
        </w:trPr>
        <w:tc>
          <w:tcPr>
            <w:tcW w:w="9283" w:type="dxa"/>
            <w:gridSpan w:val="7"/>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606CFEED" w14:textId="77777777" w:rsidR="002C6250" w:rsidRPr="002C6250" w:rsidRDefault="002C6250" w:rsidP="002C6250">
            <w:pPr>
              <w:spacing w:after="0" w:line="240" w:lineRule="auto"/>
              <w:jc w:val="center"/>
              <w:rPr>
                <w:rFonts w:ascii="Cambria" w:eastAsia="Times New Roman" w:hAnsi="Cambria" w:cs="Calibri"/>
                <w:b/>
                <w:bCs/>
                <w:color w:val="000000"/>
                <w:sz w:val="18"/>
                <w:szCs w:val="18"/>
                <w:lang w:eastAsia="pl-PL"/>
              </w:rPr>
            </w:pPr>
            <w:r w:rsidRPr="002C6250">
              <w:rPr>
                <w:rFonts w:ascii="Cambria" w:eastAsia="Times New Roman" w:hAnsi="Cambria" w:cs="Calibri"/>
                <w:b/>
                <w:bCs/>
                <w:color w:val="000000"/>
                <w:sz w:val="18"/>
                <w:szCs w:val="18"/>
                <w:lang w:eastAsia="pl-PL"/>
              </w:rPr>
              <w:t>Gminy sąsiadujące</w:t>
            </w:r>
          </w:p>
        </w:tc>
      </w:tr>
      <w:tr w:rsidR="00327BDD" w:rsidRPr="002C6250" w14:paraId="19E3C94A" w14:textId="77777777" w:rsidTr="00327BDD">
        <w:trPr>
          <w:trHeight w:val="288"/>
        </w:trPr>
        <w:tc>
          <w:tcPr>
            <w:tcW w:w="2529" w:type="dxa"/>
            <w:tcBorders>
              <w:top w:val="nil"/>
              <w:left w:val="single" w:sz="4" w:space="0" w:color="auto"/>
              <w:bottom w:val="single" w:sz="4" w:space="0" w:color="auto"/>
              <w:right w:val="single" w:sz="4" w:space="0" w:color="auto"/>
            </w:tcBorders>
            <w:shd w:val="clear" w:color="000000" w:fill="C4D79B"/>
            <w:noWrap/>
            <w:vAlign w:val="bottom"/>
            <w:hideMark/>
          </w:tcPr>
          <w:p w14:paraId="590E9B55" w14:textId="77777777" w:rsidR="002C6250" w:rsidRPr="002C6250" w:rsidRDefault="002C6250" w:rsidP="002C6250">
            <w:pPr>
              <w:spacing w:after="0" w:line="240" w:lineRule="auto"/>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Stary Zamość</w:t>
            </w:r>
          </w:p>
        </w:tc>
        <w:tc>
          <w:tcPr>
            <w:tcW w:w="1200" w:type="dxa"/>
            <w:tcBorders>
              <w:top w:val="nil"/>
              <w:left w:val="nil"/>
              <w:bottom w:val="single" w:sz="4" w:space="0" w:color="auto"/>
              <w:right w:val="single" w:sz="4" w:space="0" w:color="auto"/>
            </w:tcBorders>
            <w:shd w:val="clear" w:color="000000" w:fill="C4D79B"/>
            <w:noWrap/>
            <w:vAlign w:val="bottom"/>
            <w:hideMark/>
          </w:tcPr>
          <w:p w14:paraId="2069EE7D"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93,1</w:t>
            </w:r>
          </w:p>
        </w:tc>
        <w:tc>
          <w:tcPr>
            <w:tcW w:w="1200" w:type="dxa"/>
            <w:tcBorders>
              <w:top w:val="nil"/>
              <w:left w:val="nil"/>
              <w:bottom w:val="single" w:sz="4" w:space="0" w:color="auto"/>
              <w:right w:val="single" w:sz="4" w:space="0" w:color="auto"/>
            </w:tcBorders>
            <w:shd w:val="clear" w:color="000000" w:fill="C4D79B"/>
            <w:noWrap/>
            <w:vAlign w:val="bottom"/>
            <w:hideMark/>
          </w:tcPr>
          <w:p w14:paraId="1AEEE663"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33,9</w:t>
            </w:r>
          </w:p>
        </w:tc>
        <w:tc>
          <w:tcPr>
            <w:tcW w:w="1323" w:type="dxa"/>
            <w:tcBorders>
              <w:top w:val="nil"/>
              <w:left w:val="nil"/>
              <w:bottom w:val="single" w:sz="4" w:space="0" w:color="auto"/>
              <w:right w:val="single" w:sz="4" w:space="0" w:color="auto"/>
            </w:tcBorders>
            <w:shd w:val="clear" w:color="000000" w:fill="C4D79B"/>
            <w:noWrap/>
            <w:vAlign w:val="bottom"/>
            <w:hideMark/>
          </w:tcPr>
          <w:p w14:paraId="5A09278D"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364,5</w:t>
            </w:r>
          </w:p>
        </w:tc>
        <w:tc>
          <w:tcPr>
            <w:tcW w:w="1038" w:type="dxa"/>
            <w:tcBorders>
              <w:top w:val="nil"/>
              <w:left w:val="nil"/>
              <w:bottom w:val="single" w:sz="4" w:space="0" w:color="auto"/>
              <w:right w:val="single" w:sz="4" w:space="0" w:color="auto"/>
            </w:tcBorders>
            <w:shd w:val="clear" w:color="000000" w:fill="C4D79B"/>
            <w:noWrap/>
            <w:vAlign w:val="bottom"/>
            <w:hideMark/>
          </w:tcPr>
          <w:p w14:paraId="2C3F1FEB"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4,04</w:t>
            </w:r>
          </w:p>
        </w:tc>
        <w:tc>
          <w:tcPr>
            <w:tcW w:w="1027" w:type="dxa"/>
            <w:tcBorders>
              <w:top w:val="nil"/>
              <w:left w:val="nil"/>
              <w:bottom w:val="single" w:sz="4" w:space="0" w:color="auto"/>
              <w:right w:val="single" w:sz="4" w:space="0" w:color="auto"/>
            </w:tcBorders>
            <w:shd w:val="clear" w:color="000000" w:fill="C4D79B"/>
            <w:noWrap/>
            <w:vAlign w:val="bottom"/>
            <w:hideMark/>
          </w:tcPr>
          <w:p w14:paraId="0CB85018"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2,74</w:t>
            </w:r>
          </w:p>
        </w:tc>
        <w:tc>
          <w:tcPr>
            <w:tcW w:w="966" w:type="dxa"/>
            <w:tcBorders>
              <w:top w:val="nil"/>
              <w:left w:val="nil"/>
              <w:bottom w:val="single" w:sz="4" w:space="0" w:color="auto"/>
              <w:right w:val="single" w:sz="4" w:space="0" w:color="auto"/>
            </w:tcBorders>
            <w:shd w:val="clear" w:color="000000" w:fill="C4D79B"/>
            <w:noWrap/>
            <w:vAlign w:val="bottom"/>
            <w:hideMark/>
          </w:tcPr>
          <w:p w14:paraId="15E55468"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0,68</w:t>
            </w:r>
          </w:p>
        </w:tc>
      </w:tr>
      <w:tr w:rsidR="00327BDD" w:rsidRPr="002C6250" w14:paraId="40D5CF04" w14:textId="77777777" w:rsidTr="00327BDD">
        <w:trPr>
          <w:trHeight w:val="288"/>
        </w:trPr>
        <w:tc>
          <w:tcPr>
            <w:tcW w:w="2529" w:type="dxa"/>
            <w:tcBorders>
              <w:top w:val="nil"/>
              <w:left w:val="single" w:sz="4" w:space="0" w:color="auto"/>
              <w:bottom w:val="single" w:sz="4" w:space="0" w:color="auto"/>
              <w:right w:val="single" w:sz="4" w:space="0" w:color="auto"/>
            </w:tcBorders>
            <w:shd w:val="clear" w:color="000000" w:fill="C4D79B"/>
            <w:noWrap/>
            <w:vAlign w:val="bottom"/>
            <w:hideMark/>
          </w:tcPr>
          <w:p w14:paraId="52ADD580" w14:textId="77777777" w:rsidR="002C6250" w:rsidRPr="002C6250" w:rsidRDefault="002C6250" w:rsidP="002C6250">
            <w:pPr>
              <w:spacing w:after="0" w:line="240" w:lineRule="auto"/>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Sułów</w:t>
            </w:r>
          </w:p>
        </w:tc>
        <w:tc>
          <w:tcPr>
            <w:tcW w:w="1200" w:type="dxa"/>
            <w:tcBorders>
              <w:top w:val="nil"/>
              <w:left w:val="nil"/>
              <w:bottom w:val="single" w:sz="4" w:space="0" w:color="auto"/>
              <w:right w:val="single" w:sz="4" w:space="0" w:color="auto"/>
            </w:tcBorders>
            <w:shd w:val="clear" w:color="000000" w:fill="C4D79B"/>
            <w:noWrap/>
            <w:vAlign w:val="bottom"/>
            <w:hideMark/>
          </w:tcPr>
          <w:p w14:paraId="71E4837C"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84,6</w:t>
            </w:r>
          </w:p>
        </w:tc>
        <w:tc>
          <w:tcPr>
            <w:tcW w:w="1200" w:type="dxa"/>
            <w:tcBorders>
              <w:top w:val="nil"/>
              <w:left w:val="nil"/>
              <w:bottom w:val="single" w:sz="4" w:space="0" w:color="auto"/>
              <w:right w:val="single" w:sz="4" w:space="0" w:color="auto"/>
            </w:tcBorders>
            <w:shd w:val="clear" w:color="000000" w:fill="C4D79B"/>
            <w:noWrap/>
            <w:vAlign w:val="bottom"/>
            <w:hideMark/>
          </w:tcPr>
          <w:p w14:paraId="66953324"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36,1</w:t>
            </w:r>
          </w:p>
        </w:tc>
        <w:tc>
          <w:tcPr>
            <w:tcW w:w="1323" w:type="dxa"/>
            <w:tcBorders>
              <w:top w:val="nil"/>
              <w:left w:val="nil"/>
              <w:bottom w:val="single" w:sz="4" w:space="0" w:color="auto"/>
              <w:right w:val="single" w:sz="4" w:space="0" w:color="auto"/>
            </w:tcBorders>
            <w:shd w:val="clear" w:color="000000" w:fill="C4D79B"/>
            <w:noWrap/>
            <w:vAlign w:val="bottom"/>
            <w:hideMark/>
          </w:tcPr>
          <w:p w14:paraId="04D7D91A"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427,4</w:t>
            </w:r>
          </w:p>
        </w:tc>
        <w:tc>
          <w:tcPr>
            <w:tcW w:w="1038" w:type="dxa"/>
            <w:tcBorders>
              <w:top w:val="nil"/>
              <w:left w:val="nil"/>
              <w:bottom w:val="single" w:sz="4" w:space="0" w:color="auto"/>
              <w:right w:val="single" w:sz="4" w:space="0" w:color="auto"/>
            </w:tcBorders>
            <w:shd w:val="clear" w:color="000000" w:fill="C4D79B"/>
            <w:noWrap/>
            <w:vAlign w:val="bottom"/>
            <w:hideMark/>
          </w:tcPr>
          <w:p w14:paraId="67B078EF"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3,42</w:t>
            </w:r>
          </w:p>
        </w:tc>
        <w:tc>
          <w:tcPr>
            <w:tcW w:w="1027" w:type="dxa"/>
            <w:tcBorders>
              <w:top w:val="nil"/>
              <w:left w:val="nil"/>
              <w:bottom w:val="single" w:sz="4" w:space="0" w:color="auto"/>
              <w:right w:val="single" w:sz="4" w:space="0" w:color="auto"/>
            </w:tcBorders>
            <w:shd w:val="clear" w:color="000000" w:fill="C4D79B"/>
            <w:noWrap/>
            <w:vAlign w:val="bottom"/>
            <w:hideMark/>
          </w:tcPr>
          <w:p w14:paraId="781C5564"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2,34</w:t>
            </w:r>
          </w:p>
        </w:tc>
        <w:tc>
          <w:tcPr>
            <w:tcW w:w="966" w:type="dxa"/>
            <w:tcBorders>
              <w:top w:val="nil"/>
              <w:left w:val="nil"/>
              <w:bottom w:val="single" w:sz="4" w:space="0" w:color="auto"/>
              <w:right w:val="single" w:sz="4" w:space="0" w:color="auto"/>
            </w:tcBorders>
            <w:shd w:val="clear" w:color="000000" w:fill="C4D79B"/>
            <w:noWrap/>
            <w:vAlign w:val="bottom"/>
            <w:hideMark/>
          </w:tcPr>
          <w:p w14:paraId="7204E518"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0,68</w:t>
            </w:r>
          </w:p>
        </w:tc>
      </w:tr>
      <w:tr w:rsidR="00327BDD" w:rsidRPr="002C6250" w14:paraId="21A69906" w14:textId="77777777" w:rsidTr="00327BDD">
        <w:trPr>
          <w:trHeight w:val="288"/>
        </w:trPr>
        <w:tc>
          <w:tcPr>
            <w:tcW w:w="2529" w:type="dxa"/>
            <w:tcBorders>
              <w:top w:val="nil"/>
              <w:left w:val="single" w:sz="4" w:space="0" w:color="auto"/>
              <w:bottom w:val="single" w:sz="4" w:space="0" w:color="auto"/>
              <w:right w:val="single" w:sz="4" w:space="0" w:color="auto"/>
            </w:tcBorders>
            <w:shd w:val="clear" w:color="000000" w:fill="C4D79B"/>
            <w:noWrap/>
            <w:vAlign w:val="bottom"/>
            <w:hideMark/>
          </w:tcPr>
          <w:p w14:paraId="6573ABAF" w14:textId="77777777" w:rsidR="002C6250" w:rsidRPr="002C6250" w:rsidRDefault="002C6250" w:rsidP="002C6250">
            <w:pPr>
              <w:spacing w:after="0" w:line="240" w:lineRule="auto"/>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Szczebrzeszyn</w:t>
            </w:r>
          </w:p>
        </w:tc>
        <w:tc>
          <w:tcPr>
            <w:tcW w:w="1200" w:type="dxa"/>
            <w:tcBorders>
              <w:top w:val="nil"/>
              <w:left w:val="nil"/>
              <w:bottom w:val="single" w:sz="4" w:space="0" w:color="auto"/>
              <w:right w:val="single" w:sz="4" w:space="0" w:color="auto"/>
            </w:tcBorders>
            <w:shd w:val="clear" w:color="000000" w:fill="C4D79B"/>
            <w:noWrap/>
            <w:vAlign w:val="bottom"/>
            <w:hideMark/>
          </w:tcPr>
          <w:p w14:paraId="218E539C"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85,0</w:t>
            </w:r>
          </w:p>
        </w:tc>
        <w:tc>
          <w:tcPr>
            <w:tcW w:w="1200" w:type="dxa"/>
            <w:tcBorders>
              <w:top w:val="nil"/>
              <w:left w:val="nil"/>
              <w:bottom w:val="single" w:sz="4" w:space="0" w:color="auto"/>
              <w:right w:val="single" w:sz="4" w:space="0" w:color="auto"/>
            </w:tcBorders>
            <w:shd w:val="clear" w:color="000000" w:fill="C4D79B"/>
            <w:noWrap/>
            <w:vAlign w:val="bottom"/>
            <w:hideMark/>
          </w:tcPr>
          <w:p w14:paraId="6C2A44E3"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31,4</w:t>
            </w:r>
          </w:p>
        </w:tc>
        <w:tc>
          <w:tcPr>
            <w:tcW w:w="1323" w:type="dxa"/>
            <w:tcBorders>
              <w:top w:val="nil"/>
              <w:left w:val="nil"/>
              <w:bottom w:val="single" w:sz="4" w:space="0" w:color="auto"/>
              <w:right w:val="single" w:sz="4" w:space="0" w:color="auto"/>
            </w:tcBorders>
            <w:shd w:val="clear" w:color="000000" w:fill="C4D79B"/>
            <w:noWrap/>
            <w:vAlign w:val="bottom"/>
            <w:hideMark/>
          </w:tcPr>
          <w:p w14:paraId="2CA1A1AA"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369,1</w:t>
            </w:r>
          </w:p>
        </w:tc>
        <w:tc>
          <w:tcPr>
            <w:tcW w:w="1038" w:type="dxa"/>
            <w:tcBorders>
              <w:top w:val="nil"/>
              <w:left w:val="nil"/>
              <w:bottom w:val="single" w:sz="4" w:space="0" w:color="auto"/>
              <w:right w:val="single" w:sz="4" w:space="0" w:color="auto"/>
            </w:tcBorders>
            <w:shd w:val="clear" w:color="000000" w:fill="C4D79B"/>
            <w:noWrap/>
            <w:vAlign w:val="bottom"/>
            <w:hideMark/>
          </w:tcPr>
          <w:p w14:paraId="4FC3D17F"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3,74</w:t>
            </w:r>
          </w:p>
        </w:tc>
        <w:tc>
          <w:tcPr>
            <w:tcW w:w="1027" w:type="dxa"/>
            <w:tcBorders>
              <w:top w:val="nil"/>
              <w:left w:val="nil"/>
              <w:bottom w:val="single" w:sz="4" w:space="0" w:color="auto"/>
              <w:right w:val="single" w:sz="4" w:space="0" w:color="auto"/>
            </w:tcBorders>
            <w:shd w:val="clear" w:color="000000" w:fill="C4D79B"/>
            <w:noWrap/>
            <w:vAlign w:val="bottom"/>
            <w:hideMark/>
          </w:tcPr>
          <w:p w14:paraId="2648CDB4"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2,71</w:t>
            </w:r>
          </w:p>
        </w:tc>
        <w:tc>
          <w:tcPr>
            <w:tcW w:w="966" w:type="dxa"/>
            <w:tcBorders>
              <w:top w:val="nil"/>
              <w:left w:val="nil"/>
              <w:bottom w:val="single" w:sz="4" w:space="0" w:color="auto"/>
              <w:right w:val="single" w:sz="4" w:space="0" w:color="auto"/>
            </w:tcBorders>
            <w:shd w:val="clear" w:color="000000" w:fill="C4D79B"/>
            <w:noWrap/>
            <w:vAlign w:val="bottom"/>
            <w:hideMark/>
          </w:tcPr>
          <w:p w14:paraId="520840B1"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0,72</w:t>
            </w:r>
          </w:p>
        </w:tc>
      </w:tr>
      <w:tr w:rsidR="00327BDD" w:rsidRPr="002C6250" w14:paraId="2CFE9FC6" w14:textId="77777777" w:rsidTr="00327BDD">
        <w:trPr>
          <w:trHeight w:val="288"/>
        </w:trPr>
        <w:tc>
          <w:tcPr>
            <w:tcW w:w="2529" w:type="dxa"/>
            <w:tcBorders>
              <w:top w:val="nil"/>
              <w:left w:val="single" w:sz="4" w:space="0" w:color="auto"/>
              <w:bottom w:val="single" w:sz="4" w:space="0" w:color="auto"/>
              <w:right w:val="single" w:sz="4" w:space="0" w:color="auto"/>
            </w:tcBorders>
            <w:shd w:val="clear" w:color="000000" w:fill="C4D79B"/>
            <w:noWrap/>
            <w:vAlign w:val="bottom"/>
            <w:hideMark/>
          </w:tcPr>
          <w:p w14:paraId="0F49430A" w14:textId="77777777" w:rsidR="002C6250" w:rsidRPr="002C6250" w:rsidRDefault="002C6250" w:rsidP="002C6250">
            <w:pPr>
              <w:spacing w:after="0" w:line="240" w:lineRule="auto"/>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 xml:space="preserve">Zamość </w:t>
            </w:r>
          </w:p>
        </w:tc>
        <w:tc>
          <w:tcPr>
            <w:tcW w:w="1200" w:type="dxa"/>
            <w:tcBorders>
              <w:top w:val="nil"/>
              <w:left w:val="nil"/>
              <w:bottom w:val="single" w:sz="4" w:space="0" w:color="auto"/>
              <w:right w:val="single" w:sz="4" w:space="0" w:color="auto"/>
            </w:tcBorders>
            <w:shd w:val="clear" w:color="000000" w:fill="C4D79B"/>
            <w:noWrap/>
            <w:vAlign w:val="bottom"/>
            <w:hideMark/>
          </w:tcPr>
          <w:p w14:paraId="089D9188"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107,9</w:t>
            </w:r>
          </w:p>
        </w:tc>
        <w:tc>
          <w:tcPr>
            <w:tcW w:w="1200" w:type="dxa"/>
            <w:tcBorders>
              <w:top w:val="nil"/>
              <w:left w:val="nil"/>
              <w:bottom w:val="single" w:sz="4" w:space="0" w:color="auto"/>
              <w:right w:val="single" w:sz="4" w:space="0" w:color="auto"/>
            </w:tcBorders>
            <w:shd w:val="clear" w:color="000000" w:fill="C4D79B"/>
            <w:noWrap/>
            <w:vAlign w:val="bottom"/>
            <w:hideMark/>
          </w:tcPr>
          <w:p w14:paraId="1FE4B90B"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34,6</w:t>
            </w:r>
          </w:p>
        </w:tc>
        <w:tc>
          <w:tcPr>
            <w:tcW w:w="1323" w:type="dxa"/>
            <w:tcBorders>
              <w:top w:val="nil"/>
              <w:left w:val="nil"/>
              <w:bottom w:val="single" w:sz="4" w:space="0" w:color="auto"/>
              <w:right w:val="single" w:sz="4" w:space="0" w:color="auto"/>
            </w:tcBorders>
            <w:shd w:val="clear" w:color="000000" w:fill="C4D79B"/>
            <w:noWrap/>
            <w:vAlign w:val="bottom"/>
            <w:hideMark/>
          </w:tcPr>
          <w:p w14:paraId="249B9C09"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320,9</w:t>
            </w:r>
          </w:p>
        </w:tc>
        <w:tc>
          <w:tcPr>
            <w:tcW w:w="1038" w:type="dxa"/>
            <w:tcBorders>
              <w:top w:val="nil"/>
              <w:left w:val="nil"/>
              <w:bottom w:val="single" w:sz="4" w:space="0" w:color="auto"/>
              <w:right w:val="single" w:sz="4" w:space="0" w:color="auto"/>
            </w:tcBorders>
            <w:shd w:val="clear" w:color="000000" w:fill="C4D79B"/>
            <w:noWrap/>
            <w:vAlign w:val="bottom"/>
            <w:hideMark/>
          </w:tcPr>
          <w:p w14:paraId="00BDD23A"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4,71</w:t>
            </w:r>
          </w:p>
        </w:tc>
        <w:tc>
          <w:tcPr>
            <w:tcW w:w="1027" w:type="dxa"/>
            <w:tcBorders>
              <w:top w:val="nil"/>
              <w:left w:val="nil"/>
              <w:bottom w:val="single" w:sz="4" w:space="0" w:color="auto"/>
              <w:right w:val="single" w:sz="4" w:space="0" w:color="auto"/>
            </w:tcBorders>
            <w:shd w:val="clear" w:color="000000" w:fill="C4D79B"/>
            <w:noWrap/>
            <w:vAlign w:val="bottom"/>
            <w:hideMark/>
          </w:tcPr>
          <w:p w14:paraId="0D369D17"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3,12</w:t>
            </w:r>
          </w:p>
        </w:tc>
        <w:tc>
          <w:tcPr>
            <w:tcW w:w="966" w:type="dxa"/>
            <w:tcBorders>
              <w:top w:val="nil"/>
              <w:left w:val="nil"/>
              <w:bottom w:val="single" w:sz="4" w:space="0" w:color="auto"/>
              <w:right w:val="single" w:sz="4" w:space="0" w:color="auto"/>
            </w:tcBorders>
            <w:shd w:val="clear" w:color="000000" w:fill="C4D79B"/>
            <w:noWrap/>
            <w:vAlign w:val="bottom"/>
            <w:hideMark/>
          </w:tcPr>
          <w:p w14:paraId="033540AB" w14:textId="77777777" w:rsidR="002C6250" w:rsidRPr="002C6250" w:rsidRDefault="002C6250" w:rsidP="002C6250">
            <w:pPr>
              <w:spacing w:after="0" w:line="240" w:lineRule="auto"/>
              <w:jc w:val="right"/>
              <w:rPr>
                <w:rFonts w:ascii="Cambria" w:eastAsia="Times New Roman" w:hAnsi="Cambria" w:cs="Calibri"/>
                <w:color w:val="000000"/>
                <w:sz w:val="18"/>
                <w:szCs w:val="18"/>
                <w:lang w:eastAsia="pl-PL"/>
              </w:rPr>
            </w:pPr>
            <w:r w:rsidRPr="002C6250">
              <w:rPr>
                <w:rFonts w:ascii="Cambria" w:eastAsia="Times New Roman" w:hAnsi="Cambria" w:cs="Calibri"/>
                <w:color w:val="000000"/>
                <w:sz w:val="18"/>
                <w:szCs w:val="18"/>
                <w:lang w:eastAsia="pl-PL"/>
              </w:rPr>
              <w:t>0,66</w:t>
            </w:r>
          </w:p>
        </w:tc>
      </w:tr>
    </w:tbl>
    <w:p w14:paraId="72B117F1" w14:textId="77777777" w:rsidR="00F77886" w:rsidRDefault="00F77886" w:rsidP="002C6250">
      <w:pPr>
        <w:autoSpaceDE w:val="0"/>
        <w:autoSpaceDN w:val="0"/>
        <w:adjustRightInd w:val="0"/>
        <w:spacing w:after="0" w:line="240" w:lineRule="auto"/>
        <w:jc w:val="both"/>
        <w:rPr>
          <w:rFonts w:asciiTheme="majorHAnsi" w:hAnsiTheme="majorHAnsi" w:cs="Times New Roman"/>
          <w:bCs/>
          <w:i/>
          <w:iCs/>
          <w:color w:val="000000"/>
          <w:sz w:val="20"/>
          <w:szCs w:val="20"/>
        </w:rPr>
      </w:pPr>
      <w:r w:rsidRPr="001724E2">
        <w:rPr>
          <w:rFonts w:asciiTheme="majorHAnsi" w:hAnsiTheme="majorHAnsi" w:cs="Times New Roman"/>
          <w:bCs/>
          <w:i/>
          <w:iCs/>
          <w:color w:val="000000"/>
          <w:sz w:val="20"/>
          <w:szCs w:val="20"/>
        </w:rPr>
        <w:t>Źródło: Doradztwo i Reklama Sp. z o.o. na podstawie danych Banku Danych Lokalnych GUS.</w:t>
      </w:r>
    </w:p>
    <w:p w14:paraId="0EF06307" w14:textId="77777777" w:rsidR="001F1F18" w:rsidRDefault="001F1F18" w:rsidP="00931F66">
      <w:pPr>
        <w:autoSpaceDE w:val="0"/>
        <w:autoSpaceDN w:val="0"/>
        <w:adjustRightInd w:val="0"/>
        <w:spacing w:before="240" w:after="0" w:line="240" w:lineRule="auto"/>
        <w:ind w:left="284"/>
        <w:jc w:val="both"/>
        <w:rPr>
          <w:rFonts w:asciiTheme="majorHAnsi" w:hAnsiTheme="majorHAnsi" w:cs="Times New Roman"/>
          <w:bCs/>
          <w:i/>
          <w:iCs/>
          <w:color w:val="000000"/>
          <w:sz w:val="20"/>
          <w:szCs w:val="20"/>
        </w:rPr>
      </w:pPr>
    </w:p>
    <w:p w14:paraId="3713BB5E" w14:textId="77777777" w:rsidR="001F1F18" w:rsidRPr="001F1F18" w:rsidRDefault="001F1F18" w:rsidP="001F1F18">
      <w:pPr>
        <w:autoSpaceDE w:val="0"/>
        <w:autoSpaceDN w:val="0"/>
        <w:adjustRightInd w:val="0"/>
        <w:spacing w:before="240" w:after="0" w:line="240" w:lineRule="auto"/>
        <w:ind w:left="284"/>
        <w:jc w:val="both"/>
        <w:rPr>
          <w:rFonts w:asciiTheme="majorHAnsi" w:hAnsiTheme="majorHAnsi" w:cs="Times New Roman"/>
          <w:color w:val="000000"/>
          <w:sz w:val="24"/>
          <w:szCs w:val="24"/>
          <w:u w:val="single"/>
        </w:rPr>
      </w:pPr>
      <w:r w:rsidRPr="001F1F18">
        <w:rPr>
          <w:rFonts w:asciiTheme="majorHAnsi" w:hAnsiTheme="majorHAnsi" w:cs="Times New Roman"/>
          <w:color w:val="000000"/>
          <w:sz w:val="24"/>
          <w:szCs w:val="24"/>
          <w:u w:val="single"/>
        </w:rPr>
        <w:t>Zaopatrzenie w wodę według danych z raportu o sta</w:t>
      </w:r>
      <w:r w:rsidR="00F9419D">
        <w:rPr>
          <w:rFonts w:asciiTheme="majorHAnsi" w:hAnsiTheme="majorHAnsi" w:cs="Times New Roman"/>
          <w:color w:val="000000"/>
          <w:sz w:val="24"/>
          <w:szCs w:val="24"/>
          <w:u w:val="single"/>
        </w:rPr>
        <w:t>nie Gminy Nielisz w roku 2019 r.</w:t>
      </w:r>
    </w:p>
    <w:p w14:paraId="0B07C4FE" w14:textId="77777777" w:rsidR="001F1F18" w:rsidRPr="001F1F18" w:rsidRDefault="001F1F18" w:rsidP="001F1F18">
      <w:pPr>
        <w:autoSpaceDE w:val="0"/>
        <w:autoSpaceDN w:val="0"/>
        <w:adjustRightInd w:val="0"/>
        <w:spacing w:before="240" w:after="0" w:line="360" w:lineRule="auto"/>
        <w:ind w:left="284" w:firstLine="425"/>
        <w:jc w:val="both"/>
        <w:rPr>
          <w:rFonts w:asciiTheme="majorHAnsi" w:hAnsiTheme="majorHAnsi" w:cs="Times New Roman"/>
          <w:color w:val="000000"/>
          <w:sz w:val="24"/>
          <w:szCs w:val="24"/>
        </w:rPr>
      </w:pPr>
      <w:r w:rsidRPr="001F1F18">
        <w:rPr>
          <w:rFonts w:asciiTheme="majorHAnsi" w:hAnsiTheme="majorHAnsi" w:cs="Times New Roman"/>
          <w:color w:val="000000"/>
          <w:sz w:val="24"/>
          <w:szCs w:val="24"/>
        </w:rPr>
        <w:lastRenderedPageBreak/>
        <w:t>Liczba odbiorców (ogólna liczba gospodarstw: 2 187) przyłączonych do sieci wodociągowej: 1 532.</w:t>
      </w:r>
    </w:p>
    <w:p w14:paraId="441CEE75" w14:textId="77777777" w:rsidR="001F1F18" w:rsidRPr="001F1F18" w:rsidRDefault="001F1F18" w:rsidP="001F1F18">
      <w:pPr>
        <w:autoSpaceDE w:val="0"/>
        <w:autoSpaceDN w:val="0"/>
        <w:adjustRightInd w:val="0"/>
        <w:spacing w:after="0" w:line="360" w:lineRule="auto"/>
        <w:ind w:left="284" w:firstLine="425"/>
        <w:jc w:val="both"/>
        <w:rPr>
          <w:rFonts w:asciiTheme="majorHAnsi" w:hAnsiTheme="majorHAnsi" w:cs="Times New Roman"/>
          <w:color w:val="000000"/>
          <w:sz w:val="24"/>
          <w:szCs w:val="24"/>
        </w:rPr>
      </w:pPr>
      <w:r w:rsidRPr="001F1F18">
        <w:rPr>
          <w:rFonts w:asciiTheme="majorHAnsi" w:hAnsiTheme="majorHAnsi" w:cs="Times New Roman"/>
          <w:color w:val="000000"/>
          <w:sz w:val="24"/>
          <w:szCs w:val="24"/>
        </w:rPr>
        <w:t xml:space="preserve">Odsetek odbiorców (gospodarstw) przyłączonych </w:t>
      </w:r>
      <w:r>
        <w:rPr>
          <w:rFonts w:asciiTheme="majorHAnsi" w:hAnsiTheme="majorHAnsi" w:cs="Times New Roman"/>
          <w:color w:val="000000"/>
          <w:sz w:val="24"/>
          <w:szCs w:val="24"/>
        </w:rPr>
        <w:t xml:space="preserve">do sieci wodociągowej: 70,05%. </w:t>
      </w:r>
      <w:r w:rsidRPr="001F1F18">
        <w:rPr>
          <w:rFonts w:asciiTheme="majorHAnsi" w:hAnsiTheme="majorHAnsi" w:cs="Times New Roman"/>
          <w:color w:val="000000"/>
          <w:sz w:val="24"/>
          <w:szCs w:val="24"/>
        </w:rPr>
        <w:t>Liczba odbiorców (ogólna liczba osób - 5 630) przyłączonych do sieci wodociągowej: 4 049.</w:t>
      </w:r>
    </w:p>
    <w:p w14:paraId="24F4E276" w14:textId="77777777" w:rsidR="001F1F18" w:rsidRDefault="001F1F18" w:rsidP="001F1F18">
      <w:pPr>
        <w:autoSpaceDE w:val="0"/>
        <w:autoSpaceDN w:val="0"/>
        <w:adjustRightInd w:val="0"/>
        <w:spacing w:after="0" w:line="360" w:lineRule="auto"/>
        <w:ind w:left="284"/>
        <w:jc w:val="both"/>
        <w:rPr>
          <w:rFonts w:asciiTheme="majorHAnsi" w:hAnsiTheme="majorHAnsi" w:cs="Times New Roman"/>
          <w:color w:val="000000"/>
          <w:sz w:val="24"/>
          <w:szCs w:val="24"/>
        </w:rPr>
      </w:pPr>
      <w:r w:rsidRPr="001F1F18">
        <w:rPr>
          <w:rFonts w:asciiTheme="majorHAnsi" w:hAnsiTheme="majorHAnsi" w:cs="Times New Roman"/>
          <w:color w:val="000000"/>
          <w:sz w:val="24"/>
          <w:szCs w:val="24"/>
        </w:rPr>
        <w:t xml:space="preserve">Odsetek odbiorców (osób) przyłączonych </w:t>
      </w:r>
      <w:r w:rsidR="00B17C39">
        <w:rPr>
          <w:rFonts w:asciiTheme="majorHAnsi" w:hAnsiTheme="majorHAnsi" w:cs="Times New Roman"/>
          <w:color w:val="000000"/>
          <w:sz w:val="24"/>
          <w:szCs w:val="24"/>
        </w:rPr>
        <w:t>do sieci wodociągowej: 71,91</w:t>
      </w:r>
      <w:r>
        <w:rPr>
          <w:rFonts w:asciiTheme="majorHAnsi" w:hAnsiTheme="majorHAnsi" w:cs="Times New Roman"/>
          <w:color w:val="000000"/>
          <w:sz w:val="24"/>
          <w:szCs w:val="24"/>
        </w:rPr>
        <w:t xml:space="preserve">%. </w:t>
      </w:r>
      <w:r w:rsidRPr="001F1F18">
        <w:rPr>
          <w:rFonts w:asciiTheme="majorHAnsi" w:hAnsiTheme="majorHAnsi" w:cs="Times New Roman"/>
          <w:color w:val="000000"/>
          <w:sz w:val="24"/>
          <w:szCs w:val="24"/>
        </w:rPr>
        <w:t>Przeznaczono 29 824,28 zł na wydatki inwestycyjne w zakresie infrastruktury wodociągowej na budowę linii głównej wodociągu w miejscowości Ujazdów.</w:t>
      </w:r>
    </w:p>
    <w:p w14:paraId="5676B34B" w14:textId="767D9236" w:rsidR="001E176A" w:rsidRPr="00CB3F97" w:rsidRDefault="001E176A" w:rsidP="001E176A">
      <w:pPr>
        <w:autoSpaceDE w:val="0"/>
        <w:autoSpaceDN w:val="0"/>
        <w:adjustRightInd w:val="0"/>
        <w:spacing w:before="240" w:after="0" w:line="240" w:lineRule="auto"/>
        <w:ind w:left="284"/>
        <w:jc w:val="both"/>
        <w:rPr>
          <w:rFonts w:asciiTheme="majorHAnsi" w:hAnsiTheme="majorHAnsi" w:cs="Times New Roman"/>
          <w:color w:val="000000"/>
          <w:sz w:val="24"/>
          <w:szCs w:val="24"/>
          <w:u w:val="single"/>
        </w:rPr>
      </w:pPr>
      <w:r w:rsidRPr="00CB3F97">
        <w:rPr>
          <w:rFonts w:asciiTheme="majorHAnsi" w:hAnsiTheme="majorHAnsi" w:cs="Times New Roman"/>
          <w:color w:val="000000"/>
          <w:sz w:val="24"/>
          <w:szCs w:val="24"/>
          <w:u w:val="single"/>
        </w:rPr>
        <w:t>Zaopatrzenie w wodę według danych z raportu o stanie Gminy Nielisz w roku 2020 r.</w:t>
      </w:r>
    </w:p>
    <w:p w14:paraId="6FBB39E0" w14:textId="77777777" w:rsidR="001E176A" w:rsidRPr="00CB3F97" w:rsidRDefault="001E176A" w:rsidP="001F1F18">
      <w:pPr>
        <w:autoSpaceDE w:val="0"/>
        <w:autoSpaceDN w:val="0"/>
        <w:adjustRightInd w:val="0"/>
        <w:spacing w:after="0" w:line="360" w:lineRule="auto"/>
        <w:ind w:left="284"/>
        <w:jc w:val="both"/>
        <w:rPr>
          <w:rFonts w:asciiTheme="majorHAnsi" w:hAnsiTheme="majorHAnsi" w:cs="Times New Roman"/>
          <w:color w:val="000000"/>
          <w:sz w:val="24"/>
          <w:szCs w:val="24"/>
        </w:rPr>
      </w:pPr>
    </w:p>
    <w:p w14:paraId="30629359" w14:textId="77777777" w:rsidR="001E176A" w:rsidRPr="00CB3F97" w:rsidRDefault="001E176A" w:rsidP="001E176A">
      <w:pPr>
        <w:autoSpaceDE w:val="0"/>
        <w:autoSpaceDN w:val="0"/>
        <w:adjustRightInd w:val="0"/>
        <w:spacing w:after="0" w:line="360" w:lineRule="auto"/>
        <w:ind w:left="284" w:firstLine="425"/>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Liczba odbiorców (ogólna liczba gospodarstw: 1794) przyłączonych do sieci wodociągowej: 1514.</w:t>
      </w:r>
    </w:p>
    <w:p w14:paraId="4583FD19" w14:textId="65382919" w:rsidR="001E176A" w:rsidRPr="00CB3F97" w:rsidRDefault="001E176A" w:rsidP="001E176A">
      <w:pPr>
        <w:autoSpaceDE w:val="0"/>
        <w:autoSpaceDN w:val="0"/>
        <w:adjustRightInd w:val="0"/>
        <w:spacing w:after="0" w:line="360" w:lineRule="auto"/>
        <w:ind w:left="284" w:firstLine="425"/>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Odsetek odbiorców (gospodarstw) przyłączonych do sieci wodociągowej: 84,39%. Liczba odbiorców (ogólna liczba osób - 5 515) przyłączonych do sieci wodociągowej: 4 256.</w:t>
      </w:r>
    </w:p>
    <w:p w14:paraId="5D6C3BBD" w14:textId="3DB71CF6" w:rsidR="001E176A" w:rsidRDefault="001E176A" w:rsidP="001E176A">
      <w:pPr>
        <w:autoSpaceDE w:val="0"/>
        <w:autoSpaceDN w:val="0"/>
        <w:adjustRightInd w:val="0"/>
        <w:spacing w:after="0" w:line="360" w:lineRule="auto"/>
        <w:ind w:left="284"/>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 xml:space="preserve">Odsetek odbiorców (osób) przyłączonych do sieci wodociągowej: 77,17%. Przeznaczono 152 905,35 zł na wydatki inwestycyjne w zakresie infrastruktury wodociągowej na budowę linii głównej wodociągu w miejscowości Ujazdów </w:t>
      </w:r>
      <w:r w:rsidRPr="00CB3F97">
        <w:rPr>
          <w:rFonts w:asciiTheme="majorHAnsi" w:hAnsiTheme="majorHAnsi" w:cs="Times New Roman"/>
          <w:color w:val="000000"/>
          <w:sz w:val="24"/>
          <w:szCs w:val="24"/>
        </w:rPr>
        <w:br/>
        <w:t>(17 326,56 zł) oraz Ruskie Piaski (135 578,79 zł).</w:t>
      </w:r>
    </w:p>
    <w:p w14:paraId="61A0882E" w14:textId="77777777" w:rsidR="001F1F18" w:rsidRPr="001F1F18" w:rsidRDefault="001F1F18" w:rsidP="001F1F18">
      <w:pPr>
        <w:autoSpaceDE w:val="0"/>
        <w:autoSpaceDN w:val="0"/>
        <w:adjustRightInd w:val="0"/>
        <w:spacing w:after="0" w:line="360" w:lineRule="auto"/>
        <w:ind w:left="284"/>
        <w:jc w:val="both"/>
        <w:rPr>
          <w:rFonts w:asciiTheme="majorHAnsi" w:hAnsiTheme="majorHAnsi" w:cs="Times New Roman"/>
          <w:color w:val="000000"/>
          <w:sz w:val="24"/>
          <w:szCs w:val="24"/>
        </w:rPr>
      </w:pPr>
    </w:p>
    <w:p w14:paraId="66953934" w14:textId="77777777" w:rsidR="0050279D" w:rsidRPr="00EF2F56" w:rsidRDefault="0050279D" w:rsidP="00D53F5E">
      <w:pPr>
        <w:keepNext/>
        <w:keepLines/>
        <w:numPr>
          <w:ilvl w:val="1"/>
          <w:numId w:val="1"/>
        </w:numPr>
        <w:spacing w:before="200" w:after="0"/>
        <w:outlineLvl w:val="2"/>
        <w:rPr>
          <w:rFonts w:asciiTheme="majorHAnsi" w:eastAsiaTheme="majorEastAsia" w:hAnsiTheme="majorHAnsi" w:cs="Times New Roman"/>
          <w:b/>
          <w:bCs/>
          <w:sz w:val="28"/>
          <w:szCs w:val="28"/>
        </w:rPr>
      </w:pPr>
      <w:bookmarkStart w:id="37" w:name="_Toc73353901"/>
      <w:r w:rsidRPr="00EF2F56">
        <w:rPr>
          <w:rFonts w:asciiTheme="majorHAnsi" w:eastAsiaTheme="majorEastAsia" w:hAnsiTheme="majorHAnsi" w:cs="Times New Roman"/>
          <w:b/>
          <w:bCs/>
          <w:sz w:val="28"/>
          <w:szCs w:val="28"/>
        </w:rPr>
        <w:t>Infrastruktura techniczna</w:t>
      </w:r>
      <w:bookmarkEnd w:id="37"/>
    </w:p>
    <w:p w14:paraId="05C080B2" w14:textId="77777777" w:rsidR="0050279D" w:rsidRPr="009D7384" w:rsidRDefault="0050279D" w:rsidP="00327825">
      <w:pPr>
        <w:keepNext/>
        <w:keepLines/>
        <w:numPr>
          <w:ilvl w:val="2"/>
          <w:numId w:val="1"/>
        </w:numPr>
        <w:spacing w:before="200" w:after="0"/>
        <w:outlineLvl w:val="2"/>
        <w:rPr>
          <w:rFonts w:asciiTheme="majorHAnsi" w:eastAsiaTheme="majorEastAsia" w:hAnsiTheme="majorHAnsi" w:cs="Times New Roman"/>
          <w:b/>
          <w:bCs/>
          <w:sz w:val="24"/>
          <w:szCs w:val="24"/>
        </w:rPr>
      </w:pPr>
      <w:bookmarkStart w:id="38" w:name="_Toc73353902"/>
      <w:r w:rsidRPr="009D7384">
        <w:rPr>
          <w:rFonts w:asciiTheme="majorHAnsi" w:eastAsiaTheme="majorEastAsia" w:hAnsiTheme="majorHAnsi" w:cs="Times New Roman"/>
          <w:b/>
          <w:bCs/>
          <w:sz w:val="24"/>
          <w:szCs w:val="24"/>
        </w:rPr>
        <w:t>Sieć drogowa</w:t>
      </w:r>
      <w:bookmarkEnd w:id="38"/>
    </w:p>
    <w:p w14:paraId="4515E95B" w14:textId="77777777" w:rsidR="0050279D" w:rsidRPr="009D7384" w:rsidRDefault="0050279D" w:rsidP="0050279D">
      <w:pPr>
        <w:pStyle w:val="Akapitzlist"/>
        <w:autoSpaceDE w:val="0"/>
        <w:autoSpaceDN w:val="0"/>
        <w:adjustRightInd w:val="0"/>
        <w:spacing w:after="0" w:line="360" w:lineRule="auto"/>
        <w:rPr>
          <w:rFonts w:asciiTheme="majorHAnsi" w:hAnsiTheme="majorHAnsi" w:cs="Times New Roman"/>
          <w:color w:val="000000"/>
          <w:sz w:val="24"/>
          <w:szCs w:val="24"/>
        </w:rPr>
      </w:pPr>
    </w:p>
    <w:p w14:paraId="671B34CE" w14:textId="2605ED24" w:rsidR="003D0F6F" w:rsidRDefault="00796115" w:rsidP="007A6975">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r>
        <w:rPr>
          <w:rFonts w:asciiTheme="majorHAnsi" w:hAnsiTheme="majorHAnsi" w:cs="Times New Roman"/>
          <w:color w:val="000000"/>
          <w:sz w:val="24"/>
          <w:szCs w:val="24"/>
        </w:rPr>
        <w:t>Przez teren</w:t>
      </w:r>
      <w:r w:rsidR="007A6975" w:rsidRPr="007A6975">
        <w:rPr>
          <w:rFonts w:asciiTheme="majorHAnsi" w:hAnsiTheme="majorHAnsi" w:cs="Times New Roman"/>
          <w:color w:val="000000"/>
          <w:sz w:val="24"/>
          <w:szCs w:val="24"/>
        </w:rPr>
        <w:t xml:space="preserve"> Gminy </w:t>
      </w:r>
      <w:r w:rsidR="00B52B16">
        <w:rPr>
          <w:rFonts w:asciiTheme="majorHAnsi" w:hAnsiTheme="majorHAnsi" w:cs="Times New Roman"/>
          <w:color w:val="000000"/>
          <w:sz w:val="24"/>
          <w:szCs w:val="24"/>
        </w:rPr>
        <w:t xml:space="preserve">Nielisz przebiega droga wojewódzka Nr </w:t>
      </w:r>
      <w:r w:rsidR="00B52B16" w:rsidRPr="00B52B16">
        <w:rPr>
          <w:rFonts w:asciiTheme="majorHAnsi" w:hAnsiTheme="majorHAnsi" w:cs="Times New Roman"/>
          <w:color w:val="000000"/>
          <w:sz w:val="24"/>
          <w:szCs w:val="24"/>
        </w:rPr>
        <w:t xml:space="preserve">837 </w:t>
      </w:r>
      <w:r>
        <w:rPr>
          <w:rFonts w:asciiTheme="majorHAnsi" w:hAnsiTheme="majorHAnsi" w:cs="Times New Roman"/>
          <w:color w:val="000000"/>
          <w:sz w:val="24"/>
          <w:szCs w:val="24"/>
        </w:rPr>
        <w:t xml:space="preserve">relacji </w:t>
      </w:r>
      <w:r>
        <w:rPr>
          <w:rFonts w:asciiTheme="majorHAnsi" w:hAnsiTheme="majorHAnsi" w:cs="Times New Roman"/>
          <w:color w:val="000000"/>
          <w:sz w:val="24"/>
          <w:szCs w:val="24"/>
        </w:rPr>
        <w:br/>
      </w:r>
      <w:r w:rsidR="00B52B16" w:rsidRPr="00B52B16">
        <w:rPr>
          <w:rFonts w:asciiTheme="majorHAnsi" w:hAnsiTheme="majorHAnsi" w:cs="Times New Roman"/>
          <w:color w:val="000000"/>
          <w:sz w:val="24"/>
          <w:szCs w:val="24"/>
        </w:rPr>
        <w:t>Piaski -</w:t>
      </w:r>
      <w:r>
        <w:rPr>
          <w:rFonts w:asciiTheme="majorHAnsi" w:hAnsiTheme="majorHAnsi" w:cs="Times New Roman"/>
          <w:color w:val="000000"/>
          <w:sz w:val="24"/>
          <w:szCs w:val="24"/>
        </w:rPr>
        <w:t>  </w:t>
      </w:r>
      <w:r w:rsidR="00B52B16">
        <w:rPr>
          <w:rFonts w:asciiTheme="majorHAnsi" w:hAnsiTheme="majorHAnsi" w:cs="Times New Roman"/>
          <w:color w:val="000000"/>
          <w:sz w:val="24"/>
          <w:szCs w:val="24"/>
        </w:rPr>
        <w:t>Żółkiewka - Nielisz – Sitaniec, w</w:t>
      </w:r>
      <w:r w:rsidR="007A6975" w:rsidRPr="007A6975">
        <w:rPr>
          <w:rFonts w:asciiTheme="majorHAnsi" w:hAnsiTheme="majorHAnsi" w:cs="Times New Roman"/>
          <w:color w:val="000000"/>
          <w:sz w:val="24"/>
          <w:szCs w:val="24"/>
        </w:rPr>
        <w:t xml:space="preserve">ystępują </w:t>
      </w:r>
      <w:r w:rsidR="003D0F6F">
        <w:rPr>
          <w:rFonts w:asciiTheme="majorHAnsi" w:hAnsiTheme="majorHAnsi" w:cs="Times New Roman"/>
          <w:color w:val="000000"/>
          <w:sz w:val="24"/>
          <w:szCs w:val="24"/>
        </w:rPr>
        <w:t>jedenaście</w:t>
      </w:r>
      <w:r w:rsidR="00C97F52">
        <w:rPr>
          <w:rFonts w:asciiTheme="majorHAnsi" w:hAnsiTheme="majorHAnsi" w:cs="Times New Roman"/>
          <w:color w:val="000000"/>
          <w:sz w:val="24"/>
          <w:szCs w:val="24"/>
        </w:rPr>
        <w:t xml:space="preserve"> </w:t>
      </w:r>
      <w:r w:rsidR="007A6975" w:rsidRPr="007A6975">
        <w:rPr>
          <w:rFonts w:asciiTheme="majorHAnsi" w:hAnsiTheme="majorHAnsi" w:cs="Times New Roman"/>
          <w:color w:val="000000"/>
          <w:sz w:val="24"/>
          <w:szCs w:val="24"/>
        </w:rPr>
        <w:t>dr</w:t>
      </w:r>
      <w:r w:rsidR="00C97F52">
        <w:rPr>
          <w:rFonts w:asciiTheme="majorHAnsi" w:hAnsiTheme="majorHAnsi" w:cs="Times New Roman"/>
          <w:color w:val="000000"/>
          <w:sz w:val="24"/>
          <w:szCs w:val="24"/>
        </w:rPr>
        <w:t>óg</w:t>
      </w:r>
      <w:r w:rsidR="007A6975" w:rsidRPr="007A6975">
        <w:rPr>
          <w:rFonts w:asciiTheme="majorHAnsi" w:hAnsiTheme="majorHAnsi" w:cs="Times New Roman"/>
          <w:color w:val="000000"/>
          <w:sz w:val="24"/>
          <w:szCs w:val="24"/>
        </w:rPr>
        <w:t xml:space="preserve"> powiatow</w:t>
      </w:r>
      <w:r w:rsidR="00C97F52">
        <w:rPr>
          <w:rFonts w:asciiTheme="majorHAnsi" w:hAnsiTheme="majorHAnsi" w:cs="Times New Roman"/>
          <w:color w:val="000000"/>
          <w:sz w:val="24"/>
          <w:szCs w:val="24"/>
        </w:rPr>
        <w:t>y</w:t>
      </w:r>
      <w:r w:rsidR="003D0F6F">
        <w:rPr>
          <w:rFonts w:asciiTheme="majorHAnsi" w:hAnsiTheme="majorHAnsi" w:cs="Times New Roman"/>
          <w:color w:val="000000"/>
          <w:sz w:val="24"/>
          <w:szCs w:val="24"/>
        </w:rPr>
        <w:t>ch</w:t>
      </w:r>
    </w:p>
    <w:p w14:paraId="0E416971" w14:textId="2627C316" w:rsidR="003D0F6F" w:rsidRDefault="003D0F6F" w:rsidP="00C7578B">
      <w:pPr>
        <w:pStyle w:val="Akapitzlist"/>
        <w:numPr>
          <w:ilvl w:val="0"/>
          <w:numId w:val="50"/>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3101L Średnia Wieś – Wierzchowina – Chłaniów – Bzowiec – Gruszka Mała II</w:t>
      </w:r>
    </w:p>
    <w:p w14:paraId="62845AD7" w14:textId="77777777" w:rsidR="003D0F6F" w:rsidRDefault="003D0F6F" w:rsidP="00C7578B">
      <w:pPr>
        <w:pStyle w:val="Akapitzlist"/>
        <w:numPr>
          <w:ilvl w:val="0"/>
          <w:numId w:val="50"/>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3107L Równianki – Rudnik – Maszów – Staw Noakowski</w:t>
      </w:r>
    </w:p>
    <w:p w14:paraId="1F3C6D96" w14:textId="77777777" w:rsidR="003D0F6F" w:rsidRDefault="003D0F6F" w:rsidP="00C7578B">
      <w:pPr>
        <w:pStyle w:val="Akapitzlist"/>
        <w:numPr>
          <w:ilvl w:val="0"/>
          <w:numId w:val="50"/>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3142L Wirkowice-Ujazdów – Staw Noakowski</w:t>
      </w:r>
    </w:p>
    <w:p w14:paraId="4273E0B3" w14:textId="77777777" w:rsidR="003D0F6F" w:rsidRDefault="003D0F6F" w:rsidP="00C7578B">
      <w:pPr>
        <w:pStyle w:val="Akapitzlist"/>
        <w:numPr>
          <w:ilvl w:val="0"/>
          <w:numId w:val="50"/>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3144L Tarzymiechy – Wólka Nieliska</w:t>
      </w:r>
    </w:p>
    <w:p w14:paraId="1E548D90" w14:textId="7F6A971C" w:rsidR="003D0F6F" w:rsidRDefault="003D0F6F" w:rsidP="00C7578B">
      <w:pPr>
        <w:pStyle w:val="Akapitzlist"/>
        <w:numPr>
          <w:ilvl w:val="0"/>
          <w:numId w:val="50"/>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3145L Tarzymiechy – Stary Zamość – Białobrzegi</w:t>
      </w:r>
    </w:p>
    <w:p w14:paraId="5FCFF1A1" w14:textId="77777777" w:rsidR="003D0F6F" w:rsidRDefault="00796115" w:rsidP="00C7578B">
      <w:pPr>
        <w:pStyle w:val="Akapitzlist"/>
        <w:numPr>
          <w:ilvl w:val="0"/>
          <w:numId w:val="50"/>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3203</w:t>
      </w:r>
      <w:r w:rsidR="00B52B16" w:rsidRPr="00B52B16">
        <w:rPr>
          <w:rFonts w:asciiTheme="majorHAnsi" w:hAnsiTheme="majorHAnsi" w:cs="Times New Roman"/>
          <w:color w:val="000000"/>
          <w:sz w:val="24"/>
          <w:szCs w:val="24"/>
        </w:rPr>
        <w:t>L</w:t>
      </w:r>
      <w:r>
        <w:rPr>
          <w:rFonts w:asciiTheme="majorHAnsi" w:hAnsiTheme="majorHAnsi" w:cs="Times New Roman"/>
          <w:color w:val="000000"/>
          <w:sz w:val="24"/>
          <w:szCs w:val="24"/>
        </w:rPr>
        <w:t xml:space="preserve"> relacji</w:t>
      </w:r>
      <w:r w:rsidR="00B52B16" w:rsidRPr="00B52B16">
        <w:rPr>
          <w:rFonts w:asciiTheme="majorHAnsi" w:hAnsiTheme="majorHAnsi" w:cs="Times New Roman"/>
          <w:color w:val="000000"/>
          <w:sz w:val="24"/>
          <w:szCs w:val="24"/>
        </w:rPr>
        <w:t xml:space="preserve"> Nielisz - Gruszka Duża </w:t>
      </w:r>
      <w:r w:rsidR="00B52B16">
        <w:rPr>
          <w:rFonts w:asciiTheme="majorHAnsi" w:hAnsiTheme="majorHAnsi" w:cs="Times New Roman"/>
          <w:color w:val="000000"/>
          <w:sz w:val="24"/>
          <w:szCs w:val="24"/>
        </w:rPr>
        <w:t>–</w:t>
      </w:r>
      <w:r w:rsidR="00B52B16" w:rsidRPr="00B52B16">
        <w:rPr>
          <w:rFonts w:asciiTheme="majorHAnsi" w:hAnsiTheme="majorHAnsi" w:cs="Times New Roman"/>
          <w:color w:val="000000"/>
          <w:sz w:val="24"/>
          <w:szCs w:val="24"/>
        </w:rPr>
        <w:t xml:space="preserve"> Tworyczów</w:t>
      </w:r>
      <w:r w:rsidR="00B52B16">
        <w:rPr>
          <w:rFonts w:asciiTheme="majorHAnsi" w:hAnsiTheme="majorHAnsi" w:cs="Times New Roman"/>
          <w:color w:val="000000"/>
          <w:sz w:val="24"/>
          <w:szCs w:val="24"/>
        </w:rPr>
        <w:t xml:space="preserve">, </w:t>
      </w:r>
    </w:p>
    <w:p w14:paraId="0EE24025" w14:textId="77777777" w:rsidR="00811066" w:rsidRDefault="003D0F6F" w:rsidP="00C7578B">
      <w:pPr>
        <w:pStyle w:val="Akapitzlist"/>
        <w:numPr>
          <w:ilvl w:val="0"/>
          <w:numId w:val="50"/>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lastRenderedPageBreak/>
        <w:t xml:space="preserve">3204L Grobla </w:t>
      </w:r>
      <w:r w:rsidR="00811066">
        <w:rPr>
          <w:rFonts w:asciiTheme="majorHAnsi" w:hAnsiTheme="majorHAnsi" w:cs="Times New Roman"/>
          <w:color w:val="000000"/>
          <w:sz w:val="24"/>
          <w:szCs w:val="24"/>
        </w:rPr>
        <w:t xml:space="preserve">– Kulików – Deszkowice – </w:t>
      </w:r>
      <w:proofErr w:type="spellStart"/>
      <w:r w:rsidR="00811066">
        <w:rPr>
          <w:rFonts w:asciiTheme="majorHAnsi" w:hAnsiTheme="majorHAnsi" w:cs="Times New Roman"/>
          <w:color w:val="000000"/>
          <w:sz w:val="24"/>
          <w:szCs w:val="24"/>
        </w:rPr>
        <w:t>dr.pow</w:t>
      </w:r>
      <w:proofErr w:type="spellEnd"/>
      <w:r w:rsidR="00811066">
        <w:rPr>
          <w:rFonts w:asciiTheme="majorHAnsi" w:hAnsiTheme="majorHAnsi" w:cs="Times New Roman"/>
          <w:color w:val="000000"/>
          <w:sz w:val="24"/>
          <w:szCs w:val="24"/>
        </w:rPr>
        <w:t>. 3144L</w:t>
      </w:r>
    </w:p>
    <w:p w14:paraId="1D594106" w14:textId="77777777" w:rsidR="00811066" w:rsidRDefault="00796115" w:rsidP="00C7578B">
      <w:pPr>
        <w:pStyle w:val="Akapitzlist"/>
        <w:numPr>
          <w:ilvl w:val="0"/>
          <w:numId w:val="50"/>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3205</w:t>
      </w:r>
      <w:r w:rsidR="00B52B16" w:rsidRPr="00B52B16">
        <w:rPr>
          <w:rFonts w:asciiTheme="majorHAnsi" w:hAnsiTheme="majorHAnsi" w:cs="Times New Roman"/>
          <w:color w:val="000000"/>
          <w:sz w:val="24"/>
          <w:szCs w:val="24"/>
        </w:rPr>
        <w:t xml:space="preserve">L </w:t>
      </w:r>
      <w:r>
        <w:rPr>
          <w:rFonts w:asciiTheme="majorHAnsi" w:hAnsiTheme="majorHAnsi" w:cs="Times New Roman"/>
          <w:color w:val="000000"/>
          <w:sz w:val="24"/>
          <w:szCs w:val="24"/>
        </w:rPr>
        <w:t xml:space="preserve">relacji </w:t>
      </w:r>
      <w:r w:rsidR="00B52B16" w:rsidRPr="00B52B16">
        <w:rPr>
          <w:rFonts w:asciiTheme="majorHAnsi" w:hAnsiTheme="majorHAnsi" w:cs="Times New Roman"/>
          <w:color w:val="000000"/>
          <w:sz w:val="24"/>
          <w:szCs w:val="24"/>
        </w:rPr>
        <w:t>Nielisz -</w:t>
      </w:r>
      <w:r>
        <w:rPr>
          <w:rFonts w:asciiTheme="majorHAnsi" w:hAnsiTheme="majorHAnsi" w:cs="Times New Roman"/>
          <w:color w:val="000000"/>
          <w:sz w:val="24"/>
          <w:szCs w:val="24"/>
        </w:rPr>
        <w:t xml:space="preserve"> </w:t>
      </w:r>
      <w:r w:rsidR="00B52B16" w:rsidRPr="00B52B16">
        <w:rPr>
          <w:rFonts w:asciiTheme="majorHAnsi" w:hAnsiTheme="majorHAnsi" w:cs="Times New Roman"/>
          <w:color w:val="000000"/>
          <w:sz w:val="24"/>
          <w:szCs w:val="24"/>
        </w:rPr>
        <w:t>Michaló</w:t>
      </w:r>
      <w:r w:rsidR="00B52B16">
        <w:rPr>
          <w:rFonts w:asciiTheme="majorHAnsi" w:hAnsiTheme="majorHAnsi" w:cs="Times New Roman"/>
          <w:color w:val="000000"/>
          <w:sz w:val="24"/>
          <w:szCs w:val="24"/>
        </w:rPr>
        <w:t>w - Szczebrzeszyn (</w:t>
      </w:r>
      <w:proofErr w:type="spellStart"/>
      <w:r w:rsidR="00B52B16">
        <w:rPr>
          <w:rFonts w:asciiTheme="majorHAnsi" w:hAnsiTheme="majorHAnsi" w:cs="Times New Roman"/>
          <w:color w:val="000000"/>
          <w:sz w:val="24"/>
          <w:szCs w:val="24"/>
        </w:rPr>
        <w:t>ul.Osiedlowa</w:t>
      </w:r>
      <w:proofErr w:type="spellEnd"/>
      <w:r w:rsidR="007A6975">
        <w:rPr>
          <w:rFonts w:asciiTheme="majorHAnsi" w:hAnsiTheme="majorHAnsi" w:cs="Times New Roman"/>
          <w:color w:val="000000"/>
          <w:sz w:val="24"/>
          <w:szCs w:val="24"/>
        </w:rPr>
        <w:t>)</w:t>
      </w:r>
      <w:r w:rsidR="007D080A">
        <w:rPr>
          <w:rFonts w:asciiTheme="majorHAnsi" w:hAnsiTheme="majorHAnsi" w:cs="Times New Roman"/>
          <w:color w:val="000000"/>
          <w:sz w:val="24"/>
          <w:szCs w:val="24"/>
        </w:rPr>
        <w:t>,</w:t>
      </w:r>
      <w:r w:rsidR="007A6975" w:rsidRPr="007A6975">
        <w:rPr>
          <w:rFonts w:asciiTheme="majorHAnsi" w:hAnsiTheme="majorHAnsi" w:cs="Times New Roman"/>
          <w:color w:val="000000"/>
          <w:sz w:val="24"/>
          <w:szCs w:val="24"/>
        </w:rPr>
        <w:t xml:space="preserve"> </w:t>
      </w:r>
    </w:p>
    <w:p w14:paraId="6267C201" w14:textId="6A61C106" w:rsidR="00811066" w:rsidRDefault="00811066" w:rsidP="00C7578B">
      <w:pPr>
        <w:pStyle w:val="Akapitzlist"/>
        <w:numPr>
          <w:ilvl w:val="0"/>
          <w:numId w:val="50"/>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3216L Złojec – Wielącza</w:t>
      </w:r>
    </w:p>
    <w:p w14:paraId="734F1499" w14:textId="1759413A" w:rsidR="00811066" w:rsidRDefault="00811066" w:rsidP="00C7578B">
      <w:pPr>
        <w:pStyle w:val="Akapitzlist"/>
        <w:numPr>
          <w:ilvl w:val="0"/>
          <w:numId w:val="50"/>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3220L Stary Zamość – Krzak</w:t>
      </w:r>
    </w:p>
    <w:p w14:paraId="0D67EEDC" w14:textId="78AE368E" w:rsidR="00811066" w:rsidRDefault="00811066" w:rsidP="00C7578B">
      <w:pPr>
        <w:pStyle w:val="Akapitzlist"/>
        <w:numPr>
          <w:ilvl w:val="0"/>
          <w:numId w:val="50"/>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3221L Stary Zamość – Podstary Zamość</w:t>
      </w:r>
    </w:p>
    <w:p w14:paraId="74A626D7" w14:textId="04203396" w:rsidR="0050279D" w:rsidRPr="00811066" w:rsidRDefault="007A6975" w:rsidP="00811066">
      <w:pPr>
        <w:autoSpaceDE w:val="0"/>
        <w:autoSpaceDN w:val="0"/>
        <w:adjustRightInd w:val="0"/>
        <w:spacing w:after="0" w:line="360" w:lineRule="auto"/>
        <w:ind w:left="491"/>
        <w:jc w:val="both"/>
        <w:rPr>
          <w:rFonts w:asciiTheme="majorHAnsi" w:hAnsiTheme="majorHAnsi" w:cs="Times New Roman"/>
          <w:color w:val="000000"/>
          <w:sz w:val="24"/>
          <w:szCs w:val="24"/>
        </w:rPr>
      </w:pPr>
      <w:r w:rsidRPr="00811066">
        <w:rPr>
          <w:rFonts w:asciiTheme="majorHAnsi" w:hAnsiTheme="majorHAnsi" w:cs="Times New Roman"/>
          <w:color w:val="000000"/>
          <w:sz w:val="24"/>
          <w:szCs w:val="24"/>
        </w:rPr>
        <w:t xml:space="preserve">i gminne (tabela poniżej). </w:t>
      </w:r>
      <w:r w:rsidR="00796115" w:rsidRPr="00811066">
        <w:rPr>
          <w:rFonts w:asciiTheme="majorHAnsi" w:hAnsiTheme="majorHAnsi" w:cs="Times New Roman"/>
          <w:color w:val="000000"/>
          <w:sz w:val="24"/>
          <w:szCs w:val="24"/>
        </w:rPr>
        <w:t>Układ drogowy na terenie G</w:t>
      </w:r>
      <w:r w:rsidR="0050279D" w:rsidRPr="00811066">
        <w:rPr>
          <w:rFonts w:asciiTheme="majorHAnsi" w:hAnsiTheme="majorHAnsi" w:cs="Times New Roman"/>
          <w:color w:val="000000"/>
          <w:sz w:val="24"/>
          <w:szCs w:val="24"/>
        </w:rPr>
        <w:t xml:space="preserve">miny jest dostosowany do istniejącego ciągu zabudowy. </w:t>
      </w:r>
    </w:p>
    <w:p w14:paraId="252CFDB1" w14:textId="77777777" w:rsidR="007A6975" w:rsidRPr="00D240AA" w:rsidRDefault="007A6975" w:rsidP="007A6975">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p>
    <w:p w14:paraId="4A0D453E" w14:textId="77777777" w:rsidR="0050279D" w:rsidRPr="00D240AA" w:rsidRDefault="0050279D" w:rsidP="0050279D">
      <w:pPr>
        <w:pStyle w:val="Legenda"/>
        <w:keepNext/>
        <w:rPr>
          <w:rFonts w:asciiTheme="majorHAnsi" w:hAnsiTheme="majorHAnsi" w:cs="Times New Roman"/>
          <w:bCs w:val="0"/>
          <w:noProof/>
          <w:color w:val="000000"/>
          <w:sz w:val="20"/>
          <w:szCs w:val="20"/>
        </w:rPr>
      </w:pPr>
      <w:bookmarkStart w:id="39" w:name="_Toc67394443"/>
      <w:bookmarkStart w:id="40" w:name="_Toc85463347"/>
      <w:r w:rsidRPr="005829D7">
        <w:rPr>
          <w:rFonts w:asciiTheme="majorHAnsi" w:hAnsiTheme="majorHAnsi" w:cs="Times New Roman"/>
          <w:bCs w:val="0"/>
          <w:noProof/>
          <w:color w:val="000000"/>
          <w:sz w:val="20"/>
          <w:szCs w:val="20"/>
        </w:rPr>
        <w:t xml:space="preserve">Tabela </w:t>
      </w:r>
      <w:r w:rsidRPr="005829D7">
        <w:rPr>
          <w:rFonts w:asciiTheme="majorHAnsi" w:hAnsiTheme="majorHAnsi" w:cs="Times New Roman"/>
          <w:bCs w:val="0"/>
          <w:noProof/>
          <w:color w:val="000000"/>
          <w:sz w:val="20"/>
          <w:szCs w:val="20"/>
        </w:rPr>
        <w:fldChar w:fldCharType="begin"/>
      </w:r>
      <w:r w:rsidRPr="005829D7">
        <w:rPr>
          <w:rFonts w:asciiTheme="majorHAnsi" w:hAnsiTheme="majorHAnsi" w:cs="Times New Roman"/>
          <w:bCs w:val="0"/>
          <w:noProof/>
          <w:color w:val="000000"/>
          <w:sz w:val="20"/>
          <w:szCs w:val="20"/>
        </w:rPr>
        <w:instrText xml:space="preserve"> SEQ Tabela \* ARABIC </w:instrText>
      </w:r>
      <w:r w:rsidRPr="005829D7">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10</w:t>
      </w:r>
      <w:r w:rsidRPr="005829D7">
        <w:rPr>
          <w:rFonts w:asciiTheme="majorHAnsi" w:hAnsiTheme="majorHAnsi" w:cs="Times New Roman"/>
          <w:bCs w:val="0"/>
          <w:noProof/>
          <w:color w:val="000000"/>
          <w:sz w:val="20"/>
          <w:szCs w:val="20"/>
        </w:rPr>
        <w:fldChar w:fldCharType="end"/>
      </w:r>
      <w:r w:rsidRPr="005829D7">
        <w:rPr>
          <w:rFonts w:asciiTheme="majorHAnsi" w:hAnsiTheme="majorHAnsi" w:cs="Times New Roman"/>
          <w:bCs w:val="0"/>
          <w:noProof/>
          <w:color w:val="000000"/>
          <w:sz w:val="20"/>
          <w:szCs w:val="20"/>
        </w:rPr>
        <w:t xml:space="preserve">.  Wykaz dróg gminnych na terenie Gminy </w:t>
      </w:r>
      <w:bookmarkEnd w:id="39"/>
      <w:r w:rsidR="005829D7" w:rsidRPr="005829D7">
        <w:rPr>
          <w:rFonts w:asciiTheme="majorHAnsi" w:hAnsiTheme="majorHAnsi" w:cs="Times New Roman"/>
          <w:bCs w:val="0"/>
          <w:noProof/>
          <w:color w:val="000000"/>
          <w:sz w:val="20"/>
          <w:szCs w:val="20"/>
        </w:rPr>
        <w:t>Nielisz</w:t>
      </w:r>
      <w:bookmarkEnd w:id="40"/>
    </w:p>
    <w:tbl>
      <w:tblPr>
        <w:tblW w:w="8804" w:type="dxa"/>
        <w:tblInd w:w="55" w:type="dxa"/>
        <w:tblCellMar>
          <w:left w:w="70" w:type="dxa"/>
          <w:right w:w="70" w:type="dxa"/>
        </w:tblCellMar>
        <w:tblLook w:val="04A0" w:firstRow="1" w:lastRow="0" w:firstColumn="1" w:lastColumn="0" w:noHBand="0" w:noVBand="1"/>
      </w:tblPr>
      <w:tblGrid>
        <w:gridCol w:w="587"/>
        <w:gridCol w:w="982"/>
        <w:gridCol w:w="7235"/>
      </w:tblGrid>
      <w:tr w:rsidR="005829D7" w:rsidRPr="005829D7" w14:paraId="2B71A1C6" w14:textId="77777777" w:rsidTr="005829D7">
        <w:trPr>
          <w:trHeight w:val="288"/>
        </w:trPr>
        <w:tc>
          <w:tcPr>
            <w:tcW w:w="587"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7A264279" w14:textId="77777777" w:rsidR="005829D7" w:rsidRPr="005829D7" w:rsidRDefault="005829D7" w:rsidP="005829D7">
            <w:pPr>
              <w:spacing w:after="0" w:line="240" w:lineRule="auto"/>
              <w:jc w:val="center"/>
              <w:rPr>
                <w:rFonts w:asciiTheme="majorHAnsi" w:hAnsiTheme="majorHAnsi" w:cs="Times New Roman"/>
                <w:b/>
                <w:color w:val="000000"/>
                <w:sz w:val="20"/>
                <w:szCs w:val="20"/>
              </w:rPr>
            </w:pPr>
            <w:proofErr w:type="spellStart"/>
            <w:r w:rsidRPr="005829D7">
              <w:rPr>
                <w:rFonts w:asciiTheme="majorHAnsi" w:hAnsiTheme="majorHAnsi" w:cs="Times New Roman"/>
                <w:b/>
                <w:color w:val="000000"/>
                <w:sz w:val="20"/>
                <w:szCs w:val="20"/>
              </w:rPr>
              <w:t>Lp</w:t>
            </w:r>
            <w:proofErr w:type="spellEnd"/>
          </w:p>
        </w:tc>
        <w:tc>
          <w:tcPr>
            <w:tcW w:w="982"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28D10BD4" w14:textId="77777777" w:rsidR="005829D7" w:rsidRPr="005829D7" w:rsidRDefault="005829D7" w:rsidP="005829D7">
            <w:pPr>
              <w:spacing w:after="0" w:line="240" w:lineRule="auto"/>
              <w:jc w:val="center"/>
              <w:rPr>
                <w:rFonts w:asciiTheme="majorHAnsi" w:hAnsiTheme="majorHAnsi" w:cs="Times New Roman"/>
                <w:b/>
                <w:color w:val="000000"/>
                <w:sz w:val="20"/>
                <w:szCs w:val="20"/>
              </w:rPr>
            </w:pPr>
            <w:r w:rsidRPr="005829D7">
              <w:rPr>
                <w:rFonts w:asciiTheme="majorHAnsi" w:hAnsiTheme="majorHAnsi" w:cs="Times New Roman"/>
                <w:b/>
                <w:color w:val="000000"/>
                <w:sz w:val="20"/>
                <w:szCs w:val="20"/>
              </w:rPr>
              <w:t>Nr drogi</w:t>
            </w:r>
          </w:p>
        </w:tc>
        <w:tc>
          <w:tcPr>
            <w:tcW w:w="7235"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76BF7ED5" w14:textId="77777777" w:rsidR="005829D7" w:rsidRPr="005829D7" w:rsidRDefault="005829D7" w:rsidP="005829D7">
            <w:pPr>
              <w:spacing w:after="0" w:line="240" w:lineRule="auto"/>
              <w:jc w:val="center"/>
              <w:rPr>
                <w:rFonts w:asciiTheme="majorHAnsi" w:hAnsiTheme="majorHAnsi" w:cs="Times New Roman"/>
                <w:b/>
                <w:color w:val="000000"/>
                <w:sz w:val="20"/>
                <w:szCs w:val="20"/>
              </w:rPr>
            </w:pPr>
            <w:r w:rsidRPr="005829D7">
              <w:rPr>
                <w:rFonts w:asciiTheme="majorHAnsi" w:hAnsiTheme="majorHAnsi" w:cs="Times New Roman"/>
                <w:b/>
                <w:color w:val="000000"/>
                <w:sz w:val="20"/>
                <w:szCs w:val="20"/>
              </w:rPr>
              <w:t>Przebieg drogi</w:t>
            </w:r>
          </w:p>
        </w:tc>
      </w:tr>
      <w:tr w:rsidR="005829D7" w:rsidRPr="005829D7" w14:paraId="5527B97C"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157EE17"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w:t>
            </w:r>
          </w:p>
        </w:tc>
        <w:tc>
          <w:tcPr>
            <w:tcW w:w="982" w:type="dxa"/>
            <w:tcBorders>
              <w:top w:val="nil"/>
              <w:left w:val="nil"/>
              <w:bottom w:val="single" w:sz="4" w:space="0" w:color="auto"/>
              <w:right w:val="single" w:sz="4" w:space="0" w:color="auto"/>
            </w:tcBorders>
            <w:shd w:val="clear" w:color="auto" w:fill="auto"/>
            <w:noWrap/>
            <w:vAlign w:val="bottom"/>
            <w:hideMark/>
          </w:tcPr>
          <w:p w14:paraId="6555B4EE"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110128</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240B00BB" w14:textId="77777777" w:rsidR="005829D7" w:rsidRPr="005829D7" w:rsidRDefault="004A51AE"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 xml:space="preserve">droga wojewódzka Nr </w:t>
            </w:r>
            <w:r w:rsidR="005829D7" w:rsidRPr="005829D7">
              <w:rPr>
                <w:rFonts w:asciiTheme="majorHAnsi" w:hAnsiTheme="majorHAnsi" w:cs="Times New Roman"/>
                <w:color w:val="000000"/>
                <w:sz w:val="20"/>
                <w:szCs w:val="20"/>
              </w:rPr>
              <w:t>848 - Su</w:t>
            </w:r>
            <w:r>
              <w:rPr>
                <w:rFonts w:asciiTheme="majorHAnsi" w:hAnsiTheme="majorHAnsi" w:cs="Times New Roman"/>
                <w:color w:val="000000"/>
                <w:sz w:val="20"/>
                <w:szCs w:val="20"/>
              </w:rPr>
              <w:t xml:space="preserve">łówek - Nawóz – droga powiatowa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3203L</w:t>
            </w:r>
          </w:p>
        </w:tc>
      </w:tr>
      <w:tr w:rsidR="005829D7" w:rsidRPr="005829D7" w14:paraId="61A28387"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003A2AF"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2</w:t>
            </w:r>
          </w:p>
        </w:tc>
        <w:tc>
          <w:tcPr>
            <w:tcW w:w="982" w:type="dxa"/>
            <w:tcBorders>
              <w:top w:val="nil"/>
              <w:left w:val="nil"/>
              <w:bottom w:val="single" w:sz="4" w:space="0" w:color="auto"/>
              <w:right w:val="single" w:sz="4" w:space="0" w:color="auto"/>
            </w:tcBorders>
            <w:shd w:val="clear" w:color="auto" w:fill="auto"/>
            <w:noWrap/>
            <w:vAlign w:val="bottom"/>
            <w:hideMark/>
          </w:tcPr>
          <w:p w14:paraId="56850F34"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110162</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49A53301" w14:textId="77777777" w:rsidR="005829D7" w:rsidRPr="005829D7" w:rsidRDefault="009652C9" w:rsidP="009652C9">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r</w:t>
            </w:r>
            <w:r>
              <w:rPr>
                <w:rFonts w:asciiTheme="majorHAnsi" w:hAnsiTheme="majorHAnsi" w:cs="Times New Roman"/>
                <w:color w:val="000000"/>
                <w:sz w:val="20"/>
                <w:szCs w:val="20"/>
              </w:rPr>
              <w:t xml:space="preserve">oga powiatowa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 xml:space="preserve">3203L - Gruszka Duża </w:t>
            </w:r>
            <w:r>
              <w:rPr>
                <w:rFonts w:asciiTheme="majorHAnsi" w:hAnsiTheme="majorHAnsi" w:cs="Times New Roman"/>
                <w:color w:val="000000"/>
                <w:sz w:val="20"/>
                <w:szCs w:val="20"/>
              </w:rPr>
              <w:t xml:space="preserve">- Gruszka Mała - Nowa Wieś – droga powiatowa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3203L</w:t>
            </w:r>
          </w:p>
        </w:tc>
      </w:tr>
      <w:tr w:rsidR="005829D7" w:rsidRPr="005829D7" w14:paraId="56216312"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29CCDE7"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3</w:t>
            </w:r>
          </w:p>
        </w:tc>
        <w:tc>
          <w:tcPr>
            <w:tcW w:w="982" w:type="dxa"/>
            <w:tcBorders>
              <w:top w:val="nil"/>
              <w:left w:val="nil"/>
              <w:bottom w:val="single" w:sz="4" w:space="0" w:color="auto"/>
              <w:right w:val="single" w:sz="4" w:space="0" w:color="auto"/>
            </w:tcBorders>
            <w:shd w:val="clear" w:color="auto" w:fill="auto"/>
            <w:noWrap/>
            <w:vAlign w:val="bottom"/>
            <w:hideMark/>
          </w:tcPr>
          <w:p w14:paraId="4493D40F"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110163</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763B25AD" w14:textId="77777777" w:rsidR="005829D7" w:rsidRPr="005829D7" w:rsidRDefault="009652C9"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Pr="005829D7">
              <w:rPr>
                <w:rFonts w:asciiTheme="majorHAnsi" w:hAnsiTheme="majorHAnsi" w:cs="Times New Roman"/>
                <w:color w:val="000000"/>
                <w:sz w:val="20"/>
                <w:szCs w:val="20"/>
              </w:rPr>
              <w:t>r</w:t>
            </w:r>
            <w:r>
              <w:rPr>
                <w:rFonts w:asciiTheme="majorHAnsi" w:hAnsiTheme="majorHAnsi" w:cs="Times New Roman"/>
                <w:color w:val="000000"/>
                <w:sz w:val="20"/>
                <w:szCs w:val="20"/>
              </w:rPr>
              <w:t xml:space="preserve">oga powiatowa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3203L - Bagatela</w:t>
            </w:r>
          </w:p>
        </w:tc>
      </w:tr>
      <w:tr w:rsidR="005829D7" w:rsidRPr="005829D7" w14:paraId="213A5071"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9E281E1"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4</w:t>
            </w:r>
          </w:p>
        </w:tc>
        <w:tc>
          <w:tcPr>
            <w:tcW w:w="982" w:type="dxa"/>
            <w:tcBorders>
              <w:top w:val="nil"/>
              <w:left w:val="nil"/>
              <w:bottom w:val="single" w:sz="4" w:space="0" w:color="auto"/>
              <w:right w:val="single" w:sz="4" w:space="0" w:color="auto"/>
            </w:tcBorders>
            <w:shd w:val="clear" w:color="auto" w:fill="auto"/>
            <w:noWrap/>
            <w:vAlign w:val="bottom"/>
            <w:hideMark/>
          </w:tcPr>
          <w:p w14:paraId="619D747F"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110164</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708B0B38" w14:textId="77777777" w:rsidR="005829D7" w:rsidRPr="005829D7" w:rsidRDefault="005829D7" w:rsidP="005829D7">
            <w:pPr>
              <w:spacing w:after="0" w:line="240" w:lineRule="auto"/>
              <w:jc w:val="both"/>
              <w:rPr>
                <w:rFonts w:asciiTheme="majorHAnsi" w:hAnsiTheme="majorHAnsi" w:cs="Times New Roman"/>
                <w:color w:val="000000"/>
                <w:sz w:val="20"/>
                <w:szCs w:val="20"/>
              </w:rPr>
            </w:pPr>
            <w:r w:rsidRPr="005829D7">
              <w:rPr>
                <w:rFonts w:asciiTheme="majorHAnsi" w:hAnsiTheme="majorHAnsi" w:cs="Times New Roman"/>
                <w:color w:val="000000"/>
                <w:sz w:val="20"/>
                <w:szCs w:val="20"/>
              </w:rPr>
              <w:t xml:space="preserve">Staw Ujazdowski - </w:t>
            </w:r>
            <w:proofErr w:type="spellStart"/>
            <w:r w:rsidRPr="005829D7">
              <w:rPr>
                <w:rFonts w:asciiTheme="majorHAnsi" w:hAnsiTheme="majorHAnsi" w:cs="Times New Roman"/>
                <w:color w:val="000000"/>
                <w:sz w:val="20"/>
                <w:szCs w:val="20"/>
              </w:rPr>
              <w:t>Kol.Staw</w:t>
            </w:r>
            <w:proofErr w:type="spellEnd"/>
            <w:r w:rsidRPr="005829D7">
              <w:rPr>
                <w:rFonts w:asciiTheme="majorHAnsi" w:hAnsiTheme="majorHAnsi" w:cs="Times New Roman"/>
                <w:color w:val="000000"/>
                <w:sz w:val="20"/>
                <w:szCs w:val="20"/>
              </w:rPr>
              <w:t xml:space="preserve"> Ujazdowski - </w:t>
            </w:r>
            <w:proofErr w:type="spellStart"/>
            <w:r w:rsidRPr="005829D7">
              <w:rPr>
                <w:rFonts w:asciiTheme="majorHAnsi" w:hAnsiTheme="majorHAnsi" w:cs="Times New Roman"/>
                <w:color w:val="000000"/>
                <w:sz w:val="20"/>
                <w:szCs w:val="20"/>
              </w:rPr>
              <w:t>gr.gminy</w:t>
            </w:r>
            <w:proofErr w:type="spellEnd"/>
            <w:r w:rsidRPr="005829D7">
              <w:rPr>
                <w:rFonts w:asciiTheme="majorHAnsi" w:hAnsiTheme="majorHAnsi" w:cs="Times New Roman"/>
                <w:color w:val="000000"/>
                <w:sz w:val="20"/>
                <w:szCs w:val="20"/>
              </w:rPr>
              <w:t xml:space="preserve"> Rudnik</w:t>
            </w:r>
          </w:p>
        </w:tc>
      </w:tr>
      <w:tr w:rsidR="005829D7" w:rsidRPr="005829D7" w14:paraId="7C5660E6"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52CC482"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5</w:t>
            </w:r>
          </w:p>
        </w:tc>
        <w:tc>
          <w:tcPr>
            <w:tcW w:w="982" w:type="dxa"/>
            <w:tcBorders>
              <w:top w:val="nil"/>
              <w:left w:val="nil"/>
              <w:bottom w:val="single" w:sz="4" w:space="0" w:color="auto"/>
              <w:right w:val="single" w:sz="4" w:space="0" w:color="auto"/>
            </w:tcBorders>
            <w:shd w:val="clear" w:color="auto" w:fill="auto"/>
            <w:noWrap/>
            <w:vAlign w:val="bottom"/>
            <w:hideMark/>
          </w:tcPr>
          <w:p w14:paraId="317B97AE"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110165</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D76A9A0" w14:textId="77777777" w:rsidR="005829D7" w:rsidRPr="005829D7" w:rsidRDefault="009652C9" w:rsidP="009652C9">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 xml:space="preserve">droga wojewódzka Nr </w:t>
            </w:r>
            <w:r w:rsidR="005829D7" w:rsidRPr="005829D7">
              <w:rPr>
                <w:rFonts w:asciiTheme="majorHAnsi" w:hAnsiTheme="majorHAnsi" w:cs="Times New Roman"/>
                <w:color w:val="000000"/>
                <w:sz w:val="20"/>
                <w:szCs w:val="20"/>
              </w:rPr>
              <w:t xml:space="preserve">837 - Staw Noakowski </w:t>
            </w:r>
            <w:r>
              <w:rPr>
                <w:rFonts w:asciiTheme="majorHAnsi" w:hAnsiTheme="majorHAnsi" w:cs="Times New Roman"/>
                <w:color w:val="000000"/>
                <w:sz w:val="20"/>
                <w:szCs w:val="20"/>
              </w:rPr>
              <w:t>–</w:t>
            </w:r>
            <w:r w:rsidR="005829D7" w:rsidRPr="005829D7">
              <w:rPr>
                <w:rFonts w:asciiTheme="majorHAnsi" w:hAnsiTheme="majorHAnsi" w:cs="Times New Roman"/>
                <w:color w:val="000000"/>
                <w:sz w:val="20"/>
                <w:szCs w:val="20"/>
              </w:rPr>
              <w:t xml:space="preserve"> dr</w:t>
            </w:r>
            <w:r>
              <w:rPr>
                <w:rFonts w:asciiTheme="majorHAnsi" w:hAnsiTheme="majorHAnsi" w:cs="Times New Roman"/>
                <w:color w:val="000000"/>
                <w:sz w:val="20"/>
                <w:szCs w:val="20"/>
              </w:rPr>
              <w:t xml:space="preserve">oga gminna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110191L - Staw Ujazdowski</w:t>
            </w:r>
          </w:p>
        </w:tc>
      </w:tr>
      <w:tr w:rsidR="005829D7" w:rsidRPr="005829D7" w14:paraId="512B02EA"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8D04879"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6</w:t>
            </w:r>
          </w:p>
        </w:tc>
        <w:tc>
          <w:tcPr>
            <w:tcW w:w="982" w:type="dxa"/>
            <w:tcBorders>
              <w:top w:val="nil"/>
              <w:left w:val="nil"/>
              <w:bottom w:val="single" w:sz="4" w:space="0" w:color="auto"/>
              <w:right w:val="single" w:sz="4" w:space="0" w:color="auto"/>
            </w:tcBorders>
            <w:shd w:val="clear" w:color="auto" w:fill="auto"/>
            <w:noWrap/>
            <w:vAlign w:val="bottom"/>
            <w:hideMark/>
          </w:tcPr>
          <w:p w14:paraId="0979199C"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110166</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05D82C60" w14:textId="77777777" w:rsidR="005829D7" w:rsidRPr="005829D7" w:rsidRDefault="009652C9" w:rsidP="009652C9">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r</w:t>
            </w:r>
            <w:r>
              <w:rPr>
                <w:rFonts w:asciiTheme="majorHAnsi" w:hAnsiTheme="majorHAnsi" w:cs="Times New Roman"/>
                <w:color w:val="000000"/>
                <w:sz w:val="20"/>
                <w:szCs w:val="20"/>
              </w:rPr>
              <w:t xml:space="preserve">oga powiatowa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3142</w:t>
            </w:r>
            <w:r>
              <w:rPr>
                <w:rFonts w:asciiTheme="majorHAnsi" w:hAnsiTheme="majorHAnsi" w:cs="Times New Roman"/>
                <w:color w:val="000000"/>
                <w:sz w:val="20"/>
                <w:szCs w:val="20"/>
              </w:rPr>
              <w:t xml:space="preserve">L - Ujazdów – droga wojewódzka Nr 837 – Kolonia </w:t>
            </w:r>
            <w:r w:rsidR="005829D7" w:rsidRPr="005829D7">
              <w:rPr>
                <w:rFonts w:asciiTheme="majorHAnsi" w:hAnsiTheme="majorHAnsi" w:cs="Times New Roman"/>
                <w:color w:val="000000"/>
                <w:sz w:val="20"/>
                <w:szCs w:val="20"/>
              </w:rPr>
              <w:t>Emska</w:t>
            </w:r>
          </w:p>
        </w:tc>
      </w:tr>
      <w:tr w:rsidR="005829D7" w:rsidRPr="005829D7" w14:paraId="4BB61208"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A1BB301"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7</w:t>
            </w:r>
          </w:p>
        </w:tc>
        <w:tc>
          <w:tcPr>
            <w:tcW w:w="982" w:type="dxa"/>
            <w:tcBorders>
              <w:top w:val="nil"/>
              <w:left w:val="nil"/>
              <w:bottom w:val="single" w:sz="4" w:space="0" w:color="auto"/>
              <w:right w:val="single" w:sz="4" w:space="0" w:color="auto"/>
            </w:tcBorders>
            <w:shd w:val="clear" w:color="auto" w:fill="auto"/>
            <w:noWrap/>
            <w:vAlign w:val="bottom"/>
            <w:hideMark/>
          </w:tcPr>
          <w:p w14:paraId="13AF3210"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110167</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43205DAA" w14:textId="77777777" w:rsidR="005829D7" w:rsidRPr="005829D7" w:rsidRDefault="009652C9"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Pr="005829D7">
              <w:rPr>
                <w:rFonts w:asciiTheme="majorHAnsi" w:hAnsiTheme="majorHAnsi" w:cs="Times New Roman"/>
                <w:color w:val="000000"/>
                <w:sz w:val="20"/>
                <w:szCs w:val="20"/>
              </w:rPr>
              <w:t>r</w:t>
            </w:r>
            <w:r>
              <w:rPr>
                <w:rFonts w:asciiTheme="majorHAnsi" w:hAnsiTheme="majorHAnsi" w:cs="Times New Roman"/>
                <w:color w:val="000000"/>
                <w:sz w:val="20"/>
                <w:szCs w:val="20"/>
              </w:rPr>
              <w:t xml:space="preserve">oga powiatowa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 xml:space="preserve">3142L - Ujazdów - </w:t>
            </w:r>
            <w:r>
              <w:rPr>
                <w:rFonts w:asciiTheme="majorHAnsi" w:hAnsiTheme="majorHAnsi" w:cs="Times New Roman"/>
                <w:color w:val="000000"/>
                <w:sz w:val="20"/>
                <w:szCs w:val="20"/>
              </w:rPr>
              <w:t>d</w:t>
            </w:r>
            <w:r w:rsidRPr="005829D7">
              <w:rPr>
                <w:rFonts w:asciiTheme="majorHAnsi" w:hAnsiTheme="majorHAnsi" w:cs="Times New Roman"/>
                <w:color w:val="000000"/>
                <w:sz w:val="20"/>
                <w:szCs w:val="20"/>
              </w:rPr>
              <w:t>r</w:t>
            </w:r>
            <w:r>
              <w:rPr>
                <w:rFonts w:asciiTheme="majorHAnsi" w:hAnsiTheme="majorHAnsi" w:cs="Times New Roman"/>
                <w:color w:val="000000"/>
                <w:sz w:val="20"/>
                <w:szCs w:val="20"/>
              </w:rPr>
              <w:t xml:space="preserve">oga powiatowa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3142L</w:t>
            </w:r>
          </w:p>
        </w:tc>
      </w:tr>
      <w:tr w:rsidR="005829D7" w:rsidRPr="005829D7" w14:paraId="468C9794"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2DE9D7E"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8</w:t>
            </w:r>
          </w:p>
        </w:tc>
        <w:tc>
          <w:tcPr>
            <w:tcW w:w="982" w:type="dxa"/>
            <w:tcBorders>
              <w:top w:val="nil"/>
              <w:left w:val="nil"/>
              <w:bottom w:val="single" w:sz="4" w:space="0" w:color="auto"/>
              <w:right w:val="single" w:sz="4" w:space="0" w:color="auto"/>
            </w:tcBorders>
            <w:shd w:val="clear" w:color="auto" w:fill="auto"/>
            <w:noWrap/>
            <w:vAlign w:val="bottom"/>
            <w:hideMark/>
          </w:tcPr>
          <w:p w14:paraId="514CA36B"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110168</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04262601" w14:textId="77777777" w:rsidR="005829D7" w:rsidRPr="005829D7" w:rsidRDefault="009652C9"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Pr="005829D7">
              <w:rPr>
                <w:rFonts w:asciiTheme="majorHAnsi" w:hAnsiTheme="majorHAnsi" w:cs="Times New Roman"/>
                <w:color w:val="000000"/>
                <w:sz w:val="20"/>
                <w:szCs w:val="20"/>
              </w:rPr>
              <w:t>r</w:t>
            </w:r>
            <w:r>
              <w:rPr>
                <w:rFonts w:asciiTheme="majorHAnsi" w:hAnsiTheme="majorHAnsi" w:cs="Times New Roman"/>
                <w:color w:val="000000"/>
                <w:sz w:val="20"/>
                <w:szCs w:val="20"/>
              </w:rPr>
              <w:t xml:space="preserve">oga powiatowa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 xml:space="preserve">3144L - Ruskie Piaski - </w:t>
            </w:r>
            <w:proofErr w:type="spellStart"/>
            <w:r w:rsidR="005829D7" w:rsidRPr="005829D7">
              <w:rPr>
                <w:rFonts w:asciiTheme="majorHAnsi" w:hAnsiTheme="majorHAnsi" w:cs="Times New Roman"/>
                <w:color w:val="000000"/>
                <w:sz w:val="20"/>
                <w:szCs w:val="20"/>
              </w:rPr>
              <w:t>gr.gminy</w:t>
            </w:r>
            <w:proofErr w:type="spellEnd"/>
            <w:r w:rsidR="005829D7" w:rsidRPr="005829D7">
              <w:rPr>
                <w:rFonts w:asciiTheme="majorHAnsi" w:hAnsiTheme="majorHAnsi" w:cs="Times New Roman"/>
                <w:color w:val="000000"/>
                <w:sz w:val="20"/>
                <w:szCs w:val="20"/>
              </w:rPr>
              <w:t xml:space="preserve"> Stary Zamość</w:t>
            </w:r>
          </w:p>
        </w:tc>
      </w:tr>
      <w:tr w:rsidR="005829D7" w:rsidRPr="005829D7" w14:paraId="40BA4727"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A9FF0D8"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9</w:t>
            </w:r>
          </w:p>
        </w:tc>
        <w:tc>
          <w:tcPr>
            <w:tcW w:w="982" w:type="dxa"/>
            <w:tcBorders>
              <w:top w:val="nil"/>
              <w:left w:val="nil"/>
              <w:bottom w:val="single" w:sz="4" w:space="0" w:color="auto"/>
              <w:right w:val="single" w:sz="4" w:space="0" w:color="auto"/>
            </w:tcBorders>
            <w:shd w:val="clear" w:color="auto" w:fill="auto"/>
            <w:noWrap/>
            <w:vAlign w:val="bottom"/>
            <w:hideMark/>
          </w:tcPr>
          <w:p w14:paraId="04E74D6A"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110169</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38917ECD" w14:textId="77777777" w:rsidR="005829D7" w:rsidRPr="005829D7" w:rsidRDefault="009652C9"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Pr="005829D7">
              <w:rPr>
                <w:rFonts w:asciiTheme="majorHAnsi" w:hAnsiTheme="majorHAnsi" w:cs="Times New Roman"/>
                <w:color w:val="000000"/>
                <w:sz w:val="20"/>
                <w:szCs w:val="20"/>
              </w:rPr>
              <w:t>r</w:t>
            </w:r>
            <w:r>
              <w:rPr>
                <w:rFonts w:asciiTheme="majorHAnsi" w:hAnsiTheme="majorHAnsi" w:cs="Times New Roman"/>
                <w:color w:val="000000"/>
                <w:sz w:val="20"/>
                <w:szCs w:val="20"/>
              </w:rPr>
              <w:t xml:space="preserve">oga powiatowa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 xml:space="preserve">3144L - Ruskie Piaski - </w:t>
            </w:r>
            <w:r>
              <w:rPr>
                <w:rFonts w:asciiTheme="majorHAnsi" w:hAnsiTheme="majorHAnsi" w:cs="Times New Roman"/>
                <w:color w:val="000000"/>
                <w:sz w:val="20"/>
                <w:szCs w:val="20"/>
              </w:rPr>
              <w:t>d</w:t>
            </w:r>
            <w:r w:rsidRPr="005829D7">
              <w:rPr>
                <w:rFonts w:asciiTheme="majorHAnsi" w:hAnsiTheme="majorHAnsi" w:cs="Times New Roman"/>
                <w:color w:val="000000"/>
                <w:sz w:val="20"/>
                <w:szCs w:val="20"/>
              </w:rPr>
              <w:t>r</w:t>
            </w:r>
            <w:r>
              <w:rPr>
                <w:rFonts w:asciiTheme="majorHAnsi" w:hAnsiTheme="majorHAnsi" w:cs="Times New Roman"/>
                <w:color w:val="000000"/>
                <w:sz w:val="20"/>
                <w:szCs w:val="20"/>
              </w:rPr>
              <w:t xml:space="preserve">oga powiatowa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3220L Nowa Wieś</w:t>
            </w:r>
          </w:p>
        </w:tc>
      </w:tr>
      <w:tr w:rsidR="005829D7" w:rsidRPr="005829D7" w14:paraId="361DF083"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548845A"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10</w:t>
            </w:r>
          </w:p>
        </w:tc>
        <w:tc>
          <w:tcPr>
            <w:tcW w:w="982" w:type="dxa"/>
            <w:tcBorders>
              <w:top w:val="nil"/>
              <w:left w:val="nil"/>
              <w:bottom w:val="single" w:sz="4" w:space="0" w:color="auto"/>
              <w:right w:val="single" w:sz="4" w:space="0" w:color="auto"/>
            </w:tcBorders>
            <w:shd w:val="clear" w:color="auto" w:fill="auto"/>
            <w:noWrap/>
            <w:vAlign w:val="bottom"/>
            <w:hideMark/>
          </w:tcPr>
          <w:p w14:paraId="0A0A3ABA"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110170</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457BB6BB" w14:textId="77777777" w:rsidR="005829D7" w:rsidRPr="005829D7" w:rsidRDefault="009652C9"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wojewó</w:t>
            </w:r>
            <w:r w:rsidR="004527BB">
              <w:rPr>
                <w:rFonts w:asciiTheme="majorHAnsi" w:hAnsiTheme="majorHAnsi" w:cs="Times New Roman"/>
                <w:color w:val="000000"/>
                <w:sz w:val="20"/>
                <w:szCs w:val="20"/>
              </w:rPr>
              <w:t>dzka Nr</w:t>
            </w:r>
            <w:r w:rsidR="005829D7" w:rsidRPr="005829D7">
              <w:rPr>
                <w:rFonts w:asciiTheme="majorHAnsi" w:hAnsiTheme="majorHAnsi" w:cs="Times New Roman"/>
                <w:color w:val="000000"/>
                <w:sz w:val="20"/>
                <w:szCs w:val="20"/>
              </w:rPr>
              <w:t xml:space="preserve"> 837 Złojec - Wólka Złojecka - </w:t>
            </w:r>
            <w:r w:rsidR="004527BB">
              <w:rPr>
                <w:rFonts w:asciiTheme="majorHAnsi" w:hAnsiTheme="majorHAnsi" w:cs="Times New Roman"/>
                <w:color w:val="000000"/>
                <w:sz w:val="20"/>
                <w:szCs w:val="20"/>
              </w:rPr>
              <w:t>d</w:t>
            </w:r>
            <w:r w:rsidR="004527BB" w:rsidRPr="005829D7">
              <w:rPr>
                <w:rFonts w:asciiTheme="majorHAnsi" w:hAnsiTheme="majorHAnsi" w:cs="Times New Roman"/>
                <w:color w:val="000000"/>
                <w:sz w:val="20"/>
                <w:szCs w:val="20"/>
              </w:rPr>
              <w:t>r</w:t>
            </w:r>
            <w:r w:rsidR="004527BB">
              <w:rPr>
                <w:rFonts w:asciiTheme="majorHAnsi" w:hAnsiTheme="majorHAnsi" w:cs="Times New Roman"/>
                <w:color w:val="000000"/>
                <w:sz w:val="20"/>
                <w:szCs w:val="20"/>
              </w:rPr>
              <w:t xml:space="preserve">oga powiatowa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3145L</w:t>
            </w:r>
          </w:p>
        </w:tc>
      </w:tr>
      <w:tr w:rsidR="005829D7" w:rsidRPr="005829D7" w14:paraId="76763F1B"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5A09D7E"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11</w:t>
            </w:r>
          </w:p>
        </w:tc>
        <w:tc>
          <w:tcPr>
            <w:tcW w:w="982" w:type="dxa"/>
            <w:tcBorders>
              <w:top w:val="nil"/>
              <w:left w:val="nil"/>
              <w:bottom w:val="single" w:sz="4" w:space="0" w:color="auto"/>
              <w:right w:val="single" w:sz="4" w:space="0" w:color="auto"/>
            </w:tcBorders>
            <w:shd w:val="clear" w:color="auto" w:fill="auto"/>
            <w:noWrap/>
            <w:vAlign w:val="bottom"/>
            <w:hideMark/>
          </w:tcPr>
          <w:p w14:paraId="6DC6C4AF"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110171</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7D746C93" w14:textId="77777777" w:rsidR="005829D7" w:rsidRPr="005829D7" w:rsidRDefault="004527BB" w:rsidP="004527BB">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wojewódzka</w:t>
            </w:r>
            <w:r w:rsidR="005829D7" w:rsidRPr="005829D7">
              <w:rPr>
                <w:rFonts w:asciiTheme="majorHAnsi" w:hAnsiTheme="majorHAnsi" w:cs="Times New Roman"/>
                <w:color w:val="000000"/>
                <w:sz w:val="20"/>
                <w:szCs w:val="20"/>
              </w:rPr>
              <w:t xml:space="preserve"> </w:t>
            </w:r>
            <w:r>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 xml:space="preserve">837 Zarudzie - </w:t>
            </w:r>
            <w:proofErr w:type="spellStart"/>
            <w:r w:rsidR="005829D7" w:rsidRPr="005829D7">
              <w:rPr>
                <w:rFonts w:asciiTheme="majorHAnsi" w:hAnsiTheme="majorHAnsi" w:cs="Times New Roman"/>
                <w:color w:val="000000"/>
                <w:sz w:val="20"/>
                <w:szCs w:val="20"/>
              </w:rPr>
              <w:t>gr.gminy</w:t>
            </w:r>
            <w:proofErr w:type="spellEnd"/>
            <w:r w:rsidR="005829D7" w:rsidRPr="005829D7">
              <w:rPr>
                <w:rFonts w:asciiTheme="majorHAnsi" w:hAnsiTheme="majorHAnsi" w:cs="Times New Roman"/>
                <w:color w:val="000000"/>
                <w:sz w:val="20"/>
                <w:szCs w:val="20"/>
              </w:rPr>
              <w:t xml:space="preserve"> Zamość</w:t>
            </w:r>
          </w:p>
        </w:tc>
      </w:tr>
      <w:tr w:rsidR="005829D7" w:rsidRPr="005829D7" w14:paraId="18D51D32"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15FEAD1"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12</w:t>
            </w:r>
          </w:p>
        </w:tc>
        <w:tc>
          <w:tcPr>
            <w:tcW w:w="982" w:type="dxa"/>
            <w:tcBorders>
              <w:top w:val="nil"/>
              <w:left w:val="nil"/>
              <w:bottom w:val="single" w:sz="4" w:space="0" w:color="auto"/>
              <w:right w:val="single" w:sz="4" w:space="0" w:color="auto"/>
            </w:tcBorders>
            <w:shd w:val="clear" w:color="auto" w:fill="auto"/>
            <w:noWrap/>
            <w:vAlign w:val="bottom"/>
            <w:hideMark/>
          </w:tcPr>
          <w:p w14:paraId="47C01F14"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110172</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30752339" w14:textId="77777777" w:rsidR="005829D7" w:rsidRPr="005829D7" w:rsidRDefault="005829D7" w:rsidP="00871BA3">
            <w:pPr>
              <w:spacing w:after="0" w:line="240" w:lineRule="auto"/>
              <w:jc w:val="both"/>
              <w:rPr>
                <w:rFonts w:asciiTheme="majorHAnsi" w:hAnsiTheme="majorHAnsi" w:cs="Times New Roman"/>
                <w:color w:val="000000"/>
                <w:sz w:val="20"/>
                <w:szCs w:val="20"/>
              </w:rPr>
            </w:pPr>
            <w:r w:rsidRPr="005829D7">
              <w:rPr>
                <w:rFonts w:asciiTheme="majorHAnsi" w:hAnsiTheme="majorHAnsi" w:cs="Times New Roman"/>
                <w:color w:val="000000"/>
                <w:sz w:val="20"/>
                <w:szCs w:val="20"/>
              </w:rPr>
              <w:t xml:space="preserve">Gruszka Mała </w:t>
            </w:r>
            <w:r w:rsidR="00871BA3">
              <w:rPr>
                <w:rFonts w:asciiTheme="majorHAnsi" w:hAnsiTheme="majorHAnsi" w:cs="Times New Roman"/>
                <w:color w:val="000000"/>
                <w:sz w:val="20"/>
                <w:szCs w:val="20"/>
              </w:rPr>
              <w:t>–</w:t>
            </w:r>
            <w:r w:rsidRPr="005829D7">
              <w:rPr>
                <w:rFonts w:asciiTheme="majorHAnsi" w:hAnsiTheme="majorHAnsi" w:cs="Times New Roman"/>
                <w:color w:val="000000"/>
                <w:sz w:val="20"/>
                <w:szCs w:val="20"/>
              </w:rPr>
              <w:t xml:space="preserve"> dr</w:t>
            </w:r>
            <w:r w:rsidR="00871BA3">
              <w:rPr>
                <w:rFonts w:asciiTheme="majorHAnsi" w:hAnsiTheme="majorHAnsi" w:cs="Times New Roman"/>
                <w:color w:val="000000"/>
                <w:sz w:val="20"/>
                <w:szCs w:val="20"/>
              </w:rPr>
              <w:t xml:space="preserve">oga gminna Nr </w:t>
            </w:r>
            <w:r w:rsidRPr="005829D7">
              <w:rPr>
                <w:rFonts w:asciiTheme="majorHAnsi" w:hAnsiTheme="majorHAnsi" w:cs="Times New Roman"/>
                <w:color w:val="000000"/>
                <w:sz w:val="20"/>
                <w:szCs w:val="20"/>
              </w:rPr>
              <w:t>110162L (</w:t>
            </w:r>
            <w:proofErr w:type="spellStart"/>
            <w:r w:rsidRPr="005829D7">
              <w:rPr>
                <w:rFonts w:asciiTheme="majorHAnsi" w:hAnsiTheme="majorHAnsi" w:cs="Times New Roman"/>
                <w:color w:val="000000"/>
                <w:sz w:val="20"/>
                <w:szCs w:val="20"/>
              </w:rPr>
              <w:t>bezprzelotowa</w:t>
            </w:r>
            <w:proofErr w:type="spellEnd"/>
            <w:r w:rsidRPr="005829D7">
              <w:rPr>
                <w:rFonts w:asciiTheme="majorHAnsi" w:hAnsiTheme="majorHAnsi" w:cs="Times New Roman"/>
                <w:color w:val="000000"/>
                <w:sz w:val="20"/>
                <w:szCs w:val="20"/>
              </w:rPr>
              <w:t>)</w:t>
            </w:r>
          </w:p>
        </w:tc>
      </w:tr>
      <w:tr w:rsidR="005829D7" w:rsidRPr="005829D7" w14:paraId="0DB7A244"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2CDD8B0"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13</w:t>
            </w:r>
          </w:p>
        </w:tc>
        <w:tc>
          <w:tcPr>
            <w:tcW w:w="982" w:type="dxa"/>
            <w:tcBorders>
              <w:top w:val="nil"/>
              <w:left w:val="nil"/>
              <w:bottom w:val="single" w:sz="4" w:space="0" w:color="auto"/>
              <w:right w:val="single" w:sz="4" w:space="0" w:color="auto"/>
            </w:tcBorders>
            <w:shd w:val="clear" w:color="auto" w:fill="auto"/>
            <w:noWrap/>
            <w:vAlign w:val="bottom"/>
            <w:hideMark/>
          </w:tcPr>
          <w:p w14:paraId="6DFEA363"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110173</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5CCF09CB" w14:textId="77777777" w:rsidR="005829D7" w:rsidRPr="005829D7" w:rsidRDefault="004527BB"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Pr="005829D7">
              <w:rPr>
                <w:rFonts w:asciiTheme="majorHAnsi" w:hAnsiTheme="majorHAnsi" w:cs="Times New Roman"/>
                <w:color w:val="000000"/>
                <w:sz w:val="20"/>
                <w:szCs w:val="20"/>
              </w:rPr>
              <w:t>r</w:t>
            </w:r>
            <w:r>
              <w:rPr>
                <w:rFonts w:asciiTheme="majorHAnsi" w:hAnsiTheme="majorHAnsi" w:cs="Times New Roman"/>
                <w:color w:val="000000"/>
                <w:sz w:val="20"/>
                <w:szCs w:val="20"/>
              </w:rPr>
              <w:t xml:space="preserve">oga powiatowa </w:t>
            </w:r>
            <w:r w:rsidR="00871BA3">
              <w:rPr>
                <w:rFonts w:asciiTheme="majorHAnsi" w:hAnsiTheme="majorHAnsi" w:cs="Times New Roman"/>
                <w:color w:val="000000"/>
                <w:sz w:val="20"/>
                <w:szCs w:val="20"/>
              </w:rPr>
              <w:t xml:space="preserve">Nr </w:t>
            </w:r>
            <w:r>
              <w:rPr>
                <w:rFonts w:asciiTheme="majorHAnsi" w:hAnsiTheme="majorHAnsi" w:cs="Times New Roman"/>
                <w:color w:val="000000"/>
                <w:sz w:val="20"/>
                <w:szCs w:val="20"/>
              </w:rPr>
              <w:t xml:space="preserve">3203L - Gruszka Duża – Kolonia </w:t>
            </w:r>
            <w:r w:rsidR="005829D7" w:rsidRPr="005829D7">
              <w:rPr>
                <w:rFonts w:asciiTheme="majorHAnsi" w:hAnsiTheme="majorHAnsi" w:cs="Times New Roman"/>
                <w:color w:val="000000"/>
                <w:sz w:val="20"/>
                <w:szCs w:val="20"/>
              </w:rPr>
              <w:t>Gruszka Duża</w:t>
            </w:r>
          </w:p>
        </w:tc>
      </w:tr>
      <w:tr w:rsidR="005829D7" w:rsidRPr="005829D7" w14:paraId="0838A5C4"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8D8C54C"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14</w:t>
            </w:r>
          </w:p>
        </w:tc>
        <w:tc>
          <w:tcPr>
            <w:tcW w:w="982" w:type="dxa"/>
            <w:tcBorders>
              <w:top w:val="nil"/>
              <w:left w:val="nil"/>
              <w:bottom w:val="single" w:sz="4" w:space="0" w:color="auto"/>
              <w:right w:val="single" w:sz="4" w:space="0" w:color="auto"/>
            </w:tcBorders>
            <w:shd w:val="clear" w:color="auto" w:fill="auto"/>
            <w:noWrap/>
            <w:vAlign w:val="bottom"/>
            <w:hideMark/>
          </w:tcPr>
          <w:p w14:paraId="0F15D01A"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110174</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52DD209A" w14:textId="77777777" w:rsidR="005829D7" w:rsidRPr="005829D7" w:rsidRDefault="004527BB"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wojewódzka Nr</w:t>
            </w:r>
            <w:r w:rsidR="005829D7" w:rsidRPr="005829D7">
              <w:rPr>
                <w:rFonts w:asciiTheme="majorHAnsi" w:hAnsiTheme="majorHAnsi" w:cs="Times New Roman"/>
                <w:color w:val="000000"/>
                <w:sz w:val="20"/>
                <w:szCs w:val="20"/>
              </w:rPr>
              <w:t xml:space="preserve"> 837 - </w:t>
            </w:r>
            <w:r>
              <w:rPr>
                <w:rFonts w:asciiTheme="majorHAnsi" w:hAnsiTheme="majorHAnsi" w:cs="Times New Roman"/>
                <w:color w:val="000000"/>
                <w:sz w:val="20"/>
                <w:szCs w:val="20"/>
              </w:rPr>
              <w:t>d</w:t>
            </w:r>
            <w:r w:rsidRPr="005829D7">
              <w:rPr>
                <w:rFonts w:asciiTheme="majorHAnsi" w:hAnsiTheme="majorHAnsi" w:cs="Times New Roman"/>
                <w:color w:val="000000"/>
                <w:sz w:val="20"/>
                <w:szCs w:val="20"/>
              </w:rPr>
              <w:t>r</w:t>
            </w:r>
            <w:r>
              <w:rPr>
                <w:rFonts w:asciiTheme="majorHAnsi" w:hAnsiTheme="majorHAnsi" w:cs="Times New Roman"/>
                <w:color w:val="000000"/>
                <w:sz w:val="20"/>
                <w:szCs w:val="20"/>
              </w:rPr>
              <w:t xml:space="preserve">oga powiatowa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3203L Nawóz</w:t>
            </w:r>
          </w:p>
        </w:tc>
      </w:tr>
      <w:tr w:rsidR="005829D7" w:rsidRPr="005829D7" w14:paraId="5639333E"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03C0050"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15</w:t>
            </w:r>
          </w:p>
        </w:tc>
        <w:tc>
          <w:tcPr>
            <w:tcW w:w="982" w:type="dxa"/>
            <w:tcBorders>
              <w:top w:val="nil"/>
              <w:left w:val="nil"/>
              <w:bottom w:val="single" w:sz="4" w:space="0" w:color="auto"/>
              <w:right w:val="single" w:sz="4" w:space="0" w:color="auto"/>
            </w:tcBorders>
            <w:shd w:val="clear" w:color="auto" w:fill="auto"/>
            <w:noWrap/>
            <w:vAlign w:val="bottom"/>
            <w:hideMark/>
          </w:tcPr>
          <w:p w14:paraId="18E4A1B5"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110175</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161C496A" w14:textId="77777777" w:rsidR="005829D7" w:rsidRPr="005829D7" w:rsidRDefault="004527BB" w:rsidP="004527BB">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Pr="005829D7">
              <w:rPr>
                <w:rFonts w:asciiTheme="majorHAnsi" w:hAnsiTheme="majorHAnsi" w:cs="Times New Roman"/>
                <w:color w:val="000000"/>
                <w:sz w:val="20"/>
                <w:szCs w:val="20"/>
              </w:rPr>
              <w:t>r</w:t>
            </w:r>
            <w:r>
              <w:rPr>
                <w:rFonts w:asciiTheme="majorHAnsi" w:hAnsiTheme="majorHAnsi" w:cs="Times New Roman"/>
                <w:color w:val="000000"/>
                <w:sz w:val="20"/>
                <w:szCs w:val="20"/>
              </w:rPr>
              <w:t xml:space="preserve">oga powiatowa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 xml:space="preserve">3142L Ujazdów </w:t>
            </w:r>
            <w:r>
              <w:rPr>
                <w:rFonts w:asciiTheme="majorHAnsi" w:hAnsiTheme="majorHAnsi" w:cs="Times New Roman"/>
                <w:color w:val="000000"/>
                <w:sz w:val="20"/>
                <w:szCs w:val="20"/>
              </w:rPr>
              <w:t>–</w:t>
            </w:r>
            <w:r w:rsidR="005829D7" w:rsidRPr="005829D7">
              <w:rPr>
                <w:rFonts w:asciiTheme="majorHAnsi" w:hAnsiTheme="majorHAnsi" w:cs="Times New Roman"/>
                <w:color w:val="000000"/>
                <w:sz w:val="20"/>
                <w:szCs w:val="20"/>
              </w:rPr>
              <w:t xml:space="preserve"> dr</w:t>
            </w:r>
            <w:r>
              <w:rPr>
                <w:rFonts w:asciiTheme="majorHAnsi" w:hAnsiTheme="majorHAnsi" w:cs="Times New Roman"/>
                <w:color w:val="000000"/>
                <w:sz w:val="20"/>
                <w:szCs w:val="20"/>
              </w:rPr>
              <w:t xml:space="preserve">oga gminna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110167L Ujazdów</w:t>
            </w:r>
          </w:p>
        </w:tc>
      </w:tr>
      <w:tr w:rsidR="005829D7" w:rsidRPr="005829D7" w14:paraId="39CB927D"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B6FA559"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16</w:t>
            </w:r>
          </w:p>
        </w:tc>
        <w:tc>
          <w:tcPr>
            <w:tcW w:w="982" w:type="dxa"/>
            <w:tcBorders>
              <w:top w:val="nil"/>
              <w:left w:val="nil"/>
              <w:bottom w:val="single" w:sz="4" w:space="0" w:color="auto"/>
              <w:right w:val="single" w:sz="4" w:space="0" w:color="auto"/>
            </w:tcBorders>
            <w:shd w:val="clear" w:color="auto" w:fill="auto"/>
            <w:noWrap/>
            <w:vAlign w:val="bottom"/>
            <w:hideMark/>
          </w:tcPr>
          <w:p w14:paraId="352732DB"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110176</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3BD6C836" w14:textId="77777777" w:rsidR="005829D7" w:rsidRPr="005829D7" w:rsidRDefault="004527BB" w:rsidP="004527BB">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Pr="005829D7">
              <w:rPr>
                <w:rFonts w:asciiTheme="majorHAnsi" w:hAnsiTheme="majorHAnsi" w:cs="Times New Roman"/>
                <w:color w:val="000000"/>
                <w:sz w:val="20"/>
                <w:szCs w:val="20"/>
              </w:rPr>
              <w:t>r</w:t>
            </w:r>
            <w:r>
              <w:rPr>
                <w:rFonts w:asciiTheme="majorHAnsi" w:hAnsiTheme="majorHAnsi" w:cs="Times New Roman"/>
                <w:color w:val="000000"/>
                <w:sz w:val="20"/>
                <w:szCs w:val="20"/>
              </w:rPr>
              <w:t xml:space="preserve">oga powiatowa </w:t>
            </w:r>
            <w:r w:rsidR="00871BA3">
              <w:rPr>
                <w:rFonts w:asciiTheme="majorHAnsi" w:hAnsiTheme="majorHAnsi" w:cs="Times New Roman"/>
                <w:color w:val="000000"/>
                <w:sz w:val="20"/>
                <w:szCs w:val="20"/>
              </w:rPr>
              <w:t xml:space="preserve">Nr </w:t>
            </w:r>
            <w:r>
              <w:rPr>
                <w:rFonts w:asciiTheme="majorHAnsi" w:hAnsiTheme="majorHAnsi" w:cs="Times New Roman"/>
                <w:color w:val="000000"/>
                <w:sz w:val="20"/>
                <w:szCs w:val="20"/>
              </w:rPr>
              <w:t xml:space="preserve">3221L Kolonia </w:t>
            </w:r>
            <w:r w:rsidR="005829D7" w:rsidRPr="005829D7">
              <w:rPr>
                <w:rFonts w:asciiTheme="majorHAnsi" w:hAnsiTheme="majorHAnsi" w:cs="Times New Roman"/>
                <w:color w:val="000000"/>
                <w:sz w:val="20"/>
                <w:szCs w:val="20"/>
              </w:rPr>
              <w:t xml:space="preserve">Zamszany </w:t>
            </w:r>
            <w:r>
              <w:rPr>
                <w:rFonts w:asciiTheme="majorHAnsi" w:hAnsiTheme="majorHAnsi" w:cs="Times New Roman"/>
                <w:color w:val="000000"/>
                <w:sz w:val="20"/>
                <w:szCs w:val="20"/>
              </w:rPr>
              <w:t>–</w:t>
            </w:r>
            <w:r w:rsidR="005829D7" w:rsidRPr="005829D7">
              <w:rPr>
                <w:rFonts w:asciiTheme="majorHAnsi" w:hAnsiTheme="majorHAnsi" w:cs="Times New Roman"/>
                <w:color w:val="000000"/>
                <w:sz w:val="20"/>
                <w:szCs w:val="20"/>
              </w:rPr>
              <w:t xml:space="preserve"> </w:t>
            </w:r>
            <w:r>
              <w:rPr>
                <w:rFonts w:asciiTheme="majorHAnsi" w:hAnsiTheme="majorHAnsi" w:cs="Times New Roman"/>
                <w:color w:val="000000"/>
                <w:sz w:val="20"/>
                <w:szCs w:val="20"/>
              </w:rPr>
              <w:t>droga gminna</w:t>
            </w:r>
            <w:r w:rsidR="00871BA3">
              <w:rPr>
                <w:rFonts w:asciiTheme="majorHAnsi" w:hAnsiTheme="majorHAnsi" w:cs="Times New Roman"/>
                <w:color w:val="000000"/>
                <w:sz w:val="20"/>
                <w:szCs w:val="20"/>
              </w:rPr>
              <w:t xml:space="preserve"> Nr </w:t>
            </w:r>
            <w:r w:rsidR="005829D7" w:rsidRPr="005829D7">
              <w:rPr>
                <w:rFonts w:asciiTheme="majorHAnsi" w:hAnsiTheme="majorHAnsi" w:cs="Times New Roman"/>
                <w:color w:val="000000"/>
                <w:sz w:val="20"/>
                <w:szCs w:val="20"/>
              </w:rPr>
              <w:t>110188L</w:t>
            </w:r>
          </w:p>
        </w:tc>
      </w:tr>
      <w:tr w:rsidR="005829D7" w:rsidRPr="005829D7" w14:paraId="32FC6CE7"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1BF9B34"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17</w:t>
            </w:r>
          </w:p>
        </w:tc>
        <w:tc>
          <w:tcPr>
            <w:tcW w:w="982" w:type="dxa"/>
            <w:tcBorders>
              <w:top w:val="nil"/>
              <w:left w:val="nil"/>
              <w:bottom w:val="single" w:sz="4" w:space="0" w:color="auto"/>
              <w:right w:val="single" w:sz="4" w:space="0" w:color="auto"/>
            </w:tcBorders>
            <w:shd w:val="clear" w:color="auto" w:fill="auto"/>
            <w:noWrap/>
            <w:vAlign w:val="bottom"/>
            <w:hideMark/>
          </w:tcPr>
          <w:p w14:paraId="3EB1F2E8"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110177</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4BC08007" w14:textId="77777777" w:rsidR="005829D7" w:rsidRPr="005829D7" w:rsidRDefault="004527BB" w:rsidP="004527BB">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Pr="005829D7">
              <w:rPr>
                <w:rFonts w:asciiTheme="majorHAnsi" w:hAnsiTheme="majorHAnsi" w:cs="Times New Roman"/>
                <w:color w:val="000000"/>
                <w:sz w:val="20"/>
                <w:szCs w:val="20"/>
              </w:rPr>
              <w:t>r</w:t>
            </w:r>
            <w:r>
              <w:rPr>
                <w:rFonts w:asciiTheme="majorHAnsi" w:hAnsiTheme="majorHAnsi" w:cs="Times New Roman"/>
                <w:color w:val="000000"/>
                <w:sz w:val="20"/>
                <w:szCs w:val="20"/>
              </w:rPr>
              <w:t xml:space="preserve">oga powiatowa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 xml:space="preserve">3221L Ruskie Piaski </w:t>
            </w:r>
            <w:r>
              <w:rPr>
                <w:rFonts w:asciiTheme="majorHAnsi" w:hAnsiTheme="majorHAnsi" w:cs="Times New Roman"/>
                <w:color w:val="000000"/>
                <w:sz w:val="20"/>
                <w:szCs w:val="20"/>
              </w:rPr>
              <w:t>–</w:t>
            </w:r>
            <w:r w:rsidR="005829D7" w:rsidRPr="005829D7">
              <w:rPr>
                <w:rFonts w:asciiTheme="majorHAnsi" w:hAnsiTheme="majorHAnsi" w:cs="Times New Roman"/>
                <w:color w:val="000000"/>
                <w:sz w:val="20"/>
                <w:szCs w:val="20"/>
              </w:rPr>
              <w:t xml:space="preserve"> </w:t>
            </w:r>
            <w:r>
              <w:rPr>
                <w:rFonts w:asciiTheme="majorHAnsi" w:hAnsiTheme="majorHAnsi" w:cs="Times New Roman"/>
                <w:color w:val="000000"/>
                <w:sz w:val="20"/>
                <w:szCs w:val="20"/>
              </w:rPr>
              <w:t xml:space="preserve">droga gminna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110168L</w:t>
            </w:r>
          </w:p>
        </w:tc>
      </w:tr>
      <w:tr w:rsidR="005829D7" w:rsidRPr="005829D7" w14:paraId="3B7E83E2"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8EAA406"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18</w:t>
            </w:r>
          </w:p>
        </w:tc>
        <w:tc>
          <w:tcPr>
            <w:tcW w:w="982" w:type="dxa"/>
            <w:tcBorders>
              <w:top w:val="nil"/>
              <w:left w:val="nil"/>
              <w:bottom w:val="single" w:sz="4" w:space="0" w:color="auto"/>
              <w:right w:val="single" w:sz="4" w:space="0" w:color="auto"/>
            </w:tcBorders>
            <w:shd w:val="clear" w:color="auto" w:fill="auto"/>
            <w:noWrap/>
            <w:vAlign w:val="bottom"/>
            <w:hideMark/>
          </w:tcPr>
          <w:p w14:paraId="7CA3464E"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110178</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1ECD0D28" w14:textId="77777777" w:rsidR="005829D7" w:rsidRPr="005829D7" w:rsidRDefault="004527BB"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Pr="005829D7">
              <w:rPr>
                <w:rFonts w:asciiTheme="majorHAnsi" w:hAnsiTheme="majorHAnsi" w:cs="Times New Roman"/>
                <w:color w:val="000000"/>
                <w:sz w:val="20"/>
                <w:szCs w:val="20"/>
              </w:rPr>
              <w:t>r</w:t>
            </w:r>
            <w:r>
              <w:rPr>
                <w:rFonts w:asciiTheme="majorHAnsi" w:hAnsiTheme="majorHAnsi" w:cs="Times New Roman"/>
                <w:color w:val="000000"/>
                <w:sz w:val="20"/>
                <w:szCs w:val="20"/>
              </w:rPr>
              <w:t xml:space="preserve">oga powiatowa </w:t>
            </w:r>
            <w:r w:rsidR="00871BA3">
              <w:rPr>
                <w:rFonts w:asciiTheme="majorHAnsi" w:hAnsiTheme="majorHAnsi" w:cs="Times New Roman"/>
                <w:color w:val="000000"/>
                <w:sz w:val="20"/>
                <w:szCs w:val="20"/>
              </w:rPr>
              <w:t xml:space="preserve">Nr </w:t>
            </w:r>
            <w:r>
              <w:rPr>
                <w:rFonts w:asciiTheme="majorHAnsi" w:hAnsiTheme="majorHAnsi" w:cs="Times New Roman"/>
                <w:color w:val="000000"/>
                <w:sz w:val="20"/>
                <w:szCs w:val="20"/>
              </w:rPr>
              <w:t xml:space="preserve">3220L – Kolonia </w:t>
            </w:r>
            <w:r w:rsidR="005829D7" w:rsidRPr="005829D7">
              <w:rPr>
                <w:rFonts w:asciiTheme="majorHAnsi" w:hAnsiTheme="majorHAnsi" w:cs="Times New Roman"/>
                <w:color w:val="000000"/>
                <w:sz w:val="20"/>
                <w:szCs w:val="20"/>
              </w:rPr>
              <w:t>Deszkowice</w:t>
            </w:r>
          </w:p>
        </w:tc>
      </w:tr>
      <w:tr w:rsidR="005829D7" w:rsidRPr="005829D7" w14:paraId="3971A7B5"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F965275"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19</w:t>
            </w:r>
          </w:p>
        </w:tc>
        <w:tc>
          <w:tcPr>
            <w:tcW w:w="982" w:type="dxa"/>
            <w:tcBorders>
              <w:top w:val="nil"/>
              <w:left w:val="nil"/>
              <w:bottom w:val="single" w:sz="4" w:space="0" w:color="auto"/>
              <w:right w:val="single" w:sz="4" w:space="0" w:color="auto"/>
            </w:tcBorders>
            <w:shd w:val="clear" w:color="auto" w:fill="auto"/>
            <w:noWrap/>
            <w:vAlign w:val="bottom"/>
            <w:hideMark/>
          </w:tcPr>
          <w:p w14:paraId="44E65F25"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110179</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54DCE608" w14:textId="77777777" w:rsidR="005829D7" w:rsidRPr="005829D7" w:rsidRDefault="00F72D3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 xml:space="preserve">droga gminna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 xml:space="preserve">110186L - Wólka Złojecka - </w:t>
            </w:r>
            <w:proofErr w:type="spellStart"/>
            <w:r w:rsidR="005829D7" w:rsidRPr="005829D7">
              <w:rPr>
                <w:rFonts w:asciiTheme="majorHAnsi" w:hAnsiTheme="majorHAnsi" w:cs="Times New Roman"/>
                <w:color w:val="000000"/>
                <w:sz w:val="20"/>
                <w:szCs w:val="20"/>
              </w:rPr>
              <w:t>gr.gminy</w:t>
            </w:r>
            <w:proofErr w:type="spellEnd"/>
            <w:r w:rsidR="005829D7" w:rsidRPr="005829D7">
              <w:rPr>
                <w:rFonts w:asciiTheme="majorHAnsi" w:hAnsiTheme="majorHAnsi" w:cs="Times New Roman"/>
                <w:color w:val="000000"/>
                <w:sz w:val="20"/>
                <w:szCs w:val="20"/>
              </w:rPr>
              <w:t xml:space="preserve"> Stary Zamość</w:t>
            </w:r>
          </w:p>
        </w:tc>
      </w:tr>
      <w:tr w:rsidR="005829D7" w:rsidRPr="005829D7" w14:paraId="55680877"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83BACAF"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20</w:t>
            </w:r>
          </w:p>
        </w:tc>
        <w:tc>
          <w:tcPr>
            <w:tcW w:w="982" w:type="dxa"/>
            <w:tcBorders>
              <w:top w:val="nil"/>
              <w:left w:val="nil"/>
              <w:bottom w:val="single" w:sz="4" w:space="0" w:color="auto"/>
              <w:right w:val="single" w:sz="4" w:space="0" w:color="auto"/>
            </w:tcBorders>
            <w:shd w:val="clear" w:color="auto" w:fill="auto"/>
            <w:noWrap/>
            <w:vAlign w:val="bottom"/>
            <w:hideMark/>
          </w:tcPr>
          <w:p w14:paraId="045C9EED"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110180</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7049AC68" w14:textId="77777777" w:rsidR="005829D7" w:rsidRPr="005829D7" w:rsidRDefault="00F72D3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Pr="005829D7">
              <w:rPr>
                <w:rFonts w:asciiTheme="majorHAnsi" w:hAnsiTheme="majorHAnsi" w:cs="Times New Roman"/>
                <w:color w:val="000000"/>
                <w:sz w:val="20"/>
                <w:szCs w:val="20"/>
              </w:rPr>
              <w:t>r</w:t>
            </w:r>
            <w:r>
              <w:rPr>
                <w:rFonts w:asciiTheme="majorHAnsi" w:hAnsiTheme="majorHAnsi" w:cs="Times New Roman"/>
                <w:color w:val="000000"/>
                <w:sz w:val="20"/>
                <w:szCs w:val="20"/>
              </w:rPr>
              <w:t xml:space="preserve">oga powiatowa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3145L - Raj - Wólka Złojecka - wzdłuż granicy gminy</w:t>
            </w:r>
          </w:p>
        </w:tc>
      </w:tr>
      <w:tr w:rsidR="005829D7" w:rsidRPr="005829D7" w14:paraId="4D3C8992"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319B2A5"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21</w:t>
            </w:r>
          </w:p>
        </w:tc>
        <w:tc>
          <w:tcPr>
            <w:tcW w:w="982" w:type="dxa"/>
            <w:tcBorders>
              <w:top w:val="nil"/>
              <w:left w:val="nil"/>
              <w:bottom w:val="single" w:sz="4" w:space="0" w:color="auto"/>
              <w:right w:val="single" w:sz="4" w:space="0" w:color="auto"/>
            </w:tcBorders>
            <w:shd w:val="clear" w:color="auto" w:fill="auto"/>
            <w:noWrap/>
            <w:vAlign w:val="bottom"/>
            <w:hideMark/>
          </w:tcPr>
          <w:p w14:paraId="5BE72F9E"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110181</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4F1AABC5" w14:textId="77777777" w:rsidR="005829D7" w:rsidRPr="005829D7" w:rsidRDefault="00F72D30" w:rsidP="00F72D30">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Pr="005829D7">
              <w:rPr>
                <w:rFonts w:asciiTheme="majorHAnsi" w:hAnsiTheme="majorHAnsi" w:cs="Times New Roman"/>
                <w:color w:val="000000"/>
                <w:sz w:val="20"/>
                <w:szCs w:val="20"/>
              </w:rPr>
              <w:t>r</w:t>
            </w:r>
            <w:r>
              <w:rPr>
                <w:rFonts w:asciiTheme="majorHAnsi" w:hAnsiTheme="majorHAnsi" w:cs="Times New Roman"/>
                <w:color w:val="000000"/>
                <w:sz w:val="20"/>
                <w:szCs w:val="20"/>
              </w:rPr>
              <w:t xml:space="preserve">oga powiatowa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 xml:space="preserve">3216L Złojec </w:t>
            </w:r>
            <w:r>
              <w:rPr>
                <w:rFonts w:asciiTheme="majorHAnsi" w:hAnsiTheme="majorHAnsi" w:cs="Times New Roman"/>
                <w:color w:val="000000"/>
                <w:sz w:val="20"/>
                <w:szCs w:val="20"/>
              </w:rPr>
              <w:t>–</w:t>
            </w:r>
            <w:r w:rsidR="005829D7" w:rsidRPr="005829D7">
              <w:rPr>
                <w:rFonts w:asciiTheme="majorHAnsi" w:hAnsiTheme="majorHAnsi" w:cs="Times New Roman"/>
                <w:color w:val="000000"/>
                <w:sz w:val="20"/>
                <w:szCs w:val="20"/>
              </w:rPr>
              <w:t xml:space="preserve"> </w:t>
            </w:r>
            <w:r>
              <w:rPr>
                <w:rFonts w:asciiTheme="majorHAnsi" w:hAnsiTheme="majorHAnsi" w:cs="Times New Roman"/>
                <w:color w:val="000000"/>
                <w:sz w:val="20"/>
                <w:szCs w:val="20"/>
              </w:rPr>
              <w:t xml:space="preserve">droga gminna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110171L</w:t>
            </w:r>
          </w:p>
        </w:tc>
      </w:tr>
      <w:tr w:rsidR="005829D7" w:rsidRPr="005829D7" w14:paraId="2230B396"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6767A2F"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22</w:t>
            </w:r>
          </w:p>
        </w:tc>
        <w:tc>
          <w:tcPr>
            <w:tcW w:w="982" w:type="dxa"/>
            <w:tcBorders>
              <w:top w:val="nil"/>
              <w:left w:val="nil"/>
              <w:bottom w:val="single" w:sz="4" w:space="0" w:color="auto"/>
              <w:right w:val="single" w:sz="4" w:space="0" w:color="auto"/>
            </w:tcBorders>
            <w:shd w:val="clear" w:color="auto" w:fill="auto"/>
            <w:noWrap/>
            <w:vAlign w:val="bottom"/>
            <w:hideMark/>
          </w:tcPr>
          <w:p w14:paraId="2A3A363E"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110182</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163FA1D9" w14:textId="77777777" w:rsidR="005829D7" w:rsidRPr="005829D7" w:rsidRDefault="00F72D30" w:rsidP="00F72D30">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Pr="005829D7">
              <w:rPr>
                <w:rFonts w:asciiTheme="majorHAnsi" w:hAnsiTheme="majorHAnsi" w:cs="Times New Roman"/>
                <w:color w:val="000000"/>
                <w:sz w:val="20"/>
                <w:szCs w:val="20"/>
              </w:rPr>
              <w:t>r</w:t>
            </w:r>
            <w:r>
              <w:rPr>
                <w:rFonts w:asciiTheme="majorHAnsi" w:hAnsiTheme="majorHAnsi" w:cs="Times New Roman"/>
                <w:color w:val="000000"/>
                <w:sz w:val="20"/>
                <w:szCs w:val="20"/>
              </w:rPr>
              <w:t xml:space="preserve">oga powiatowa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 xml:space="preserve">3216L - Złojec </w:t>
            </w:r>
            <w:r>
              <w:rPr>
                <w:rFonts w:asciiTheme="majorHAnsi" w:hAnsiTheme="majorHAnsi" w:cs="Times New Roman"/>
                <w:color w:val="000000"/>
                <w:sz w:val="20"/>
                <w:szCs w:val="20"/>
              </w:rPr>
              <w:t>–</w:t>
            </w:r>
            <w:r w:rsidR="005829D7" w:rsidRPr="005829D7">
              <w:rPr>
                <w:rFonts w:asciiTheme="majorHAnsi" w:hAnsiTheme="majorHAnsi" w:cs="Times New Roman"/>
                <w:color w:val="000000"/>
                <w:sz w:val="20"/>
                <w:szCs w:val="20"/>
              </w:rPr>
              <w:t xml:space="preserve"> </w:t>
            </w:r>
            <w:r>
              <w:rPr>
                <w:rFonts w:asciiTheme="majorHAnsi" w:hAnsiTheme="majorHAnsi" w:cs="Times New Roman"/>
                <w:color w:val="000000"/>
                <w:sz w:val="20"/>
                <w:szCs w:val="20"/>
              </w:rPr>
              <w:t>droga wojewódzka Nr</w:t>
            </w:r>
            <w:r w:rsidR="005829D7" w:rsidRPr="005829D7">
              <w:rPr>
                <w:rFonts w:asciiTheme="majorHAnsi" w:hAnsiTheme="majorHAnsi" w:cs="Times New Roman"/>
                <w:color w:val="000000"/>
                <w:sz w:val="20"/>
                <w:szCs w:val="20"/>
              </w:rPr>
              <w:t xml:space="preserve"> 837</w:t>
            </w:r>
          </w:p>
        </w:tc>
      </w:tr>
      <w:tr w:rsidR="005829D7" w:rsidRPr="005829D7" w14:paraId="43F7C3B5"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1664C59"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23</w:t>
            </w:r>
          </w:p>
        </w:tc>
        <w:tc>
          <w:tcPr>
            <w:tcW w:w="982" w:type="dxa"/>
            <w:tcBorders>
              <w:top w:val="nil"/>
              <w:left w:val="nil"/>
              <w:bottom w:val="single" w:sz="4" w:space="0" w:color="auto"/>
              <w:right w:val="single" w:sz="4" w:space="0" w:color="auto"/>
            </w:tcBorders>
            <w:shd w:val="clear" w:color="auto" w:fill="auto"/>
            <w:noWrap/>
            <w:vAlign w:val="bottom"/>
            <w:hideMark/>
          </w:tcPr>
          <w:p w14:paraId="0C8BB76B"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110183</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708497A" w14:textId="77777777" w:rsidR="005829D7" w:rsidRPr="005829D7" w:rsidRDefault="00F72D3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wojewódzka Nr</w:t>
            </w:r>
            <w:r w:rsidR="005829D7" w:rsidRPr="005829D7">
              <w:rPr>
                <w:rFonts w:asciiTheme="majorHAnsi" w:hAnsiTheme="majorHAnsi" w:cs="Times New Roman"/>
                <w:color w:val="000000"/>
                <w:sz w:val="20"/>
                <w:szCs w:val="20"/>
              </w:rPr>
              <w:t xml:space="preserve"> 837 - do wysypiska śmieci</w:t>
            </w:r>
          </w:p>
        </w:tc>
      </w:tr>
      <w:tr w:rsidR="005829D7" w:rsidRPr="005829D7" w14:paraId="70C5CDC1"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31BD04C"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24</w:t>
            </w:r>
          </w:p>
        </w:tc>
        <w:tc>
          <w:tcPr>
            <w:tcW w:w="982" w:type="dxa"/>
            <w:tcBorders>
              <w:top w:val="nil"/>
              <w:left w:val="nil"/>
              <w:bottom w:val="single" w:sz="4" w:space="0" w:color="auto"/>
              <w:right w:val="single" w:sz="4" w:space="0" w:color="auto"/>
            </w:tcBorders>
            <w:shd w:val="clear" w:color="auto" w:fill="auto"/>
            <w:noWrap/>
            <w:vAlign w:val="bottom"/>
            <w:hideMark/>
          </w:tcPr>
          <w:p w14:paraId="2D12A969"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110184</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3FF9E4A8" w14:textId="77777777" w:rsidR="005829D7" w:rsidRPr="005829D7" w:rsidRDefault="00F72D30" w:rsidP="00F72D30">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Pr="005829D7">
              <w:rPr>
                <w:rFonts w:asciiTheme="majorHAnsi" w:hAnsiTheme="majorHAnsi" w:cs="Times New Roman"/>
                <w:color w:val="000000"/>
                <w:sz w:val="20"/>
                <w:szCs w:val="20"/>
              </w:rPr>
              <w:t>r</w:t>
            </w:r>
            <w:r>
              <w:rPr>
                <w:rFonts w:asciiTheme="majorHAnsi" w:hAnsiTheme="majorHAnsi" w:cs="Times New Roman"/>
                <w:color w:val="000000"/>
                <w:sz w:val="20"/>
                <w:szCs w:val="20"/>
              </w:rPr>
              <w:t xml:space="preserve">oga powiatowa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 xml:space="preserve">3216L - Złojec </w:t>
            </w:r>
            <w:r>
              <w:rPr>
                <w:rFonts w:asciiTheme="majorHAnsi" w:hAnsiTheme="majorHAnsi" w:cs="Times New Roman"/>
                <w:color w:val="000000"/>
                <w:sz w:val="20"/>
                <w:szCs w:val="20"/>
              </w:rPr>
              <w:t>–</w:t>
            </w:r>
            <w:r w:rsidR="005829D7" w:rsidRPr="005829D7">
              <w:rPr>
                <w:rFonts w:asciiTheme="majorHAnsi" w:hAnsiTheme="majorHAnsi" w:cs="Times New Roman"/>
                <w:color w:val="000000"/>
                <w:sz w:val="20"/>
                <w:szCs w:val="20"/>
              </w:rPr>
              <w:t xml:space="preserve"> </w:t>
            </w:r>
            <w:r>
              <w:rPr>
                <w:rFonts w:asciiTheme="majorHAnsi" w:hAnsiTheme="majorHAnsi" w:cs="Times New Roman"/>
                <w:color w:val="000000"/>
                <w:sz w:val="20"/>
                <w:szCs w:val="20"/>
              </w:rPr>
              <w:t xml:space="preserve">droga gminna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110171L Zarudzie</w:t>
            </w:r>
          </w:p>
        </w:tc>
      </w:tr>
      <w:tr w:rsidR="005829D7" w:rsidRPr="005829D7" w14:paraId="66A1C7F1"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F736550"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25</w:t>
            </w:r>
          </w:p>
        </w:tc>
        <w:tc>
          <w:tcPr>
            <w:tcW w:w="982" w:type="dxa"/>
            <w:tcBorders>
              <w:top w:val="nil"/>
              <w:left w:val="nil"/>
              <w:bottom w:val="single" w:sz="4" w:space="0" w:color="auto"/>
              <w:right w:val="single" w:sz="4" w:space="0" w:color="auto"/>
            </w:tcBorders>
            <w:shd w:val="clear" w:color="auto" w:fill="auto"/>
            <w:noWrap/>
            <w:vAlign w:val="bottom"/>
            <w:hideMark/>
          </w:tcPr>
          <w:p w14:paraId="3902A62C"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110185</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35ADC66B" w14:textId="77777777" w:rsidR="005829D7" w:rsidRPr="005829D7" w:rsidRDefault="00F72D30" w:rsidP="00F72D30">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Pr="005829D7">
              <w:rPr>
                <w:rFonts w:asciiTheme="majorHAnsi" w:hAnsiTheme="majorHAnsi" w:cs="Times New Roman"/>
                <w:color w:val="000000"/>
                <w:sz w:val="20"/>
                <w:szCs w:val="20"/>
              </w:rPr>
              <w:t>r</w:t>
            </w:r>
            <w:r>
              <w:rPr>
                <w:rFonts w:asciiTheme="majorHAnsi" w:hAnsiTheme="majorHAnsi" w:cs="Times New Roman"/>
                <w:color w:val="000000"/>
                <w:sz w:val="20"/>
                <w:szCs w:val="20"/>
              </w:rPr>
              <w:t xml:space="preserve">oga powiatowa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 xml:space="preserve">3216L Złojec </w:t>
            </w:r>
            <w:r>
              <w:rPr>
                <w:rFonts w:asciiTheme="majorHAnsi" w:hAnsiTheme="majorHAnsi" w:cs="Times New Roman"/>
                <w:color w:val="000000"/>
                <w:sz w:val="20"/>
                <w:szCs w:val="20"/>
              </w:rPr>
              <w:t>–</w:t>
            </w:r>
            <w:r w:rsidR="005829D7" w:rsidRPr="005829D7">
              <w:rPr>
                <w:rFonts w:asciiTheme="majorHAnsi" w:hAnsiTheme="majorHAnsi" w:cs="Times New Roman"/>
                <w:color w:val="000000"/>
                <w:sz w:val="20"/>
                <w:szCs w:val="20"/>
              </w:rPr>
              <w:t xml:space="preserve"> </w:t>
            </w:r>
            <w:r>
              <w:rPr>
                <w:rFonts w:asciiTheme="majorHAnsi" w:hAnsiTheme="majorHAnsi" w:cs="Times New Roman"/>
                <w:color w:val="000000"/>
                <w:sz w:val="20"/>
                <w:szCs w:val="20"/>
              </w:rPr>
              <w:t xml:space="preserve">droga gminna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110182L</w:t>
            </w:r>
          </w:p>
        </w:tc>
      </w:tr>
      <w:tr w:rsidR="005829D7" w:rsidRPr="005829D7" w14:paraId="7FA67F1C"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78056EB"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26</w:t>
            </w:r>
          </w:p>
        </w:tc>
        <w:tc>
          <w:tcPr>
            <w:tcW w:w="982" w:type="dxa"/>
            <w:tcBorders>
              <w:top w:val="nil"/>
              <w:left w:val="nil"/>
              <w:bottom w:val="single" w:sz="4" w:space="0" w:color="auto"/>
              <w:right w:val="single" w:sz="4" w:space="0" w:color="auto"/>
            </w:tcBorders>
            <w:shd w:val="clear" w:color="auto" w:fill="auto"/>
            <w:noWrap/>
            <w:vAlign w:val="bottom"/>
            <w:hideMark/>
          </w:tcPr>
          <w:p w14:paraId="41936491"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110186</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4E85D76E" w14:textId="77777777" w:rsidR="005829D7" w:rsidRPr="005829D7" w:rsidRDefault="00F72D3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 xml:space="preserve">droga gminna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110170L - Wólka Złojecka (</w:t>
            </w:r>
            <w:proofErr w:type="spellStart"/>
            <w:r w:rsidR="005829D7" w:rsidRPr="005829D7">
              <w:rPr>
                <w:rFonts w:asciiTheme="majorHAnsi" w:hAnsiTheme="majorHAnsi" w:cs="Times New Roman"/>
                <w:color w:val="000000"/>
                <w:sz w:val="20"/>
                <w:szCs w:val="20"/>
              </w:rPr>
              <w:t>bezprzelotowa</w:t>
            </w:r>
            <w:proofErr w:type="spellEnd"/>
            <w:r w:rsidR="005829D7" w:rsidRPr="005829D7">
              <w:rPr>
                <w:rFonts w:asciiTheme="majorHAnsi" w:hAnsiTheme="majorHAnsi" w:cs="Times New Roman"/>
                <w:color w:val="000000"/>
                <w:sz w:val="20"/>
                <w:szCs w:val="20"/>
              </w:rPr>
              <w:t>)</w:t>
            </w:r>
          </w:p>
        </w:tc>
      </w:tr>
      <w:tr w:rsidR="005829D7" w:rsidRPr="005829D7" w14:paraId="66FFFA6E"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1674172"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27</w:t>
            </w:r>
          </w:p>
        </w:tc>
        <w:tc>
          <w:tcPr>
            <w:tcW w:w="982" w:type="dxa"/>
            <w:tcBorders>
              <w:top w:val="nil"/>
              <w:left w:val="nil"/>
              <w:bottom w:val="single" w:sz="4" w:space="0" w:color="auto"/>
              <w:right w:val="single" w:sz="4" w:space="0" w:color="auto"/>
            </w:tcBorders>
            <w:shd w:val="clear" w:color="auto" w:fill="auto"/>
            <w:noWrap/>
            <w:vAlign w:val="bottom"/>
            <w:hideMark/>
          </w:tcPr>
          <w:p w14:paraId="61467805"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110187</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7774E33" w14:textId="77777777" w:rsidR="005829D7" w:rsidRPr="005829D7" w:rsidRDefault="00F72D3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 xml:space="preserve">droga gminna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110177L Ruskie Piaski - (</w:t>
            </w:r>
            <w:proofErr w:type="spellStart"/>
            <w:r w:rsidR="005829D7" w:rsidRPr="005829D7">
              <w:rPr>
                <w:rFonts w:asciiTheme="majorHAnsi" w:hAnsiTheme="majorHAnsi" w:cs="Times New Roman"/>
                <w:color w:val="000000"/>
                <w:sz w:val="20"/>
                <w:szCs w:val="20"/>
              </w:rPr>
              <w:t>bezprzelotowa</w:t>
            </w:r>
            <w:proofErr w:type="spellEnd"/>
            <w:r w:rsidR="005829D7" w:rsidRPr="005829D7">
              <w:rPr>
                <w:rFonts w:asciiTheme="majorHAnsi" w:hAnsiTheme="majorHAnsi" w:cs="Times New Roman"/>
                <w:color w:val="000000"/>
                <w:sz w:val="20"/>
                <w:szCs w:val="20"/>
              </w:rPr>
              <w:t>)</w:t>
            </w:r>
          </w:p>
        </w:tc>
      </w:tr>
      <w:tr w:rsidR="005829D7" w:rsidRPr="005829D7" w14:paraId="578DE0E4"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5372A20"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28</w:t>
            </w:r>
          </w:p>
        </w:tc>
        <w:tc>
          <w:tcPr>
            <w:tcW w:w="982" w:type="dxa"/>
            <w:tcBorders>
              <w:top w:val="nil"/>
              <w:left w:val="nil"/>
              <w:bottom w:val="single" w:sz="4" w:space="0" w:color="auto"/>
              <w:right w:val="single" w:sz="4" w:space="0" w:color="auto"/>
            </w:tcBorders>
            <w:shd w:val="clear" w:color="auto" w:fill="auto"/>
            <w:noWrap/>
            <w:vAlign w:val="bottom"/>
            <w:hideMark/>
          </w:tcPr>
          <w:p w14:paraId="3057D123"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110188</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33FEF871" w14:textId="77777777" w:rsidR="005829D7" w:rsidRPr="005829D7" w:rsidRDefault="00F72D3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 xml:space="preserve">droga gminna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110176L - Ruskie Piaski - (</w:t>
            </w:r>
            <w:proofErr w:type="spellStart"/>
            <w:r w:rsidR="005829D7" w:rsidRPr="005829D7">
              <w:rPr>
                <w:rFonts w:asciiTheme="majorHAnsi" w:hAnsiTheme="majorHAnsi" w:cs="Times New Roman"/>
                <w:color w:val="000000"/>
                <w:sz w:val="20"/>
                <w:szCs w:val="20"/>
              </w:rPr>
              <w:t>bezprzelotowa</w:t>
            </w:r>
            <w:proofErr w:type="spellEnd"/>
            <w:r w:rsidR="005829D7" w:rsidRPr="005829D7">
              <w:rPr>
                <w:rFonts w:asciiTheme="majorHAnsi" w:hAnsiTheme="majorHAnsi" w:cs="Times New Roman"/>
                <w:color w:val="000000"/>
                <w:sz w:val="20"/>
                <w:szCs w:val="20"/>
              </w:rPr>
              <w:t>)</w:t>
            </w:r>
          </w:p>
        </w:tc>
      </w:tr>
      <w:tr w:rsidR="005829D7" w:rsidRPr="005829D7" w14:paraId="1F2784B6"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8F95C7F"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lastRenderedPageBreak/>
              <w:t>29</w:t>
            </w:r>
          </w:p>
        </w:tc>
        <w:tc>
          <w:tcPr>
            <w:tcW w:w="982" w:type="dxa"/>
            <w:tcBorders>
              <w:top w:val="nil"/>
              <w:left w:val="nil"/>
              <w:bottom w:val="single" w:sz="4" w:space="0" w:color="auto"/>
              <w:right w:val="single" w:sz="4" w:space="0" w:color="auto"/>
            </w:tcBorders>
            <w:shd w:val="clear" w:color="auto" w:fill="auto"/>
            <w:noWrap/>
            <w:vAlign w:val="bottom"/>
            <w:hideMark/>
          </w:tcPr>
          <w:p w14:paraId="115E73E5"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110189</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F90C020" w14:textId="77777777" w:rsidR="005829D7" w:rsidRPr="005829D7" w:rsidRDefault="00F72D3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 xml:space="preserve">droga gminna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110167L - Ujazdów</w:t>
            </w:r>
          </w:p>
        </w:tc>
      </w:tr>
      <w:tr w:rsidR="005829D7" w:rsidRPr="005829D7" w14:paraId="47AFD6B9"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A1B01F9"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30</w:t>
            </w:r>
          </w:p>
        </w:tc>
        <w:tc>
          <w:tcPr>
            <w:tcW w:w="982" w:type="dxa"/>
            <w:tcBorders>
              <w:top w:val="nil"/>
              <w:left w:val="nil"/>
              <w:bottom w:val="single" w:sz="4" w:space="0" w:color="auto"/>
              <w:right w:val="single" w:sz="4" w:space="0" w:color="auto"/>
            </w:tcBorders>
            <w:shd w:val="clear" w:color="auto" w:fill="auto"/>
            <w:noWrap/>
            <w:vAlign w:val="bottom"/>
            <w:hideMark/>
          </w:tcPr>
          <w:p w14:paraId="09278EB8"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110190</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4D9AD37A" w14:textId="77777777" w:rsidR="005829D7" w:rsidRPr="005829D7" w:rsidRDefault="00F72D3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 xml:space="preserve">droga gminna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110166L - Stawki (</w:t>
            </w:r>
            <w:proofErr w:type="spellStart"/>
            <w:r w:rsidR="005829D7" w:rsidRPr="005829D7">
              <w:rPr>
                <w:rFonts w:asciiTheme="majorHAnsi" w:hAnsiTheme="majorHAnsi" w:cs="Times New Roman"/>
                <w:color w:val="000000"/>
                <w:sz w:val="20"/>
                <w:szCs w:val="20"/>
              </w:rPr>
              <w:t>bezprzelotowa</w:t>
            </w:r>
            <w:proofErr w:type="spellEnd"/>
            <w:r w:rsidR="005829D7" w:rsidRPr="005829D7">
              <w:rPr>
                <w:rFonts w:asciiTheme="majorHAnsi" w:hAnsiTheme="majorHAnsi" w:cs="Times New Roman"/>
                <w:color w:val="000000"/>
                <w:sz w:val="20"/>
                <w:szCs w:val="20"/>
              </w:rPr>
              <w:t>)</w:t>
            </w:r>
          </w:p>
        </w:tc>
      </w:tr>
      <w:tr w:rsidR="005829D7" w:rsidRPr="005829D7" w14:paraId="221F4DF6"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FCD4429"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31</w:t>
            </w:r>
          </w:p>
        </w:tc>
        <w:tc>
          <w:tcPr>
            <w:tcW w:w="982" w:type="dxa"/>
            <w:tcBorders>
              <w:top w:val="nil"/>
              <w:left w:val="nil"/>
              <w:bottom w:val="single" w:sz="4" w:space="0" w:color="auto"/>
              <w:right w:val="single" w:sz="4" w:space="0" w:color="auto"/>
            </w:tcBorders>
            <w:shd w:val="clear" w:color="auto" w:fill="auto"/>
            <w:noWrap/>
            <w:vAlign w:val="bottom"/>
            <w:hideMark/>
          </w:tcPr>
          <w:p w14:paraId="40BCA147"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110191</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1F83E61B" w14:textId="77777777" w:rsidR="005829D7" w:rsidRPr="005829D7" w:rsidRDefault="00F72D3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 xml:space="preserve">droga gminna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 xml:space="preserve">110164L - Staw Ujazdowski - </w:t>
            </w:r>
            <w:r>
              <w:rPr>
                <w:rFonts w:asciiTheme="majorHAnsi" w:hAnsiTheme="majorHAnsi" w:cs="Times New Roman"/>
                <w:color w:val="000000"/>
                <w:sz w:val="20"/>
                <w:szCs w:val="20"/>
              </w:rPr>
              <w:t xml:space="preserve">droga gminna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110174L</w:t>
            </w:r>
          </w:p>
        </w:tc>
      </w:tr>
      <w:tr w:rsidR="005829D7" w:rsidRPr="005829D7" w14:paraId="7542589D"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5FE9A08"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32</w:t>
            </w:r>
          </w:p>
        </w:tc>
        <w:tc>
          <w:tcPr>
            <w:tcW w:w="982" w:type="dxa"/>
            <w:tcBorders>
              <w:top w:val="nil"/>
              <w:left w:val="nil"/>
              <w:bottom w:val="single" w:sz="4" w:space="0" w:color="auto"/>
              <w:right w:val="single" w:sz="4" w:space="0" w:color="auto"/>
            </w:tcBorders>
            <w:shd w:val="clear" w:color="auto" w:fill="auto"/>
            <w:noWrap/>
            <w:vAlign w:val="bottom"/>
            <w:hideMark/>
          </w:tcPr>
          <w:p w14:paraId="3367D935"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110192</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320497DA" w14:textId="77777777" w:rsidR="005829D7" w:rsidRPr="005829D7" w:rsidRDefault="00F72D3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 xml:space="preserve">droga gminna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110174L - Staw Ujazdowski - (</w:t>
            </w:r>
            <w:proofErr w:type="spellStart"/>
            <w:r w:rsidR="005829D7" w:rsidRPr="005829D7">
              <w:rPr>
                <w:rFonts w:asciiTheme="majorHAnsi" w:hAnsiTheme="majorHAnsi" w:cs="Times New Roman"/>
                <w:color w:val="000000"/>
                <w:sz w:val="20"/>
                <w:szCs w:val="20"/>
              </w:rPr>
              <w:t>bezprzelotowa</w:t>
            </w:r>
            <w:proofErr w:type="spellEnd"/>
            <w:r w:rsidR="005829D7" w:rsidRPr="005829D7">
              <w:rPr>
                <w:rFonts w:asciiTheme="majorHAnsi" w:hAnsiTheme="majorHAnsi" w:cs="Times New Roman"/>
                <w:color w:val="000000"/>
                <w:sz w:val="20"/>
                <w:szCs w:val="20"/>
              </w:rPr>
              <w:t>)</w:t>
            </w:r>
          </w:p>
        </w:tc>
      </w:tr>
      <w:tr w:rsidR="005829D7" w:rsidRPr="005829D7" w14:paraId="4BDB7568"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D4E77C0"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33</w:t>
            </w:r>
          </w:p>
        </w:tc>
        <w:tc>
          <w:tcPr>
            <w:tcW w:w="982" w:type="dxa"/>
            <w:tcBorders>
              <w:top w:val="nil"/>
              <w:left w:val="nil"/>
              <w:bottom w:val="single" w:sz="4" w:space="0" w:color="auto"/>
              <w:right w:val="single" w:sz="4" w:space="0" w:color="auto"/>
            </w:tcBorders>
            <w:shd w:val="clear" w:color="auto" w:fill="auto"/>
            <w:noWrap/>
            <w:vAlign w:val="bottom"/>
            <w:hideMark/>
          </w:tcPr>
          <w:p w14:paraId="1654A5D8"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110193</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486AFF93" w14:textId="77777777" w:rsidR="005829D7" w:rsidRPr="005829D7" w:rsidRDefault="00F72D30" w:rsidP="00F72D30">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 xml:space="preserve">droga gminna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 xml:space="preserve">110166L - Średnie Małe </w:t>
            </w:r>
            <w:r>
              <w:rPr>
                <w:rFonts w:asciiTheme="majorHAnsi" w:hAnsiTheme="majorHAnsi" w:cs="Times New Roman"/>
                <w:color w:val="000000"/>
                <w:sz w:val="20"/>
                <w:szCs w:val="20"/>
              </w:rPr>
              <w:t>–</w:t>
            </w:r>
            <w:r w:rsidR="005829D7" w:rsidRPr="005829D7">
              <w:rPr>
                <w:rFonts w:asciiTheme="majorHAnsi" w:hAnsiTheme="majorHAnsi" w:cs="Times New Roman"/>
                <w:color w:val="000000"/>
                <w:sz w:val="20"/>
                <w:szCs w:val="20"/>
              </w:rPr>
              <w:t xml:space="preserve"> dr</w:t>
            </w:r>
            <w:r>
              <w:rPr>
                <w:rFonts w:asciiTheme="majorHAnsi" w:hAnsiTheme="majorHAnsi" w:cs="Times New Roman"/>
                <w:color w:val="000000"/>
                <w:sz w:val="20"/>
                <w:szCs w:val="20"/>
              </w:rPr>
              <w:t xml:space="preserve">oga powiatowa </w:t>
            </w:r>
            <w:r w:rsidR="00871BA3">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3107L</w:t>
            </w:r>
          </w:p>
        </w:tc>
      </w:tr>
      <w:tr w:rsidR="005829D7" w:rsidRPr="005829D7" w14:paraId="3719A441"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D33E9CD"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34</w:t>
            </w:r>
          </w:p>
        </w:tc>
        <w:tc>
          <w:tcPr>
            <w:tcW w:w="982" w:type="dxa"/>
            <w:tcBorders>
              <w:top w:val="nil"/>
              <w:left w:val="nil"/>
              <w:bottom w:val="single" w:sz="4" w:space="0" w:color="auto"/>
              <w:right w:val="single" w:sz="4" w:space="0" w:color="auto"/>
            </w:tcBorders>
            <w:shd w:val="clear" w:color="auto" w:fill="auto"/>
            <w:noWrap/>
            <w:vAlign w:val="bottom"/>
            <w:hideMark/>
          </w:tcPr>
          <w:p w14:paraId="0B9D4135"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110194</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2ADB38AA" w14:textId="77777777" w:rsidR="005829D7" w:rsidRPr="005829D7" w:rsidRDefault="00F72D30" w:rsidP="00F72D30">
            <w:pPr>
              <w:spacing w:after="0" w:line="240" w:lineRule="auto"/>
              <w:jc w:val="both"/>
              <w:rPr>
                <w:rFonts w:asciiTheme="majorHAnsi" w:hAnsiTheme="majorHAnsi" w:cs="Times New Roman"/>
                <w:color w:val="000000"/>
                <w:sz w:val="20"/>
                <w:szCs w:val="20"/>
              </w:rPr>
            </w:pPr>
            <w:r w:rsidRPr="005829D7">
              <w:rPr>
                <w:rFonts w:asciiTheme="majorHAnsi" w:hAnsiTheme="majorHAnsi" w:cs="Times New Roman"/>
                <w:color w:val="000000"/>
                <w:sz w:val="20"/>
                <w:szCs w:val="20"/>
              </w:rPr>
              <w:t>dr</w:t>
            </w:r>
            <w:r>
              <w:rPr>
                <w:rFonts w:asciiTheme="majorHAnsi" w:hAnsiTheme="majorHAnsi" w:cs="Times New Roman"/>
                <w:color w:val="000000"/>
                <w:sz w:val="20"/>
                <w:szCs w:val="20"/>
              </w:rPr>
              <w:t xml:space="preserve">oga powiatowa Nr </w:t>
            </w:r>
            <w:r w:rsidR="005829D7" w:rsidRPr="005829D7">
              <w:rPr>
                <w:rFonts w:asciiTheme="majorHAnsi" w:hAnsiTheme="majorHAnsi" w:cs="Times New Roman"/>
                <w:color w:val="000000"/>
                <w:sz w:val="20"/>
                <w:szCs w:val="20"/>
              </w:rPr>
              <w:t xml:space="preserve">3216L Złojec </w:t>
            </w:r>
            <w:r>
              <w:rPr>
                <w:rFonts w:asciiTheme="majorHAnsi" w:hAnsiTheme="majorHAnsi" w:cs="Times New Roman"/>
                <w:color w:val="000000"/>
                <w:sz w:val="20"/>
                <w:szCs w:val="20"/>
              </w:rPr>
              <w:t>–</w:t>
            </w:r>
            <w:r w:rsidR="005829D7" w:rsidRPr="005829D7">
              <w:rPr>
                <w:rFonts w:asciiTheme="majorHAnsi" w:hAnsiTheme="majorHAnsi" w:cs="Times New Roman"/>
                <w:color w:val="000000"/>
                <w:sz w:val="20"/>
                <w:szCs w:val="20"/>
              </w:rPr>
              <w:t xml:space="preserve"> dr</w:t>
            </w:r>
            <w:r>
              <w:rPr>
                <w:rFonts w:asciiTheme="majorHAnsi" w:hAnsiTheme="majorHAnsi" w:cs="Times New Roman"/>
                <w:color w:val="000000"/>
                <w:sz w:val="20"/>
                <w:szCs w:val="20"/>
              </w:rPr>
              <w:t xml:space="preserve">oga gminna Nr </w:t>
            </w:r>
            <w:r w:rsidR="005829D7" w:rsidRPr="005829D7">
              <w:rPr>
                <w:rFonts w:asciiTheme="majorHAnsi" w:hAnsiTheme="majorHAnsi" w:cs="Times New Roman"/>
                <w:color w:val="000000"/>
                <w:sz w:val="20"/>
                <w:szCs w:val="20"/>
              </w:rPr>
              <w:t>110182L Złojec</w:t>
            </w:r>
          </w:p>
        </w:tc>
      </w:tr>
      <w:tr w:rsidR="005829D7" w:rsidRPr="005829D7" w14:paraId="7E646350"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DBF2AED" w14:textId="77777777" w:rsidR="005829D7" w:rsidRPr="00871BA3" w:rsidRDefault="005829D7" w:rsidP="005829D7">
            <w:pPr>
              <w:spacing w:after="0" w:line="240" w:lineRule="auto"/>
              <w:jc w:val="center"/>
              <w:rPr>
                <w:rFonts w:asciiTheme="majorHAnsi" w:hAnsiTheme="majorHAnsi" w:cs="Times New Roman"/>
                <w:color w:val="000000"/>
                <w:sz w:val="20"/>
                <w:szCs w:val="20"/>
              </w:rPr>
            </w:pPr>
            <w:r w:rsidRPr="00871BA3">
              <w:rPr>
                <w:rFonts w:asciiTheme="majorHAnsi" w:hAnsiTheme="majorHAnsi" w:cs="Times New Roman"/>
                <w:color w:val="000000"/>
                <w:sz w:val="20"/>
                <w:szCs w:val="20"/>
              </w:rPr>
              <w:t>35</w:t>
            </w:r>
          </w:p>
        </w:tc>
        <w:tc>
          <w:tcPr>
            <w:tcW w:w="982" w:type="dxa"/>
            <w:tcBorders>
              <w:top w:val="nil"/>
              <w:left w:val="nil"/>
              <w:bottom w:val="single" w:sz="4" w:space="0" w:color="auto"/>
              <w:right w:val="single" w:sz="4" w:space="0" w:color="auto"/>
            </w:tcBorders>
            <w:shd w:val="clear" w:color="auto" w:fill="auto"/>
            <w:noWrap/>
            <w:vAlign w:val="bottom"/>
            <w:hideMark/>
          </w:tcPr>
          <w:p w14:paraId="59DEB3B7" w14:textId="77777777" w:rsidR="005829D7" w:rsidRPr="00871BA3" w:rsidRDefault="00796115" w:rsidP="005829D7">
            <w:pPr>
              <w:spacing w:after="0" w:line="240" w:lineRule="auto"/>
              <w:rPr>
                <w:rFonts w:asciiTheme="majorHAnsi" w:hAnsiTheme="majorHAnsi" w:cs="Times New Roman"/>
                <w:color w:val="000000"/>
                <w:sz w:val="20"/>
                <w:szCs w:val="20"/>
              </w:rPr>
            </w:pPr>
            <w:r w:rsidRPr="00871BA3">
              <w:rPr>
                <w:rFonts w:asciiTheme="majorHAnsi" w:hAnsiTheme="majorHAnsi" w:cs="Times New Roman"/>
                <w:color w:val="000000"/>
                <w:sz w:val="20"/>
                <w:szCs w:val="20"/>
              </w:rPr>
              <w:t>116161</w:t>
            </w:r>
            <w:r w:rsidR="005829D7" w:rsidRPr="00871BA3">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4FA169CB" w14:textId="77777777" w:rsidR="005829D7" w:rsidRPr="00871BA3" w:rsidRDefault="00F72D30" w:rsidP="005829D7">
            <w:pPr>
              <w:spacing w:after="0" w:line="240" w:lineRule="auto"/>
              <w:jc w:val="both"/>
              <w:rPr>
                <w:rFonts w:asciiTheme="majorHAnsi" w:hAnsiTheme="majorHAnsi" w:cs="Times New Roman"/>
                <w:color w:val="000000"/>
                <w:sz w:val="20"/>
                <w:szCs w:val="20"/>
              </w:rPr>
            </w:pPr>
            <w:r w:rsidRPr="00871BA3">
              <w:rPr>
                <w:rFonts w:asciiTheme="majorHAnsi" w:hAnsiTheme="majorHAnsi" w:cs="Times New Roman"/>
                <w:color w:val="000000"/>
                <w:sz w:val="20"/>
                <w:szCs w:val="20"/>
              </w:rPr>
              <w:t>droga powiatowa N</w:t>
            </w:r>
            <w:r w:rsidR="005829D7" w:rsidRPr="00871BA3">
              <w:rPr>
                <w:rFonts w:asciiTheme="majorHAnsi" w:hAnsiTheme="majorHAnsi" w:cs="Times New Roman"/>
                <w:color w:val="000000"/>
                <w:sz w:val="20"/>
                <w:szCs w:val="20"/>
              </w:rPr>
              <w:t>r 3205L N</w:t>
            </w:r>
            <w:r w:rsidR="00871BA3" w:rsidRPr="00871BA3">
              <w:rPr>
                <w:rFonts w:asciiTheme="majorHAnsi" w:hAnsiTheme="majorHAnsi" w:cs="Times New Roman"/>
                <w:color w:val="000000"/>
                <w:sz w:val="20"/>
                <w:szCs w:val="20"/>
              </w:rPr>
              <w:t>ielisz-Szczebrzeszyn do drogi Nr</w:t>
            </w:r>
            <w:r w:rsidR="005829D7" w:rsidRPr="00871BA3">
              <w:rPr>
                <w:rFonts w:asciiTheme="majorHAnsi" w:hAnsiTheme="majorHAnsi" w:cs="Times New Roman"/>
                <w:color w:val="000000"/>
                <w:sz w:val="20"/>
                <w:szCs w:val="20"/>
              </w:rPr>
              <w:t xml:space="preserve"> 116162L /dz. nr 1765/</w:t>
            </w:r>
          </w:p>
        </w:tc>
      </w:tr>
      <w:tr w:rsidR="005829D7" w:rsidRPr="005829D7" w14:paraId="50495C20"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C42FAB5"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36</w:t>
            </w:r>
          </w:p>
        </w:tc>
        <w:tc>
          <w:tcPr>
            <w:tcW w:w="982" w:type="dxa"/>
            <w:tcBorders>
              <w:top w:val="nil"/>
              <w:left w:val="nil"/>
              <w:bottom w:val="single" w:sz="4" w:space="0" w:color="auto"/>
              <w:right w:val="single" w:sz="4" w:space="0" w:color="auto"/>
            </w:tcBorders>
            <w:shd w:val="clear" w:color="auto" w:fill="auto"/>
            <w:noWrap/>
            <w:vAlign w:val="bottom"/>
            <w:hideMark/>
          </w:tcPr>
          <w:p w14:paraId="6098DB54"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116162</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322FCCE" w14:textId="77777777" w:rsidR="005829D7" w:rsidRPr="005829D7" w:rsidRDefault="00CC7450" w:rsidP="00871BA3">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 xml:space="preserve">roga wojewódzka </w:t>
            </w:r>
            <w:r w:rsidR="00871BA3">
              <w:rPr>
                <w:rFonts w:asciiTheme="majorHAnsi" w:hAnsiTheme="majorHAnsi" w:cs="Times New Roman"/>
                <w:color w:val="000000"/>
                <w:sz w:val="20"/>
                <w:szCs w:val="20"/>
              </w:rPr>
              <w:t>Nr</w:t>
            </w:r>
            <w:r w:rsidR="005829D7" w:rsidRPr="005829D7">
              <w:rPr>
                <w:rFonts w:asciiTheme="majorHAnsi" w:hAnsiTheme="majorHAnsi" w:cs="Times New Roman"/>
                <w:color w:val="000000"/>
                <w:sz w:val="20"/>
                <w:szCs w:val="20"/>
              </w:rPr>
              <w:t xml:space="preserve"> </w:t>
            </w:r>
            <w:r w:rsidR="00871BA3">
              <w:rPr>
                <w:rFonts w:asciiTheme="majorHAnsi" w:hAnsiTheme="majorHAnsi" w:cs="Times New Roman"/>
                <w:color w:val="000000"/>
                <w:sz w:val="20"/>
                <w:szCs w:val="20"/>
              </w:rPr>
              <w:t>837 Sitaniec-Żółkiewka - droga Nr</w:t>
            </w:r>
            <w:r w:rsidR="005829D7" w:rsidRPr="005829D7">
              <w:rPr>
                <w:rFonts w:asciiTheme="majorHAnsi" w:hAnsiTheme="majorHAnsi" w:cs="Times New Roman"/>
                <w:color w:val="000000"/>
                <w:sz w:val="20"/>
                <w:szCs w:val="20"/>
              </w:rPr>
              <w:t xml:space="preserve"> 116161L /dz. nr 1769/ do drogi </w:t>
            </w:r>
            <w:r w:rsidR="00871BA3">
              <w:rPr>
                <w:rFonts w:asciiTheme="majorHAnsi" w:hAnsiTheme="majorHAnsi" w:cs="Times New Roman"/>
                <w:color w:val="000000"/>
                <w:sz w:val="20"/>
                <w:szCs w:val="20"/>
              </w:rPr>
              <w:t>Nr</w:t>
            </w:r>
            <w:r w:rsidR="005829D7" w:rsidRPr="005829D7">
              <w:rPr>
                <w:rFonts w:asciiTheme="majorHAnsi" w:hAnsiTheme="majorHAnsi" w:cs="Times New Roman"/>
                <w:color w:val="000000"/>
                <w:sz w:val="20"/>
                <w:szCs w:val="20"/>
              </w:rPr>
              <w:t xml:space="preserve"> 116163L /dz. Nr 1764/</w:t>
            </w:r>
          </w:p>
        </w:tc>
      </w:tr>
      <w:tr w:rsidR="005829D7" w:rsidRPr="005829D7" w14:paraId="658E4D6E"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9602A0B"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37</w:t>
            </w:r>
          </w:p>
        </w:tc>
        <w:tc>
          <w:tcPr>
            <w:tcW w:w="982" w:type="dxa"/>
            <w:tcBorders>
              <w:top w:val="nil"/>
              <w:left w:val="nil"/>
              <w:bottom w:val="single" w:sz="4" w:space="0" w:color="auto"/>
              <w:right w:val="single" w:sz="4" w:space="0" w:color="auto"/>
            </w:tcBorders>
            <w:shd w:val="clear" w:color="auto" w:fill="auto"/>
            <w:noWrap/>
            <w:vAlign w:val="bottom"/>
            <w:hideMark/>
          </w:tcPr>
          <w:p w14:paraId="6939A97B"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116163</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427CA71"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 xml:space="preserve">roga powiatowa </w:t>
            </w:r>
            <w:r w:rsidR="00871BA3">
              <w:rPr>
                <w:rFonts w:asciiTheme="majorHAnsi" w:hAnsiTheme="majorHAnsi" w:cs="Times New Roman"/>
                <w:color w:val="000000"/>
                <w:sz w:val="20"/>
                <w:szCs w:val="20"/>
              </w:rPr>
              <w:t>Nr</w:t>
            </w:r>
            <w:r w:rsidR="005829D7" w:rsidRPr="005829D7">
              <w:rPr>
                <w:rFonts w:asciiTheme="majorHAnsi" w:hAnsiTheme="majorHAnsi" w:cs="Times New Roman"/>
                <w:color w:val="000000"/>
                <w:sz w:val="20"/>
                <w:szCs w:val="20"/>
              </w:rPr>
              <w:t xml:space="preserve"> 3205L Nielisz- Szczebrzeszyn - droga </w:t>
            </w:r>
            <w:r w:rsidR="00871BA3">
              <w:rPr>
                <w:rFonts w:asciiTheme="majorHAnsi" w:hAnsiTheme="majorHAnsi" w:cs="Times New Roman"/>
                <w:color w:val="000000"/>
                <w:sz w:val="20"/>
                <w:szCs w:val="20"/>
              </w:rPr>
              <w:t>Nr</w:t>
            </w:r>
            <w:r w:rsidR="005829D7" w:rsidRPr="005829D7">
              <w:rPr>
                <w:rFonts w:asciiTheme="majorHAnsi" w:hAnsiTheme="majorHAnsi" w:cs="Times New Roman"/>
                <w:color w:val="000000"/>
                <w:sz w:val="20"/>
                <w:szCs w:val="20"/>
              </w:rPr>
              <w:t xml:space="preserve"> 116162L /dz. nr 1765/ do drogi </w:t>
            </w:r>
            <w:r w:rsidR="00871BA3">
              <w:rPr>
                <w:rFonts w:asciiTheme="majorHAnsi" w:hAnsiTheme="majorHAnsi" w:cs="Times New Roman"/>
                <w:color w:val="000000"/>
                <w:sz w:val="20"/>
                <w:szCs w:val="20"/>
              </w:rPr>
              <w:t>Nr</w:t>
            </w:r>
            <w:r w:rsidR="005829D7" w:rsidRPr="005829D7">
              <w:rPr>
                <w:rFonts w:asciiTheme="majorHAnsi" w:hAnsiTheme="majorHAnsi" w:cs="Times New Roman"/>
                <w:color w:val="000000"/>
                <w:sz w:val="20"/>
                <w:szCs w:val="20"/>
              </w:rPr>
              <w:t xml:space="preserve"> 116206L /dz. nr 599/ Złojec</w:t>
            </w:r>
          </w:p>
        </w:tc>
      </w:tr>
      <w:tr w:rsidR="005829D7" w:rsidRPr="005829D7" w14:paraId="5ACAE3F2"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F3D62E2"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38</w:t>
            </w:r>
          </w:p>
        </w:tc>
        <w:tc>
          <w:tcPr>
            <w:tcW w:w="982" w:type="dxa"/>
            <w:tcBorders>
              <w:top w:val="nil"/>
              <w:left w:val="nil"/>
              <w:bottom w:val="single" w:sz="4" w:space="0" w:color="auto"/>
              <w:right w:val="single" w:sz="4" w:space="0" w:color="auto"/>
            </w:tcBorders>
            <w:shd w:val="clear" w:color="auto" w:fill="auto"/>
            <w:noWrap/>
            <w:vAlign w:val="bottom"/>
            <w:hideMark/>
          </w:tcPr>
          <w:p w14:paraId="11073D7D"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116164</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5DCE9F87" w14:textId="77777777" w:rsidR="005829D7" w:rsidRPr="005829D7" w:rsidRDefault="00CC7450" w:rsidP="00871BA3">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871BA3">
              <w:rPr>
                <w:rFonts w:asciiTheme="majorHAnsi" w:hAnsiTheme="majorHAnsi" w:cs="Times New Roman"/>
                <w:color w:val="000000"/>
                <w:sz w:val="20"/>
                <w:szCs w:val="20"/>
              </w:rPr>
              <w:t>roga wojewódzka Nr</w:t>
            </w:r>
            <w:r w:rsidR="005829D7" w:rsidRPr="005829D7">
              <w:rPr>
                <w:rFonts w:asciiTheme="majorHAnsi" w:hAnsiTheme="majorHAnsi" w:cs="Times New Roman"/>
                <w:color w:val="000000"/>
                <w:sz w:val="20"/>
                <w:szCs w:val="20"/>
              </w:rPr>
              <w:t xml:space="preserve"> 837 Sitaniec -Żółkiewka do drogi </w:t>
            </w:r>
            <w:r w:rsidR="00871BA3">
              <w:rPr>
                <w:rFonts w:asciiTheme="majorHAnsi" w:hAnsiTheme="majorHAnsi" w:cs="Times New Roman"/>
                <w:color w:val="000000"/>
                <w:sz w:val="20"/>
                <w:szCs w:val="20"/>
              </w:rPr>
              <w:t>Nr</w:t>
            </w:r>
            <w:r w:rsidR="005829D7" w:rsidRPr="005829D7">
              <w:rPr>
                <w:rFonts w:asciiTheme="majorHAnsi" w:hAnsiTheme="majorHAnsi" w:cs="Times New Roman"/>
                <w:color w:val="000000"/>
                <w:sz w:val="20"/>
                <w:szCs w:val="20"/>
              </w:rPr>
              <w:t xml:space="preserve"> 116178L / dz. nr 1750/</w:t>
            </w:r>
          </w:p>
        </w:tc>
      </w:tr>
      <w:tr w:rsidR="005829D7" w:rsidRPr="005829D7" w14:paraId="2531EE9E"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49795F4"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39</w:t>
            </w:r>
          </w:p>
        </w:tc>
        <w:tc>
          <w:tcPr>
            <w:tcW w:w="982" w:type="dxa"/>
            <w:tcBorders>
              <w:top w:val="nil"/>
              <w:left w:val="nil"/>
              <w:bottom w:val="single" w:sz="4" w:space="0" w:color="auto"/>
              <w:right w:val="single" w:sz="4" w:space="0" w:color="auto"/>
            </w:tcBorders>
            <w:shd w:val="clear" w:color="auto" w:fill="auto"/>
            <w:noWrap/>
            <w:vAlign w:val="bottom"/>
            <w:hideMark/>
          </w:tcPr>
          <w:p w14:paraId="36607FB8"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116165</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2F1073A9"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 xml:space="preserve">roga </w:t>
            </w:r>
            <w:r w:rsidR="00871BA3">
              <w:rPr>
                <w:rFonts w:asciiTheme="majorHAnsi" w:hAnsiTheme="majorHAnsi" w:cs="Times New Roman"/>
                <w:color w:val="000000"/>
                <w:sz w:val="20"/>
                <w:szCs w:val="20"/>
              </w:rPr>
              <w:t>Nr</w:t>
            </w:r>
            <w:r w:rsidR="005829D7" w:rsidRPr="005829D7">
              <w:rPr>
                <w:rFonts w:asciiTheme="majorHAnsi" w:hAnsiTheme="majorHAnsi" w:cs="Times New Roman"/>
                <w:color w:val="000000"/>
                <w:sz w:val="20"/>
                <w:szCs w:val="20"/>
              </w:rPr>
              <w:t xml:space="preserve"> 116162L /dz.nr 2343/ do drogi nr 116164L /dz. nr 2346, 2348/</w:t>
            </w:r>
          </w:p>
        </w:tc>
      </w:tr>
      <w:tr w:rsidR="005829D7" w:rsidRPr="005829D7" w14:paraId="6BC1BF02"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79BDD2C"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40</w:t>
            </w:r>
          </w:p>
        </w:tc>
        <w:tc>
          <w:tcPr>
            <w:tcW w:w="982" w:type="dxa"/>
            <w:tcBorders>
              <w:top w:val="nil"/>
              <w:left w:val="nil"/>
              <w:bottom w:val="single" w:sz="4" w:space="0" w:color="auto"/>
              <w:right w:val="single" w:sz="4" w:space="0" w:color="auto"/>
            </w:tcBorders>
            <w:shd w:val="clear" w:color="auto" w:fill="auto"/>
            <w:noWrap/>
            <w:vAlign w:val="bottom"/>
            <w:hideMark/>
          </w:tcPr>
          <w:p w14:paraId="01809630"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116166</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3D0E6191"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871BA3">
              <w:rPr>
                <w:rFonts w:asciiTheme="majorHAnsi" w:hAnsiTheme="majorHAnsi" w:cs="Times New Roman"/>
                <w:color w:val="000000"/>
                <w:sz w:val="20"/>
                <w:szCs w:val="20"/>
              </w:rPr>
              <w:t>roga wojewódzka N</w:t>
            </w:r>
            <w:r w:rsidR="005829D7" w:rsidRPr="005829D7">
              <w:rPr>
                <w:rFonts w:asciiTheme="majorHAnsi" w:hAnsiTheme="majorHAnsi" w:cs="Times New Roman"/>
                <w:color w:val="000000"/>
                <w:sz w:val="20"/>
                <w:szCs w:val="20"/>
              </w:rPr>
              <w:t>r 837</w:t>
            </w:r>
            <w:r w:rsidR="00871BA3">
              <w:rPr>
                <w:rFonts w:asciiTheme="majorHAnsi" w:hAnsiTheme="majorHAnsi" w:cs="Times New Roman"/>
                <w:color w:val="000000"/>
                <w:sz w:val="20"/>
                <w:szCs w:val="20"/>
              </w:rPr>
              <w:t xml:space="preserve"> Sitaniec - Żółkiewka do drogi N</w:t>
            </w:r>
            <w:r w:rsidR="005829D7" w:rsidRPr="005829D7">
              <w:rPr>
                <w:rFonts w:asciiTheme="majorHAnsi" w:hAnsiTheme="majorHAnsi" w:cs="Times New Roman"/>
                <w:color w:val="000000"/>
                <w:sz w:val="20"/>
                <w:szCs w:val="20"/>
              </w:rPr>
              <w:t>r 116163L /dz. nr 1764, 2360/ (dz. nr 2344, 2345)</w:t>
            </w:r>
          </w:p>
        </w:tc>
      </w:tr>
      <w:tr w:rsidR="005829D7" w:rsidRPr="005829D7" w14:paraId="7AC8B156"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2C99209"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41</w:t>
            </w:r>
          </w:p>
        </w:tc>
        <w:tc>
          <w:tcPr>
            <w:tcW w:w="982" w:type="dxa"/>
            <w:tcBorders>
              <w:top w:val="nil"/>
              <w:left w:val="nil"/>
              <w:bottom w:val="single" w:sz="4" w:space="0" w:color="auto"/>
              <w:right w:val="single" w:sz="4" w:space="0" w:color="auto"/>
            </w:tcBorders>
            <w:shd w:val="clear" w:color="auto" w:fill="auto"/>
            <w:noWrap/>
            <w:vAlign w:val="bottom"/>
            <w:hideMark/>
          </w:tcPr>
          <w:p w14:paraId="09F422BD"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116167</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75E55A5E"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871BA3">
              <w:rPr>
                <w:rFonts w:asciiTheme="majorHAnsi" w:hAnsiTheme="majorHAnsi" w:cs="Times New Roman"/>
                <w:color w:val="000000"/>
                <w:sz w:val="20"/>
                <w:szCs w:val="20"/>
              </w:rPr>
              <w:t>roga wojewódzka N</w:t>
            </w:r>
            <w:r w:rsidR="005829D7" w:rsidRPr="005829D7">
              <w:rPr>
                <w:rFonts w:asciiTheme="majorHAnsi" w:hAnsiTheme="majorHAnsi" w:cs="Times New Roman"/>
                <w:color w:val="000000"/>
                <w:sz w:val="20"/>
                <w:szCs w:val="20"/>
              </w:rPr>
              <w:t>r 837</w:t>
            </w:r>
            <w:r w:rsidR="00871BA3">
              <w:rPr>
                <w:rFonts w:asciiTheme="majorHAnsi" w:hAnsiTheme="majorHAnsi" w:cs="Times New Roman"/>
                <w:color w:val="000000"/>
                <w:sz w:val="20"/>
                <w:szCs w:val="20"/>
              </w:rPr>
              <w:t xml:space="preserve"> Sitaniec - Żółkiewka do drogi N</w:t>
            </w:r>
            <w:r w:rsidR="005829D7" w:rsidRPr="005829D7">
              <w:rPr>
                <w:rFonts w:asciiTheme="majorHAnsi" w:hAnsiTheme="majorHAnsi" w:cs="Times New Roman"/>
                <w:color w:val="000000"/>
                <w:sz w:val="20"/>
                <w:szCs w:val="20"/>
              </w:rPr>
              <w:t>r 116163L /dz. nr 1764, 2360/ (dz. nr 2347)</w:t>
            </w:r>
          </w:p>
        </w:tc>
      </w:tr>
      <w:tr w:rsidR="005829D7" w:rsidRPr="005829D7" w14:paraId="7F082F93"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0482236"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42</w:t>
            </w:r>
          </w:p>
        </w:tc>
        <w:tc>
          <w:tcPr>
            <w:tcW w:w="982" w:type="dxa"/>
            <w:tcBorders>
              <w:top w:val="nil"/>
              <w:left w:val="nil"/>
              <w:bottom w:val="single" w:sz="4" w:space="0" w:color="auto"/>
              <w:right w:val="single" w:sz="4" w:space="0" w:color="auto"/>
            </w:tcBorders>
            <w:shd w:val="clear" w:color="auto" w:fill="auto"/>
            <w:noWrap/>
            <w:vAlign w:val="bottom"/>
            <w:hideMark/>
          </w:tcPr>
          <w:p w14:paraId="6A552FBB"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116168</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1150907"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871BA3">
              <w:rPr>
                <w:rFonts w:asciiTheme="majorHAnsi" w:hAnsiTheme="majorHAnsi" w:cs="Times New Roman"/>
                <w:color w:val="000000"/>
                <w:sz w:val="20"/>
                <w:szCs w:val="20"/>
              </w:rPr>
              <w:t>roga wojewódzka N</w:t>
            </w:r>
            <w:r w:rsidR="005829D7" w:rsidRPr="005829D7">
              <w:rPr>
                <w:rFonts w:asciiTheme="majorHAnsi" w:hAnsiTheme="majorHAnsi" w:cs="Times New Roman"/>
                <w:color w:val="000000"/>
                <w:sz w:val="20"/>
                <w:szCs w:val="20"/>
              </w:rPr>
              <w:t>r 837 Sitaniec -Żółkiewka do dz. nr 399</w:t>
            </w:r>
          </w:p>
        </w:tc>
      </w:tr>
      <w:tr w:rsidR="005829D7" w:rsidRPr="005829D7" w14:paraId="3C72F806"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8161907"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43</w:t>
            </w:r>
          </w:p>
        </w:tc>
        <w:tc>
          <w:tcPr>
            <w:tcW w:w="982" w:type="dxa"/>
            <w:tcBorders>
              <w:top w:val="nil"/>
              <w:left w:val="nil"/>
              <w:bottom w:val="single" w:sz="4" w:space="0" w:color="auto"/>
              <w:right w:val="single" w:sz="4" w:space="0" w:color="auto"/>
            </w:tcBorders>
            <w:shd w:val="clear" w:color="auto" w:fill="auto"/>
            <w:noWrap/>
            <w:vAlign w:val="bottom"/>
            <w:hideMark/>
          </w:tcPr>
          <w:p w14:paraId="02CB20DA"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116169</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45B7EFAF"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871BA3">
              <w:rPr>
                <w:rFonts w:asciiTheme="majorHAnsi" w:hAnsiTheme="majorHAnsi" w:cs="Times New Roman"/>
                <w:color w:val="000000"/>
                <w:sz w:val="20"/>
                <w:szCs w:val="20"/>
              </w:rPr>
              <w:t>roga N</w:t>
            </w:r>
            <w:r w:rsidR="005829D7" w:rsidRPr="005829D7">
              <w:rPr>
                <w:rFonts w:asciiTheme="majorHAnsi" w:hAnsiTheme="majorHAnsi" w:cs="Times New Roman"/>
                <w:color w:val="000000"/>
                <w:sz w:val="20"/>
                <w:szCs w:val="20"/>
              </w:rPr>
              <w:t>r 116168L /dz. nr 1772,1773, 2328, cz. dz. 2327/ do dz. nr 418</w:t>
            </w:r>
          </w:p>
        </w:tc>
      </w:tr>
      <w:tr w:rsidR="005829D7" w:rsidRPr="005829D7" w14:paraId="3140F334"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1A1DACB"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44</w:t>
            </w:r>
          </w:p>
        </w:tc>
        <w:tc>
          <w:tcPr>
            <w:tcW w:w="982" w:type="dxa"/>
            <w:tcBorders>
              <w:top w:val="nil"/>
              <w:left w:val="nil"/>
              <w:bottom w:val="single" w:sz="4" w:space="0" w:color="auto"/>
              <w:right w:val="single" w:sz="4" w:space="0" w:color="auto"/>
            </w:tcBorders>
            <w:shd w:val="clear" w:color="auto" w:fill="auto"/>
            <w:noWrap/>
            <w:vAlign w:val="bottom"/>
            <w:hideMark/>
          </w:tcPr>
          <w:p w14:paraId="595364B4"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116170</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F4B27C0"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roga powiat</w:t>
            </w:r>
            <w:r w:rsidR="00871BA3">
              <w:rPr>
                <w:rFonts w:asciiTheme="majorHAnsi" w:hAnsiTheme="majorHAnsi" w:cs="Times New Roman"/>
                <w:color w:val="000000"/>
                <w:sz w:val="20"/>
                <w:szCs w:val="20"/>
              </w:rPr>
              <w:t>owa N</w:t>
            </w:r>
            <w:r w:rsidR="005829D7" w:rsidRPr="005829D7">
              <w:rPr>
                <w:rFonts w:asciiTheme="majorHAnsi" w:hAnsiTheme="majorHAnsi" w:cs="Times New Roman"/>
                <w:color w:val="000000"/>
                <w:sz w:val="20"/>
                <w:szCs w:val="20"/>
              </w:rPr>
              <w:t>r 3205L Nielisz- Szczebrzeszyn do zbiornika wodnego Nielisz</w:t>
            </w:r>
          </w:p>
        </w:tc>
      </w:tr>
      <w:tr w:rsidR="005829D7" w:rsidRPr="005829D7" w14:paraId="39F0BF2D"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3BECE82"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45</w:t>
            </w:r>
          </w:p>
        </w:tc>
        <w:tc>
          <w:tcPr>
            <w:tcW w:w="982" w:type="dxa"/>
            <w:tcBorders>
              <w:top w:val="nil"/>
              <w:left w:val="nil"/>
              <w:bottom w:val="single" w:sz="4" w:space="0" w:color="auto"/>
              <w:right w:val="single" w:sz="4" w:space="0" w:color="auto"/>
            </w:tcBorders>
            <w:shd w:val="clear" w:color="auto" w:fill="auto"/>
            <w:noWrap/>
            <w:vAlign w:val="bottom"/>
            <w:hideMark/>
          </w:tcPr>
          <w:p w14:paraId="6A05290A"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116171</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3046056"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871BA3">
              <w:rPr>
                <w:rFonts w:asciiTheme="majorHAnsi" w:hAnsiTheme="majorHAnsi" w:cs="Times New Roman"/>
                <w:color w:val="000000"/>
                <w:sz w:val="20"/>
                <w:szCs w:val="20"/>
              </w:rPr>
              <w:t>roga N</w:t>
            </w:r>
            <w:r w:rsidR="005829D7" w:rsidRPr="005829D7">
              <w:rPr>
                <w:rFonts w:asciiTheme="majorHAnsi" w:hAnsiTheme="majorHAnsi" w:cs="Times New Roman"/>
                <w:color w:val="000000"/>
                <w:sz w:val="20"/>
                <w:szCs w:val="20"/>
              </w:rPr>
              <w:t>r 116163L /dz. nr 1764, 2360/ do Nielisz/las/ (dz. nr 2370)</w:t>
            </w:r>
          </w:p>
        </w:tc>
      </w:tr>
      <w:tr w:rsidR="005829D7" w:rsidRPr="005829D7" w14:paraId="29F6C8BD"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3E2E575"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46</w:t>
            </w:r>
          </w:p>
        </w:tc>
        <w:tc>
          <w:tcPr>
            <w:tcW w:w="982" w:type="dxa"/>
            <w:tcBorders>
              <w:top w:val="nil"/>
              <w:left w:val="nil"/>
              <w:bottom w:val="single" w:sz="4" w:space="0" w:color="auto"/>
              <w:right w:val="single" w:sz="4" w:space="0" w:color="auto"/>
            </w:tcBorders>
            <w:shd w:val="clear" w:color="auto" w:fill="auto"/>
            <w:noWrap/>
            <w:vAlign w:val="bottom"/>
            <w:hideMark/>
          </w:tcPr>
          <w:p w14:paraId="1289979E"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116172</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438A4145"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871BA3">
              <w:rPr>
                <w:rFonts w:asciiTheme="majorHAnsi" w:hAnsiTheme="majorHAnsi" w:cs="Times New Roman"/>
                <w:color w:val="000000"/>
                <w:sz w:val="20"/>
                <w:szCs w:val="20"/>
              </w:rPr>
              <w:t>roga N</w:t>
            </w:r>
            <w:r w:rsidR="005829D7" w:rsidRPr="005829D7">
              <w:rPr>
                <w:rFonts w:asciiTheme="majorHAnsi" w:hAnsiTheme="majorHAnsi" w:cs="Times New Roman"/>
                <w:color w:val="000000"/>
                <w:sz w:val="20"/>
                <w:szCs w:val="20"/>
              </w:rPr>
              <w:t>r 116163L /dz. nr 1764, 2360/ do Nielisz/las/ (dz. nr 2368, 2369)</w:t>
            </w:r>
          </w:p>
        </w:tc>
      </w:tr>
      <w:tr w:rsidR="005829D7" w:rsidRPr="005829D7" w14:paraId="5750B4B8"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B7FB7E0"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47</w:t>
            </w:r>
          </w:p>
        </w:tc>
        <w:tc>
          <w:tcPr>
            <w:tcW w:w="982" w:type="dxa"/>
            <w:tcBorders>
              <w:top w:val="nil"/>
              <w:left w:val="nil"/>
              <w:bottom w:val="single" w:sz="4" w:space="0" w:color="auto"/>
              <w:right w:val="single" w:sz="4" w:space="0" w:color="auto"/>
            </w:tcBorders>
            <w:shd w:val="clear" w:color="auto" w:fill="auto"/>
            <w:noWrap/>
            <w:vAlign w:val="bottom"/>
            <w:hideMark/>
          </w:tcPr>
          <w:p w14:paraId="6DBDF592"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116173</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2B82E324"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871BA3">
              <w:rPr>
                <w:rFonts w:asciiTheme="majorHAnsi" w:hAnsiTheme="majorHAnsi" w:cs="Times New Roman"/>
                <w:color w:val="000000"/>
                <w:sz w:val="20"/>
                <w:szCs w:val="20"/>
              </w:rPr>
              <w:t>roga N</w:t>
            </w:r>
            <w:r w:rsidR="005829D7" w:rsidRPr="005829D7">
              <w:rPr>
                <w:rFonts w:asciiTheme="majorHAnsi" w:hAnsiTheme="majorHAnsi" w:cs="Times New Roman"/>
                <w:color w:val="000000"/>
                <w:sz w:val="20"/>
                <w:szCs w:val="20"/>
              </w:rPr>
              <w:t>r 116174L /dz. nr 2366/ do dz.nr 532 granica gruntów wsi Krzak/</w:t>
            </w:r>
          </w:p>
        </w:tc>
      </w:tr>
      <w:tr w:rsidR="005829D7" w:rsidRPr="005829D7" w14:paraId="333CEAA7"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E31CC1D"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48</w:t>
            </w:r>
          </w:p>
        </w:tc>
        <w:tc>
          <w:tcPr>
            <w:tcW w:w="982" w:type="dxa"/>
            <w:tcBorders>
              <w:top w:val="nil"/>
              <w:left w:val="nil"/>
              <w:bottom w:val="single" w:sz="4" w:space="0" w:color="auto"/>
              <w:right w:val="single" w:sz="4" w:space="0" w:color="auto"/>
            </w:tcBorders>
            <w:shd w:val="clear" w:color="auto" w:fill="auto"/>
            <w:noWrap/>
            <w:vAlign w:val="bottom"/>
            <w:hideMark/>
          </w:tcPr>
          <w:p w14:paraId="67704322"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116174</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58CC5DF2" w14:textId="77777777" w:rsidR="005829D7" w:rsidRPr="005829D7" w:rsidRDefault="005829D7" w:rsidP="005829D7">
            <w:pPr>
              <w:spacing w:after="0" w:line="240" w:lineRule="auto"/>
              <w:jc w:val="both"/>
              <w:rPr>
                <w:rFonts w:asciiTheme="majorHAnsi" w:hAnsiTheme="majorHAnsi" w:cs="Times New Roman"/>
                <w:color w:val="000000"/>
                <w:sz w:val="20"/>
                <w:szCs w:val="20"/>
              </w:rPr>
            </w:pPr>
            <w:r w:rsidRPr="005829D7">
              <w:rPr>
                <w:rFonts w:asciiTheme="majorHAnsi" w:hAnsiTheme="majorHAnsi" w:cs="Times New Roman"/>
                <w:color w:val="000000"/>
                <w:sz w:val="20"/>
                <w:szCs w:val="20"/>
              </w:rPr>
              <w:t>Dz. nr 581 do drogi nr 116206L /dz. Nr 703, 598, 599, 1020/</w:t>
            </w:r>
          </w:p>
        </w:tc>
      </w:tr>
      <w:tr w:rsidR="005829D7" w:rsidRPr="005829D7" w14:paraId="1F301874"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302C50F"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49</w:t>
            </w:r>
          </w:p>
        </w:tc>
        <w:tc>
          <w:tcPr>
            <w:tcW w:w="982" w:type="dxa"/>
            <w:tcBorders>
              <w:top w:val="nil"/>
              <w:left w:val="nil"/>
              <w:bottom w:val="single" w:sz="4" w:space="0" w:color="auto"/>
              <w:right w:val="single" w:sz="4" w:space="0" w:color="auto"/>
            </w:tcBorders>
            <w:shd w:val="clear" w:color="auto" w:fill="auto"/>
            <w:noWrap/>
            <w:vAlign w:val="bottom"/>
            <w:hideMark/>
          </w:tcPr>
          <w:p w14:paraId="5C4EB9B9"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116175</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5337CFEA"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871BA3">
              <w:rPr>
                <w:rFonts w:asciiTheme="majorHAnsi" w:hAnsiTheme="majorHAnsi" w:cs="Times New Roman"/>
                <w:color w:val="000000"/>
                <w:sz w:val="20"/>
                <w:szCs w:val="20"/>
              </w:rPr>
              <w:t>roga N</w:t>
            </w:r>
            <w:r w:rsidR="005829D7" w:rsidRPr="005829D7">
              <w:rPr>
                <w:rFonts w:asciiTheme="majorHAnsi" w:hAnsiTheme="majorHAnsi" w:cs="Times New Roman"/>
                <w:color w:val="000000"/>
                <w:sz w:val="20"/>
                <w:szCs w:val="20"/>
              </w:rPr>
              <w:t xml:space="preserve">r </w:t>
            </w:r>
            <w:r w:rsidR="00871BA3">
              <w:rPr>
                <w:rFonts w:asciiTheme="majorHAnsi" w:hAnsiTheme="majorHAnsi" w:cs="Times New Roman"/>
                <w:color w:val="000000"/>
                <w:sz w:val="20"/>
                <w:szCs w:val="20"/>
              </w:rPr>
              <w:t>116171L /dz. nr 2370/ do drogi N</w:t>
            </w:r>
            <w:r w:rsidR="005829D7" w:rsidRPr="005829D7">
              <w:rPr>
                <w:rFonts w:asciiTheme="majorHAnsi" w:hAnsiTheme="majorHAnsi" w:cs="Times New Roman"/>
                <w:color w:val="000000"/>
                <w:sz w:val="20"/>
                <w:szCs w:val="20"/>
              </w:rPr>
              <w:t>r 116206L /dz. Nr 599 Złojec/</w:t>
            </w:r>
          </w:p>
        </w:tc>
      </w:tr>
      <w:tr w:rsidR="005829D7" w:rsidRPr="005829D7" w14:paraId="1502694B"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326E8D2"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50</w:t>
            </w:r>
          </w:p>
        </w:tc>
        <w:tc>
          <w:tcPr>
            <w:tcW w:w="982" w:type="dxa"/>
            <w:tcBorders>
              <w:top w:val="nil"/>
              <w:left w:val="nil"/>
              <w:bottom w:val="single" w:sz="4" w:space="0" w:color="auto"/>
              <w:right w:val="single" w:sz="4" w:space="0" w:color="auto"/>
            </w:tcBorders>
            <w:shd w:val="clear" w:color="auto" w:fill="auto"/>
            <w:noWrap/>
            <w:vAlign w:val="bottom"/>
            <w:hideMark/>
          </w:tcPr>
          <w:p w14:paraId="56BE6920"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116176</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1D3CA3D" w14:textId="77777777" w:rsidR="005829D7" w:rsidRPr="005829D7" w:rsidRDefault="00871BA3"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r 116173L /dz.</w:t>
            </w:r>
            <w:r>
              <w:rPr>
                <w:rFonts w:asciiTheme="majorHAnsi" w:hAnsiTheme="majorHAnsi" w:cs="Times New Roman"/>
                <w:color w:val="000000"/>
                <w:sz w:val="20"/>
                <w:szCs w:val="20"/>
              </w:rPr>
              <w:t xml:space="preserve"> nr 2361, 2367, 2365/ do drogi N</w:t>
            </w:r>
            <w:r w:rsidR="005829D7" w:rsidRPr="005829D7">
              <w:rPr>
                <w:rFonts w:asciiTheme="majorHAnsi" w:hAnsiTheme="majorHAnsi" w:cs="Times New Roman"/>
                <w:color w:val="000000"/>
                <w:sz w:val="20"/>
                <w:szCs w:val="20"/>
              </w:rPr>
              <w:t>r 116163L /dz. nr 1764, 2360/</w:t>
            </w:r>
          </w:p>
        </w:tc>
      </w:tr>
      <w:tr w:rsidR="005829D7" w:rsidRPr="005829D7" w14:paraId="71CD0073"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88E21A3"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51</w:t>
            </w:r>
          </w:p>
        </w:tc>
        <w:tc>
          <w:tcPr>
            <w:tcW w:w="982" w:type="dxa"/>
            <w:tcBorders>
              <w:top w:val="nil"/>
              <w:left w:val="nil"/>
              <w:bottom w:val="single" w:sz="4" w:space="0" w:color="auto"/>
              <w:right w:val="single" w:sz="4" w:space="0" w:color="auto"/>
            </w:tcBorders>
            <w:shd w:val="clear" w:color="auto" w:fill="auto"/>
            <w:noWrap/>
            <w:vAlign w:val="bottom"/>
            <w:hideMark/>
          </w:tcPr>
          <w:p w14:paraId="1FAD3751"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116177</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532FF4BE"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871BA3">
              <w:rPr>
                <w:rFonts w:asciiTheme="majorHAnsi" w:hAnsiTheme="majorHAnsi" w:cs="Times New Roman"/>
                <w:color w:val="000000"/>
                <w:sz w:val="20"/>
                <w:szCs w:val="20"/>
              </w:rPr>
              <w:t>roga N</w:t>
            </w:r>
            <w:r w:rsidR="005829D7" w:rsidRPr="005829D7">
              <w:rPr>
                <w:rFonts w:asciiTheme="majorHAnsi" w:hAnsiTheme="majorHAnsi" w:cs="Times New Roman"/>
                <w:color w:val="000000"/>
                <w:sz w:val="20"/>
                <w:szCs w:val="20"/>
              </w:rPr>
              <w:t>r 116163L /1764, 2360/ do granicy gruntów wsi Krzak</w:t>
            </w:r>
          </w:p>
        </w:tc>
      </w:tr>
      <w:tr w:rsidR="005829D7" w:rsidRPr="005829D7" w14:paraId="2F154723"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0973D67"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52</w:t>
            </w:r>
          </w:p>
        </w:tc>
        <w:tc>
          <w:tcPr>
            <w:tcW w:w="982" w:type="dxa"/>
            <w:tcBorders>
              <w:top w:val="nil"/>
              <w:left w:val="nil"/>
              <w:bottom w:val="single" w:sz="4" w:space="0" w:color="auto"/>
              <w:right w:val="single" w:sz="4" w:space="0" w:color="auto"/>
            </w:tcBorders>
            <w:shd w:val="clear" w:color="auto" w:fill="auto"/>
            <w:noWrap/>
            <w:vAlign w:val="bottom"/>
            <w:hideMark/>
          </w:tcPr>
          <w:p w14:paraId="251B7B8D"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116178</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2A5F8F9D"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871BA3">
              <w:rPr>
                <w:rFonts w:asciiTheme="majorHAnsi" w:hAnsiTheme="majorHAnsi" w:cs="Times New Roman"/>
                <w:color w:val="000000"/>
                <w:sz w:val="20"/>
                <w:szCs w:val="20"/>
              </w:rPr>
              <w:t>roga powiatowa N</w:t>
            </w:r>
            <w:r w:rsidR="005829D7" w:rsidRPr="005829D7">
              <w:rPr>
                <w:rFonts w:asciiTheme="majorHAnsi" w:hAnsiTheme="majorHAnsi" w:cs="Times New Roman"/>
                <w:color w:val="000000"/>
                <w:sz w:val="20"/>
                <w:szCs w:val="20"/>
              </w:rPr>
              <w:t>r 3205L N</w:t>
            </w:r>
            <w:r w:rsidR="00871BA3">
              <w:rPr>
                <w:rFonts w:asciiTheme="majorHAnsi" w:hAnsiTheme="majorHAnsi" w:cs="Times New Roman"/>
                <w:color w:val="000000"/>
                <w:sz w:val="20"/>
                <w:szCs w:val="20"/>
              </w:rPr>
              <w:t>ielisz- Szczebrzeszyn do drogi N</w:t>
            </w:r>
            <w:r w:rsidR="005829D7" w:rsidRPr="005829D7">
              <w:rPr>
                <w:rFonts w:asciiTheme="majorHAnsi" w:hAnsiTheme="majorHAnsi" w:cs="Times New Roman"/>
                <w:color w:val="000000"/>
                <w:sz w:val="20"/>
                <w:szCs w:val="20"/>
              </w:rPr>
              <w:t>r 116171L /dz. nr 2370/</w:t>
            </w:r>
          </w:p>
        </w:tc>
      </w:tr>
      <w:tr w:rsidR="005829D7" w:rsidRPr="005829D7" w14:paraId="2AADE3D8"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E56E008"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53</w:t>
            </w:r>
          </w:p>
        </w:tc>
        <w:tc>
          <w:tcPr>
            <w:tcW w:w="982" w:type="dxa"/>
            <w:tcBorders>
              <w:top w:val="nil"/>
              <w:left w:val="nil"/>
              <w:bottom w:val="single" w:sz="4" w:space="0" w:color="auto"/>
              <w:right w:val="single" w:sz="4" w:space="0" w:color="auto"/>
            </w:tcBorders>
            <w:shd w:val="clear" w:color="auto" w:fill="auto"/>
            <w:noWrap/>
            <w:vAlign w:val="bottom"/>
            <w:hideMark/>
          </w:tcPr>
          <w:p w14:paraId="45DD7656"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116179</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5C119C81"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871BA3">
              <w:rPr>
                <w:rFonts w:asciiTheme="majorHAnsi" w:hAnsiTheme="majorHAnsi" w:cs="Times New Roman"/>
                <w:color w:val="000000"/>
                <w:sz w:val="20"/>
                <w:szCs w:val="20"/>
              </w:rPr>
              <w:t>roga N</w:t>
            </w:r>
            <w:r w:rsidR="005829D7" w:rsidRPr="005829D7">
              <w:rPr>
                <w:rFonts w:asciiTheme="majorHAnsi" w:hAnsiTheme="majorHAnsi" w:cs="Times New Roman"/>
                <w:color w:val="000000"/>
                <w:sz w:val="20"/>
                <w:szCs w:val="20"/>
              </w:rPr>
              <w:t>r 116178L /dz. nr 1750/ do działki geod. nr 1698</w:t>
            </w:r>
          </w:p>
        </w:tc>
      </w:tr>
      <w:tr w:rsidR="005829D7" w:rsidRPr="005829D7" w14:paraId="246BCA9E"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C0AAD48"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54</w:t>
            </w:r>
          </w:p>
        </w:tc>
        <w:tc>
          <w:tcPr>
            <w:tcW w:w="982" w:type="dxa"/>
            <w:tcBorders>
              <w:top w:val="nil"/>
              <w:left w:val="nil"/>
              <w:bottom w:val="single" w:sz="4" w:space="0" w:color="auto"/>
              <w:right w:val="single" w:sz="4" w:space="0" w:color="auto"/>
            </w:tcBorders>
            <w:shd w:val="clear" w:color="auto" w:fill="auto"/>
            <w:noWrap/>
            <w:vAlign w:val="bottom"/>
            <w:hideMark/>
          </w:tcPr>
          <w:p w14:paraId="70A69EDC"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116180</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432959EE"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871BA3">
              <w:rPr>
                <w:rFonts w:asciiTheme="majorHAnsi" w:hAnsiTheme="majorHAnsi" w:cs="Times New Roman"/>
                <w:color w:val="000000"/>
                <w:sz w:val="20"/>
                <w:szCs w:val="20"/>
              </w:rPr>
              <w:t>roga N</w:t>
            </w:r>
            <w:r w:rsidR="005829D7" w:rsidRPr="005829D7">
              <w:rPr>
                <w:rFonts w:asciiTheme="majorHAnsi" w:hAnsiTheme="majorHAnsi" w:cs="Times New Roman"/>
                <w:color w:val="000000"/>
                <w:sz w:val="20"/>
                <w:szCs w:val="20"/>
              </w:rPr>
              <w:t>r 116178L /dz. nr 1750/ do Nielisz/las/</w:t>
            </w:r>
          </w:p>
        </w:tc>
      </w:tr>
      <w:tr w:rsidR="005829D7" w:rsidRPr="005829D7" w14:paraId="35C9CD3D"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648C9FE"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55</w:t>
            </w:r>
          </w:p>
        </w:tc>
        <w:tc>
          <w:tcPr>
            <w:tcW w:w="982" w:type="dxa"/>
            <w:tcBorders>
              <w:top w:val="nil"/>
              <w:left w:val="nil"/>
              <w:bottom w:val="single" w:sz="4" w:space="0" w:color="auto"/>
              <w:right w:val="single" w:sz="4" w:space="0" w:color="auto"/>
            </w:tcBorders>
            <w:shd w:val="clear" w:color="auto" w:fill="auto"/>
            <w:noWrap/>
            <w:vAlign w:val="bottom"/>
            <w:hideMark/>
          </w:tcPr>
          <w:p w14:paraId="4179F0C3"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116181</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7E163A5C"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871BA3">
              <w:rPr>
                <w:rFonts w:asciiTheme="majorHAnsi" w:hAnsiTheme="majorHAnsi" w:cs="Times New Roman"/>
                <w:color w:val="000000"/>
                <w:sz w:val="20"/>
                <w:szCs w:val="20"/>
              </w:rPr>
              <w:t>roga powiatowa N</w:t>
            </w:r>
            <w:r w:rsidR="005829D7" w:rsidRPr="005829D7">
              <w:rPr>
                <w:rFonts w:asciiTheme="majorHAnsi" w:hAnsiTheme="majorHAnsi" w:cs="Times New Roman"/>
                <w:color w:val="000000"/>
                <w:sz w:val="20"/>
                <w:szCs w:val="20"/>
              </w:rPr>
              <w:t>r 3205L Nielisz - Szczebrzeszyn do Nielisz/las/</w:t>
            </w:r>
          </w:p>
        </w:tc>
      </w:tr>
      <w:tr w:rsidR="005829D7" w:rsidRPr="005829D7" w14:paraId="1028C5AF"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9D373B4"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56</w:t>
            </w:r>
          </w:p>
        </w:tc>
        <w:tc>
          <w:tcPr>
            <w:tcW w:w="982" w:type="dxa"/>
            <w:tcBorders>
              <w:top w:val="nil"/>
              <w:left w:val="nil"/>
              <w:bottom w:val="single" w:sz="4" w:space="0" w:color="auto"/>
              <w:right w:val="single" w:sz="4" w:space="0" w:color="auto"/>
            </w:tcBorders>
            <w:shd w:val="clear" w:color="auto" w:fill="auto"/>
            <w:noWrap/>
            <w:vAlign w:val="bottom"/>
            <w:hideMark/>
          </w:tcPr>
          <w:p w14:paraId="600A925C"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116182</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109DC8B0"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871BA3">
              <w:rPr>
                <w:rFonts w:asciiTheme="majorHAnsi" w:hAnsiTheme="majorHAnsi" w:cs="Times New Roman"/>
                <w:color w:val="000000"/>
                <w:sz w:val="20"/>
                <w:szCs w:val="20"/>
              </w:rPr>
              <w:t>roga N</w:t>
            </w:r>
            <w:r w:rsidR="005829D7" w:rsidRPr="005829D7">
              <w:rPr>
                <w:rFonts w:asciiTheme="majorHAnsi" w:hAnsiTheme="majorHAnsi" w:cs="Times New Roman"/>
                <w:color w:val="000000"/>
                <w:sz w:val="20"/>
                <w:szCs w:val="20"/>
              </w:rPr>
              <w:t>r 116164L /dz. nr 234</w:t>
            </w:r>
            <w:r w:rsidR="00871BA3">
              <w:rPr>
                <w:rFonts w:asciiTheme="majorHAnsi" w:hAnsiTheme="majorHAnsi" w:cs="Times New Roman"/>
                <w:color w:val="000000"/>
                <w:sz w:val="20"/>
                <w:szCs w:val="20"/>
              </w:rPr>
              <w:t>6, 2348, 2375/ do drogi N</w:t>
            </w:r>
            <w:r w:rsidR="005829D7" w:rsidRPr="005829D7">
              <w:rPr>
                <w:rFonts w:asciiTheme="majorHAnsi" w:hAnsiTheme="majorHAnsi" w:cs="Times New Roman"/>
                <w:color w:val="000000"/>
                <w:sz w:val="20"/>
                <w:szCs w:val="20"/>
              </w:rPr>
              <w:t>r 116171L /dz. nr 2370/</w:t>
            </w:r>
          </w:p>
        </w:tc>
      </w:tr>
      <w:tr w:rsidR="005829D7" w:rsidRPr="005829D7" w14:paraId="535037CA"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7347177"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57</w:t>
            </w:r>
          </w:p>
        </w:tc>
        <w:tc>
          <w:tcPr>
            <w:tcW w:w="982" w:type="dxa"/>
            <w:tcBorders>
              <w:top w:val="nil"/>
              <w:left w:val="nil"/>
              <w:bottom w:val="single" w:sz="4" w:space="0" w:color="auto"/>
              <w:right w:val="single" w:sz="4" w:space="0" w:color="auto"/>
            </w:tcBorders>
            <w:shd w:val="clear" w:color="auto" w:fill="auto"/>
            <w:noWrap/>
            <w:vAlign w:val="bottom"/>
            <w:hideMark/>
          </w:tcPr>
          <w:p w14:paraId="01F1A020"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116183</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2D98A073"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871BA3">
              <w:rPr>
                <w:rFonts w:asciiTheme="majorHAnsi" w:hAnsiTheme="majorHAnsi" w:cs="Times New Roman"/>
                <w:color w:val="000000"/>
                <w:sz w:val="20"/>
                <w:szCs w:val="20"/>
              </w:rPr>
              <w:t>roga powiatowa N</w:t>
            </w:r>
            <w:r w:rsidR="005829D7" w:rsidRPr="005829D7">
              <w:rPr>
                <w:rFonts w:asciiTheme="majorHAnsi" w:hAnsiTheme="majorHAnsi" w:cs="Times New Roman"/>
                <w:color w:val="000000"/>
                <w:sz w:val="20"/>
                <w:szCs w:val="20"/>
              </w:rPr>
              <w:t>r 3205L N</w:t>
            </w:r>
            <w:r>
              <w:rPr>
                <w:rFonts w:asciiTheme="majorHAnsi" w:hAnsiTheme="majorHAnsi" w:cs="Times New Roman"/>
                <w:color w:val="000000"/>
                <w:sz w:val="20"/>
                <w:szCs w:val="20"/>
              </w:rPr>
              <w:t>ielisz - Szczebrzeszyn - droga N</w:t>
            </w:r>
            <w:r w:rsidR="005829D7" w:rsidRPr="005829D7">
              <w:rPr>
                <w:rFonts w:asciiTheme="majorHAnsi" w:hAnsiTheme="majorHAnsi" w:cs="Times New Roman"/>
                <w:color w:val="000000"/>
                <w:sz w:val="20"/>
                <w:szCs w:val="20"/>
              </w:rPr>
              <w:t xml:space="preserve">r 116184L /dz. </w:t>
            </w:r>
            <w:r>
              <w:rPr>
                <w:rFonts w:asciiTheme="majorHAnsi" w:hAnsiTheme="majorHAnsi" w:cs="Times New Roman"/>
                <w:color w:val="000000"/>
                <w:sz w:val="20"/>
                <w:szCs w:val="20"/>
              </w:rPr>
              <w:t>nr 1737/2/ do drogi powiatowej N</w:t>
            </w:r>
            <w:r w:rsidR="005829D7" w:rsidRPr="005829D7">
              <w:rPr>
                <w:rFonts w:asciiTheme="majorHAnsi" w:hAnsiTheme="majorHAnsi" w:cs="Times New Roman"/>
                <w:color w:val="000000"/>
                <w:sz w:val="20"/>
                <w:szCs w:val="20"/>
              </w:rPr>
              <w:t>r 3205L Nielisz- Szczebrzeszyn</w:t>
            </w:r>
          </w:p>
        </w:tc>
      </w:tr>
      <w:tr w:rsidR="005829D7" w:rsidRPr="005829D7" w14:paraId="71DF3AA3"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7793353"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58</w:t>
            </w:r>
          </w:p>
        </w:tc>
        <w:tc>
          <w:tcPr>
            <w:tcW w:w="982" w:type="dxa"/>
            <w:tcBorders>
              <w:top w:val="nil"/>
              <w:left w:val="nil"/>
              <w:bottom w:val="single" w:sz="4" w:space="0" w:color="auto"/>
              <w:right w:val="single" w:sz="4" w:space="0" w:color="auto"/>
            </w:tcBorders>
            <w:shd w:val="clear" w:color="auto" w:fill="auto"/>
            <w:noWrap/>
            <w:vAlign w:val="bottom"/>
            <w:hideMark/>
          </w:tcPr>
          <w:p w14:paraId="0FB2C30F"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116184</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57F1CA00"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r 116183L /dz. nr 1736/ do zbiornika wodnego Nielisz</w:t>
            </w:r>
          </w:p>
        </w:tc>
      </w:tr>
      <w:tr w:rsidR="005829D7" w:rsidRPr="005829D7" w14:paraId="6987081A"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BD97AD9"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59</w:t>
            </w:r>
          </w:p>
        </w:tc>
        <w:tc>
          <w:tcPr>
            <w:tcW w:w="982" w:type="dxa"/>
            <w:tcBorders>
              <w:top w:val="nil"/>
              <w:left w:val="nil"/>
              <w:bottom w:val="single" w:sz="4" w:space="0" w:color="auto"/>
              <w:right w:val="single" w:sz="4" w:space="0" w:color="auto"/>
            </w:tcBorders>
            <w:shd w:val="clear" w:color="auto" w:fill="auto"/>
            <w:noWrap/>
            <w:vAlign w:val="bottom"/>
            <w:hideMark/>
          </w:tcPr>
          <w:p w14:paraId="014AA596"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116185</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27BF1B4C"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powiatowa N</w:t>
            </w:r>
            <w:r w:rsidR="005829D7" w:rsidRPr="005829D7">
              <w:rPr>
                <w:rFonts w:asciiTheme="majorHAnsi" w:hAnsiTheme="majorHAnsi" w:cs="Times New Roman"/>
                <w:color w:val="000000"/>
                <w:sz w:val="20"/>
                <w:szCs w:val="20"/>
              </w:rPr>
              <w:t>r 3205L</w:t>
            </w:r>
            <w:r>
              <w:rPr>
                <w:rFonts w:asciiTheme="majorHAnsi" w:hAnsiTheme="majorHAnsi" w:cs="Times New Roman"/>
                <w:color w:val="000000"/>
                <w:sz w:val="20"/>
                <w:szCs w:val="20"/>
              </w:rPr>
              <w:t xml:space="preserve"> Nielisz - Szczebrzeszyn drogi N</w:t>
            </w:r>
            <w:r w:rsidR="005829D7" w:rsidRPr="005829D7">
              <w:rPr>
                <w:rFonts w:asciiTheme="majorHAnsi" w:hAnsiTheme="majorHAnsi" w:cs="Times New Roman"/>
                <w:color w:val="000000"/>
                <w:sz w:val="20"/>
                <w:szCs w:val="20"/>
              </w:rPr>
              <w:t>r 116186L /dz. nr 1780/2/</w:t>
            </w:r>
          </w:p>
        </w:tc>
      </w:tr>
      <w:tr w:rsidR="005829D7" w:rsidRPr="005829D7" w14:paraId="302B942E"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C4EBC73"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60</w:t>
            </w:r>
          </w:p>
        </w:tc>
        <w:tc>
          <w:tcPr>
            <w:tcW w:w="982" w:type="dxa"/>
            <w:tcBorders>
              <w:top w:val="nil"/>
              <w:left w:val="nil"/>
              <w:bottom w:val="single" w:sz="4" w:space="0" w:color="auto"/>
              <w:right w:val="single" w:sz="4" w:space="0" w:color="auto"/>
            </w:tcBorders>
            <w:shd w:val="clear" w:color="auto" w:fill="auto"/>
            <w:noWrap/>
            <w:vAlign w:val="bottom"/>
            <w:hideMark/>
          </w:tcPr>
          <w:p w14:paraId="73A0789E"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116186</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E403484"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powiatowa N</w:t>
            </w:r>
            <w:r w:rsidR="005829D7" w:rsidRPr="005829D7">
              <w:rPr>
                <w:rFonts w:asciiTheme="majorHAnsi" w:hAnsiTheme="majorHAnsi" w:cs="Times New Roman"/>
                <w:color w:val="000000"/>
                <w:sz w:val="20"/>
                <w:szCs w:val="20"/>
              </w:rPr>
              <w:t>r 3205L Nielisz - Szczebrzeszyn do Nielisz /las/</w:t>
            </w:r>
          </w:p>
        </w:tc>
      </w:tr>
      <w:tr w:rsidR="005829D7" w:rsidRPr="005829D7" w14:paraId="197F0D7B"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2E075AA"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61</w:t>
            </w:r>
          </w:p>
        </w:tc>
        <w:tc>
          <w:tcPr>
            <w:tcW w:w="982" w:type="dxa"/>
            <w:tcBorders>
              <w:top w:val="nil"/>
              <w:left w:val="nil"/>
              <w:bottom w:val="single" w:sz="4" w:space="0" w:color="auto"/>
              <w:right w:val="single" w:sz="4" w:space="0" w:color="auto"/>
            </w:tcBorders>
            <w:shd w:val="clear" w:color="auto" w:fill="auto"/>
            <w:noWrap/>
            <w:vAlign w:val="bottom"/>
            <w:hideMark/>
          </w:tcPr>
          <w:p w14:paraId="480EC323"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116187</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79610162" w14:textId="77777777" w:rsidR="005829D7" w:rsidRPr="005829D7" w:rsidRDefault="00A65F72"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CC7450">
              <w:rPr>
                <w:rFonts w:asciiTheme="majorHAnsi" w:hAnsiTheme="majorHAnsi" w:cs="Times New Roman"/>
                <w:color w:val="000000"/>
                <w:sz w:val="20"/>
                <w:szCs w:val="20"/>
              </w:rPr>
              <w:t>roga powiatowa N</w:t>
            </w:r>
            <w:r w:rsidR="005829D7" w:rsidRPr="005829D7">
              <w:rPr>
                <w:rFonts w:asciiTheme="majorHAnsi" w:hAnsiTheme="majorHAnsi" w:cs="Times New Roman"/>
                <w:color w:val="000000"/>
                <w:sz w:val="20"/>
                <w:szCs w:val="20"/>
              </w:rPr>
              <w:t>r 3205L Ni</w:t>
            </w:r>
            <w:r w:rsidR="00CC7450">
              <w:rPr>
                <w:rFonts w:asciiTheme="majorHAnsi" w:hAnsiTheme="majorHAnsi" w:cs="Times New Roman"/>
                <w:color w:val="000000"/>
                <w:sz w:val="20"/>
                <w:szCs w:val="20"/>
              </w:rPr>
              <w:t>elisz - Szczebrzeszyn do drogi N</w:t>
            </w:r>
            <w:r w:rsidR="005829D7" w:rsidRPr="005829D7">
              <w:rPr>
                <w:rFonts w:asciiTheme="majorHAnsi" w:hAnsiTheme="majorHAnsi" w:cs="Times New Roman"/>
                <w:color w:val="000000"/>
                <w:sz w:val="20"/>
                <w:szCs w:val="20"/>
              </w:rPr>
              <w:t>r 116185L /dz. nr 1762, 1776/</w:t>
            </w:r>
          </w:p>
        </w:tc>
      </w:tr>
      <w:tr w:rsidR="005829D7" w:rsidRPr="005829D7" w14:paraId="1B9C3733"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A34EB58"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62</w:t>
            </w:r>
          </w:p>
        </w:tc>
        <w:tc>
          <w:tcPr>
            <w:tcW w:w="982" w:type="dxa"/>
            <w:tcBorders>
              <w:top w:val="nil"/>
              <w:left w:val="nil"/>
              <w:bottom w:val="single" w:sz="4" w:space="0" w:color="auto"/>
              <w:right w:val="single" w:sz="4" w:space="0" w:color="auto"/>
            </w:tcBorders>
            <w:shd w:val="clear" w:color="auto" w:fill="auto"/>
            <w:noWrap/>
            <w:vAlign w:val="bottom"/>
            <w:hideMark/>
          </w:tcPr>
          <w:p w14:paraId="1B3569A2"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116188</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B223D72"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wojewódzka N</w:t>
            </w:r>
            <w:r w:rsidR="005829D7" w:rsidRPr="005829D7">
              <w:rPr>
                <w:rFonts w:asciiTheme="majorHAnsi" w:hAnsiTheme="majorHAnsi" w:cs="Times New Roman"/>
                <w:color w:val="000000"/>
                <w:sz w:val="20"/>
                <w:szCs w:val="20"/>
              </w:rPr>
              <w:t>r 837</w:t>
            </w:r>
            <w:r>
              <w:rPr>
                <w:rFonts w:asciiTheme="majorHAnsi" w:hAnsiTheme="majorHAnsi" w:cs="Times New Roman"/>
                <w:color w:val="000000"/>
                <w:sz w:val="20"/>
                <w:szCs w:val="20"/>
              </w:rPr>
              <w:t xml:space="preserve"> Sitaniec - Żółkiewka do drogi N</w:t>
            </w:r>
            <w:r w:rsidR="005829D7" w:rsidRPr="005829D7">
              <w:rPr>
                <w:rFonts w:asciiTheme="majorHAnsi" w:hAnsiTheme="majorHAnsi" w:cs="Times New Roman"/>
                <w:color w:val="000000"/>
                <w:sz w:val="20"/>
                <w:szCs w:val="20"/>
              </w:rPr>
              <w:t>r 116206L</w:t>
            </w:r>
          </w:p>
        </w:tc>
      </w:tr>
      <w:tr w:rsidR="005829D7" w:rsidRPr="005829D7" w14:paraId="6AA1B628"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2FE71DF"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63</w:t>
            </w:r>
          </w:p>
        </w:tc>
        <w:tc>
          <w:tcPr>
            <w:tcW w:w="982" w:type="dxa"/>
            <w:tcBorders>
              <w:top w:val="nil"/>
              <w:left w:val="nil"/>
              <w:bottom w:val="single" w:sz="4" w:space="0" w:color="auto"/>
              <w:right w:val="single" w:sz="4" w:space="0" w:color="auto"/>
            </w:tcBorders>
            <w:shd w:val="clear" w:color="auto" w:fill="auto"/>
            <w:noWrap/>
            <w:vAlign w:val="bottom"/>
            <w:hideMark/>
          </w:tcPr>
          <w:p w14:paraId="066369C2"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116189</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2EDCE09D"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wojewódzka N</w:t>
            </w:r>
            <w:r w:rsidR="005829D7" w:rsidRPr="005829D7">
              <w:rPr>
                <w:rFonts w:asciiTheme="majorHAnsi" w:hAnsiTheme="majorHAnsi" w:cs="Times New Roman"/>
                <w:color w:val="000000"/>
                <w:sz w:val="20"/>
                <w:szCs w:val="20"/>
              </w:rPr>
              <w:t>r 837 Sitaniec- Żółkiewka do gruntów wsi Nielisz</w:t>
            </w:r>
          </w:p>
        </w:tc>
      </w:tr>
      <w:tr w:rsidR="005829D7" w:rsidRPr="005829D7" w14:paraId="1B2497CF"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8D6158A"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64</w:t>
            </w:r>
          </w:p>
        </w:tc>
        <w:tc>
          <w:tcPr>
            <w:tcW w:w="982" w:type="dxa"/>
            <w:tcBorders>
              <w:top w:val="nil"/>
              <w:left w:val="nil"/>
              <w:bottom w:val="single" w:sz="4" w:space="0" w:color="auto"/>
              <w:right w:val="single" w:sz="4" w:space="0" w:color="auto"/>
            </w:tcBorders>
            <w:shd w:val="clear" w:color="auto" w:fill="auto"/>
            <w:noWrap/>
            <w:vAlign w:val="bottom"/>
            <w:hideMark/>
          </w:tcPr>
          <w:p w14:paraId="28053663"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116190</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B0432FA"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powiatowa N</w:t>
            </w:r>
            <w:r w:rsidR="005829D7" w:rsidRPr="005829D7">
              <w:rPr>
                <w:rFonts w:asciiTheme="majorHAnsi" w:hAnsiTheme="majorHAnsi" w:cs="Times New Roman"/>
                <w:color w:val="000000"/>
                <w:sz w:val="20"/>
                <w:szCs w:val="20"/>
              </w:rPr>
              <w:t>r 3220L Stary Zamość - Krzak do drogi gmi</w:t>
            </w:r>
            <w:r>
              <w:rPr>
                <w:rFonts w:asciiTheme="majorHAnsi" w:hAnsiTheme="majorHAnsi" w:cs="Times New Roman"/>
                <w:color w:val="000000"/>
                <w:sz w:val="20"/>
                <w:szCs w:val="20"/>
              </w:rPr>
              <w:t>nnej N</w:t>
            </w:r>
            <w:r w:rsidR="005829D7" w:rsidRPr="005829D7">
              <w:rPr>
                <w:rFonts w:asciiTheme="majorHAnsi" w:hAnsiTheme="majorHAnsi" w:cs="Times New Roman"/>
                <w:color w:val="000000"/>
                <w:sz w:val="20"/>
                <w:szCs w:val="20"/>
              </w:rPr>
              <w:t>r 110178L</w:t>
            </w:r>
          </w:p>
        </w:tc>
      </w:tr>
      <w:tr w:rsidR="005829D7" w:rsidRPr="005829D7" w14:paraId="0A7DB44A"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5E0A4C2"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65</w:t>
            </w:r>
          </w:p>
        </w:tc>
        <w:tc>
          <w:tcPr>
            <w:tcW w:w="982" w:type="dxa"/>
            <w:tcBorders>
              <w:top w:val="nil"/>
              <w:left w:val="nil"/>
              <w:bottom w:val="single" w:sz="4" w:space="0" w:color="auto"/>
              <w:right w:val="single" w:sz="4" w:space="0" w:color="auto"/>
            </w:tcBorders>
            <w:shd w:val="clear" w:color="auto" w:fill="auto"/>
            <w:noWrap/>
            <w:vAlign w:val="bottom"/>
            <w:hideMark/>
          </w:tcPr>
          <w:p w14:paraId="761D8808"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116191</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5F887C6"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gminna N</w:t>
            </w:r>
            <w:r w:rsidR="005829D7" w:rsidRPr="005829D7">
              <w:rPr>
                <w:rFonts w:asciiTheme="majorHAnsi" w:hAnsiTheme="majorHAnsi" w:cs="Times New Roman"/>
                <w:color w:val="000000"/>
                <w:sz w:val="20"/>
                <w:szCs w:val="20"/>
              </w:rPr>
              <w:t xml:space="preserve">r 110169L </w:t>
            </w:r>
            <w:r>
              <w:rPr>
                <w:rFonts w:asciiTheme="majorHAnsi" w:hAnsiTheme="majorHAnsi" w:cs="Times New Roman"/>
                <w:color w:val="000000"/>
                <w:sz w:val="20"/>
                <w:szCs w:val="20"/>
              </w:rPr>
              <w:t>Ruskie Piaski do drogi gminnej N</w:t>
            </w:r>
            <w:r w:rsidR="005829D7" w:rsidRPr="005829D7">
              <w:rPr>
                <w:rFonts w:asciiTheme="majorHAnsi" w:hAnsiTheme="majorHAnsi" w:cs="Times New Roman"/>
                <w:color w:val="000000"/>
                <w:sz w:val="20"/>
                <w:szCs w:val="20"/>
              </w:rPr>
              <w:t>r 110168L Ruskie Piaski</w:t>
            </w:r>
          </w:p>
        </w:tc>
      </w:tr>
      <w:tr w:rsidR="005829D7" w:rsidRPr="005829D7" w14:paraId="6F05876E"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37A29F1"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66</w:t>
            </w:r>
          </w:p>
        </w:tc>
        <w:tc>
          <w:tcPr>
            <w:tcW w:w="982" w:type="dxa"/>
            <w:tcBorders>
              <w:top w:val="nil"/>
              <w:left w:val="nil"/>
              <w:bottom w:val="single" w:sz="4" w:space="0" w:color="auto"/>
              <w:right w:val="single" w:sz="4" w:space="0" w:color="auto"/>
            </w:tcBorders>
            <w:shd w:val="clear" w:color="auto" w:fill="auto"/>
            <w:noWrap/>
            <w:vAlign w:val="bottom"/>
            <w:hideMark/>
          </w:tcPr>
          <w:p w14:paraId="50A7B8B9"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116192</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4D66778F"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 xml:space="preserve">roga gminna 110169L </w:t>
            </w:r>
            <w:r>
              <w:rPr>
                <w:rFonts w:asciiTheme="majorHAnsi" w:hAnsiTheme="majorHAnsi" w:cs="Times New Roman"/>
                <w:color w:val="000000"/>
                <w:sz w:val="20"/>
                <w:szCs w:val="20"/>
              </w:rPr>
              <w:t>Ruskie Piaski do drogi gminnej N</w:t>
            </w:r>
            <w:r w:rsidR="005829D7" w:rsidRPr="005829D7">
              <w:rPr>
                <w:rFonts w:asciiTheme="majorHAnsi" w:hAnsiTheme="majorHAnsi" w:cs="Times New Roman"/>
                <w:color w:val="000000"/>
                <w:sz w:val="20"/>
                <w:szCs w:val="20"/>
              </w:rPr>
              <w:t>r 110177L</w:t>
            </w:r>
          </w:p>
        </w:tc>
      </w:tr>
      <w:tr w:rsidR="005829D7" w:rsidRPr="005829D7" w14:paraId="44A7847D"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2298909"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lastRenderedPageBreak/>
              <w:t>67</w:t>
            </w:r>
          </w:p>
        </w:tc>
        <w:tc>
          <w:tcPr>
            <w:tcW w:w="982" w:type="dxa"/>
            <w:tcBorders>
              <w:top w:val="nil"/>
              <w:left w:val="nil"/>
              <w:bottom w:val="single" w:sz="4" w:space="0" w:color="auto"/>
              <w:right w:val="single" w:sz="4" w:space="0" w:color="auto"/>
            </w:tcBorders>
            <w:shd w:val="clear" w:color="auto" w:fill="auto"/>
            <w:noWrap/>
            <w:vAlign w:val="bottom"/>
            <w:hideMark/>
          </w:tcPr>
          <w:p w14:paraId="4E7B04B2"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116193</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070061E"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r</w:t>
            </w:r>
            <w:r>
              <w:rPr>
                <w:rFonts w:asciiTheme="majorHAnsi" w:hAnsiTheme="majorHAnsi" w:cs="Times New Roman"/>
                <w:color w:val="000000"/>
                <w:sz w:val="20"/>
                <w:szCs w:val="20"/>
              </w:rPr>
              <w:t xml:space="preserve"> 116192L /dz. nr 681/ do drogi N</w:t>
            </w:r>
            <w:r w:rsidR="005829D7" w:rsidRPr="005829D7">
              <w:rPr>
                <w:rFonts w:asciiTheme="majorHAnsi" w:hAnsiTheme="majorHAnsi" w:cs="Times New Roman"/>
                <w:color w:val="000000"/>
                <w:sz w:val="20"/>
                <w:szCs w:val="20"/>
              </w:rPr>
              <w:t>r 116191L /dz. nr 828/</w:t>
            </w:r>
          </w:p>
        </w:tc>
      </w:tr>
      <w:tr w:rsidR="005829D7" w:rsidRPr="005829D7" w14:paraId="3B961CEE"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9929636"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68</w:t>
            </w:r>
          </w:p>
        </w:tc>
        <w:tc>
          <w:tcPr>
            <w:tcW w:w="982" w:type="dxa"/>
            <w:tcBorders>
              <w:top w:val="nil"/>
              <w:left w:val="nil"/>
              <w:bottom w:val="single" w:sz="4" w:space="0" w:color="auto"/>
              <w:right w:val="single" w:sz="4" w:space="0" w:color="auto"/>
            </w:tcBorders>
            <w:shd w:val="clear" w:color="auto" w:fill="auto"/>
            <w:noWrap/>
            <w:vAlign w:val="bottom"/>
            <w:hideMark/>
          </w:tcPr>
          <w:p w14:paraId="3799778D"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116194</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158C1F36" w14:textId="77777777" w:rsidR="005829D7" w:rsidRPr="005829D7" w:rsidRDefault="00CC7450"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powiatowa N</w:t>
            </w:r>
            <w:r w:rsidR="005829D7" w:rsidRPr="005829D7">
              <w:rPr>
                <w:rFonts w:asciiTheme="majorHAnsi" w:hAnsiTheme="majorHAnsi" w:cs="Times New Roman"/>
                <w:color w:val="000000"/>
                <w:sz w:val="20"/>
                <w:szCs w:val="20"/>
              </w:rPr>
              <w:t xml:space="preserve">r 3221L Podstary Zamość </w:t>
            </w:r>
            <w:r>
              <w:rPr>
                <w:rFonts w:asciiTheme="majorHAnsi" w:hAnsiTheme="majorHAnsi" w:cs="Times New Roman"/>
                <w:color w:val="000000"/>
                <w:sz w:val="20"/>
                <w:szCs w:val="20"/>
              </w:rPr>
              <w:t>- Tarzymiechy do drogi gminnej N</w:t>
            </w:r>
            <w:r w:rsidR="005829D7" w:rsidRPr="005829D7">
              <w:rPr>
                <w:rFonts w:asciiTheme="majorHAnsi" w:hAnsiTheme="majorHAnsi" w:cs="Times New Roman"/>
                <w:color w:val="000000"/>
                <w:sz w:val="20"/>
                <w:szCs w:val="20"/>
              </w:rPr>
              <w:t>r 110168L Ruskie Piaski</w:t>
            </w:r>
          </w:p>
        </w:tc>
      </w:tr>
      <w:tr w:rsidR="005829D7" w:rsidRPr="005829D7" w14:paraId="54E80B5A"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8E0A6CA"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69</w:t>
            </w:r>
          </w:p>
        </w:tc>
        <w:tc>
          <w:tcPr>
            <w:tcW w:w="982" w:type="dxa"/>
            <w:tcBorders>
              <w:top w:val="nil"/>
              <w:left w:val="nil"/>
              <w:bottom w:val="single" w:sz="4" w:space="0" w:color="auto"/>
              <w:right w:val="single" w:sz="4" w:space="0" w:color="auto"/>
            </w:tcBorders>
            <w:shd w:val="clear" w:color="auto" w:fill="auto"/>
            <w:noWrap/>
            <w:vAlign w:val="bottom"/>
            <w:hideMark/>
          </w:tcPr>
          <w:p w14:paraId="2D6B3C12"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116195</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05EC4A38" w14:textId="77777777" w:rsidR="005829D7" w:rsidRPr="005829D7" w:rsidRDefault="00A65F72"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powiatowa N</w:t>
            </w:r>
            <w:r w:rsidR="005829D7" w:rsidRPr="005829D7">
              <w:rPr>
                <w:rFonts w:asciiTheme="majorHAnsi" w:hAnsiTheme="majorHAnsi" w:cs="Times New Roman"/>
                <w:color w:val="000000"/>
                <w:sz w:val="20"/>
                <w:szCs w:val="20"/>
              </w:rPr>
              <w:t>r 3221L Podstary Zamość - Tarzymiechy do działki geod. nr 1223</w:t>
            </w:r>
          </w:p>
        </w:tc>
      </w:tr>
      <w:tr w:rsidR="005829D7" w:rsidRPr="005829D7" w14:paraId="297F9D7D"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50860B2"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70</w:t>
            </w:r>
          </w:p>
        </w:tc>
        <w:tc>
          <w:tcPr>
            <w:tcW w:w="982" w:type="dxa"/>
            <w:tcBorders>
              <w:top w:val="nil"/>
              <w:left w:val="nil"/>
              <w:bottom w:val="single" w:sz="4" w:space="0" w:color="auto"/>
              <w:right w:val="single" w:sz="4" w:space="0" w:color="auto"/>
            </w:tcBorders>
            <w:shd w:val="clear" w:color="auto" w:fill="auto"/>
            <w:noWrap/>
            <w:vAlign w:val="bottom"/>
            <w:hideMark/>
          </w:tcPr>
          <w:p w14:paraId="0D72872D"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116196</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7DB87C25" w14:textId="77777777" w:rsidR="005829D7" w:rsidRPr="005829D7" w:rsidRDefault="00A65F72"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powiatowa N</w:t>
            </w:r>
            <w:r w:rsidR="005829D7" w:rsidRPr="005829D7">
              <w:rPr>
                <w:rFonts w:asciiTheme="majorHAnsi" w:hAnsiTheme="majorHAnsi" w:cs="Times New Roman"/>
                <w:color w:val="000000"/>
                <w:sz w:val="20"/>
                <w:szCs w:val="20"/>
              </w:rPr>
              <w:t>r 3221L Podstary Zamość - Tarzymiechy do gra</w:t>
            </w:r>
            <w:r>
              <w:rPr>
                <w:rFonts w:asciiTheme="majorHAnsi" w:hAnsiTheme="majorHAnsi" w:cs="Times New Roman"/>
                <w:color w:val="000000"/>
                <w:sz w:val="20"/>
                <w:szCs w:val="20"/>
              </w:rPr>
              <w:t>nicy gruntów wsi Tarzymiechy Gmina</w:t>
            </w:r>
            <w:r w:rsidR="005829D7" w:rsidRPr="005829D7">
              <w:rPr>
                <w:rFonts w:asciiTheme="majorHAnsi" w:hAnsiTheme="majorHAnsi" w:cs="Times New Roman"/>
                <w:color w:val="000000"/>
                <w:sz w:val="20"/>
                <w:szCs w:val="20"/>
              </w:rPr>
              <w:t xml:space="preserve"> Izbica</w:t>
            </w:r>
          </w:p>
        </w:tc>
      </w:tr>
      <w:tr w:rsidR="005829D7" w:rsidRPr="005829D7" w14:paraId="1EF06E64"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FC99C9A"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71</w:t>
            </w:r>
          </w:p>
        </w:tc>
        <w:tc>
          <w:tcPr>
            <w:tcW w:w="982" w:type="dxa"/>
            <w:tcBorders>
              <w:top w:val="nil"/>
              <w:left w:val="nil"/>
              <w:bottom w:val="single" w:sz="4" w:space="0" w:color="auto"/>
              <w:right w:val="single" w:sz="4" w:space="0" w:color="auto"/>
            </w:tcBorders>
            <w:shd w:val="clear" w:color="auto" w:fill="auto"/>
            <w:noWrap/>
            <w:vAlign w:val="bottom"/>
            <w:hideMark/>
          </w:tcPr>
          <w:p w14:paraId="148991C5"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116197</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7CA9F387" w14:textId="77777777" w:rsidR="005829D7" w:rsidRPr="005829D7" w:rsidRDefault="00A65F72"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gminna Nr 110169L do drogi N</w:t>
            </w:r>
            <w:r w:rsidR="005829D7" w:rsidRPr="005829D7">
              <w:rPr>
                <w:rFonts w:asciiTheme="majorHAnsi" w:hAnsiTheme="majorHAnsi" w:cs="Times New Roman"/>
                <w:color w:val="000000"/>
                <w:sz w:val="20"/>
                <w:szCs w:val="20"/>
              </w:rPr>
              <w:t>r 110168L</w:t>
            </w:r>
          </w:p>
        </w:tc>
      </w:tr>
      <w:tr w:rsidR="005829D7" w:rsidRPr="005829D7" w14:paraId="208FACD5"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8C7BEFC"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72</w:t>
            </w:r>
          </w:p>
        </w:tc>
        <w:tc>
          <w:tcPr>
            <w:tcW w:w="982" w:type="dxa"/>
            <w:tcBorders>
              <w:top w:val="nil"/>
              <w:left w:val="nil"/>
              <w:bottom w:val="single" w:sz="4" w:space="0" w:color="auto"/>
              <w:right w:val="single" w:sz="4" w:space="0" w:color="auto"/>
            </w:tcBorders>
            <w:shd w:val="clear" w:color="auto" w:fill="auto"/>
            <w:noWrap/>
            <w:vAlign w:val="bottom"/>
            <w:hideMark/>
          </w:tcPr>
          <w:p w14:paraId="71F6760D"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116198</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171BCCE2" w14:textId="77777777" w:rsidR="005829D7" w:rsidRPr="005829D7" w:rsidRDefault="00A65F72"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powiatowa N</w:t>
            </w:r>
            <w:r w:rsidR="005829D7" w:rsidRPr="005829D7">
              <w:rPr>
                <w:rFonts w:asciiTheme="majorHAnsi" w:hAnsiTheme="majorHAnsi" w:cs="Times New Roman"/>
                <w:color w:val="000000"/>
                <w:sz w:val="20"/>
                <w:szCs w:val="20"/>
              </w:rPr>
              <w:t>r 3144L Wólka Nieliska - T</w:t>
            </w:r>
            <w:r>
              <w:rPr>
                <w:rFonts w:asciiTheme="majorHAnsi" w:hAnsiTheme="majorHAnsi" w:cs="Times New Roman"/>
                <w:color w:val="000000"/>
                <w:sz w:val="20"/>
                <w:szCs w:val="20"/>
              </w:rPr>
              <w:t>arzymiechy do drogi powiatowej N</w:t>
            </w:r>
            <w:r w:rsidR="005829D7" w:rsidRPr="005829D7">
              <w:rPr>
                <w:rFonts w:asciiTheme="majorHAnsi" w:hAnsiTheme="majorHAnsi" w:cs="Times New Roman"/>
                <w:color w:val="000000"/>
                <w:sz w:val="20"/>
                <w:szCs w:val="20"/>
              </w:rPr>
              <w:t>r 3142L Wirkowice-Ujazdów - Staw Noakowski</w:t>
            </w:r>
          </w:p>
        </w:tc>
      </w:tr>
      <w:tr w:rsidR="005829D7" w:rsidRPr="005829D7" w14:paraId="1EAF26D7"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2E619BB"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73</w:t>
            </w:r>
          </w:p>
        </w:tc>
        <w:tc>
          <w:tcPr>
            <w:tcW w:w="982" w:type="dxa"/>
            <w:tcBorders>
              <w:top w:val="nil"/>
              <w:left w:val="nil"/>
              <w:bottom w:val="single" w:sz="4" w:space="0" w:color="auto"/>
              <w:right w:val="single" w:sz="4" w:space="0" w:color="auto"/>
            </w:tcBorders>
            <w:shd w:val="clear" w:color="auto" w:fill="auto"/>
            <w:noWrap/>
            <w:vAlign w:val="bottom"/>
            <w:hideMark/>
          </w:tcPr>
          <w:p w14:paraId="1075F72C"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116199</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18981D77" w14:textId="77777777" w:rsidR="005829D7" w:rsidRPr="005829D7" w:rsidRDefault="005829D7" w:rsidP="005829D7">
            <w:pPr>
              <w:spacing w:after="0" w:line="240" w:lineRule="auto"/>
              <w:jc w:val="both"/>
              <w:rPr>
                <w:rFonts w:asciiTheme="majorHAnsi" w:hAnsiTheme="majorHAnsi" w:cs="Times New Roman"/>
                <w:color w:val="000000"/>
                <w:sz w:val="20"/>
                <w:szCs w:val="20"/>
              </w:rPr>
            </w:pPr>
            <w:r w:rsidRPr="005829D7">
              <w:rPr>
                <w:rFonts w:asciiTheme="majorHAnsi" w:hAnsiTheme="majorHAnsi" w:cs="Times New Roman"/>
                <w:color w:val="000000"/>
                <w:sz w:val="20"/>
                <w:szCs w:val="20"/>
              </w:rPr>
              <w:t>droga gminna</w:t>
            </w:r>
            <w:r w:rsidR="00A65F72">
              <w:rPr>
                <w:rFonts w:asciiTheme="majorHAnsi" w:hAnsiTheme="majorHAnsi" w:cs="Times New Roman"/>
                <w:color w:val="000000"/>
                <w:sz w:val="20"/>
                <w:szCs w:val="20"/>
              </w:rPr>
              <w:t xml:space="preserve"> N</w:t>
            </w:r>
            <w:r w:rsidRPr="005829D7">
              <w:rPr>
                <w:rFonts w:asciiTheme="majorHAnsi" w:hAnsiTheme="majorHAnsi" w:cs="Times New Roman"/>
                <w:color w:val="000000"/>
                <w:sz w:val="20"/>
                <w:szCs w:val="20"/>
              </w:rPr>
              <w:t>r 110169L d</w:t>
            </w:r>
            <w:r w:rsidR="00A65F72">
              <w:rPr>
                <w:rFonts w:asciiTheme="majorHAnsi" w:hAnsiTheme="majorHAnsi" w:cs="Times New Roman"/>
                <w:color w:val="000000"/>
                <w:sz w:val="20"/>
                <w:szCs w:val="20"/>
              </w:rPr>
              <w:t xml:space="preserve">o granicy gminy (grunty wsi Kolonia </w:t>
            </w:r>
            <w:r w:rsidRPr="005829D7">
              <w:rPr>
                <w:rFonts w:asciiTheme="majorHAnsi" w:hAnsiTheme="majorHAnsi" w:cs="Times New Roman"/>
                <w:color w:val="000000"/>
                <w:sz w:val="20"/>
                <w:szCs w:val="20"/>
              </w:rPr>
              <w:t>Podstary Zamość</w:t>
            </w:r>
          </w:p>
        </w:tc>
      </w:tr>
      <w:tr w:rsidR="005829D7" w:rsidRPr="005829D7" w14:paraId="73AED485"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071B9F5"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74</w:t>
            </w:r>
          </w:p>
        </w:tc>
        <w:tc>
          <w:tcPr>
            <w:tcW w:w="982" w:type="dxa"/>
            <w:tcBorders>
              <w:top w:val="nil"/>
              <w:left w:val="nil"/>
              <w:bottom w:val="single" w:sz="4" w:space="0" w:color="auto"/>
              <w:right w:val="single" w:sz="4" w:space="0" w:color="auto"/>
            </w:tcBorders>
            <w:shd w:val="clear" w:color="auto" w:fill="auto"/>
            <w:noWrap/>
            <w:vAlign w:val="bottom"/>
            <w:hideMark/>
          </w:tcPr>
          <w:p w14:paraId="65F7BA27"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116200</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BAD5550" w14:textId="77777777" w:rsidR="005829D7" w:rsidRPr="005829D7" w:rsidRDefault="00A65F72" w:rsidP="00A65F72">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gminna N</w:t>
            </w:r>
            <w:r w:rsidR="005829D7" w:rsidRPr="005829D7">
              <w:rPr>
                <w:rFonts w:asciiTheme="majorHAnsi" w:hAnsiTheme="majorHAnsi" w:cs="Times New Roman"/>
                <w:color w:val="000000"/>
                <w:sz w:val="20"/>
                <w:szCs w:val="20"/>
              </w:rPr>
              <w:t xml:space="preserve">r 110179L Wólka Złojecka - droga gminna </w:t>
            </w:r>
            <w:r>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r 110170L do działki nr 671/droga/</w:t>
            </w:r>
          </w:p>
        </w:tc>
      </w:tr>
      <w:tr w:rsidR="005829D7" w:rsidRPr="005829D7" w14:paraId="4BEA7C56"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51BF944"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75</w:t>
            </w:r>
          </w:p>
        </w:tc>
        <w:tc>
          <w:tcPr>
            <w:tcW w:w="982" w:type="dxa"/>
            <w:tcBorders>
              <w:top w:val="nil"/>
              <w:left w:val="nil"/>
              <w:bottom w:val="single" w:sz="4" w:space="0" w:color="auto"/>
              <w:right w:val="single" w:sz="4" w:space="0" w:color="auto"/>
            </w:tcBorders>
            <w:shd w:val="clear" w:color="auto" w:fill="auto"/>
            <w:noWrap/>
            <w:vAlign w:val="bottom"/>
            <w:hideMark/>
          </w:tcPr>
          <w:p w14:paraId="6D365E6C"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116201</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59D14254" w14:textId="77777777" w:rsidR="005829D7" w:rsidRPr="005829D7" w:rsidRDefault="00A65F72"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powiatowa N</w:t>
            </w:r>
            <w:r w:rsidR="005829D7" w:rsidRPr="005829D7">
              <w:rPr>
                <w:rFonts w:asciiTheme="majorHAnsi" w:hAnsiTheme="majorHAnsi" w:cs="Times New Roman"/>
                <w:color w:val="000000"/>
                <w:sz w:val="20"/>
                <w:szCs w:val="20"/>
              </w:rPr>
              <w:t>r 3145L Chomęciska</w:t>
            </w:r>
            <w:r>
              <w:rPr>
                <w:rFonts w:asciiTheme="majorHAnsi" w:hAnsiTheme="majorHAnsi" w:cs="Times New Roman"/>
                <w:color w:val="000000"/>
                <w:sz w:val="20"/>
                <w:szCs w:val="20"/>
              </w:rPr>
              <w:t xml:space="preserve"> Duże - Białobrzegi do działki N</w:t>
            </w:r>
            <w:r w:rsidR="005829D7" w:rsidRPr="005829D7">
              <w:rPr>
                <w:rFonts w:asciiTheme="majorHAnsi" w:hAnsiTheme="majorHAnsi" w:cs="Times New Roman"/>
                <w:color w:val="000000"/>
                <w:sz w:val="20"/>
                <w:szCs w:val="20"/>
              </w:rPr>
              <w:t>r 671/droga/</w:t>
            </w:r>
          </w:p>
        </w:tc>
      </w:tr>
      <w:tr w:rsidR="005829D7" w:rsidRPr="005829D7" w14:paraId="232C886C"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DB0D7B0"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76</w:t>
            </w:r>
          </w:p>
        </w:tc>
        <w:tc>
          <w:tcPr>
            <w:tcW w:w="982" w:type="dxa"/>
            <w:tcBorders>
              <w:top w:val="nil"/>
              <w:left w:val="nil"/>
              <w:bottom w:val="single" w:sz="4" w:space="0" w:color="auto"/>
              <w:right w:val="single" w:sz="4" w:space="0" w:color="auto"/>
            </w:tcBorders>
            <w:shd w:val="clear" w:color="auto" w:fill="auto"/>
            <w:noWrap/>
            <w:vAlign w:val="bottom"/>
            <w:hideMark/>
          </w:tcPr>
          <w:p w14:paraId="044F8316"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116202</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7964981D" w14:textId="77777777" w:rsidR="005829D7" w:rsidRPr="005829D7" w:rsidRDefault="00A65F72"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gminna N</w:t>
            </w:r>
            <w:r w:rsidR="005829D7" w:rsidRPr="005829D7">
              <w:rPr>
                <w:rFonts w:asciiTheme="majorHAnsi" w:hAnsiTheme="majorHAnsi" w:cs="Times New Roman"/>
                <w:color w:val="000000"/>
                <w:sz w:val="20"/>
                <w:szCs w:val="20"/>
              </w:rPr>
              <w:t>r 1</w:t>
            </w:r>
            <w:r>
              <w:rPr>
                <w:rFonts w:asciiTheme="majorHAnsi" w:hAnsiTheme="majorHAnsi" w:cs="Times New Roman"/>
                <w:color w:val="000000"/>
                <w:sz w:val="20"/>
                <w:szCs w:val="20"/>
              </w:rPr>
              <w:t>10179L /dz. nr 655/ do granicy G</w:t>
            </w:r>
            <w:r w:rsidR="005829D7" w:rsidRPr="005829D7">
              <w:rPr>
                <w:rFonts w:asciiTheme="majorHAnsi" w:hAnsiTheme="majorHAnsi" w:cs="Times New Roman"/>
                <w:color w:val="000000"/>
                <w:sz w:val="20"/>
                <w:szCs w:val="20"/>
              </w:rPr>
              <w:t>miny Nielisz</w:t>
            </w:r>
            <w:r>
              <w:rPr>
                <w:rFonts w:asciiTheme="majorHAnsi" w:hAnsiTheme="majorHAnsi" w:cs="Times New Roman"/>
                <w:color w:val="000000"/>
                <w:sz w:val="20"/>
                <w:szCs w:val="20"/>
              </w:rPr>
              <w:t xml:space="preserve"> /grunty wsi Chomęciska Duże Gmina</w:t>
            </w:r>
            <w:r w:rsidR="005829D7" w:rsidRPr="005829D7">
              <w:rPr>
                <w:rFonts w:asciiTheme="majorHAnsi" w:hAnsiTheme="majorHAnsi" w:cs="Times New Roman"/>
                <w:color w:val="000000"/>
                <w:sz w:val="20"/>
                <w:szCs w:val="20"/>
              </w:rPr>
              <w:t xml:space="preserve"> Stary Zamość</w:t>
            </w:r>
          </w:p>
        </w:tc>
      </w:tr>
      <w:tr w:rsidR="005829D7" w:rsidRPr="005829D7" w14:paraId="145AE1C9"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E7A62AF"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77</w:t>
            </w:r>
          </w:p>
        </w:tc>
        <w:tc>
          <w:tcPr>
            <w:tcW w:w="982" w:type="dxa"/>
            <w:tcBorders>
              <w:top w:val="nil"/>
              <w:left w:val="nil"/>
              <w:bottom w:val="single" w:sz="4" w:space="0" w:color="auto"/>
              <w:right w:val="single" w:sz="4" w:space="0" w:color="auto"/>
            </w:tcBorders>
            <w:shd w:val="clear" w:color="auto" w:fill="auto"/>
            <w:noWrap/>
            <w:vAlign w:val="bottom"/>
            <w:hideMark/>
          </w:tcPr>
          <w:p w14:paraId="3828D068"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116203</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10CFF0F0" w14:textId="77777777" w:rsidR="005829D7" w:rsidRPr="005829D7" w:rsidRDefault="007D44FA"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gminna N</w:t>
            </w:r>
            <w:r w:rsidR="005829D7" w:rsidRPr="005829D7">
              <w:rPr>
                <w:rFonts w:asciiTheme="majorHAnsi" w:hAnsiTheme="majorHAnsi" w:cs="Times New Roman"/>
                <w:color w:val="000000"/>
                <w:sz w:val="20"/>
                <w:szCs w:val="20"/>
              </w:rPr>
              <w:t>r 110170L Wólka Złojecka</w:t>
            </w:r>
            <w:r>
              <w:rPr>
                <w:rFonts w:asciiTheme="majorHAnsi" w:hAnsiTheme="majorHAnsi" w:cs="Times New Roman"/>
                <w:color w:val="000000"/>
                <w:sz w:val="20"/>
                <w:szCs w:val="20"/>
              </w:rPr>
              <w:t xml:space="preserve"> /dz. nr 657/ do drogi gminnej N</w:t>
            </w:r>
            <w:r w:rsidR="005829D7" w:rsidRPr="005829D7">
              <w:rPr>
                <w:rFonts w:asciiTheme="majorHAnsi" w:hAnsiTheme="majorHAnsi" w:cs="Times New Roman"/>
                <w:color w:val="000000"/>
                <w:sz w:val="20"/>
                <w:szCs w:val="20"/>
              </w:rPr>
              <w:t>r 110178L</w:t>
            </w:r>
          </w:p>
        </w:tc>
      </w:tr>
      <w:tr w:rsidR="005829D7" w:rsidRPr="005829D7" w14:paraId="5C6B258A"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D949124"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78</w:t>
            </w:r>
          </w:p>
        </w:tc>
        <w:tc>
          <w:tcPr>
            <w:tcW w:w="982" w:type="dxa"/>
            <w:tcBorders>
              <w:top w:val="nil"/>
              <w:left w:val="nil"/>
              <w:bottom w:val="single" w:sz="4" w:space="0" w:color="auto"/>
              <w:right w:val="single" w:sz="4" w:space="0" w:color="auto"/>
            </w:tcBorders>
            <w:shd w:val="clear" w:color="auto" w:fill="auto"/>
            <w:noWrap/>
            <w:vAlign w:val="bottom"/>
            <w:hideMark/>
          </w:tcPr>
          <w:p w14:paraId="479109F7"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116204</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2238142F" w14:textId="77777777" w:rsidR="005829D7" w:rsidRPr="005829D7" w:rsidRDefault="007D44FA"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r 116203L /dz. nr 237/ do gruntów wsi Ruskie Piaski /dz. nr 1023/</w:t>
            </w:r>
          </w:p>
        </w:tc>
      </w:tr>
      <w:tr w:rsidR="005829D7" w:rsidRPr="005829D7" w14:paraId="09410023"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58C1081"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79</w:t>
            </w:r>
          </w:p>
        </w:tc>
        <w:tc>
          <w:tcPr>
            <w:tcW w:w="982" w:type="dxa"/>
            <w:tcBorders>
              <w:top w:val="nil"/>
              <w:left w:val="nil"/>
              <w:bottom w:val="single" w:sz="4" w:space="0" w:color="auto"/>
              <w:right w:val="single" w:sz="4" w:space="0" w:color="auto"/>
            </w:tcBorders>
            <w:shd w:val="clear" w:color="auto" w:fill="auto"/>
            <w:noWrap/>
            <w:vAlign w:val="bottom"/>
            <w:hideMark/>
          </w:tcPr>
          <w:p w14:paraId="3961D185"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116205</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78AFBF0B" w14:textId="77777777" w:rsidR="005829D7" w:rsidRPr="005829D7" w:rsidRDefault="007D44FA"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gminna N</w:t>
            </w:r>
            <w:r w:rsidR="005829D7" w:rsidRPr="005829D7">
              <w:rPr>
                <w:rFonts w:asciiTheme="majorHAnsi" w:hAnsiTheme="majorHAnsi" w:cs="Times New Roman"/>
                <w:color w:val="000000"/>
                <w:sz w:val="20"/>
                <w:szCs w:val="20"/>
              </w:rPr>
              <w:t>r 110178L Kolonia Deszkowice /dz.nr 103/ do dz. nr 56 /droga/</w:t>
            </w:r>
          </w:p>
        </w:tc>
      </w:tr>
      <w:tr w:rsidR="005829D7" w:rsidRPr="005829D7" w14:paraId="45932B17"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DAEEB00"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80</w:t>
            </w:r>
          </w:p>
        </w:tc>
        <w:tc>
          <w:tcPr>
            <w:tcW w:w="982" w:type="dxa"/>
            <w:tcBorders>
              <w:top w:val="nil"/>
              <w:left w:val="nil"/>
              <w:bottom w:val="single" w:sz="4" w:space="0" w:color="auto"/>
              <w:right w:val="single" w:sz="4" w:space="0" w:color="auto"/>
            </w:tcBorders>
            <w:shd w:val="clear" w:color="auto" w:fill="auto"/>
            <w:noWrap/>
            <w:vAlign w:val="bottom"/>
            <w:hideMark/>
          </w:tcPr>
          <w:p w14:paraId="5A7A1FE3"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116206</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1A262CD8" w14:textId="77777777" w:rsidR="005829D7" w:rsidRPr="005829D7" w:rsidRDefault="007D44FA"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wojewódzka N</w:t>
            </w:r>
            <w:r w:rsidR="005829D7" w:rsidRPr="005829D7">
              <w:rPr>
                <w:rFonts w:asciiTheme="majorHAnsi" w:hAnsiTheme="majorHAnsi" w:cs="Times New Roman"/>
                <w:color w:val="000000"/>
                <w:sz w:val="20"/>
                <w:szCs w:val="20"/>
              </w:rPr>
              <w:t>r 8</w:t>
            </w:r>
            <w:r>
              <w:rPr>
                <w:rFonts w:asciiTheme="majorHAnsi" w:hAnsiTheme="majorHAnsi" w:cs="Times New Roman"/>
                <w:color w:val="000000"/>
                <w:sz w:val="20"/>
                <w:szCs w:val="20"/>
              </w:rPr>
              <w:t>37 Sitaniec- Żółkiewka - droga N</w:t>
            </w:r>
            <w:r w:rsidR="005829D7" w:rsidRPr="005829D7">
              <w:rPr>
                <w:rFonts w:asciiTheme="majorHAnsi" w:hAnsiTheme="majorHAnsi" w:cs="Times New Roman"/>
                <w:color w:val="000000"/>
                <w:sz w:val="20"/>
                <w:szCs w:val="20"/>
              </w:rPr>
              <w:t>r 116207L / cz. dz. nr 1190, dz. nr 1019/droga/</w:t>
            </w:r>
          </w:p>
        </w:tc>
      </w:tr>
      <w:tr w:rsidR="005829D7" w:rsidRPr="005829D7" w14:paraId="11A651D0"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9E8FC47"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81</w:t>
            </w:r>
          </w:p>
        </w:tc>
        <w:tc>
          <w:tcPr>
            <w:tcW w:w="982" w:type="dxa"/>
            <w:tcBorders>
              <w:top w:val="nil"/>
              <w:left w:val="nil"/>
              <w:bottom w:val="single" w:sz="4" w:space="0" w:color="auto"/>
              <w:right w:val="single" w:sz="4" w:space="0" w:color="auto"/>
            </w:tcBorders>
            <w:shd w:val="clear" w:color="auto" w:fill="auto"/>
            <w:noWrap/>
            <w:vAlign w:val="bottom"/>
            <w:hideMark/>
          </w:tcPr>
          <w:p w14:paraId="3A23115A"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116207</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E5D7033" w14:textId="77777777" w:rsidR="005829D7" w:rsidRPr="005829D7" w:rsidRDefault="007D44FA"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rog</w:t>
            </w:r>
            <w:r>
              <w:rPr>
                <w:rFonts w:asciiTheme="majorHAnsi" w:hAnsiTheme="majorHAnsi" w:cs="Times New Roman"/>
                <w:color w:val="000000"/>
                <w:sz w:val="20"/>
                <w:szCs w:val="20"/>
              </w:rPr>
              <w:t>a gminna N</w:t>
            </w:r>
            <w:r w:rsidR="005829D7" w:rsidRPr="005829D7">
              <w:rPr>
                <w:rFonts w:asciiTheme="majorHAnsi" w:hAnsiTheme="majorHAnsi" w:cs="Times New Roman"/>
                <w:color w:val="000000"/>
                <w:sz w:val="20"/>
                <w:szCs w:val="20"/>
              </w:rPr>
              <w:t>r</w:t>
            </w:r>
            <w:r>
              <w:rPr>
                <w:rFonts w:asciiTheme="majorHAnsi" w:hAnsiTheme="majorHAnsi" w:cs="Times New Roman"/>
                <w:color w:val="000000"/>
                <w:sz w:val="20"/>
                <w:szCs w:val="20"/>
              </w:rPr>
              <w:t xml:space="preserve"> 110182L /dz. nr 867/ do drogi N</w:t>
            </w:r>
            <w:r w:rsidR="005829D7" w:rsidRPr="005829D7">
              <w:rPr>
                <w:rFonts w:asciiTheme="majorHAnsi" w:hAnsiTheme="majorHAnsi" w:cs="Times New Roman"/>
                <w:color w:val="000000"/>
                <w:sz w:val="20"/>
                <w:szCs w:val="20"/>
              </w:rPr>
              <w:t>r 116206L /dz. nr 703, 598, 599/</w:t>
            </w:r>
          </w:p>
        </w:tc>
      </w:tr>
      <w:tr w:rsidR="005829D7" w:rsidRPr="005829D7" w14:paraId="6F95E8F9"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49D40A6"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82</w:t>
            </w:r>
          </w:p>
        </w:tc>
        <w:tc>
          <w:tcPr>
            <w:tcW w:w="982" w:type="dxa"/>
            <w:tcBorders>
              <w:top w:val="nil"/>
              <w:left w:val="nil"/>
              <w:bottom w:val="single" w:sz="4" w:space="0" w:color="auto"/>
              <w:right w:val="single" w:sz="4" w:space="0" w:color="auto"/>
            </w:tcBorders>
            <w:shd w:val="clear" w:color="auto" w:fill="auto"/>
            <w:noWrap/>
            <w:vAlign w:val="bottom"/>
            <w:hideMark/>
          </w:tcPr>
          <w:p w14:paraId="0FC600F7"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116208</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3A1FC358" w14:textId="77777777" w:rsidR="005829D7" w:rsidRPr="005829D7" w:rsidRDefault="007D44FA"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r 116207L /dz. nr 1190/ do dz. nr 867 /droga/</w:t>
            </w:r>
          </w:p>
        </w:tc>
      </w:tr>
      <w:tr w:rsidR="005829D7" w:rsidRPr="005829D7" w14:paraId="31463DCE"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51788C6"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83</w:t>
            </w:r>
          </w:p>
        </w:tc>
        <w:tc>
          <w:tcPr>
            <w:tcW w:w="982" w:type="dxa"/>
            <w:tcBorders>
              <w:top w:val="nil"/>
              <w:left w:val="nil"/>
              <w:bottom w:val="single" w:sz="4" w:space="0" w:color="auto"/>
              <w:right w:val="single" w:sz="4" w:space="0" w:color="auto"/>
            </w:tcBorders>
            <w:shd w:val="clear" w:color="auto" w:fill="auto"/>
            <w:noWrap/>
            <w:vAlign w:val="bottom"/>
            <w:hideMark/>
          </w:tcPr>
          <w:p w14:paraId="52E6F88F"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116209</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01DA5D9F" w14:textId="77777777" w:rsidR="005829D7" w:rsidRPr="005829D7" w:rsidRDefault="007D44FA"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r 116206L /dz. nr 703, 598, 599/</w:t>
            </w:r>
            <w:r>
              <w:rPr>
                <w:rFonts w:asciiTheme="majorHAnsi" w:hAnsiTheme="majorHAnsi" w:cs="Times New Roman"/>
                <w:color w:val="000000"/>
                <w:sz w:val="20"/>
                <w:szCs w:val="20"/>
              </w:rPr>
              <w:t xml:space="preserve"> - dz. nr 802 do drogi gminnej N</w:t>
            </w:r>
            <w:r w:rsidR="005829D7" w:rsidRPr="005829D7">
              <w:rPr>
                <w:rFonts w:asciiTheme="majorHAnsi" w:hAnsiTheme="majorHAnsi" w:cs="Times New Roman"/>
                <w:color w:val="000000"/>
                <w:sz w:val="20"/>
                <w:szCs w:val="20"/>
              </w:rPr>
              <w:t>r 110182L /dz. nr 867/</w:t>
            </w:r>
          </w:p>
        </w:tc>
      </w:tr>
      <w:tr w:rsidR="005829D7" w:rsidRPr="005829D7" w14:paraId="630C22E6"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EBDE5A5"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84</w:t>
            </w:r>
          </w:p>
        </w:tc>
        <w:tc>
          <w:tcPr>
            <w:tcW w:w="982" w:type="dxa"/>
            <w:tcBorders>
              <w:top w:val="nil"/>
              <w:left w:val="nil"/>
              <w:bottom w:val="single" w:sz="4" w:space="0" w:color="auto"/>
              <w:right w:val="single" w:sz="4" w:space="0" w:color="auto"/>
            </w:tcBorders>
            <w:shd w:val="clear" w:color="auto" w:fill="auto"/>
            <w:noWrap/>
            <w:vAlign w:val="bottom"/>
            <w:hideMark/>
          </w:tcPr>
          <w:p w14:paraId="061FEBAC"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116210</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11A0DB5C" w14:textId="77777777" w:rsidR="005829D7" w:rsidRPr="005829D7" w:rsidRDefault="007D44FA"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gminna N</w:t>
            </w:r>
            <w:r w:rsidR="005829D7" w:rsidRPr="005829D7">
              <w:rPr>
                <w:rFonts w:asciiTheme="majorHAnsi" w:hAnsiTheme="majorHAnsi" w:cs="Times New Roman"/>
                <w:color w:val="000000"/>
                <w:sz w:val="20"/>
                <w:szCs w:val="20"/>
              </w:rPr>
              <w:t>r 110182L /</w:t>
            </w:r>
            <w:r>
              <w:rPr>
                <w:rFonts w:asciiTheme="majorHAnsi" w:hAnsiTheme="majorHAnsi" w:cs="Times New Roman"/>
                <w:color w:val="000000"/>
                <w:sz w:val="20"/>
                <w:szCs w:val="20"/>
              </w:rPr>
              <w:t>dz. nr 703, 598, 599/ do drogi N</w:t>
            </w:r>
            <w:r w:rsidR="005829D7" w:rsidRPr="005829D7">
              <w:rPr>
                <w:rFonts w:asciiTheme="majorHAnsi" w:hAnsiTheme="majorHAnsi" w:cs="Times New Roman"/>
                <w:color w:val="000000"/>
                <w:sz w:val="20"/>
                <w:szCs w:val="20"/>
              </w:rPr>
              <w:t>r 116206L /dz. Nr 703, 598, 599, 1020 /</w:t>
            </w:r>
          </w:p>
        </w:tc>
      </w:tr>
      <w:tr w:rsidR="005829D7" w:rsidRPr="005829D7" w14:paraId="4895D5C1"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3A3C086"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85</w:t>
            </w:r>
          </w:p>
        </w:tc>
        <w:tc>
          <w:tcPr>
            <w:tcW w:w="982" w:type="dxa"/>
            <w:tcBorders>
              <w:top w:val="nil"/>
              <w:left w:val="nil"/>
              <w:bottom w:val="single" w:sz="4" w:space="0" w:color="auto"/>
              <w:right w:val="single" w:sz="4" w:space="0" w:color="auto"/>
            </w:tcBorders>
            <w:shd w:val="clear" w:color="auto" w:fill="auto"/>
            <w:noWrap/>
            <w:vAlign w:val="bottom"/>
            <w:hideMark/>
          </w:tcPr>
          <w:p w14:paraId="1C1DAEE5"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116211</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39CB5558" w14:textId="77777777" w:rsidR="005829D7" w:rsidRPr="005829D7" w:rsidRDefault="007D44FA"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r 116206L /</w:t>
            </w:r>
            <w:r>
              <w:rPr>
                <w:rFonts w:asciiTheme="majorHAnsi" w:hAnsiTheme="majorHAnsi" w:cs="Times New Roman"/>
                <w:color w:val="000000"/>
                <w:sz w:val="20"/>
                <w:szCs w:val="20"/>
              </w:rPr>
              <w:t>dz. nr 703, 598, 599/ do drogi N</w:t>
            </w:r>
            <w:r w:rsidR="005829D7" w:rsidRPr="005829D7">
              <w:rPr>
                <w:rFonts w:asciiTheme="majorHAnsi" w:hAnsiTheme="majorHAnsi" w:cs="Times New Roman"/>
                <w:color w:val="000000"/>
                <w:sz w:val="20"/>
                <w:szCs w:val="20"/>
              </w:rPr>
              <w:t>r 116207L /dz. nr 1190/ (działka nr 732)</w:t>
            </w:r>
          </w:p>
        </w:tc>
      </w:tr>
      <w:tr w:rsidR="005829D7" w:rsidRPr="005829D7" w14:paraId="1705E402"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7361D36"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86</w:t>
            </w:r>
          </w:p>
        </w:tc>
        <w:tc>
          <w:tcPr>
            <w:tcW w:w="982" w:type="dxa"/>
            <w:tcBorders>
              <w:top w:val="nil"/>
              <w:left w:val="nil"/>
              <w:bottom w:val="single" w:sz="4" w:space="0" w:color="auto"/>
              <w:right w:val="single" w:sz="4" w:space="0" w:color="auto"/>
            </w:tcBorders>
            <w:shd w:val="clear" w:color="auto" w:fill="auto"/>
            <w:noWrap/>
            <w:vAlign w:val="bottom"/>
            <w:hideMark/>
          </w:tcPr>
          <w:p w14:paraId="320B8120"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116212</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7E6580AA" w14:textId="77777777" w:rsidR="005829D7" w:rsidRPr="005829D7" w:rsidRDefault="007D44FA" w:rsidP="007D44FA">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 xml:space="preserve">r 116206L /dz. nr 703, 598, 599/ do drogi </w:t>
            </w:r>
            <w:r>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r 116207L /dz. nr 1190/ (działka nr 645)</w:t>
            </w:r>
          </w:p>
        </w:tc>
      </w:tr>
      <w:tr w:rsidR="005829D7" w:rsidRPr="005829D7" w14:paraId="0E097BD4"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808EA15"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87</w:t>
            </w:r>
          </w:p>
        </w:tc>
        <w:tc>
          <w:tcPr>
            <w:tcW w:w="982" w:type="dxa"/>
            <w:tcBorders>
              <w:top w:val="nil"/>
              <w:left w:val="nil"/>
              <w:bottom w:val="single" w:sz="4" w:space="0" w:color="auto"/>
              <w:right w:val="single" w:sz="4" w:space="0" w:color="auto"/>
            </w:tcBorders>
            <w:shd w:val="clear" w:color="auto" w:fill="auto"/>
            <w:noWrap/>
            <w:vAlign w:val="bottom"/>
            <w:hideMark/>
          </w:tcPr>
          <w:p w14:paraId="6908FACC"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116213</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188A55C7" w14:textId="77777777" w:rsidR="005829D7" w:rsidRPr="005829D7" w:rsidRDefault="007D44FA"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r 116207L /cz. dz. n</w:t>
            </w:r>
            <w:r>
              <w:rPr>
                <w:rFonts w:asciiTheme="majorHAnsi" w:hAnsiTheme="majorHAnsi" w:cs="Times New Roman"/>
                <w:color w:val="000000"/>
                <w:sz w:val="20"/>
                <w:szCs w:val="20"/>
              </w:rPr>
              <w:t>r 1190, 1019/ do drogi gminnej N</w:t>
            </w:r>
            <w:r w:rsidR="005829D7" w:rsidRPr="005829D7">
              <w:rPr>
                <w:rFonts w:asciiTheme="majorHAnsi" w:hAnsiTheme="majorHAnsi" w:cs="Times New Roman"/>
                <w:color w:val="000000"/>
                <w:sz w:val="20"/>
                <w:szCs w:val="20"/>
              </w:rPr>
              <w:t>r 110182L /dz. nr 1283/</w:t>
            </w:r>
          </w:p>
        </w:tc>
      </w:tr>
      <w:tr w:rsidR="005829D7" w:rsidRPr="005829D7" w14:paraId="5806DF37"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CE020E6"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88</w:t>
            </w:r>
          </w:p>
        </w:tc>
        <w:tc>
          <w:tcPr>
            <w:tcW w:w="982" w:type="dxa"/>
            <w:tcBorders>
              <w:top w:val="nil"/>
              <w:left w:val="nil"/>
              <w:bottom w:val="single" w:sz="4" w:space="0" w:color="auto"/>
              <w:right w:val="single" w:sz="4" w:space="0" w:color="auto"/>
            </w:tcBorders>
            <w:shd w:val="clear" w:color="auto" w:fill="auto"/>
            <w:noWrap/>
            <w:vAlign w:val="bottom"/>
            <w:hideMark/>
          </w:tcPr>
          <w:p w14:paraId="5D5AE9D3"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116214</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03C92E6E" w14:textId="77777777" w:rsidR="005829D7" w:rsidRPr="005829D7" w:rsidRDefault="007D44FA"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r 116213L /dz. n</w:t>
            </w:r>
            <w:r>
              <w:rPr>
                <w:rFonts w:asciiTheme="majorHAnsi" w:hAnsiTheme="majorHAnsi" w:cs="Times New Roman"/>
                <w:color w:val="000000"/>
                <w:sz w:val="20"/>
                <w:szCs w:val="20"/>
              </w:rPr>
              <w:t>r 1202/ do drogi gminnej N</w:t>
            </w:r>
            <w:r w:rsidR="005829D7" w:rsidRPr="005829D7">
              <w:rPr>
                <w:rFonts w:asciiTheme="majorHAnsi" w:hAnsiTheme="majorHAnsi" w:cs="Times New Roman"/>
                <w:color w:val="000000"/>
                <w:sz w:val="20"/>
                <w:szCs w:val="20"/>
              </w:rPr>
              <w:t>r 110182L /dz. nr 867/</w:t>
            </w:r>
          </w:p>
        </w:tc>
      </w:tr>
      <w:tr w:rsidR="005829D7" w:rsidRPr="005829D7" w14:paraId="041FDB83"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AAE3619"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89</w:t>
            </w:r>
          </w:p>
        </w:tc>
        <w:tc>
          <w:tcPr>
            <w:tcW w:w="982" w:type="dxa"/>
            <w:tcBorders>
              <w:top w:val="nil"/>
              <w:left w:val="nil"/>
              <w:bottom w:val="single" w:sz="4" w:space="0" w:color="auto"/>
              <w:right w:val="single" w:sz="4" w:space="0" w:color="auto"/>
            </w:tcBorders>
            <w:shd w:val="clear" w:color="auto" w:fill="auto"/>
            <w:noWrap/>
            <w:vAlign w:val="bottom"/>
            <w:hideMark/>
          </w:tcPr>
          <w:p w14:paraId="285E0CE3"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116215</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3B2135F5" w14:textId="77777777" w:rsidR="005829D7" w:rsidRPr="005829D7" w:rsidRDefault="007D44FA" w:rsidP="007D44FA">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 xml:space="preserve">r 116213L /dz. nr 1202/ do drogi </w:t>
            </w:r>
            <w:r>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r 116206L /dz. nr 703, 598, 599, 1020/</w:t>
            </w:r>
          </w:p>
        </w:tc>
      </w:tr>
      <w:tr w:rsidR="005829D7" w:rsidRPr="005829D7" w14:paraId="09C90EA5"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534EC75"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90</w:t>
            </w:r>
          </w:p>
        </w:tc>
        <w:tc>
          <w:tcPr>
            <w:tcW w:w="982" w:type="dxa"/>
            <w:tcBorders>
              <w:top w:val="nil"/>
              <w:left w:val="nil"/>
              <w:bottom w:val="single" w:sz="4" w:space="0" w:color="auto"/>
              <w:right w:val="single" w:sz="4" w:space="0" w:color="auto"/>
            </w:tcBorders>
            <w:shd w:val="clear" w:color="auto" w:fill="auto"/>
            <w:noWrap/>
            <w:vAlign w:val="bottom"/>
            <w:hideMark/>
          </w:tcPr>
          <w:p w14:paraId="6A60235C"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116216</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05397EFB" w14:textId="77777777" w:rsidR="005829D7" w:rsidRPr="005829D7" w:rsidRDefault="007D44FA"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powiatowa N</w:t>
            </w:r>
            <w:r w:rsidR="005829D7" w:rsidRPr="005829D7">
              <w:rPr>
                <w:rFonts w:asciiTheme="majorHAnsi" w:hAnsiTheme="majorHAnsi" w:cs="Times New Roman"/>
                <w:color w:val="000000"/>
                <w:sz w:val="20"/>
                <w:szCs w:val="20"/>
              </w:rPr>
              <w:t>r 3216L Złojec -W</w:t>
            </w:r>
            <w:r>
              <w:rPr>
                <w:rFonts w:asciiTheme="majorHAnsi" w:hAnsiTheme="majorHAnsi" w:cs="Times New Roman"/>
                <w:color w:val="000000"/>
                <w:sz w:val="20"/>
                <w:szCs w:val="20"/>
              </w:rPr>
              <w:t>ielącza /dz. nr 1282/ do drogi N</w:t>
            </w:r>
            <w:r w:rsidR="005829D7" w:rsidRPr="005829D7">
              <w:rPr>
                <w:rFonts w:asciiTheme="majorHAnsi" w:hAnsiTheme="majorHAnsi" w:cs="Times New Roman"/>
                <w:color w:val="000000"/>
                <w:sz w:val="20"/>
                <w:szCs w:val="20"/>
              </w:rPr>
              <w:t>r 116206L /dz. nr 703, 598, 599, 1020/</w:t>
            </w:r>
          </w:p>
        </w:tc>
      </w:tr>
      <w:tr w:rsidR="005829D7" w:rsidRPr="005829D7" w14:paraId="4203D4B1"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14390E9"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91</w:t>
            </w:r>
          </w:p>
        </w:tc>
        <w:tc>
          <w:tcPr>
            <w:tcW w:w="982" w:type="dxa"/>
            <w:tcBorders>
              <w:top w:val="nil"/>
              <w:left w:val="nil"/>
              <w:bottom w:val="single" w:sz="4" w:space="0" w:color="auto"/>
              <w:right w:val="single" w:sz="4" w:space="0" w:color="auto"/>
            </w:tcBorders>
            <w:shd w:val="clear" w:color="auto" w:fill="auto"/>
            <w:noWrap/>
            <w:vAlign w:val="bottom"/>
            <w:hideMark/>
          </w:tcPr>
          <w:p w14:paraId="181ADA44"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116217</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59342F34" w14:textId="77777777" w:rsidR="005829D7" w:rsidRPr="005829D7" w:rsidRDefault="00C67A0B"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 xml:space="preserve">r 116207L /cz. dz. </w:t>
            </w:r>
            <w:r>
              <w:rPr>
                <w:rFonts w:asciiTheme="majorHAnsi" w:hAnsiTheme="majorHAnsi" w:cs="Times New Roman"/>
                <w:color w:val="000000"/>
                <w:sz w:val="20"/>
                <w:szCs w:val="20"/>
              </w:rPr>
              <w:t>nr 1190, dz. nr 1019/ do drogi N</w:t>
            </w:r>
            <w:r w:rsidR="005829D7" w:rsidRPr="005829D7">
              <w:rPr>
                <w:rFonts w:asciiTheme="majorHAnsi" w:hAnsiTheme="majorHAnsi" w:cs="Times New Roman"/>
                <w:color w:val="000000"/>
                <w:sz w:val="20"/>
                <w:szCs w:val="20"/>
              </w:rPr>
              <w:t>r 116216L / dz. nr 1187/</w:t>
            </w:r>
          </w:p>
        </w:tc>
      </w:tr>
      <w:tr w:rsidR="005829D7" w:rsidRPr="005829D7" w14:paraId="21588B62"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8035096"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92</w:t>
            </w:r>
          </w:p>
        </w:tc>
        <w:tc>
          <w:tcPr>
            <w:tcW w:w="982" w:type="dxa"/>
            <w:tcBorders>
              <w:top w:val="nil"/>
              <w:left w:val="nil"/>
              <w:bottom w:val="single" w:sz="4" w:space="0" w:color="auto"/>
              <w:right w:val="single" w:sz="4" w:space="0" w:color="auto"/>
            </w:tcBorders>
            <w:shd w:val="clear" w:color="auto" w:fill="auto"/>
            <w:noWrap/>
            <w:vAlign w:val="bottom"/>
            <w:hideMark/>
          </w:tcPr>
          <w:p w14:paraId="22374C82"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116218</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3E7ECBAD" w14:textId="77777777" w:rsidR="005829D7" w:rsidRPr="005829D7" w:rsidRDefault="00C67A0B"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r 1</w:t>
            </w:r>
            <w:r>
              <w:rPr>
                <w:rFonts w:asciiTheme="majorHAnsi" w:hAnsiTheme="majorHAnsi" w:cs="Times New Roman"/>
                <w:color w:val="000000"/>
                <w:sz w:val="20"/>
                <w:szCs w:val="20"/>
              </w:rPr>
              <w:t>16215L / dz. nr 1030/ do drogi N</w:t>
            </w:r>
            <w:r w:rsidR="005829D7" w:rsidRPr="005829D7">
              <w:rPr>
                <w:rFonts w:asciiTheme="majorHAnsi" w:hAnsiTheme="majorHAnsi" w:cs="Times New Roman"/>
                <w:color w:val="000000"/>
                <w:sz w:val="20"/>
                <w:szCs w:val="20"/>
              </w:rPr>
              <w:t>r 116216L /dz. nr 1187/</w:t>
            </w:r>
          </w:p>
        </w:tc>
      </w:tr>
      <w:tr w:rsidR="005829D7" w:rsidRPr="005829D7" w14:paraId="7D23336D"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CE7F8C7"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93</w:t>
            </w:r>
          </w:p>
        </w:tc>
        <w:tc>
          <w:tcPr>
            <w:tcW w:w="982" w:type="dxa"/>
            <w:tcBorders>
              <w:top w:val="nil"/>
              <w:left w:val="nil"/>
              <w:bottom w:val="single" w:sz="4" w:space="0" w:color="auto"/>
              <w:right w:val="single" w:sz="4" w:space="0" w:color="auto"/>
            </w:tcBorders>
            <w:shd w:val="clear" w:color="auto" w:fill="auto"/>
            <w:noWrap/>
            <w:vAlign w:val="bottom"/>
            <w:hideMark/>
          </w:tcPr>
          <w:p w14:paraId="4A3FE3C0"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116219</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10112773" w14:textId="77777777" w:rsidR="005829D7" w:rsidRPr="005829D7" w:rsidRDefault="00C67A0B"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r 116207L</w:t>
            </w:r>
            <w:r>
              <w:rPr>
                <w:rFonts w:asciiTheme="majorHAnsi" w:hAnsiTheme="majorHAnsi" w:cs="Times New Roman"/>
                <w:color w:val="000000"/>
                <w:sz w:val="20"/>
                <w:szCs w:val="20"/>
              </w:rPr>
              <w:t xml:space="preserve"> /cz. dz. 1190, 1019/ do drogi N</w:t>
            </w:r>
            <w:r w:rsidR="005829D7" w:rsidRPr="005829D7">
              <w:rPr>
                <w:rFonts w:asciiTheme="majorHAnsi" w:hAnsiTheme="majorHAnsi" w:cs="Times New Roman"/>
                <w:color w:val="000000"/>
                <w:sz w:val="20"/>
                <w:szCs w:val="20"/>
              </w:rPr>
              <w:t>r 116216L /dz. nr 1187/</w:t>
            </w:r>
          </w:p>
        </w:tc>
      </w:tr>
      <w:tr w:rsidR="005829D7" w:rsidRPr="005829D7" w14:paraId="79D46486"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A78D5D5"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94</w:t>
            </w:r>
          </w:p>
        </w:tc>
        <w:tc>
          <w:tcPr>
            <w:tcW w:w="982" w:type="dxa"/>
            <w:tcBorders>
              <w:top w:val="nil"/>
              <w:left w:val="nil"/>
              <w:bottom w:val="single" w:sz="4" w:space="0" w:color="auto"/>
              <w:right w:val="single" w:sz="4" w:space="0" w:color="auto"/>
            </w:tcBorders>
            <w:shd w:val="clear" w:color="auto" w:fill="auto"/>
            <w:noWrap/>
            <w:vAlign w:val="bottom"/>
            <w:hideMark/>
          </w:tcPr>
          <w:p w14:paraId="18B02253"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116220</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38218ABE" w14:textId="77777777" w:rsidR="005829D7" w:rsidRPr="005829D7" w:rsidRDefault="00C67A0B"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gminna N</w:t>
            </w:r>
            <w:r w:rsidR="005829D7" w:rsidRPr="005829D7">
              <w:rPr>
                <w:rFonts w:asciiTheme="majorHAnsi" w:hAnsiTheme="majorHAnsi" w:cs="Times New Roman"/>
                <w:color w:val="000000"/>
                <w:sz w:val="20"/>
                <w:szCs w:val="20"/>
              </w:rPr>
              <w:t>r 110194L do dz. nr 1336</w:t>
            </w:r>
          </w:p>
        </w:tc>
      </w:tr>
      <w:tr w:rsidR="005829D7" w:rsidRPr="005829D7" w14:paraId="2EF53BD5"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4217026"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95</w:t>
            </w:r>
          </w:p>
        </w:tc>
        <w:tc>
          <w:tcPr>
            <w:tcW w:w="982" w:type="dxa"/>
            <w:tcBorders>
              <w:top w:val="nil"/>
              <w:left w:val="nil"/>
              <w:bottom w:val="single" w:sz="4" w:space="0" w:color="auto"/>
              <w:right w:val="single" w:sz="4" w:space="0" w:color="auto"/>
            </w:tcBorders>
            <w:shd w:val="clear" w:color="auto" w:fill="auto"/>
            <w:noWrap/>
            <w:vAlign w:val="bottom"/>
            <w:hideMark/>
          </w:tcPr>
          <w:p w14:paraId="71D84B3A"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116221</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11CADFB7" w14:textId="77777777" w:rsidR="005829D7" w:rsidRPr="005829D7" w:rsidRDefault="00C67A0B"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 xml:space="preserve">r 116220L </w:t>
            </w:r>
            <w:r>
              <w:rPr>
                <w:rFonts w:asciiTheme="majorHAnsi" w:hAnsiTheme="majorHAnsi" w:cs="Times New Roman"/>
                <w:color w:val="000000"/>
                <w:sz w:val="20"/>
                <w:szCs w:val="20"/>
              </w:rPr>
              <w:t>/dz. nr 1337/ do drogi gminnej N</w:t>
            </w:r>
            <w:r w:rsidR="005829D7" w:rsidRPr="005829D7">
              <w:rPr>
                <w:rFonts w:asciiTheme="majorHAnsi" w:hAnsiTheme="majorHAnsi" w:cs="Times New Roman"/>
                <w:color w:val="000000"/>
                <w:sz w:val="20"/>
                <w:szCs w:val="20"/>
              </w:rPr>
              <w:t>r 110182L</w:t>
            </w:r>
          </w:p>
        </w:tc>
      </w:tr>
      <w:tr w:rsidR="005829D7" w:rsidRPr="005829D7" w14:paraId="013DBA3A"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10537BE"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96</w:t>
            </w:r>
          </w:p>
        </w:tc>
        <w:tc>
          <w:tcPr>
            <w:tcW w:w="982" w:type="dxa"/>
            <w:tcBorders>
              <w:top w:val="nil"/>
              <w:left w:val="nil"/>
              <w:bottom w:val="single" w:sz="4" w:space="0" w:color="auto"/>
              <w:right w:val="single" w:sz="4" w:space="0" w:color="auto"/>
            </w:tcBorders>
            <w:shd w:val="clear" w:color="auto" w:fill="auto"/>
            <w:noWrap/>
            <w:vAlign w:val="bottom"/>
            <w:hideMark/>
          </w:tcPr>
          <w:p w14:paraId="103833F1"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116222</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572D55B4" w14:textId="77777777" w:rsidR="005829D7" w:rsidRPr="005829D7" w:rsidRDefault="00C67A0B"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gminna Nr 110194L do drogi powiatowej N</w:t>
            </w:r>
            <w:r w:rsidR="005829D7" w:rsidRPr="005829D7">
              <w:rPr>
                <w:rFonts w:asciiTheme="majorHAnsi" w:hAnsiTheme="majorHAnsi" w:cs="Times New Roman"/>
                <w:color w:val="000000"/>
                <w:sz w:val="20"/>
                <w:szCs w:val="20"/>
              </w:rPr>
              <w:t>r 3216L Złojec - Wielącza</w:t>
            </w:r>
          </w:p>
        </w:tc>
      </w:tr>
      <w:tr w:rsidR="005829D7" w:rsidRPr="005829D7" w14:paraId="381349AD"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81E02C3"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97</w:t>
            </w:r>
          </w:p>
        </w:tc>
        <w:tc>
          <w:tcPr>
            <w:tcW w:w="982" w:type="dxa"/>
            <w:tcBorders>
              <w:top w:val="nil"/>
              <w:left w:val="nil"/>
              <w:bottom w:val="single" w:sz="4" w:space="0" w:color="auto"/>
              <w:right w:val="single" w:sz="4" w:space="0" w:color="auto"/>
            </w:tcBorders>
            <w:shd w:val="clear" w:color="auto" w:fill="auto"/>
            <w:noWrap/>
            <w:vAlign w:val="bottom"/>
            <w:hideMark/>
          </w:tcPr>
          <w:p w14:paraId="725CB573"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116223</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9A9F470" w14:textId="77777777" w:rsidR="005829D7" w:rsidRPr="005829D7" w:rsidRDefault="00C67A0B"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 xml:space="preserve">r 116222L </w:t>
            </w:r>
            <w:r>
              <w:rPr>
                <w:rFonts w:asciiTheme="majorHAnsi" w:hAnsiTheme="majorHAnsi" w:cs="Times New Roman"/>
                <w:color w:val="000000"/>
                <w:sz w:val="20"/>
                <w:szCs w:val="20"/>
              </w:rPr>
              <w:t>/dz. nr 1320/ do drogi gminnej N</w:t>
            </w:r>
            <w:r w:rsidR="005829D7" w:rsidRPr="005829D7">
              <w:rPr>
                <w:rFonts w:asciiTheme="majorHAnsi" w:hAnsiTheme="majorHAnsi" w:cs="Times New Roman"/>
                <w:color w:val="000000"/>
                <w:sz w:val="20"/>
                <w:szCs w:val="20"/>
              </w:rPr>
              <w:t>r 110182L</w:t>
            </w:r>
          </w:p>
        </w:tc>
      </w:tr>
      <w:tr w:rsidR="005829D7" w:rsidRPr="005829D7" w14:paraId="7C34898F"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6FE3548"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98</w:t>
            </w:r>
          </w:p>
        </w:tc>
        <w:tc>
          <w:tcPr>
            <w:tcW w:w="982" w:type="dxa"/>
            <w:tcBorders>
              <w:top w:val="nil"/>
              <w:left w:val="nil"/>
              <w:bottom w:val="single" w:sz="4" w:space="0" w:color="auto"/>
              <w:right w:val="single" w:sz="4" w:space="0" w:color="auto"/>
            </w:tcBorders>
            <w:shd w:val="clear" w:color="auto" w:fill="auto"/>
            <w:noWrap/>
            <w:vAlign w:val="bottom"/>
            <w:hideMark/>
          </w:tcPr>
          <w:p w14:paraId="714EF746"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116224</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7D713CC0" w14:textId="77777777" w:rsidR="005829D7" w:rsidRPr="005829D7" w:rsidRDefault="00C67A0B"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gminna Nr 110184L do drogi gminnej N</w:t>
            </w:r>
            <w:r w:rsidR="005829D7" w:rsidRPr="005829D7">
              <w:rPr>
                <w:rFonts w:asciiTheme="majorHAnsi" w:hAnsiTheme="majorHAnsi" w:cs="Times New Roman"/>
                <w:color w:val="000000"/>
                <w:sz w:val="20"/>
                <w:szCs w:val="20"/>
              </w:rPr>
              <w:t>r 110181L</w:t>
            </w:r>
          </w:p>
        </w:tc>
      </w:tr>
      <w:tr w:rsidR="005829D7" w:rsidRPr="005829D7" w14:paraId="51AD23AB"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68E1DE0"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99</w:t>
            </w:r>
          </w:p>
        </w:tc>
        <w:tc>
          <w:tcPr>
            <w:tcW w:w="982" w:type="dxa"/>
            <w:tcBorders>
              <w:top w:val="nil"/>
              <w:left w:val="nil"/>
              <w:bottom w:val="single" w:sz="4" w:space="0" w:color="auto"/>
              <w:right w:val="single" w:sz="4" w:space="0" w:color="auto"/>
            </w:tcBorders>
            <w:shd w:val="clear" w:color="auto" w:fill="auto"/>
            <w:noWrap/>
            <w:vAlign w:val="bottom"/>
            <w:hideMark/>
          </w:tcPr>
          <w:p w14:paraId="151CD5A5"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116225</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0E3CE86C" w14:textId="77777777" w:rsidR="005829D7" w:rsidRPr="005829D7" w:rsidRDefault="00C67A0B" w:rsidP="00D26E28">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gminna N</w:t>
            </w:r>
            <w:r w:rsidR="005829D7" w:rsidRPr="005829D7">
              <w:rPr>
                <w:rFonts w:asciiTheme="majorHAnsi" w:hAnsiTheme="majorHAnsi" w:cs="Times New Roman"/>
                <w:color w:val="000000"/>
                <w:sz w:val="20"/>
                <w:szCs w:val="20"/>
              </w:rPr>
              <w:t>r 110184L do gruntów wsi</w:t>
            </w:r>
            <w:r w:rsidR="00D26E28">
              <w:rPr>
                <w:rFonts w:asciiTheme="majorHAnsi" w:hAnsiTheme="majorHAnsi" w:cs="Times New Roman"/>
                <w:color w:val="000000"/>
                <w:sz w:val="20"/>
                <w:szCs w:val="20"/>
              </w:rPr>
              <w:t xml:space="preserve"> Wielącza Poduchowna Gmina</w:t>
            </w:r>
            <w:r w:rsidR="005829D7" w:rsidRPr="005829D7">
              <w:rPr>
                <w:rFonts w:asciiTheme="majorHAnsi" w:hAnsiTheme="majorHAnsi" w:cs="Times New Roman"/>
                <w:color w:val="000000"/>
                <w:sz w:val="20"/>
                <w:szCs w:val="20"/>
              </w:rPr>
              <w:t xml:space="preserve"> Szczebrzeszyn</w:t>
            </w:r>
          </w:p>
        </w:tc>
      </w:tr>
      <w:tr w:rsidR="005829D7" w:rsidRPr="005829D7" w14:paraId="4D973278"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A3E25F1"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lastRenderedPageBreak/>
              <w:t>100</w:t>
            </w:r>
          </w:p>
        </w:tc>
        <w:tc>
          <w:tcPr>
            <w:tcW w:w="982" w:type="dxa"/>
            <w:tcBorders>
              <w:top w:val="nil"/>
              <w:left w:val="nil"/>
              <w:bottom w:val="single" w:sz="4" w:space="0" w:color="auto"/>
              <w:right w:val="single" w:sz="4" w:space="0" w:color="auto"/>
            </w:tcBorders>
            <w:shd w:val="clear" w:color="auto" w:fill="auto"/>
            <w:noWrap/>
            <w:vAlign w:val="bottom"/>
            <w:hideMark/>
          </w:tcPr>
          <w:p w14:paraId="3D42920D"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116226</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3DE9CE2C" w14:textId="77777777" w:rsidR="005829D7" w:rsidRPr="005829D7" w:rsidRDefault="00D26E28"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r 116225L /dz. nr 1</w:t>
            </w:r>
            <w:r>
              <w:rPr>
                <w:rFonts w:asciiTheme="majorHAnsi" w:hAnsiTheme="majorHAnsi" w:cs="Times New Roman"/>
                <w:color w:val="000000"/>
                <w:sz w:val="20"/>
                <w:szCs w:val="20"/>
              </w:rPr>
              <w:t>747, 1839/ do drogi powiatowej N</w:t>
            </w:r>
            <w:r w:rsidR="005829D7" w:rsidRPr="005829D7">
              <w:rPr>
                <w:rFonts w:asciiTheme="majorHAnsi" w:hAnsiTheme="majorHAnsi" w:cs="Times New Roman"/>
                <w:color w:val="000000"/>
                <w:sz w:val="20"/>
                <w:szCs w:val="20"/>
              </w:rPr>
              <w:t>r 3216L Złojec - Wielącza</w:t>
            </w:r>
          </w:p>
        </w:tc>
      </w:tr>
      <w:tr w:rsidR="005829D7" w:rsidRPr="005829D7" w14:paraId="218C12CC"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C78002F"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101</w:t>
            </w:r>
          </w:p>
        </w:tc>
        <w:tc>
          <w:tcPr>
            <w:tcW w:w="982" w:type="dxa"/>
            <w:tcBorders>
              <w:top w:val="nil"/>
              <w:left w:val="nil"/>
              <w:bottom w:val="single" w:sz="4" w:space="0" w:color="auto"/>
              <w:right w:val="single" w:sz="4" w:space="0" w:color="auto"/>
            </w:tcBorders>
            <w:shd w:val="clear" w:color="auto" w:fill="auto"/>
            <w:noWrap/>
            <w:vAlign w:val="bottom"/>
            <w:hideMark/>
          </w:tcPr>
          <w:p w14:paraId="62ABD5B3"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116227</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753230EE" w14:textId="77777777" w:rsidR="005829D7" w:rsidRPr="005829D7" w:rsidRDefault="00D26E28"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r 116225L /dz. nr 1</w:t>
            </w:r>
            <w:r>
              <w:rPr>
                <w:rFonts w:asciiTheme="majorHAnsi" w:hAnsiTheme="majorHAnsi" w:cs="Times New Roman"/>
                <w:color w:val="000000"/>
                <w:sz w:val="20"/>
                <w:szCs w:val="20"/>
              </w:rPr>
              <w:t>747, 1839/ do drogi powiatowej N</w:t>
            </w:r>
            <w:r w:rsidR="005829D7" w:rsidRPr="005829D7">
              <w:rPr>
                <w:rFonts w:asciiTheme="majorHAnsi" w:hAnsiTheme="majorHAnsi" w:cs="Times New Roman"/>
                <w:color w:val="000000"/>
                <w:sz w:val="20"/>
                <w:szCs w:val="20"/>
              </w:rPr>
              <w:t>r 3216 L Złojec - Wielącza</w:t>
            </w:r>
          </w:p>
        </w:tc>
      </w:tr>
      <w:tr w:rsidR="005829D7" w:rsidRPr="005829D7" w14:paraId="4B50C426"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5B9EB29"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102</w:t>
            </w:r>
          </w:p>
        </w:tc>
        <w:tc>
          <w:tcPr>
            <w:tcW w:w="982" w:type="dxa"/>
            <w:tcBorders>
              <w:top w:val="nil"/>
              <w:left w:val="nil"/>
              <w:bottom w:val="single" w:sz="4" w:space="0" w:color="auto"/>
              <w:right w:val="single" w:sz="4" w:space="0" w:color="auto"/>
            </w:tcBorders>
            <w:shd w:val="clear" w:color="auto" w:fill="auto"/>
            <w:noWrap/>
            <w:vAlign w:val="bottom"/>
            <w:hideMark/>
          </w:tcPr>
          <w:p w14:paraId="187F4F93"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116228</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71C7F69" w14:textId="77777777" w:rsidR="005829D7" w:rsidRPr="005829D7" w:rsidRDefault="00D26E28" w:rsidP="00D26E28">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 xml:space="preserve">roga powiatowa </w:t>
            </w:r>
            <w:r>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r 3216L Złojec - Wielącza do drogi wewnętrznej /dz. nr 1869/</w:t>
            </w:r>
          </w:p>
        </w:tc>
      </w:tr>
      <w:tr w:rsidR="005829D7" w:rsidRPr="005829D7" w14:paraId="30CBD228"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481B9F2"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103</w:t>
            </w:r>
          </w:p>
        </w:tc>
        <w:tc>
          <w:tcPr>
            <w:tcW w:w="982" w:type="dxa"/>
            <w:tcBorders>
              <w:top w:val="nil"/>
              <w:left w:val="nil"/>
              <w:bottom w:val="single" w:sz="4" w:space="0" w:color="auto"/>
              <w:right w:val="single" w:sz="4" w:space="0" w:color="auto"/>
            </w:tcBorders>
            <w:shd w:val="clear" w:color="auto" w:fill="auto"/>
            <w:noWrap/>
            <w:vAlign w:val="bottom"/>
            <w:hideMark/>
          </w:tcPr>
          <w:p w14:paraId="2FC77871"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116229</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126466E3" w14:textId="77777777" w:rsidR="005829D7" w:rsidRPr="005829D7" w:rsidRDefault="00D26E28"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r 116225L /dz. nr 1747, 1839/ do drogi wewnętrznej /dz. nr 1869/</w:t>
            </w:r>
          </w:p>
        </w:tc>
      </w:tr>
      <w:tr w:rsidR="005829D7" w:rsidRPr="005829D7" w14:paraId="7A5E0098"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64A0B25"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104</w:t>
            </w:r>
          </w:p>
        </w:tc>
        <w:tc>
          <w:tcPr>
            <w:tcW w:w="982" w:type="dxa"/>
            <w:tcBorders>
              <w:top w:val="nil"/>
              <w:left w:val="nil"/>
              <w:bottom w:val="single" w:sz="4" w:space="0" w:color="auto"/>
              <w:right w:val="single" w:sz="4" w:space="0" w:color="auto"/>
            </w:tcBorders>
            <w:shd w:val="clear" w:color="auto" w:fill="auto"/>
            <w:noWrap/>
            <w:vAlign w:val="bottom"/>
            <w:hideMark/>
          </w:tcPr>
          <w:p w14:paraId="319A5047"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116230</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0806725D" w14:textId="77777777" w:rsidR="005829D7" w:rsidRPr="005829D7" w:rsidRDefault="00D26E28"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gminna N</w:t>
            </w:r>
            <w:r w:rsidR="005829D7" w:rsidRPr="005829D7">
              <w:rPr>
                <w:rFonts w:asciiTheme="majorHAnsi" w:hAnsiTheme="majorHAnsi" w:cs="Times New Roman"/>
                <w:color w:val="000000"/>
                <w:sz w:val="20"/>
                <w:szCs w:val="20"/>
              </w:rPr>
              <w:t>r 110184L drogi wewnętrznej /dz. nr 276 Zarudzie/</w:t>
            </w:r>
          </w:p>
        </w:tc>
      </w:tr>
      <w:tr w:rsidR="005829D7" w:rsidRPr="005829D7" w14:paraId="7E6B6AED"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349CADF"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105</w:t>
            </w:r>
          </w:p>
        </w:tc>
        <w:tc>
          <w:tcPr>
            <w:tcW w:w="982" w:type="dxa"/>
            <w:tcBorders>
              <w:top w:val="nil"/>
              <w:left w:val="nil"/>
              <w:bottom w:val="single" w:sz="4" w:space="0" w:color="auto"/>
              <w:right w:val="single" w:sz="4" w:space="0" w:color="auto"/>
            </w:tcBorders>
            <w:shd w:val="clear" w:color="auto" w:fill="auto"/>
            <w:noWrap/>
            <w:vAlign w:val="bottom"/>
            <w:hideMark/>
          </w:tcPr>
          <w:p w14:paraId="40F88608"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116231</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193AC384" w14:textId="77777777" w:rsidR="005829D7" w:rsidRPr="005829D7" w:rsidRDefault="00D26E28"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r 116216L /dz. nr 1187/do dz. nr 1692</w:t>
            </w:r>
          </w:p>
        </w:tc>
      </w:tr>
      <w:tr w:rsidR="005829D7" w:rsidRPr="005829D7" w14:paraId="3E993FED"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9F20D57"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106</w:t>
            </w:r>
          </w:p>
        </w:tc>
        <w:tc>
          <w:tcPr>
            <w:tcW w:w="982" w:type="dxa"/>
            <w:tcBorders>
              <w:top w:val="nil"/>
              <w:left w:val="nil"/>
              <w:bottom w:val="single" w:sz="4" w:space="0" w:color="auto"/>
              <w:right w:val="single" w:sz="4" w:space="0" w:color="auto"/>
            </w:tcBorders>
            <w:shd w:val="clear" w:color="auto" w:fill="auto"/>
            <w:noWrap/>
            <w:vAlign w:val="bottom"/>
            <w:hideMark/>
          </w:tcPr>
          <w:p w14:paraId="55F6BD90"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116232</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75D319FF" w14:textId="77777777" w:rsidR="005829D7" w:rsidRPr="005829D7" w:rsidRDefault="00D26E28" w:rsidP="00D26E28">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r 116231L /dz. nr 1585</w:t>
            </w:r>
            <w:r>
              <w:rPr>
                <w:rFonts w:asciiTheme="majorHAnsi" w:hAnsiTheme="majorHAnsi" w:cs="Times New Roman"/>
                <w:color w:val="000000"/>
                <w:sz w:val="20"/>
                <w:szCs w:val="20"/>
              </w:rPr>
              <w:t>, 1661, 1729, 1691/ do granicy G</w:t>
            </w:r>
            <w:r w:rsidR="005829D7" w:rsidRPr="005829D7">
              <w:rPr>
                <w:rFonts w:asciiTheme="majorHAnsi" w:hAnsiTheme="majorHAnsi" w:cs="Times New Roman"/>
                <w:color w:val="000000"/>
                <w:sz w:val="20"/>
                <w:szCs w:val="20"/>
              </w:rPr>
              <w:t xml:space="preserve">miny Nielisz </w:t>
            </w:r>
            <w:r>
              <w:rPr>
                <w:rFonts w:asciiTheme="majorHAnsi" w:hAnsiTheme="majorHAnsi" w:cs="Times New Roman"/>
                <w:color w:val="000000"/>
                <w:sz w:val="20"/>
                <w:szCs w:val="20"/>
              </w:rPr>
              <w:br/>
            </w:r>
            <w:r w:rsidR="005829D7" w:rsidRPr="005829D7">
              <w:rPr>
                <w:rFonts w:asciiTheme="majorHAnsi" w:hAnsiTheme="majorHAnsi" w:cs="Times New Roman"/>
                <w:color w:val="000000"/>
                <w:sz w:val="20"/>
                <w:szCs w:val="20"/>
              </w:rPr>
              <w:t xml:space="preserve">z </w:t>
            </w:r>
            <w:r>
              <w:rPr>
                <w:rFonts w:asciiTheme="majorHAnsi" w:hAnsiTheme="majorHAnsi" w:cs="Times New Roman"/>
                <w:color w:val="000000"/>
                <w:sz w:val="20"/>
                <w:szCs w:val="20"/>
              </w:rPr>
              <w:t>G</w:t>
            </w:r>
            <w:r w:rsidR="005829D7" w:rsidRPr="005829D7">
              <w:rPr>
                <w:rFonts w:asciiTheme="majorHAnsi" w:hAnsiTheme="majorHAnsi" w:cs="Times New Roman"/>
                <w:color w:val="000000"/>
                <w:sz w:val="20"/>
                <w:szCs w:val="20"/>
              </w:rPr>
              <w:t>miną Sułów /</w:t>
            </w:r>
          </w:p>
        </w:tc>
      </w:tr>
      <w:tr w:rsidR="005829D7" w:rsidRPr="005829D7" w14:paraId="5978F6A1"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8363D58"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107</w:t>
            </w:r>
          </w:p>
        </w:tc>
        <w:tc>
          <w:tcPr>
            <w:tcW w:w="982" w:type="dxa"/>
            <w:tcBorders>
              <w:top w:val="nil"/>
              <w:left w:val="nil"/>
              <w:bottom w:val="single" w:sz="4" w:space="0" w:color="auto"/>
              <w:right w:val="single" w:sz="4" w:space="0" w:color="auto"/>
            </w:tcBorders>
            <w:shd w:val="clear" w:color="auto" w:fill="auto"/>
            <w:noWrap/>
            <w:vAlign w:val="bottom"/>
            <w:hideMark/>
          </w:tcPr>
          <w:p w14:paraId="73DC0F10"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116233</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5C3ADE8F" w14:textId="77777777" w:rsidR="005829D7" w:rsidRPr="005829D7" w:rsidRDefault="00D26E28"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 xml:space="preserve">r </w:t>
            </w:r>
            <w:r>
              <w:rPr>
                <w:rFonts w:asciiTheme="majorHAnsi" w:hAnsiTheme="majorHAnsi" w:cs="Times New Roman"/>
                <w:color w:val="000000"/>
                <w:sz w:val="20"/>
                <w:szCs w:val="20"/>
              </w:rPr>
              <w:t>116232L /dz. nr 1586/ do drogi N</w:t>
            </w:r>
            <w:r w:rsidR="005829D7" w:rsidRPr="005829D7">
              <w:rPr>
                <w:rFonts w:asciiTheme="majorHAnsi" w:hAnsiTheme="majorHAnsi" w:cs="Times New Roman"/>
                <w:color w:val="000000"/>
                <w:sz w:val="20"/>
                <w:szCs w:val="20"/>
              </w:rPr>
              <w:t>r 116234L /dz. nr 1682</w:t>
            </w:r>
          </w:p>
        </w:tc>
      </w:tr>
      <w:tr w:rsidR="005829D7" w:rsidRPr="005829D7" w14:paraId="701DFC27"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09A60CC"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108</w:t>
            </w:r>
          </w:p>
        </w:tc>
        <w:tc>
          <w:tcPr>
            <w:tcW w:w="982" w:type="dxa"/>
            <w:tcBorders>
              <w:top w:val="nil"/>
              <w:left w:val="nil"/>
              <w:bottom w:val="single" w:sz="4" w:space="0" w:color="auto"/>
              <w:right w:val="single" w:sz="4" w:space="0" w:color="auto"/>
            </w:tcBorders>
            <w:shd w:val="clear" w:color="auto" w:fill="auto"/>
            <w:noWrap/>
            <w:vAlign w:val="bottom"/>
            <w:hideMark/>
          </w:tcPr>
          <w:p w14:paraId="0D803194"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116234</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09FAA87A" w14:textId="77777777" w:rsidR="005829D7" w:rsidRPr="005829D7" w:rsidRDefault="00D26E28"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roga nr 116233L /dz. nr 1587/</w:t>
            </w:r>
            <w:r>
              <w:rPr>
                <w:rFonts w:asciiTheme="majorHAnsi" w:hAnsiTheme="majorHAnsi" w:cs="Times New Roman"/>
                <w:color w:val="000000"/>
                <w:sz w:val="20"/>
                <w:szCs w:val="20"/>
              </w:rPr>
              <w:t xml:space="preserve"> do drogi N</w:t>
            </w:r>
            <w:r w:rsidR="005829D7" w:rsidRPr="005829D7">
              <w:rPr>
                <w:rFonts w:asciiTheme="majorHAnsi" w:hAnsiTheme="majorHAnsi" w:cs="Times New Roman"/>
                <w:color w:val="000000"/>
                <w:sz w:val="20"/>
                <w:szCs w:val="20"/>
              </w:rPr>
              <w:t>r 116235L /dz. nr 1639, 1785/</w:t>
            </w:r>
          </w:p>
        </w:tc>
      </w:tr>
      <w:tr w:rsidR="005829D7" w:rsidRPr="005829D7" w14:paraId="17C6AC9C"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95F47F9"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109</w:t>
            </w:r>
          </w:p>
        </w:tc>
        <w:tc>
          <w:tcPr>
            <w:tcW w:w="982" w:type="dxa"/>
            <w:tcBorders>
              <w:top w:val="nil"/>
              <w:left w:val="nil"/>
              <w:bottom w:val="single" w:sz="4" w:space="0" w:color="auto"/>
              <w:right w:val="single" w:sz="4" w:space="0" w:color="auto"/>
            </w:tcBorders>
            <w:shd w:val="clear" w:color="auto" w:fill="auto"/>
            <w:noWrap/>
            <w:vAlign w:val="bottom"/>
            <w:hideMark/>
          </w:tcPr>
          <w:p w14:paraId="6758F332"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116235</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5A76B9E7" w14:textId="77777777" w:rsidR="005829D7" w:rsidRPr="005829D7" w:rsidRDefault="00D26E28"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 xml:space="preserve">roga nr 116231L /dz. nr 1585, 1661, 1729, 1691/ do drogi </w:t>
            </w:r>
            <w:r>
              <w:rPr>
                <w:rFonts w:asciiTheme="majorHAnsi" w:hAnsiTheme="majorHAnsi" w:cs="Times New Roman"/>
                <w:color w:val="000000"/>
                <w:sz w:val="20"/>
                <w:szCs w:val="20"/>
              </w:rPr>
              <w:t xml:space="preserve">Nr </w:t>
            </w:r>
            <w:r w:rsidR="005829D7" w:rsidRPr="005829D7">
              <w:rPr>
                <w:rFonts w:asciiTheme="majorHAnsi" w:hAnsiTheme="majorHAnsi" w:cs="Times New Roman"/>
                <w:color w:val="000000"/>
                <w:sz w:val="20"/>
                <w:szCs w:val="20"/>
              </w:rPr>
              <w:t>116232L /dz. nr 1586/</w:t>
            </w:r>
          </w:p>
        </w:tc>
      </w:tr>
      <w:tr w:rsidR="005829D7" w:rsidRPr="005829D7" w14:paraId="1507B859"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BD8A068"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110</w:t>
            </w:r>
          </w:p>
        </w:tc>
        <w:tc>
          <w:tcPr>
            <w:tcW w:w="982" w:type="dxa"/>
            <w:tcBorders>
              <w:top w:val="nil"/>
              <w:left w:val="nil"/>
              <w:bottom w:val="single" w:sz="4" w:space="0" w:color="auto"/>
              <w:right w:val="single" w:sz="4" w:space="0" w:color="auto"/>
            </w:tcBorders>
            <w:shd w:val="clear" w:color="auto" w:fill="auto"/>
            <w:noWrap/>
            <w:vAlign w:val="bottom"/>
            <w:hideMark/>
          </w:tcPr>
          <w:p w14:paraId="008E976B"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116236</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79538AFB" w14:textId="77777777" w:rsidR="005829D7" w:rsidRPr="005829D7" w:rsidRDefault="00D26E28"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r 116231L /dz. nr 15</w:t>
            </w:r>
            <w:r>
              <w:rPr>
                <w:rFonts w:asciiTheme="majorHAnsi" w:hAnsiTheme="majorHAnsi" w:cs="Times New Roman"/>
                <w:color w:val="000000"/>
                <w:sz w:val="20"/>
                <w:szCs w:val="20"/>
              </w:rPr>
              <w:t>85, 1661, 1729, 1691/ do drogi N</w:t>
            </w:r>
            <w:r w:rsidR="005829D7" w:rsidRPr="005829D7">
              <w:rPr>
                <w:rFonts w:asciiTheme="majorHAnsi" w:hAnsiTheme="majorHAnsi" w:cs="Times New Roman"/>
                <w:color w:val="000000"/>
                <w:sz w:val="20"/>
                <w:szCs w:val="20"/>
              </w:rPr>
              <w:t>r 116233L /dz. nr 1587/</w:t>
            </w:r>
          </w:p>
        </w:tc>
      </w:tr>
      <w:tr w:rsidR="005829D7" w:rsidRPr="005829D7" w14:paraId="5FADDE43"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437E268"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111</w:t>
            </w:r>
          </w:p>
        </w:tc>
        <w:tc>
          <w:tcPr>
            <w:tcW w:w="982" w:type="dxa"/>
            <w:tcBorders>
              <w:top w:val="nil"/>
              <w:left w:val="nil"/>
              <w:bottom w:val="single" w:sz="4" w:space="0" w:color="auto"/>
              <w:right w:val="single" w:sz="4" w:space="0" w:color="auto"/>
            </w:tcBorders>
            <w:shd w:val="clear" w:color="auto" w:fill="auto"/>
            <w:noWrap/>
            <w:vAlign w:val="bottom"/>
            <w:hideMark/>
          </w:tcPr>
          <w:p w14:paraId="4EF592D6"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116237</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3E0EFA87" w14:textId="77777777" w:rsidR="005829D7" w:rsidRPr="005829D7" w:rsidRDefault="00D26E28"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 xml:space="preserve">roga gminna </w:t>
            </w:r>
            <w:r>
              <w:rPr>
                <w:rFonts w:asciiTheme="majorHAnsi" w:hAnsiTheme="majorHAnsi" w:cs="Times New Roman"/>
                <w:color w:val="000000"/>
                <w:sz w:val="20"/>
                <w:szCs w:val="20"/>
              </w:rPr>
              <w:t>Nr 110171L do granicy Gminy Nielisz z G</w:t>
            </w:r>
            <w:r w:rsidR="005829D7" w:rsidRPr="005829D7">
              <w:rPr>
                <w:rFonts w:asciiTheme="majorHAnsi" w:hAnsiTheme="majorHAnsi" w:cs="Times New Roman"/>
                <w:color w:val="000000"/>
                <w:sz w:val="20"/>
                <w:szCs w:val="20"/>
              </w:rPr>
              <w:t>mina Zamość</w:t>
            </w:r>
          </w:p>
        </w:tc>
      </w:tr>
      <w:tr w:rsidR="005829D7" w:rsidRPr="005829D7" w14:paraId="3831FBD9"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C34ACA6"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112</w:t>
            </w:r>
          </w:p>
        </w:tc>
        <w:tc>
          <w:tcPr>
            <w:tcW w:w="982" w:type="dxa"/>
            <w:tcBorders>
              <w:top w:val="nil"/>
              <w:left w:val="nil"/>
              <w:bottom w:val="single" w:sz="4" w:space="0" w:color="auto"/>
              <w:right w:val="single" w:sz="4" w:space="0" w:color="auto"/>
            </w:tcBorders>
            <w:shd w:val="clear" w:color="auto" w:fill="auto"/>
            <w:noWrap/>
            <w:vAlign w:val="bottom"/>
            <w:hideMark/>
          </w:tcPr>
          <w:p w14:paraId="7BD01CE4"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116238</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79F146B1" w14:textId="77777777" w:rsidR="005829D7" w:rsidRPr="005829D7" w:rsidRDefault="00D26E28" w:rsidP="00FE1E6E">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 xml:space="preserve">roga gminna </w:t>
            </w:r>
            <w:r>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 xml:space="preserve">r 110128L do drogi powiatowej </w:t>
            </w:r>
            <w:r w:rsidR="00FE1E6E">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r 3204L Nawóz - Kulików</w:t>
            </w:r>
          </w:p>
        </w:tc>
      </w:tr>
      <w:tr w:rsidR="005829D7" w:rsidRPr="005829D7" w14:paraId="0FFB9575"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0977DEF"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113</w:t>
            </w:r>
          </w:p>
        </w:tc>
        <w:tc>
          <w:tcPr>
            <w:tcW w:w="982" w:type="dxa"/>
            <w:tcBorders>
              <w:top w:val="nil"/>
              <w:left w:val="nil"/>
              <w:bottom w:val="single" w:sz="4" w:space="0" w:color="auto"/>
              <w:right w:val="single" w:sz="4" w:space="0" w:color="auto"/>
            </w:tcBorders>
            <w:shd w:val="clear" w:color="auto" w:fill="auto"/>
            <w:noWrap/>
            <w:vAlign w:val="bottom"/>
            <w:hideMark/>
          </w:tcPr>
          <w:p w14:paraId="7EC72C50"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116239</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39FBE7E2" w14:textId="77777777" w:rsidR="005829D7" w:rsidRPr="005829D7" w:rsidRDefault="00D26E28" w:rsidP="00D26E28">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 xml:space="preserve">roga gminna </w:t>
            </w:r>
            <w:r>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r 110128L do zbiornika wodnego Nielisz (dz. nr 82/2)</w:t>
            </w:r>
          </w:p>
        </w:tc>
      </w:tr>
      <w:tr w:rsidR="005829D7" w:rsidRPr="005829D7" w14:paraId="30DBDE09"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1A16080"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114</w:t>
            </w:r>
          </w:p>
        </w:tc>
        <w:tc>
          <w:tcPr>
            <w:tcW w:w="982" w:type="dxa"/>
            <w:tcBorders>
              <w:top w:val="nil"/>
              <w:left w:val="nil"/>
              <w:bottom w:val="single" w:sz="4" w:space="0" w:color="auto"/>
              <w:right w:val="single" w:sz="4" w:space="0" w:color="auto"/>
            </w:tcBorders>
            <w:shd w:val="clear" w:color="auto" w:fill="auto"/>
            <w:noWrap/>
            <w:vAlign w:val="bottom"/>
            <w:hideMark/>
          </w:tcPr>
          <w:p w14:paraId="66FFF4C6"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116240</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045E4DD0" w14:textId="77777777" w:rsidR="005829D7" w:rsidRPr="005829D7" w:rsidRDefault="00D26E28" w:rsidP="00D26E28">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 xml:space="preserve">roga gminna </w:t>
            </w:r>
            <w:r>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r 110128L do zbiornika wodnego Nielisz (dz. nr 67)</w:t>
            </w:r>
          </w:p>
        </w:tc>
      </w:tr>
      <w:tr w:rsidR="005829D7" w:rsidRPr="005829D7" w14:paraId="0041E242"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DE1BEF5"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115</w:t>
            </w:r>
          </w:p>
        </w:tc>
        <w:tc>
          <w:tcPr>
            <w:tcW w:w="982" w:type="dxa"/>
            <w:tcBorders>
              <w:top w:val="nil"/>
              <w:left w:val="nil"/>
              <w:bottom w:val="single" w:sz="4" w:space="0" w:color="auto"/>
              <w:right w:val="single" w:sz="4" w:space="0" w:color="auto"/>
            </w:tcBorders>
            <w:shd w:val="clear" w:color="auto" w:fill="auto"/>
            <w:noWrap/>
            <w:vAlign w:val="bottom"/>
            <w:hideMark/>
          </w:tcPr>
          <w:p w14:paraId="5867A5FA"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116241</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1B575418" w14:textId="77777777" w:rsidR="005829D7" w:rsidRPr="005829D7" w:rsidRDefault="00D26E28" w:rsidP="00FE1E6E">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 xml:space="preserve">roga powiatowa </w:t>
            </w:r>
            <w:r>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 xml:space="preserve">r 3204L Nawóz - Kulików do drogi </w:t>
            </w:r>
            <w:r w:rsidR="00FE1E6E">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r 116242L /dz. nr 731/2/</w:t>
            </w:r>
          </w:p>
        </w:tc>
      </w:tr>
      <w:tr w:rsidR="005829D7" w:rsidRPr="005829D7" w14:paraId="5FA60C9D"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A91A0AA"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116</w:t>
            </w:r>
          </w:p>
        </w:tc>
        <w:tc>
          <w:tcPr>
            <w:tcW w:w="982" w:type="dxa"/>
            <w:tcBorders>
              <w:top w:val="nil"/>
              <w:left w:val="nil"/>
              <w:bottom w:val="single" w:sz="4" w:space="0" w:color="auto"/>
              <w:right w:val="single" w:sz="4" w:space="0" w:color="auto"/>
            </w:tcBorders>
            <w:shd w:val="clear" w:color="auto" w:fill="auto"/>
            <w:noWrap/>
            <w:vAlign w:val="bottom"/>
            <w:hideMark/>
          </w:tcPr>
          <w:p w14:paraId="3FCD9DC9"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116242</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4E2AEBD4" w14:textId="77777777" w:rsidR="005829D7" w:rsidRPr="005829D7" w:rsidRDefault="00D26E28" w:rsidP="00D26E28">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 xml:space="preserve">roga powiatowa </w:t>
            </w:r>
            <w:r>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r 3204L Nawóz - Kulików do zbiornika wodnego Nielisz</w:t>
            </w:r>
          </w:p>
        </w:tc>
      </w:tr>
      <w:tr w:rsidR="005829D7" w:rsidRPr="005829D7" w14:paraId="4AA1758E"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03ED2C2"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117</w:t>
            </w:r>
          </w:p>
        </w:tc>
        <w:tc>
          <w:tcPr>
            <w:tcW w:w="982" w:type="dxa"/>
            <w:tcBorders>
              <w:top w:val="nil"/>
              <w:left w:val="nil"/>
              <w:bottom w:val="single" w:sz="4" w:space="0" w:color="auto"/>
              <w:right w:val="single" w:sz="4" w:space="0" w:color="auto"/>
            </w:tcBorders>
            <w:shd w:val="clear" w:color="auto" w:fill="auto"/>
            <w:noWrap/>
            <w:vAlign w:val="bottom"/>
            <w:hideMark/>
          </w:tcPr>
          <w:p w14:paraId="0528094A"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116243</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BF900D2" w14:textId="77777777" w:rsidR="005829D7" w:rsidRPr="005829D7" w:rsidRDefault="00D26E28" w:rsidP="00FE1E6E">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 xml:space="preserve">roga powiatowa </w:t>
            </w:r>
            <w:r>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 xml:space="preserve">r 3203L Nielisz - Gruszka Duża - Tworyczów do drogi gminnej </w:t>
            </w:r>
            <w:r w:rsidR="00FE1E6E">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r 110163L</w:t>
            </w:r>
          </w:p>
        </w:tc>
      </w:tr>
      <w:tr w:rsidR="005829D7" w:rsidRPr="005829D7" w14:paraId="6D611B15"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F27A69F"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118</w:t>
            </w:r>
          </w:p>
        </w:tc>
        <w:tc>
          <w:tcPr>
            <w:tcW w:w="982" w:type="dxa"/>
            <w:tcBorders>
              <w:top w:val="nil"/>
              <w:left w:val="nil"/>
              <w:bottom w:val="single" w:sz="4" w:space="0" w:color="auto"/>
              <w:right w:val="single" w:sz="4" w:space="0" w:color="auto"/>
            </w:tcBorders>
            <w:shd w:val="clear" w:color="auto" w:fill="auto"/>
            <w:noWrap/>
            <w:vAlign w:val="bottom"/>
            <w:hideMark/>
          </w:tcPr>
          <w:p w14:paraId="1F2FFA08"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116244</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0E97B756" w14:textId="77777777" w:rsidR="005829D7" w:rsidRPr="005829D7" w:rsidRDefault="00D26E28" w:rsidP="00FE1E6E">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 xml:space="preserve">roga powiatowa </w:t>
            </w:r>
            <w:r w:rsidR="00FE1E6E">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 xml:space="preserve">r 3203L Nielisz - Gruszka Duża - Tworyczów do granicy </w:t>
            </w:r>
            <w:r w:rsidR="00FE1E6E">
              <w:rPr>
                <w:rFonts w:asciiTheme="majorHAnsi" w:hAnsiTheme="majorHAnsi" w:cs="Times New Roman"/>
                <w:color w:val="000000"/>
                <w:sz w:val="20"/>
                <w:szCs w:val="20"/>
              </w:rPr>
              <w:t>G</w:t>
            </w:r>
            <w:r w:rsidR="005829D7" w:rsidRPr="005829D7">
              <w:rPr>
                <w:rFonts w:asciiTheme="majorHAnsi" w:hAnsiTheme="majorHAnsi" w:cs="Times New Roman"/>
                <w:color w:val="000000"/>
                <w:sz w:val="20"/>
                <w:szCs w:val="20"/>
              </w:rPr>
              <w:t xml:space="preserve">miny Nielisz z </w:t>
            </w:r>
            <w:r w:rsidR="00FE1E6E">
              <w:rPr>
                <w:rFonts w:asciiTheme="majorHAnsi" w:hAnsiTheme="majorHAnsi" w:cs="Times New Roman"/>
                <w:color w:val="000000"/>
                <w:sz w:val="20"/>
                <w:szCs w:val="20"/>
              </w:rPr>
              <w:t>G</w:t>
            </w:r>
            <w:r w:rsidR="005829D7" w:rsidRPr="005829D7">
              <w:rPr>
                <w:rFonts w:asciiTheme="majorHAnsi" w:hAnsiTheme="majorHAnsi" w:cs="Times New Roman"/>
                <w:color w:val="000000"/>
                <w:sz w:val="20"/>
                <w:szCs w:val="20"/>
              </w:rPr>
              <w:t>miną Rudnik</w:t>
            </w:r>
          </w:p>
        </w:tc>
      </w:tr>
      <w:tr w:rsidR="005829D7" w:rsidRPr="005829D7" w14:paraId="788460EE"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158E15A"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119</w:t>
            </w:r>
          </w:p>
        </w:tc>
        <w:tc>
          <w:tcPr>
            <w:tcW w:w="982" w:type="dxa"/>
            <w:tcBorders>
              <w:top w:val="nil"/>
              <w:left w:val="nil"/>
              <w:bottom w:val="single" w:sz="4" w:space="0" w:color="auto"/>
              <w:right w:val="single" w:sz="4" w:space="0" w:color="auto"/>
            </w:tcBorders>
            <w:shd w:val="clear" w:color="auto" w:fill="auto"/>
            <w:noWrap/>
            <w:vAlign w:val="bottom"/>
            <w:hideMark/>
          </w:tcPr>
          <w:p w14:paraId="09CA02C1"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116245</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25D85D6A" w14:textId="77777777" w:rsidR="005829D7" w:rsidRPr="005829D7" w:rsidRDefault="00D26E28" w:rsidP="00FE1E6E">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 xml:space="preserve">roga powiatowa </w:t>
            </w:r>
            <w:r w:rsidR="00FE1E6E">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 xml:space="preserve">r 3203L Nielisz - Gruszka Duża - Tworyczów do granicy </w:t>
            </w:r>
            <w:r w:rsidR="00FE1E6E">
              <w:rPr>
                <w:rFonts w:asciiTheme="majorHAnsi" w:hAnsiTheme="majorHAnsi" w:cs="Times New Roman"/>
                <w:color w:val="000000"/>
                <w:sz w:val="20"/>
                <w:szCs w:val="20"/>
              </w:rPr>
              <w:t>G</w:t>
            </w:r>
            <w:r w:rsidR="005829D7" w:rsidRPr="005829D7">
              <w:rPr>
                <w:rFonts w:asciiTheme="majorHAnsi" w:hAnsiTheme="majorHAnsi" w:cs="Times New Roman"/>
                <w:color w:val="000000"/>
                <w:sz w:val="20"/>
                <w:szCs w:val="20"/>
              </w:rPr>
              <w:t xml:space="preserve">miny Nielisz z </w:t>
            </w:r>
            <w:r w:rsidR="00FE1E6E">
              <w:rPr>
                <w:rFonts w:asciiTheme="majorHAnsi" w:hAnsiTheme="majorHAnsi" w:cs="Times New Roman"/>
                <w:color w:val="000000"/>
                <w:sz w:val="20"/>
                <w:szCs w:val="20"/>
              </w:rPr>
              <w:t>G</w:t>
            </w:r>
            <w:r w:rsidR="005829D7" w:rsidRPr="005829D7">
              <w:rPr>
                <w:rFonts w:asciiTheme="majorHAnsi" w:hAnsiTheme="majorHAnsi" w:cs="Times New Roman"/>
                <w:color w:val="000000"/>
                <w:sz w:val="20"/>
                <w:szCs w:val="20"/>
              </w:rPr>
              <w:t>miną Rudnik</w:t>
            </w:r>
          </w:p>
        </w:tc>
      </w:tr>
      <w:tr w:rsidR="005829D7" w:rsidRPr="005829D7" w14:paraId="70731E06"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98777DC"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120</w:t>
            </w:r>
          </w:p>
        </w:tc>
        <w:tc>
          <w:tcPr>
            <w:tcW w:w="982" w:type="dxa"/>
            <w:tcBorders>
              <w:top w:val="nil"/>
              <w:left w:val="nil"/>
              <w:bottom w:val="single" w:sz="4" w:space="0" w:color="auto"/>
              <w:right w:val="single" w:sz="4" w:space="0" w:color="auto"/>
            </w:tcBorders>
            <w:shd w:val="clear" w:color="auto" w:fill="auto"/>
            <w:noWrap/>
            <w:vAlign w:val="bottom"/>
            <w:hideMark/>
          </w:tcPr>
          <w:p w14:paraId="2D0DEDE4"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116246</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0A6C1BCC" w14:textId="77777777" w:rsidR="005829D7" w:rsidRPr="005829D7" w:rsidRDefault="00D26E28" w:rsidP="00FE1E6E">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 xml:space="preserve">roga </w:t>
            </w:r>
            <w:r w:rsidR="00FE1E6E">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 xml:space="preserve">r 116245L /dz. nr 494, 210/ do granicy </w:t>
            </w:r>
            <w:r w:rsidR="00FE1E6E">
              <w:rPr>
                <w:rFonts w:asciiTheme="majorHAnsi" w:hAnsiTheme="majorHAnsi" w:cs="Times New Roman"/>
                <w:color w:val="000000"/>
                <w:sz w:val="20"/>
                <w:szCs w:val="20"/>
              </w:rPr>
              <w:t>G</w:t>
            </w:r>
            <w:r w:rsidR="005829D7" w:rsidRPr="005829D7">
              <w:rPr>
                <w:rFonts w:asciiTheme="majorHAnsi" w:hAnsiTheme="majorHAnsi" w:cs="Times New Roman"/>
                <w:color w:val="000000"/>
                <w:sz w:val="20"/>
                <w:szCs w:val="20"/>
              </w:rPr>
              <w:t xml:space="preserve">miny Nielisz z </w:t>
            </w:r>
            <w:r w:rsidR="00FE1E6E">
              <w:rPr>
                <w:rFonts w:asciiTheme="majorHAnsi" w:hAnsiTheme="majorHAnsi" w:cs="Times New Roman"/>
                <w:color w:val="000000"/>
                <w:sz w:val="20"/>
                <w:szCs w:val="20"/>
              </w:rPr>
              <w:t>G</w:t>
            </w:r>
            <w:r w:rsidR="005829D7" w:rsidRPr="005829D7">
              <w:rPr>
                <w:rFonts w:asciiTheme="majorHAnsi" w:hAnsiTheme="majorHAnsi" w:cs="Times New Roman"/>
                <w:color w:val="000000"/>
                <w:sz w:val="20"/>
                <w:szCs w:val="20"/>
              </w:rPr>
              <w:t>miną Rudnik (dz. nr 5)</w:t>
            </w:r>
          </w:p>
        </w:tc>
      </w:tr>
      <w:tr w:rsidR="005829D7" w:rsidRPr="005829D7" w14:paraId="6C7A77A6"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B53BFDF"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121</w:t>
            </w:r>
          </w:p>
        </w:tc>
        <w:tc>
          <w:tcPr>
            <w:tcW w:w="982" w:type="dxa"/>
            <w:tcBorders>
              <w:top w:val="nil"/>
              <w:left w:val="nil"/>
              <w:bottom w:val="single" w:sz="4" w:space="0" w:color="auto"/>
              <w:right w:val="single" w:sz="4" w:space="0" w:color="auto"/>
            </w:tcBorders>
            <w:shd w:val="clear" w:color="auto" w:fill="auto"/>
            <w:noWrap/>
            <w:vAlign w:val="bottom"/>
            <w:hideMark/>
          </w:tcPr>
          <w:p w14:paraId="26F492DF"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116247</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0FB34C15" w14:textId="77777777" w:rsidR="005829D7" w:rsidRPr="005829D7" w:rsidRDefault="00D26E28" w:rsidP="00FE1E6E">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 xml:space="preserve">roga </w:t>
            </w:r>
            <w:r w:rsidR="00FE1E6E">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 xml:space="preserve">r 116245L /dz. nr 494, 210/ do granicy </w:t>
            </w:r>
            <w:r w:rsidR="00FE1E6E">
              <w:rPr>
                <w:rFonts w:asciiTheme="majorHAnsi" w:hAnsiTheme="majorHAnsi" w:cs="Times New Roman"/>
                <w:color w:val="000000"/>
                <w:sz w:val="20"/>
                <w:szCs w:val="20"/>
              </w:rPr>
              <w:t>G</w:t>
            </w:r>
            <w:r w:rsidR="005829D7" w:rsidRPr="005829D7">
              <w:rPr>
                <w:rFonts w:asciiTheme="majorHAnsi" w:hAnsiTheme="majorHAnsi" w:cs="Times New Roman"/>
                <w:color w:val="000000"/>
                <w:sz w:val="20"/>
                <w:szCs w:val="20"/>
              </w:rPr>
              <w:t xml:space="preserve">miny Nielisz z </w:t>
            </w:r>
            <w:r w:rsidR="00FE1E6E">
              <w:rPr>
                <w:rFonts w:asciiTheme="majorHAnsi" w:hAnsiTheme="majorHAnsi" w:cs="Times New Roman"/>
                <w:color w:val="000000"/>
                <w:sz w:val="20"/>
                <w:szCs w:val="20"/>
              </w:rPr>
              <w:t>G</w:t>
            </w:r>
            <w:r w:rsidR="005829D7" w:rsidRPr="005829D7">
              <w:rPr>
                <w:rFonts w:asciiTheme="majorHAnsi" w:hAnsiTheme="majorHAnsi" w:cs="Times New Roman"/>
                <w:color w:val="000000"/>
                <w:sz w:val="20"/>
                <w:szCs w:val="20"/>
              </w:rPr>
              <w:t>miną Rudnik (dz. nr 68)</w:t>
            </w:r>
          </w:p>
        </w:tc>
      </w:tr>
      <w:tr w:rsidR="005829D7" w:rsidRPr="005829D7" w14:paraId="0FA86171"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14D1A16"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122</w:t>
            </w:r>
          </w:p>
        </w:tc>
        <w:tc>
          <w:tcPr>
            <w:tcW w:w="982" w:type="dxa"/>
            <w:tcBorders>
              <w:top w:val="nil"/>
              <w:left w:val="nil"/>
              <w:bottom w:val="single" w:sz="4" w:space="0" w:color="auto"/>
              <w:right w:val="single" w:sz="4" w:space="0" w:color="auto"/>
            </w:tcBorders>
            <w:shd w:val="clear" w:color="auto" w:fill="auto"/>
            <w:noWrap/>
            <w:vAlign w:val="bottom"/>
            <w:hideMark/>
          </w:tcPr>
          <w:p w14:paraId="75EE7E5A"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116248</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59724405" w14:textId="77777777" w:rsidR="005829D7" w:rsidRPr="005829D7" w:rsidRDefault="00D26E28" w:rsidP="00FE1E6E">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 xml:space="preserve">roga powiatowa </w:t>
            </w:r>
            <w:r w:rsidR="00FE1E6E">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 xml:space="preserve">r 3101 L Średnia Wieś-Bzowiec -Gruszka Mała II do granicy </w:t>
            </w:r>
            <w:r w:rsidR="00FE1E6E">
              <w:rPr>
                <w:rFonts w:asciiTheme="majorHAnsi" w:hAnsiTheme="majorHAnsi" w:cs="Times New Roman"/>
                <w:color w:val="000000"/>
                <w:sz w:val="20"/>
                <w:szCs w:val="20"/>
              </w:rPr>
              <w:t>G</w:t>
            </w:r>
            <w:r w:rsidR="005829D7" w:rsidRPr="005829D7">
              <w:rPr>
                <w:rFonts w:asciiTheme="majorHAnsi" w:hAnsiTheme="majorHAnsi" w:cs="Times New Roman"/>
                <w:color w:val="000000"/>
                <w:sz w:val="20"/>
                <w:szCs w:val="20"/>
              </w:rPr>
              <w:t xml:space="preserve">miny Nielisz z </w:t>
            </w:r>
            <w:r w:rsidR="00FE1E6E">
              <w:rPr>
                <w:rFonts w:asciiTheme="majorHAnsi" w:hAnsiTheme="majorHAnsi" w:cs="Times New Roman"/>
                <w:color w:val="000000"/>
                <w:sz w:val="20"/>
                <w:szCs w:val="20"/>
              </w:rPr>
              <w:t>G</w:t>
            </w:r>
            <w:r w:rsidR="005829D7" w:rsidRPr="005829D7">
              <w:rPr>
                <w:rFonts w:asciiTheme="majorHAnsi" w:hAnsiTheme="majorHAnsi" w:cs="Times New Roman"/>
                <w:color w:val="000000"/>
                <w:sz w:val="20"/>
                <w:szCs w:val="20"/>
              </w:rPr>
              <w:t>miną Sułów</w:t>
            </w:r>
          </w:p>
        </w:tc>
      </w:tr>
      <w:tr w:rsidR="005829D7" w:rsidRPr="005829D7" w14:paraId="3ED86645"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9AED590"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123</w:t>
            </w:r>
          </w:p>
        </w:tc>
        <w:tc>
          <w:tcPr>
            <w:tcW w:w="982" w:type="dxa"/>
            <w:tcBorders>
              <w:top w:val="nil"/>
              <w:left w:val="nil"/>
              <w:bottom w:val="single" w:sz="4" w:space="0" w:color="auto"/>
              <w:right w:val="single" w:sz="4" w:space="0" w:color="auto"/>
            </w:tcBorders>
            <w:shd w:val="clear" w:color="auto" w:fill="auto"/>
            <w:noWrap/>
            <w:vAlign w:val="bottom"/>
            <w:hideMark/>
          </w:tcPr>
          <w:p w14:paraId="5343C0EA"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116249</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94CB569" w14:textId="77777777" w:rsidR="005829D7" w:rsidRPr="005829D7" w:rsidRDefault="00D26E28" w:rsidP="00FE1E6E">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 xml:space="preserve">roga gminna </w:t>
            </w:r>
            <w:r w:rsidR="00FE1E6E">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 xml:space="preserve">r 110172L Gruszka Mała - dr. gminna </w:t>
            </w:r>
            <w:r w:rsidR="00FE1E6E">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r 110162L /</w:t>
            </w:r>
            <w:proofErr w:type="spellStart"/>
            <w:r w:rsidR="005829D7" w:rsidRPr="005829D7">
              <w:rPr>
                <w:rFonts w:asciiTheme="majorHAnsi" w:hAnsiTheme="majorHAnsi" w:cs="Times New Roman"/>
                <w:color w:val="000000"/>
                <w:sz w:val="20"/>
                <w:szCs w:val="20"/>
              </w:rPr>
              <w:t>bezprzelotowa</w:t>
            </w:r>
            <w:proofErr w:type="spellEnd"/>
            <w:r w:rsidR="005829D7" w:rsidRPr="005829D7">
              <w:rPr>
                <w:rFonts w:asciiTheme="majorHAnsi" w:hAnsiTheme="majorHAnsi" w:cs="Times New Roman"/>
                <w:color w:val="000000"/>
                <w:sz w:val="20"/>
                <w:szCs w:val="20"/>
              </w:rPr>
              <w:t>/ do dz. geod. nr 399/</w:t>
            </w:r>
          </w:p>
        </w:tc>
      </w:tr>
      <w:tr w:rsidR="005829D7" w:rsidRPr="005829D7" w14:paraId="3F9E55B5"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ED838D7"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124</w:t>
            </w:r>
          </w:p>
        </w:tc>
        <w:tc>
          <w:tcPr>
            <w:tcW w:w="982" w:type="dxa"/>
            <w:tcBorders>
              <w:top w:val="nil"/>
              <w:left w:val="nil"/>
              <w:bottom w:val="single" w:sz="4" w:space="0" w:color="auto"/>
              <w:right w:val="single" w:sz="4" w:space="0" w:color="auto"/>
            </w:tcBorders>
            <w:shd w:val="clear" w:color="auto" w:fill="auto"/>
            <w:noWrap/>
            <w:vAlign w:val="bottom"/>
            <w:hideMark/>
          </w:tcPr>
          <w:p w14:paraId="1809466E"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116250</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36DFB7E3" w14:textId="77777777" w:rsidR="005829D7" w:rsidRPr="005829D7" w:rsidRDefault="00D26E28" w:rsidP="00FE1E6E">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 xml:space="preserve">roga gminna </w:t>
            </w:r>
            <w:r w:rsidR="00FE1E6E">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r 110162L do działki geodezyjnej nr 1</w:t>
            </w:r>
          </w:p>
        </w:tc>
      </w:tr>
      <w:tr w:rsidR="005829D7" w:rsidRPr="005829D7" w14:paraId="292137AB"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84ADD37"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125</w:t>
            </w:r>
          </w:p>
        </w:tc>
        <w:tc>
          <w:tcPr>
            <w:tcW w:w="982" w:type="dxa"/>
            <w:tcBorders>
              <w:top w:val="nil"/>
              <w:left w:val="nil"/>
              <w:bottom w:val="single" w:sz="4" w:space="0" w:color="auto"/>
              <w:right w:val="single" w:sz="4" w:space="0" w:color="auto"/>
            </w:tcBorders>
            <w:shd w:val="clear" w:color="auto" w:fill="auto"/>
            <w:noWrap/>
            <w:vAlign w:val="bottom"/>
            <w:hideMark/>
          </w:tcPr>
          <w:p w14:paraId="2B15665E"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116251</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F04E063" w14:textId="77777777" w:rsidR="005829D7" w:rsidRPr="005829D7" w:rsidRDefault="00D26E28" w:rsidP="00FE1E6E">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 xml:space="preserve">roga powiatowa </w:t>
            </w:r>
            <w:r w:rsidR="00FE1E6E">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 xml:space="preserve">r 3203L Nielisz - Gruszka Duża -Tworyczów do drogi gminnej </w:t>
            </w:r>
            <w:r w:rsidR="00FE1E6E">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r 110</w:t>
            </w:r>
            <w:r w:rsidR="00FE1E6E">
              <w:rPr>
                <w:rFonts w:asciiTheme="majorHAnsi" w:hAnsiTheme="majorHAnsi" w:cs="Times New Roman"/>
                <w:color w:val="000000"/>
                <w:sz w:val="20"/>
                <w:szCs w:val="20"/>
              </w:rPr>
              <w:t>172L Gruszka Mała - dr. gminna N</w:t>
            </w:r>
            <w:r w:rsidR="005829D7" w:rsidRPr="005829D7">
              <w:rPr>
                <w:rFonts w:asciiTheme="majorHAnsi" w:hAnsiTheme="majorHAnsi" w:cs="Times New Roman"/>
                <w:color w:val="000000"/>
                <w:sz w:val="20"/>
                <w:szCs w:val="20"/>
              </w:rPr>
              <w:t>r</w:t>
            </w:r>
            <w:r w:rsidR="00FE1E6E">
              <w:rPr>
                <w:rFonts w:asciiTheme="majorHAnsi" w:hAnsiTheme="majorHAnsi" w:cs="Times New Roman"/>
                <w:color w:val="000000"/>
                <w:sz w:val="20"/>
                <w:szCs w:val="20"/>
              </w:rPr>
              <w:t xml:space="preserve"> </w:t>
            </w:r>
            <w:r w:rsidR="005829D7" w:rsidRPr="005829D7">
              <w:rPr>
                <w:rFonts w:asciiTheme="majorHAnsi" w:hAnsiTheme="majorHAnsi" w:cs="Times New Roman"/>
                <w:color w:val="000000"/>
                <w:sz w:val="20"/>
                <w:szCs w:val="20"/>
              </w:rPr>
              <w:t>110162L /</w:t>
            </w:r>
            <w:proofErr w:type="spellStart"/>
            <w:r w:rsidR="005829D7" w:rsidRPr="005829D7">
              <w:rPr>
                <w:rFonts w:asciiTheme="majorHAnsi" w:hAnsiTheme="majorHAnsi" w:cs="Times New Roman"/>
                <w:color w:val="000000"/>
                <w:sz w:val="20"/>
                <w:szCs w:val="20"/>
              </w:rPr>
              <w:t>bezprzelotowa</w:t>
            </w:r>
            <w:proofErr w:type="spellEnd"/>
            <w:r w:rsidR="005829D7" w:rsidRPr="005829D7">
              <w:rPr>
                <w:rFonts w:asciiTheme="majorHAnsi" w:hAnsiTheme="majorHAnsi" w:cs="Times New Roman"/>
                <w:color w:val="000000"/>
                <w:sz w:val="20"/>
                <w:szCs w:val="20"/>
              </w:rPr>
              <w:t>/</w:t>
            </w:r>
          </w:p>
        </w:tc>
      </w:tr>
      <w:tr w:rsidR="005829D7" w:rsidRPr="005829D7" w14:paraId="7BFFB820"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A615EC7"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126</w:t>
            </w:r>
          </w:p>
        </w:tc>
        <w:tc>
          <w:tcPr>
            <w:tcW w:w="982" w:type="dxa"/>
            <w:tcBorders>
              <w:top w:val="nil"/>
              <w:left w:val="nil"/>
              <w:bottom w:val="single" w:sz="4" w:space="0" w:color="auto"/>
              <w:right w:val="single" w:sz="4" w:space="0" w:color="auto"/>
            </w:tcBorders>
            <w:shd w:val="clear" w:color="auto" w:fill="auto"/>
            <w:noWrap/>
            <w:vAlign w:val="bottom"/>
            <w:hideMark/>
          </w:tcPr>
          <w:p w14:paraId="047DF953"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116252</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FD29089" w14:textId="77777777" w:rsidR="005829D7" w:rsidRPr="005829D7" w:rsidRDefault="00FE1E6E"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gminna Nr 110162L do granicy Gminy Nielisz z G</w:t>
            </w:r>
            <w:r w:rsidR="005829D7" w:rsidRPr="005829D7">
              <w:rPr>
                <w:rFonts w:asciiTheme="majorHAnsi" w:hAnsiTheme="majorHAnsi" w:cs="Times New Roman"/>
                <w:color w:val="000000"/>
                <w:sz w:val="20"/>
                <w:szCs w:val="20"/>
              </w:rPr>
              <w:t>miną Sułów</w:t>
            </w:r>
          </w:p>
        </w:tc>
      </w:tr>
      <w:tr w:rsidR="005829D7" w:rsidRPr="005829D7" w14:paraId="13924E76"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C47943F"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127</w:t>
            </w:r>
          </w:p>
        </w:tc>
        <w:tc>
          <w:tcPr>
            <w:tcW w:w="982" w:type="dxa"/>
            <w:tcBorders>
              <w:top w:val="nil"/>
              <w:left w:val="nil"/>
              <w:bottom w:val="single" w:sz="4" w:space="0" w:color="auto"/>
              <w:right w:val="single" w:sz="4" w:space="0" w:color="auto"/>
            </w:tcBorders>
            <w:shd w:val="clear" w:color="auto" w:fill="auto"/>
            <w:noWrap/>
            <w:vAlign w:val="bottom"/>
            <w:hideMark/>
          </w:tcPr>
          <w:p w14:paraId="010EE8AB"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116253</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340088F1" w14:textId="77777777" w:rsidR="005829D7" w:rsidRPr="005829D7" w:rsidRDefault="00FE1E6E"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roga powiatow</w:t>
            </w:r>
            <w:r>
              <w:rPr>
                <w:rFonts w:asciiTheme="majorHAnsi" w:hAnsiTheme="majorHAnsi" w:cs="Times New Roman"/>
                <w:color w:val="000000"/>
                <w:sz w:val="20"/>
                <w:szCs w:val="20"/>
              </w:rPr>
              <w:t>a N</w:t>
            </w:r>
            <w:r w:rsidR="005829D7" w:rsidRPr="005829D7">
              <w:rPr>
                <w:rFonts w:asciiTheme="majorHAnsi" w:hAnsiTheme="majorHAnsi" w:cs="Times New Roman"/>
                <w:color w:val="000000"/>
                <w:sz w:val="20"/>
                <w:szCs w:val="20"/>
              </w:rPr>
              <w:t>r 3203L Nielisz - Grusz</w:t>
            </w:r>
            <w:r>
              <w:rPr>
                <w:rFonts w:asciiTheme="majorHAnsi" w:hAnsiTheme="majorHAnsi" w:cs="Times New Roman"/>
                <w:color w:val="000000"/>
                <w:sz w:val="20"/>
                <w:szCs w:val="20"/>
              </w:rPr>
              <w:t>ka Duża - Tworyczów do granicy Gminy Nielisz z G</w:t>
            </w:r>
            <w:r w:rsidR="005829D7" w:rsidRPr="005829D7">
              <w:rPr>
                <w:rFonts w:asciiTheme="majorHAnsi" w:hAnsiTheme="majorHAnsi" w:cs="Times New Roman"/>
                <w:color w:val="000000"/>
                <w:sz w:val="20"/>
                <w:szCs w:val="20"/>
              </w:rPr>
              <w:t>miną Sułów</w:t>
            </w:r>
          </w:p>
        </w:tc>
      </w:tr>
      <w:tr w:rsidR="005829D7" w:rsidRPr="005829D7" w14:paraId="5DFDB0E0"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ED8B9BA"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128</w:t>
            </w:r>
          </w:p>
        </w:tc>
        <w:tc>
          <w:tcPr>
            <w:tcW w:w="982" w:type="dxa"/>
            <w:tcBorders>
              <w:top w:val="nil"/>
              <w:left w:val="nil"/>
              <w:bottom w:val="single" w:sz="4" w:space="0" w:color="auto"/>
              <w:right w:val="single" w:sz="4" w:space="0" w:color="auto"/>
            </w:tcBorders>
            <w:shd w:val="clear" w:color="auto" w:fill="auto"/>
            <w:noWrap/>
            <w:vAlign w:val="bottom"/>
            <w:hideMark/>
          </w:tcPr>
          <w:p w14:paraId="0B5A0740"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116254</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17D4E90F" w14:textId="77777777" w:rsidR="005829D7" w:rsidRPr="005829D7" w:rsidRDefault="00FE1E6E"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gminna Nr 110164L Staw Ujazdowski - Kolonia Staw Ujazdowski - gr. G</w:t>
            </w:r>
            <w:r w:rsidR="005829D7" w:rsidRPr="005829D7">
              <w:rPr>
                <w:rFonts w:asciiTheme="majorHAnsi" w:hAnsiTheme="majorHAnsi" w:cs="Times New Roman"/>
                <w:color w:val="000000"/>
                <w:sz w:val="20"/>
                <w:szCs w:val="20"/>
              </w:rPr>
              <w:t>miny Rudnik do granicy gruntów wsi Gruszka Duża</w:t>
            </w:r>
          </w:p>
        </w:tc>
      </w:tr>
      <w:tr w:rsidR="005829D7" w:rsidRPr="005829D7" w14:paraId="2FD5D810"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87765B4"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129</w:t>
            </w:r>
          </w:p>
        </w:tc>
        <w:tc>
          <w:tcPr>
            <w:tcW w:w="982" w:type="dxa"/>
            <w:tcBorders>
              <w:top w:val="nil"/>
              <w:left w:val="nil"/>
              <w:bottom w:val="single" w:sz="4" w:space="0" w:color="auto"/>
              <w:right w:val="single" w:sz="4" w:space="0" w:color="auto"/>
            </w:tcBorders>
            <w:shd w:val="clear" w:color="auto" w:fill="auto"/>
            <w:noWrap/>
            <w:vAlign w:val="bottom"/>
            <w:hideMark/>
          </w:tcPr>
          <w:p w14:paraId="47858C8C" w14:textId="77777777" w:rsidR="005829D7" w:rsidRPr="005829D7" w:rsidRDefault="005829D7" w:rsidP="005829D7">
            <w:pPr>
              <w:spacing w:after="0" w:line="240" w:lineRule="auto"/>
              <w:rPr>
                <w:rFonts w:asciiTheme="majorHAnsi" w:hAnsiTheme="majorHAnsi" w:cs="Times New Roman"/>
                <w:color w:val="000000"/>
                <w:sz w:val="20"/>
                <w:szCs w:val="20"/>
              </w:rPr>
            </w:pPr>
            <w:r w:rsidRPr="005829D7">
              <w:rPr>
                <w:rFonts w:asciiTheme="majorHAnsi" w:hAnsiTheme="majorHAnsi" w:cs="Times New Roman"/>
                <w:color w:val="000000"/>
                <w:sz w:val="20"/>
                <w:szCs w:val="20"/>
              </w:rPr>
              <w:t>11625</w:t>
            </w:r>
            <w:r w:rsidR="00796115">
              <w:rPr>
                <w:rFonts w:asciiTheme="majorHAnsi" w:hAnsiTheme="majorHAnsi" w:cs="Times New Roman"/>
                <w:color w:val="000000"/>
                <w:sz w:val="20"/>
                <w:szCs w:val="20"/>
              </w:rPr>
              <w:t>5</w:t>
            </w:r>
            <w:r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96DAEC0" w14:textId="77777777" w:rsidR="005829D7" w:rsidRPr="005829D7" w:rsidRDefault="00FE1E6E"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wojewódzka N</w:t>
            </w:r>
            <w:r w:rsidR="005829D7" w:rsidRPr="005829D7">
              <w:rPr>
                <w:rFonts w:asciiTheme="majorHAnsi" w:hAnsiTheme="majorHAnsi" w:cs="Times New Roman"/>
                <w:color w:val="000000"/>
                <w:sz w:val="20"/>
                <w:szCs w:val="20"/>
              </w:rPr>
              <w:t xml:space="preserve">r 837 Sitaniec </w:t>
            </w:r>
            <w:r>
              <w:rPr>
                <w:rFonts w:asciiTheme="majorHAnsi" w:hAnsiTheme="majorHAnsi" w:cs="Times New Roman"/>
                <w:color w:val="000000"/>
                <w:sz w:val="20"/>
                <w:szCs w:val="20"/>
              </w:rPr>
              <w:t>-Żółkiewka do drogi powiatowej N</w:t>
            </w:r>
            <w:r w:rsidR="005829D7" w:rsidRPr="005829D7">
              <w:rPr>
                <w:rFonts w:asciiTheme="majorHAnsi" w:hAnsiTheme="majorHAnsi" w:cs="Times New Roman"/>
                <w:color w:val="000000"/>
                <w:sz w:val="20"/>
                <w:szCs w:val="20"/>
              </w:rPr>
              <w:t>r 3142L Wirkowice-Ujazdów -Staw Noakowski</w:t>
            </w:r>
          </w:p>
        </w:tc>
      </w:tr>
      <w:tr w:rsidR="005829D7" w:rsidRPr="005829D7" w14:paraId="37F33327"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9CEAF43"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130</w:t>
            </w:r>
          </w:p>
        </w:tc>
        <w:tc>
          <w:tcPr>
            <w:tcW w:w="982" w:type="dxa"/>
            <w:tcBorders>
              <w:top w:val="nil"/>
              <w:left w:val="nil"/>
              <w:bottom w:val="single" w:sz="4" w:space="0" w:color="auto"/>
              <w:right w:val="single" w:sz="4" w:space="0" w:color="auto"/>
            </w:tcBorders>
            <w:shd w:val="clear" w:color="auto" w:fill="auto"/>
            <w:noWrap/>
            <w:vAlign w:val="bottom"/>
            <w:hideMark/>
          </w:tcPr>
          <w:p w14:paraId="492661D3"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116256</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083B63D" w14:textId="77777777" w:rsidR="005829D7" w:rsidRPr="005829D7" w:rsidRDefault="00FE1E6E"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powiatowa N</w:t>
            </w:r>
            <w:r w:rsidR="005829D7" w:rsidRPr="005829D7">
              <w:rPr>
                <w:rFonts w:asciiTheme="majorHAnsi" w:hAnsiTheme="majorHAnsi" w:cs="Times New Roman"/>
                <w:color w:val="000000"/>
                <w:sz w:val="20"/>
                <w:szCs w:val="20"/>
              </w:rPr>
              <w:t>r 3142L Wirkowic Wirkowice - Ujazdów - Staw No</w:t>
            </w:r>
            <w:r>
              <w:rPr>
                <w:rFonts w:asciiTheme="majorHAnsi" w:hAnsiTheme="majorHAnsi" w:cs="Times New Roman"/>
                <w:color w:val="000000"/>
                <w:sz w:val="20"/>
                <w:szCs w:val="20"/>
              </w:rPr>
              <w:t>akowski do działki geodezyjnej N</w:t>
            </w:r>
            <w:r w:rsidR="005829D7" w:rsidRPr="005829D7">
              <w:rPr>
                <w:rFonts w:asciiTheme="majorHAnsi" w:hAnsiTheme="majorHAnsi" w:cs="Times New Roman"/>
                <w:color w:val="000000"/>
                <w:sz w:val="20"/>
                <w:szCs w:val="20"/>
              </w:rPr>
              <w:t>r 146/6 /droga/</w:t>
            </w:r>
          </w:p>
        </w:tc>
      </w:tr>
      <w:tr w:rsidR="005829D7" w:rsidRPr="005829D7" w14:paraId="1E361FB8"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7FE35B7"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131</w:t>
            </w:r>
          </w:p>
        </w:tc>
        <w:tc>
          <w:tcPr>
            <w:tcW w:w="982" w:type="dxa"/>
            <w:tcBorders>
              <w:top w:val="nil"/>
              <w:left w:val="nil"/>
              <w:bottom w:val="single" w:sz="4" w:space="0" w:color="auto"/>
              <w:right w:val="single" w:sz="4" w:space="0" w:color="auto"/>
            </w:tcBorders>
            <w:shd w:val="clear" w:color="auto" w:fill="auto"/>
            <w:noWrap/>
            <w:vAlign w:val="bottom"/>
            <w:hideMark/>
          </w:tcPr>
          <w:p w14:paraId="3E5F5917"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116257</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AE99641" w14:textId="77777777" w:rsidR="005829D7" w:rsidRPr="005829D7" w:rsidRDefault="00FE1E6E"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gminna N</w:t>
            </w:r>
            <w:r w:rsidR="005829D7" w:rsidRPr="005829D7">
              <w:rPr>
                <w:rFonts w:asciiTheme="majorHAnsi" w:hAnsiTheme="majorHAnsi" w:cs="Times New Roman"/>
                <w:color w:val="000000"/>
                <w:sz w:val="20"/>
                <w:szCs w:val="20"/>
              </w:rPr>
              <w:t>r 110166L (dr. pow. 3142L</w:t>
            </w:r>
            <w:r>
              <w:rPr>
                <w:rFonts w:asciiTheme="majorHAnsi" w:hAnsiTheme="majorHAnsi" w:cs="Times New Roman"/>
                <w:color w:val="000000"/>
                <w:sz w:val="20"/>
                <w:szCs w:val="20"/>
              </w:rPr>
              <w:t xml:space="preserve"> - Ujazdów – droga wojewódzka Nr</w:t>
            </w:r>
            <w:r w:rsidR="005829D7" w:rsidRPr="005829D7">
              <w:rPr>
                <w:rFonts w:asciiTheme="majorHAnsi" w:hAnsiTheme="majorHAnsi" w:cs="Times New Roman"/>
                <w:color w:val="000000"/>
                <w:sz w:val="20"/>
                <w:szCs w:val="20"/>
              </w:rPr>
              <w:t xml:space="preserve"> 837) do gruntów wsi Staw Noakowski</w:t>
            </w:r>
          </w:p>
        </w:tc>
      </w:tr>
      <w:tr w:rsidR="005829D7" w:rsidRPr="005829D7" w14:paraId="61B0BFF4"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D6BA319"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132</w:t>
            </w:r>
          </w:p>
        </w:tc>
        <w:tc>
          <w:tcPr>
            <w:tcW w:w="982" w:type="dxa"/>
            <w:tcBorders>
              <w:top w:val="nil"/>
              <w:left w:val="nil"/>
              <w:bottom w:val="single" w:sz="4" w:space="0" w:color="auto"/>
              <w:right w:val="single" w:sz="4" w:space="0" w:color="auto"/>
            </w:tcBorders>
            <w:shd w:val="clear" w:color="auto" w:fill="auto"/>
            <w:noWrap/>
            <w:vAlign w:val="bottom"/>
            <w:hideMark/>
          </w:tcPr>
          <w:p w14:paraId="455CB3F9"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116258</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107132A6" w14:textId="77777777" w:rsidR="005829D7" w:rsidRPr="005829D7" w:rsidRDefault="00FE1E6E"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r 116259L do granicy gruntów wsi Kolonia Staw Noakowski (dz. nr 73)</w:t>
            </w:r>
          </w:p>
        </w:tc>
      </w:tr>
      <w:tr w:rsidR="005829D7" w:rsidRPr="005829D7" w14:paraId="1B331CAF"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4C0CF94"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lastRenderedPageBreak/>
              <w:t>133</w:t>
            </w:r>
          </w:p>
        </w:tc>
        <w:tc>
          <w:tcPr>
            <w:tcW w:w="982" w:type="dxa"/>
            <w:tcBorders>
              <w:top w:val="nil"/>
              <w:left w:val="nil"/>
              <w:bottom w:val="single" w:sz="4" w:space="0" w:color="auto"/>
              <w:right w:val="single" w:sz="4" w:space="0" w:color="auto"/>
            </w:tcBorders>
            <w:shd w:val="clear" w:color="auto" w:fill="auto"/>
            <w:noWrap/>
            <w:vAlign w:val="bottom"/>
            <w:hideMark/>
          </w:tcPr>
          <w:p w14:paraId="03E835BD"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116259</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7E624662" w14:textId="77777777" w:rsidR="005829D7" w:rsidRPr="005829D7" w:rsidRDefault="00FE1E6E"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r 116258L do granicy gruntów wsi Kolonia Staw Noakowski (dz. nr 89)</w:t>
            </w:r>
          </w:p>
        </w:tc>
      </w:tr>
      <w:tr w:rsidR="005829D7" w:rsidRPr="005829D7" w14:paraId="7360E757"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2E01B73"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134</w:t>
            </w:r>
          </w:p>
        </w:tc>
        <w:tc>
          <w:tcPr>
            <w:tcW w:w="982" w:type="dxa"/>
            <w:tcBorders>
              <w:top w:val="nil"/>
              <w:left w:val="nil"/>
              <w:bottom w:val="single" w:sz="4" w:space="0" w:color="auto"/>
              <w:right w:val="single" w:sz="4" w:space="0" w:color="auto"/>
            </w:tcBorders>
            <w:shd w:val="clear" w:color="auto" w:fill="auto"/>
            <w:noWrap/>
            <w:vAlign w:val="bottom"/>
            <w:hideMark/>
          </w:tcPr>
          <w:p w14:paraId="3A89D542"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116260</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54C70D95" w14:textId="77777777" w:rsidR="005829D7" w:rsidRPr="005829D7" w:rsidRDefault="00FE1E6E"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5829D7" w:rsidRPr="005829D7">
              <w:rPr>
                <w:rFonts w:asciiTheme="majorHAnsi" w:hAnsiTheme="majorHAnsi" w:cs="Times New Roman"/>
                <w:color w:val="000000"/>
                <w:sz w:val="20"/>
                <w:szCs w:val="20"/>
              </w:rPr>
              <w:t>roga gminn</w:t>
            </w:r>
            <w:r>
              <w:rPr>
                <w:rFonts w:asciiTheme="majorHAnsi" w:hAnsiTheme="majorHAnsi" w:cs="Times New Roman"/>
                <w:color w:val="000000"/>
                <w:sz w:val="20"/>
                <w:szCs w:val="20"/>
              </w:rPr>
              <w:t>a N</w:t>
            </w:r>
            <w:r w:rsidR="005829D7" w:rsidRPr="005829D7">
              <w:rPr>
                <w:rFonts w:asciiTheme="majorHAnsi" w:hAnsiTheme="majorHAnsi" w:cs="Times New Roman"/>
                <w:color w:val="000000"/>
                <w:sz w:val="20"/>
                <w:szCs w:val="20"/>
              </w:rPr>
              <w:t>r 110193L do granicy gruntów wsi Kolonia Staw Noakowski</w:t>
            </w:r>
          </w:p>
        </w:tc>
      </w:tr>
      <w:tr w:rsidR="005829D7" w:rsidRPr="005829D7" w14:paraId="79C945E6"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797E91E"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135</w:t>
            </w:r>
          </w:p>
        </w:tc>
        <w:tc>
          <w:tcPr>
            <w:tcW w:w="982" w:type="dxa"/>
            <w:tcBorders>
              <w:top w:val="nil"/>
              <w:left w:val="nil"/>
              <w:bottom w:val="single" w:sz="4" w:space="0" w:color="auto"/>
              <w:right w:val="single" w:sz="4" w:space="0" w:color="auto"/>
            </w:tcBorders>
            <w:shd w:val="clear" w:color="auto" w:fill="auto"/>
            <w:noWrap/>
            <w:vAlign w:val="bottom"/>
            <w:hideMark/>
          </w:tcPr>
          <w:p w14:paraId="49D70F1F"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116261</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5A6BEF54" w14:textId="77777777" w:rsidR="005829D7" w:rsidRPr="005829D7" w:rsidRDefault="00FE1E6E"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powiatowa N</w:t>
            </w:r>
            <w:r w:rsidR="005829D7" w:rsidRPr="005829D7">
              <w:rPr>
                <w:rFonts w:asciiTheme="majorHAnsi" w:hAnsiTheme="majorHAnsi" w:cs="Times New Roman"/>
                <w:color w:val="000000"/>
                <w:sz w:val="20"/>
                <w:szCs w:val="20"/>
              </w:rPr>
              <w:t>r 3107L (Równianki -Rudnik- Staw Noakowski) do granicy gruntów wsi Ujazdów</w:t>
            </w:r>
          </w:p>
        </w:tc>
      </w:tr>
      <w:tr w:rsidR="005829D7" w:rsidRPr="005829D7" w14:paraId="09FA838A"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98B8756"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136</w:t>
            </w:r>
          </w:p>
        </w:tc>
        <w:tc>
          <w:tcPr>
            <w:tcW w:w="982" w:type="dxa"/>
            <w:tcBorders>
              <w:top w:val="nil"/>
              <w:left w:val="nil"/>
              <w:bottom w:val="single" w:sz="4" w:space="0" w:color="auto"/>
              <w:right w:val="single" w:sz="4" w:space="0" w:color="auto"/>
            </w:tcBorders>
            <w:shd w:val="clear" w:color="auto" w:fill="auto"/>
            <w:noWrap/>
            <w:vAlign w:val="bottom"/>
            <w:hideMark/>
          </w:tcPr>
          <w:p w14:paraId="38D3AE9B" w14:textId="77777777" w:rsidR="005829D7" w:rsidRPr="005829D7" w:rsidRDefault="00796115"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116262</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2BDE4B46" w14:textId="77777777" w:rsidR="005829D7" w:rsidRPr="005829D7" w:rsidRDefault="00FE1E6E"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powiatowa N</w:t>
            </w:r>
            <w:r w:rsidR="005829D7" w:rsidRPr="005829D7">
              <w:rPr>
                <w:rFonts w:asciiTheme="majorHAnsi" w:hAnsiTheme="majorHAnsi" w:cs="Times New Roman"/>
                <w:color w:val="000000"/>
                <w:sz w:val="20"/>
                <w:szCs w:val="20"/>
              </w:rPr>
              <w:t>r 3107L (Równianki -Rud</w:t>
            </w:r>
            <w:r>
              <w:rPr>
                <w:rFonts w:asciiTheme="majorHAnsi" w:hAnsiTheme="majorHAnsi" w:cs="Times New Roman"/>
                <w:color w:val="000000"/>
                <w:sz w:val="20"/>
                <w:szCs w:val="20"/>
              </w:rPr>
              <w:t>nik - Staw Noakowski) do drogi N</w:t>
            </w:r>
            <w:r w:rsidR="005829D7" w:rsidRPr="005829D7">
              <w:rPr>
                <w:rFonts w:asciiTheme="majorHAnsi" w:hAnsiTheme="majorHAnsi" w:cs="Times New Roman"/>
                <w:color w:val="000000"/>
                <w:sz w:val="20"/>
                <w:szCs w:val="20"/>
              </w:rPr>
              <w:t>r 116261L</w:t>
            </w:r>
          </w:p>
        </w:tc>
      </w:tr>
      <w:tr w:rsidR="005829D7" w:rsidRPr="005829D7" w14:paraId="026C6DEF"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A950711"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137</w:t>
            </w:r>
          </w:p>
        </w:tc>
        <w:tc>
          <w:tcPr>
            <w:tcW w:w="982" w:type="dxa"/>
            <w:tcBorders>
              <w:top w:val="nil"/>
              <w:left w:val="nil"/>
              <w:bottom w:val="single" w:sz="4" w:space="0" w:color="auto"/>
              <w:right w:val="single" w:sz="4" w:space="0" w:color="auto"/>
            </w:tcBorders>
            <w:shd w:val="clear" w:color="auto" w:fill="auto"/>
            <w:noWrap/>
            <w:vAlign w:val="bottom"/>
            <w:hideMark/>
          </w:tcPr>
          <w:p w14:paraId="723D1162" w14:textId="77777777" w:rsidR="005829D7" w:rsidRPr="005829D7" w:rsidRDefault="004A51AE"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116263</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2BD0C042" w14:textId="77777777" w:rsidR="005829D7" w:rsidRPr="005829D7" w:rsidRDefault="00FE1E6E"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powiatowa N</w:t>
            </w:r>
            <w:r w:rsidR="005829D7" w:rsidRPr="005829D7">
              <w:rPr>
                <w:rFonts w:asciiTheme="majorHAnsi" w:hAnsiTheme="majorHAnsi" w:cs="Times New Roman"/>
                <w:color w:val="000000"/>
                <w:sz w:val="20"/>
                <w:szCs w:val="20"/>
              </w:rPr>
              <w:t>r 3107L (Równianki - Rudnik - Staw Noakowski)</w:t>
            </w:r>
            <w:r w:rsidR="005C2D81">
              <w:rPr>
                <w:rFonts w:asciiTheme="majorHAnsi" w:hAnsiTheme="majorHAnsi" w:cs="Times New Roman"/>
                <w:color w:val="000000"/>
                <w:sz w:val="20"/>
                <w:szCs w:val="20"/>
              </w:rPr>
              <w:t xml:space="preserve"> do granicy gruntów wsi Maszów G</w:t>
            </w:r>
            <w:r w:rsidR="005829D7" w:rsidRPr="005829D7">
              <w:rPr>
                <w:rFonts w:asciiTheme="majorHAnsi" w:hAnsiTheme="majorHAnsi" w:cs="Times New Roman"/>
                <w:color w:val="000000"/>
                <w:sz w:val="20"/>
                <w:szCs w:val="20"/>
              </w:rPr>
              <w:t>mina Rudnik</w:t>
            </w:r>
          </w:p>
        </w:tc>
      </w:tr>
      <w:tr w:rsidR="005829D7" w:rsidRPr="005829D7" w14:paraId="02663B7A"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4C22805"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138</w:t>
            </w:r>
          </w:p>
        </w:tc>
        <w:tc>
          <w:tcPr>
            <w:tcW w:w="982" w:type="dxa"/>
            <w:tcBorders>
              <w:top w:val="nil"/>
              <w:left w:val="nil"/>
              <w:bottom w:val="single" w:sz="4" w:space="0" w:color="auto"/>
              <w:right w:val="single" w:sz="4" w:space="0" w:color="auto"/>
            </w:tcBorders>
            <w:shd w:val="clear" w:color="auto" w:fill="auto"/>
            <w:noWrap/>
            <w:vAlign w:val="bottom"/>
            <w:hideMark/>
          </w:tcPr>
          <w:p w14:paraId="7785F226" w14:textId="77777777" w:rsidR="005829D7" w:rsidRPr="005829D7" w:rsidRDefault="004A51AE"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116264</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8A7A4B2" w14:textId="77777777" w:rsidR="005829D7" w:rsidRPr="005829D7" w:rsidRDefault="00FE1E6E"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N</w:t>
            </w:r>
            <w:r w:rsidR="005829D7" w:rsidRPr="005829D7">
              <w:rPr>
                <w:rFonts w:asciiTheme="majorHAnsi" w:hAnsiTheme="majorHAnsi" w:cs="Times New Roman"/>
                <w:color w:val="000000"/>
                <w:sz w:val="20"/>
                <w:szCs w:val="20"/>
              </w:rPr>
              <w:t>r 116263L działka geodezyjna nr 167</w:t>
            </w:r>
          </w:p>
        </w:tc>
      </w:tr>
      <w:tr w:rsidR="005829D7" w:rsidRPr="005829D7" w14:paraId="3ADE7BBF"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7045FA2"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139</w:t>
            </w:r>
          </w:p>
        </w:tc>
        <w:tc>
          <w:tcPr>
            <w:tcW w:w="982" w:type="dxa"/>
            <w:tcBorders>
              <w:top w:val="nil"/>
              <w:left w:val="nil"/>
              <w:bottom w:val="single" w:sz="4" w:space="0" w:color="auto"/>
              <w:right w:val="single" w:sz="4" w:space="0" w:color="auto"/>
            </w:tcBorders>
            <w:shd w:val="clear" w:color="auto" w:fill="auto"/>
            <w:noWrap/>
            <w:vAlign w:val="bottom"/>
            <w:hideMark/>
          </w:tcPr>
          <w:p w14:paraId="6DD5990D" w14:textId="77777777" w:rsidR="005829D7" w:rsidRPr="005829D7" w:rsidRDefault="004A51AE"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116265</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365D7857" w14:textId="77777777" w:rsidR="005829D7" w:rsidRPr="005829D7" w:rsidRDefault="00FE1E6E" w:rsidP="00FE1E6E">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gminna Nr 110167L (droga powiatowa Nr</w:t>
            </w:r>
            <w:r w:rsidR="005829D7" w:rsidRPr="005829D7">
              <w:rPr>
                <w:rFonts w:asciiTheme="majorHAnsi" w:hAnsiTheme="majorHAnsi" w:cs="Times New Roman"/>
                <w:color w:val="000000"/>
                <w:sz w:val="20"/>
                <w:szCs w:val="20"/>
              </w:rPr>
              <w:t xml:space="preserve"> 3142L - droga pow</w:t>
            </w:r>
            <w:r>
              <w:rPr>
                <w:rFonts w:asciiTheme="majorHAnsi" w:hAnsiTheme="majorHAnsi" w:cs="Times New Roman"/>
                <w:color w:val="000000"/>
                <w:sz w:val="20"/>
                <w:szCs w:val="20"/>
              </w:rPr>
              <w:t>iatowa Nr</w:t>
            </w:r>
            <w:r w:rsidR="005829D7" w:rsidRPr="005829D7">
              <w:rPr>
                <w:rFonts w:asciiTheme="majorHAnsi" w:hAnsiTheme="majorHAnsi" w:cs="Times New Roman"/>
                <w:color w:val="000000"/>
                <w:sz w:val="20"/>
                <w:szCs w:val="20"/>
              </w:rPr>
              <w:t xml:space="preserve"> 3142L) - dro</w:t>
            </w:r>
            <w:r>
              <w:rPr>
                <w:rFonts w:asciiTheme="majorHAnsi" w:hAnsiTheme="majorHAnsi" w:cs="Times New Roman"/>
                <w:color w:val="000000"/>
                <w:sz w:val="20"/>
                <w:szCs w:val="20"/>
              </w:rPr>
              <w:t xml:space="preserve">ga gminna Nr 110167L (droga powiatowa Nr </w:t>
            </w:r>
            <w:r w:rsidR="005829D7" w:rsidRPr="005829D7">
              <w:rPr>
                <w:rFonts w:asciiTheme="majorHAnsi" w:hAnsiTheme="majorHAnsi" w:cs="Times New Roman"/>
                <w:color w:val="000000"/>
                <w:sz w:val="20"/>
                <w:szCs w:val="20"/>
              </w:rPr>
              <w:t xml:space="preserve">3142L </w:t>
            </w:r>
            <w:r>
              <w:rPr>
                <w:rFonts w:asciiTheme="majorHAnsi" w:hAnsiTheme="majorHAnsi" w:cs="Times New Roman"/>
                <w:color w:val="000000"/>
                <w:sz w:val="20"/>
                <w:szCs w:val="20"/>
              </w:rPr>
              <w:t>– droga powiatowa Nr</w:t>
            </w:r>
            <w:r w:rsidR="005829D7" w:rsidRPr="005829D7">
              <w:rPr>
                <w:rFonts w:asciiTheme="majorHAnsi" w:hAnsiTheme="majorHAnsi" w:cs="Times New Roman"/>
                <w:color w:val="000000"/>
                <w:sz w:val="20"/>
                <w:szCs w:val="20"/>
              </w:rPr>
              <w:t xml:space="preserve"> 3142L)</w:t>
            </w:r>
          </w:p>
        </w:tc>
      </w:tr>
      <w:tr w:rsidR="005829D7" w:rsidRPr="005829D7" w14:paraId="2565523F"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43E1593"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140</w:t>
            </w:r>
          </w:p>
        </w:tc>
        <w:tc>
          <w:tcPr>
            <w:tcW w:w="982" w:type="dxa"/>
            <w:tcBorders>
              <w:top w:val="nil"/>
              <w:left w:val="nil"/>
              <w:bottom w:val="single" w:sz="4" w:space="0" w:color="auto"/>
              <w:right w:val="single" w:sz="4" w:space="0" w:color="auto"/>
            </w:tcBorders>
            <w:shd w:val="clear" w:color="auto" w:fill="auto"/>
            <w:noWrap/>
            <w:vAlign w:val="bottom"/>
            <w:hideMark/>
          </w:tcPr>
          <w:p w14:paraId="5CCE4AF1" w14:textId="77777777" w:rsidR="005829D7" w:rsidRPr="005829D7" w:rsidRDefault="004A51AE"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116266</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711DF5A3" w14:textId="77777777" w:rsidR="005829D7" w:rsidRPr="005829D7" w:rsidRDefault="00FE1E6E"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droga gminna Nr 110167L (droga powiatowa Nr 3142L - droga powiatowa Nr</w:t>
            </w:r>
            <w:r w:rsidR="006378D3">
              <w:rPr>
                <w:rFonts w:asciiTheme="majorHAnsi" w:hAnsiTheme="majorHAnsi" w:cs="Times New Roman"/>
                <w:color w:val="000000"/>
                <w:sz w:val="20"/>
                <w:szCs w:val="20"/>
              </w:rPr>
              <w:t xml:space="preserve"> 3142L) - droga gminna N</w:t>
            </w:r>
            <w:r w:rsidR="005829D7" w:rsidRPr="005829D7">
              <w:rPr>
                <w:rFonts w:asciiTheme="majorHAnsi" w:hAnsiTheme="majorHAnsi" w:cs="Times New Roman"/>
                <w:color w:val="000000"/>
                <w:sz w:val="20"/>
                <w:szCs w:val="20"/>
              </w:rPr>
              <w:t>r 110175L</w:t>
            </w:r>
          </w:p>
        </w:tc>
      </w:tr>
      <w:tr w:rsidR="005829D7" w:rsidRPr="005829D7" w14:paraId="49807E83"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B11013F"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141</w:t>
            </w:r>
          </w:p>
        </w:tc>
        <w:tc>
          <w:tcPr>
            <w:tcW w:w="982" w:type="dxa"/>
            <w:tcBorders>
              <w:top w:val="nil"/>
              <w:left w:val="nil"/>
              <w:bottom w:val="single" w:sz="4" w:space="0" w:color="auto"/>
              <w:right w:val="single" w:sz="4" w:space="0" w:color="auto"/>
            </w:tcBorders>
            <w:shd w:val="clear" w:color="auto" w:fill="auto"/>
            <w:noWrap/>
            <w:vAlign w:val="bottom"/>
            <w:hideMark/>
          </w:tcPr>
          <w:p w14:paraId="166996DF" w14:textId="77777777" w:rsidR="005829D7" w:rsidRPr="005829D7" w:rsidRDefault="004A51AE"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116267</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6BCD9957" w14:textId="77777777" w:rsidR="005829D7" w:rsidRPr="005829D7" w:rsidRDefault="00FE1E6E" w:rsidP="006378D3">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6378D3">
              <w:rPr>
                <w:rFonts w:asciiTheme="majorHAnsi" w:hAnsiTheme="majorHAnsi" w:cs="Times New Roman"/>
                <w:color w:val="000000"/>
                <w:sz w:val="20"/>
                <w:szCs w:val="20"/>
              </w:rPr>
              <w:t>roga gminna N</w:t>
            </w:r>
            <w:r w:rsidR="005829D7" w:rsidRPr="005829D7">
              <w:rPr>
                <w:rFonts w:asciiTheme="majorHAnsi" w:hAnsiTheme="majorHAnsi" w:cs="Times New Roman"/>
                <w:color w:val="000000"/>
                <w:sz w:val="20"/>
                <w:szCs w:val="20"/>
              </w:rPr>
              <w:t>r 110175 L (dr</w:t>
            </w:r>
            <w:r w:rsidR="006378D3">
              <w:rPr>
                <w:rFonts w:asciiTheme="majorHAnsi" w:hAnsiTheme="majorHAnsi" w:cs="Times New Roman"/>
                <w:color w:val="000000"/>
                <w:sz w:val="20"/>
                <w:szCs w:val="20"/>
              </w:rPr>
              <w:t>oga powiatowa Nr 3142L Ujazdów - droga gminna N</w:t>
            </w:r>
            <w:r w:rsidR="005829D7" w:rsidRPr="005829D7">
              <w:rPr>
                <w:rFonts w:asciiTheme="majorHAnsi" w:hAnsiTheme="majorHAnsi" w:cs="Times New Roman"/>
                <w:color w:val="000000"/>
                <w:sz w:val="20"/>
                <w:szCs w:val="20"/>
              </w:rPr>
              <w:t xml:space="preserve">r 110167L Ujazdów) - droga </w:t>
            </w:r>
            <w:r w:rsidR="006378D3">
              <w:rPr>
                <w:rFonts w:asciiTheme="majorHAnsi" w:hAnsiTheme="majorHAnsi" w:cs="Times New Roman"/>
                <w:color w:val="000000"/>
                <w:sz w:val="20"/>
                <w:szCs w:val="20"/>
              </w:rPr>
              <w:t>N</w:t>
            </w:r>
            <w:r w:rsidR="005829D7" w:rsidRPr="005829D7">
              <w:rPr>
                <w:rFonts w:asciiTheme="majorHAnsi" w:hAnsiTheme="majorHAnsi" w:cs="Times New Roman"/>
                <w:color w:val="000000"/>
                <w:sz w:val="20"/>
                <w:szCs w:val="20"/>
              </w:rPr>
              <w:t>r działki 210</w:t>
            </w:r>
          </w:p>
        </w:tc>
      </w:tr>
      <w:tr w:rsidR="005829D7" w:rsidRPr="005829D7" w14:paraId="62D0A6A8"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182549C"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142</w:t>
            </w:r>
          </w:p>
        </w:tc>
        <w:tc>
          <w:tcPr>
            <w:tcW w:w="982" w:type="dxa"/>
            <w:tcBorders>
              <w:top w:val="nil"/>
              <w:left w:val="nil"/>
              <w:bottom w:val="single" w:sz="4" w:space="0" w:color="auto"/>
              <w:right w:val="single" w:sz="4" w:space="0" w:color="auto"/>
            </w:tcBorders>
            <w:shd w:val="clear" w:color="auto" w:fill="auto"/>
            <w:noWrap/>
            <w:vAlign w:val="bottom"/>
            <w:hideMark/>
          </w:tcPr>
          <w:p w14:paraId="5FF4C986" w14:textId="77777777" w:rsidR="005829D7" w:rsidRPr="005829D7" w:rsidRDefault="004A51AE"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116268</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4CE40640" w14:textId="77777777" w:rsidR="005829D7" w:rsidRPr="005829D7" w:rsidRDefault="00FE1E6E"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6378D3">
              <w:rPr>
                <w:rFonts w:asciiTheme="majorHAnsi" w:hAnsiTheme="majorHAnsi" w:cs="Times New Roman"/>
                <w:color w:val="000000"/>
                <w:sz w:val="20"/>
                <w:szCs w:val="20"/>
              </w:rPr>
              <w:t>roga gminna Nr 110175L (droga powiatowa Nr 3142L Ujazdów - droga gminna N</w:t>
            </w:r>
            <w:r w:rsidR="005829D7" w:rsidRPr="005829D7">
              <w:rPr>
                <w:rFonts w:asciiTheme="majorHAnsi" w:hAnsiTheme="majorHAnsi" w:cs="Times New Roman"/>
                <w:color w:val="000000"/>
                <w:sz w:val="20"/>
                <w:szCs w:val="20"/>
              </w:rPr>
              <w:t xml:space="preserve">r 110167L </w:t>
            </w:r>
            <w:r w:rsidR="006378D3">
              <w:rPr>
                <w:rFonts w:asciiTheme="majorHAnsi" w:hAnsiTheme="majorHAnsi" w:cs="Times New Roman"/>
                <w:color w:val="000000"/>
                <w:sz w:val="20"/>
                <w:szCs w:val="20"/>
              </w:rPr>
              <w:t>Ujazdów - grunty wsi Wirkowice G</w:t>
            </w:r>
            <w:r w:rsidR="005829D7" w:rsidRPr="005829D7">
              <w:rPr>
                <w:rFonts w:asciiTheme="majorHAnsi" w:hAnsiTheme="majorHAnsi" w:cs="Times New Roman"/>
                <w:color w:val="000000"/>
                <w:sz w:val="20"/>
                <w:szCs w:val="20"/>
              </w:rPr>
              <w:t>mina Izbica</w:t>
            </w:r>
          </w:p>
        </w:tc>
      </w:tr>
      <w:tr w:rsidR="005829D7" w:rsidRPr="005829D7" w14:paraId="7083297C"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99659F6"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143</w:t>
            </w:r>
          </w:p>
        </w:tc>
        <w:tc>
          <w:tcPr>
            <w:tcW w:w="982" w:type="dxa"/>
            <w:tcBorders>
              <w:top w:val="nil"/>
              <w:left w:val="nil"/>
              <w:bottom w:val="single" w:sz="4" w:space="0" w:color="auto"/>
              <w:right w:val="single" w:sz="4" w:space="0" w:color="auto"/>
            </w:tcBorders>
            <w:shd w:val="clear" w:color="auto" w:fill="auto"/>
            <w:noWrap/>
            <w:vAlign w:val="bottom"/>
            <w:hideMark/>
          </w:tcPr>
          <w:p w14:paraId="180637E4" w14:textId="77777777" w:rsidR="005829D7" w:rsidRPr="005829D7" w:rsidRDefault="004A51AE"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116269</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419AF3AE" w14:textId="77777777" w:rsidR="005829D7" w:rsidRPr="005829D7" w:rsidRDefault="00FE1E6E" w:rsidP="006378D3">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6378D3">
              <w:rPr>
                <w:rFonts w:asciiTheme="majorHAnsi" w:hAnsiTheme="majorHAnsi" w:cs="Times New Roman"/>
                <w:color w:val="000000"/>
                <w:sz w:val="20"/>
                <w:szCs w:val="20"/>
              </w:rPr>
              <w:t>roga gminna Nr 110167L (droga powiatowa Nr 3142L - droga powiatowa Nr 3142L) - droga gminna Nr 110189L (droga</w:t>
            </w:r>
            <w:r w:rsidR="005829D7" w:rsidRPr="005829D7">
              <w:rPr>
                <w:rFonts w:asciiTheme="majorHAnsi" w:hAnsiTheme="majorHAnsi" w:cs="Times New Roman"/>
                <w:color w:val="000000"/>
                <w:sz w:val="20"/>
                <w:szCs w:val="20"/>
              </w:rPr>
              <w:t xml:space="preserve"> gminna</w:t>
            </w:r>
            <w:r w:rsidR="006378D3">
              <w:rPr>
                <w:rFonts w:asciiTheme="majorHAnsi" w:hAnsiTheme="majorHAnsi" w:cs="Times New Roman"/>
                <w:color w:val="000000"/>
                <w:sz w:val="20"/>
                <w:szCs w:val="20"/>
              </w:rPr>
              <w:t xml:space="preserve"> N</w:t>
            </w:r>
            <w:r w:rsidR="005829D7" w:rsidRPr="005829D7">
              <w:rPr>
                <w:rFonts w:asciiTheme="majorHAnsi" w:hAnsiTheme="majorHAnsi" w:cs="Times New Roman"/>
                <w:color w:val="000000"/>
                <w:sz w:val="20"/>
                <w:szCs w:val="20"/>
              </w:rPr>
              <w:t>r 110167L Ujazdów)</w:t>
            </w:r>
          </w:p>
        </w:tc>
      </w:tr>
      <w:tr w:rsidR="005829D7" w:rsidRPr="005829D7" w14:paraId="4D35B30B" w14:textId="77777777" w:rsidTr="005829D7">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2DB5AA0" w14:textId="77777777" w:rsidR="005829D7" w:rsidRPr="005829D7" w:rsidRDefault="005829D7" w:rsidP="005829D7">
            <w:pPr>
              <w:spacing w:after="0" w:line="240" w:lineRule="auto"/>
              <w:jc w:val="center"/>
              <w:rPr>
                <w:rFonts w:asciiTheme="majorHAnsi" w:hAnsiTheme="majorHAnsi" w:cs="Times New Roman"/>
                <w:color w:val="000000"/>
                <w:sz w:val="20"/>
                <w:szCs w:val="20"/>
              </w:rPr>
            </w:pPr>
            <w:r w:rsidRPr="005829D7">
              <w:rPr>
                <w:rFonts w:asciiTheme="majorHAnsi" w:hAnsiTheme="majorHAnsi" w:cs="Times New Roman"/>
                <w:color w:val="000000"/>
                <w:sz w:val="20"/>
                <w:szCs w:val="20"/>
              </w:rPr>
              <w:t>144</w:t>
            </w:r>
          </w:p>
        </w:tc>
        <w:tc>
          <w:tcPr>
            <w:tcW w:w="982" w:type="dxa"/>
            <w:tcBorders>
              <w:top w:val="nil"/>
              <w:left w:val="nil"/>
              <w:bottom w:val="single" w:sz="4" w:space="0" w:color="auto"/>
              <w:right w:val="single" w:sz="4" w:space="0" w:color="auto"/>
            </w:tcBorders>
            <w:shd w:val="clear" w:color="auto" w:fill="auto"/>
            <w:noWrap/>
            <w:vAlign w:val="bottom"/>
            <w:hideMark/>
          </w:tcPr>
          <w:p w14:paraId="6430B192" w14:textId="77777777" w:rsidR="005829D7" w:rsidRPr="005829D7" w:rsidRDefault="004A51AE" w:rsidP="005829D7">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116270</w:t>
            </w:r>
            <w:r w:rsidR="005829D7" w:rsidRPr="005829D7">
              <w:rPr>
                <w:rFonts w:asciiTheme="majorHAnsi" w:hAnsiTheme="majorHAnsi" w:cs="Times New Roman"/>
                <w:color w:val="000000"/>
                <w:sz w:val="20"/>
                <w:szCs w:val="20"/>
              </w:rPr>
              <w:t>L</w:t>
            </w:r>
          </w:p>
        </w:tc>
        <w:tc>
          <w:tcPr>
            <w:tcW w:w="7235" w:type="dxa"/>
            <w:tcBorders>
              <w:top w:val="nil"/>
              <w:left w:val="nil"/>
              <w:bottom w:val="single" w:sz="4" w:space="0" w:color="auto"/>
              <w:right w:val="single" w:sz="4" w:space="0" w:color="auto"/>
            </w:tcBorders>
            <w:shd w:val="clear" w:color="auto" w:fill="auto"/>
            <w:noWrap/>
            <w:vAlign w:val="bottom"/>
            <w:hideMark/>
          </w:tcPr>
          <w:p w14:paraId="3B191B36" w14:textId="77777777" w:rsidR="005829D7" w:rsidRPr="005829D7" w:rsidRDefault="00FE1E6E" w:rsidP="005829D7">
            <w:pPr>
              <w:spacing w:after="0" w:line="240" w:lineRule="auto"/>
              <w:jc w:val="both"/>
              <w:rPr>
                <w:rFonts w:asciiTheme="majorHAnsi" w:hAnsiTheme="majorHAnsi" w:cs="Times New Roman"/>
                <w:color w:val="000000"/>
                <w:sz w:val="20"/>
                <w:szCs w:val="20"/>
              </w:rPr>
            </w:pPr>
            <w:r>
              <w:rPr>
                <w:rFonts w:asciiTheme="majorHAnsi" w:hAnsiTheme="majorHAnsi" w:cs="Times New Roman"/>
                <w:color w:val="000000"/>
                <w:sz w:val="20"/>
                <w:szCs w:val="20"/>
              </w:rPr>
              <w:t>d</w:t>
            </w:r>
            <w:r w:rsidR="006378D3">
              <w:rPr>
                <w:rFonts w:asciiTheme="majorHAnsi" w:hAnsiTheme="majorHAnsi" w:cs="Times New Roman"/>
                <w:color w:val="000000"/>
                <w:sz w:val="20"/>
                <w:szCs w:val="20"/>
              </w:rPr>
              <w:t>roga gminna Nr 110175L (droga powiatowa 3142L Ujazdów - droga gminna N</w:t>
            </w:r>
            <w:r w:rsidR="005829D7" w:rsidRPr="005829D7">
              <w:rPr>
                <w:rFonts w:asciiTheme="majorHAnsi" w:hAnsiTheme="majorHAnsi" w:cs="Times New Roman"/>
                <w:color w:val="000000"/>
                <w:sz w:val="20"/>
                <w:szCs w:val="20"/>
              </w:rPr>
              <w:t>r 110167L U</w:t>
            </w:r>
            <w:r w:rsidR="006378D3">
              <w:rPr>
                <w:rFonts w:asciiTheme="majorHAnsi" w:hAnsiTheme="majorHAnsi" w:cs="Times New Roman"/>
                <w:color w:val="000000"/>
                <w:sz w:val="20"/>
                <w:szCs w:val="20"/>
              </w:rPr>
              <w:t>jazdów) - grunty wsi Wirkowice G</w:t>
            </w:r>
            <w:r w:rsidR="005829D7" w:rsidRPr="005829D7">
              <w:rPr>
                <w:rFonts w:asciiTheme="majorHAnsi" w:hAnsiTheme="majorHAnsi" w:cs="Times New Roman"/>
                <w:color w:val="000000"/>
                <w:sz w:val="20"/>
                <w:szCs w:val="20"/>
              </w:rPr>
              <w:t>mina Izbica</w:t>
            </w:r>
          </w:p>
        </w:tc>
      </w:tr>
    </w:tbl>
    <w:p w14:paraId="20229154" w14:textId="77777777" w:rsidR="0050279D" w:rsidRPr="00D240AA" w:rsidRDefault="0050279D" w:rsidP="00E97EA7">
      <w:pPr>
        <w:pStyle w:val="Akapitzlist"/>
        <w:autoSpaceDE w:val="0"/>
        <w:autoSpaceDN w:val="0"/>
        <w:adjustRightInd w:val="0"/>
        <w:spacing w:after="0" w:line="240" w:lineRule="auto"/>
        <w:ind w:left="851" w:hanging="851"/>
        <w:jc w:val="both"/>
        <w:rPr>
          <w:rFonts w:asciiTheme="majorHAnsi" w:hAnsiTheme="majorHAnsi" w:cs="Times New Roman"/>
          <w:bCs/>
          <w:i/>
          <w:iCs/>
          <w:color w:val="000000"/>
          <w:sz w:val="20"/>
          <w:szCs w:val="20"/>
        </w:rPr>
      </w:pPr>
      <w:r>
        <w:rPr>
          <w:rFonts w:asciiTheme="majorHAnsi" w:hAnsiTheme="majorHAnsi" w:cs="Times New Roman"/>
          <w:bCs/>
          <w:i/>
          <w:iCs/>
          <w:color w:val="000000"/>
          <w:sz w:val="20"/>
          <w:szCs w:val="20"/>
        </w:rPr>
        <w:t>Źródło:</w:t>
      </w:r>
      <w:r w:rsidRPr="00D240AA">
        <w:rPr>
          <w:rFonts w:asciiTheme="majorHAnsi" w:hAnsiTheme="majorHAnsi" w:cs="Times New Roman"/>
          <w:bCs/>
          <w:i/>
          <w:iCs/>
          <w:color w:val="000000"/>
          <w:sz w:val="20"/>
          <w:szCs w:val="20"/>
        </w:rPr>
        <w:t xml:space="preserve"> </w:t>
      </w:r>
      <w:r w:rsidR="00423D27">
        <w:rPr>
          <w:rFonts w:asciiTheme="majorHAnsi" w:hAnsiTheme="majorHAnsi" w:cs="Times New Roman"/>
          <w:bCs/>
          <w:i/>
          <w:iCs/>
          <w:color w:val="000000"/>
          <w:sz w:val="20"/>
          <w:szCs w:val="20"/>
        </w:rPr>
        <w:t xml:space="preserve">Wykaz dróg gminnych wg </w:t>
      </w:r>
      <w:proofErr w:type="spellStart"/>
      <w:r w:rsidR="00423D27">
        <w:rPr>
          <w:rFonts w:asciiTheme="majorHAnsi" w:hAnsiTheme="majorHAnsi" w:cs="Times New Roman"/>
          <w:bCs/>
          <w:i/>
          <w:iCs/>
          <w:color w:val="000000"/>
          <w:sz w:val="20"/>
          <w:szCs w:val="20"/>
        </w:rPr>
        <w:t>Rejestu</w:t>
      </w:r>
      <w:proofErr w:type="spellEnd"/>
      <w:r w:rsidR="00423D27" w:rsidRPr="00423D27">
        <w:rPr>
          <w:rFonts w:asciiTheme="majorHAnsi" w:hAnsiTheme="majorHAnsi" w:cs="Times New Roman"/>
          <w:bCs/>
          <w:i/>
          <w:iCs/>
          <w:color w:val="000000"/>
          <w:sz w:val="20"/>
          <w:szCs w:val="20"/>
        </w:rPr>
        <w:t xml:space="preserve"> numerów dróg gminnych zlokalizowanych na terenie województwa lubelskiego</w:t>
      </w:r>
      <w:r w:rsidR="00423D27">
        <w:rPr>
          <w:rFonts w:asciiTheme="majorHAnsi" w:hAnsiTheme="majorHAnsi" w:cs="Times New Roman"/>
          <w:bCs/>
          <w:i/>
          <w:iCs/>
          <w:color w:val="000000"/>
          <w:sz w:val="20"/>
          <w:szCs w:val="20"/>
        </w:rPr>
        <w:t xml:space="preserve"> stan na maj 2019</w:t>
      </w:r>
    </w:p>
    <w:p w14:paraId="1158592B" w14:textId="77777777" w:rsidR="00C0385D" w:rsidRDefault="00C0385D" w:rsidP="005376FF">
      <w:pPr>
        <w:pStyle w:val="Akapitzlist"/>
        <w:autoSpaceDE w:val="0"/>
        <w:autoSpaceDN w:val="0"/>
        <w:adjustRightInd w:val="0"/>
        <w:spacing w:after="0" w:line="360" w:lineRule="auto"/>
        <w:ind w:left="0" w:firstLine="709"/>
        <w:jc w:val="both"/>
        <w:rPr>
          <w:rFonts w:asciiTheme="majorHAnsi" w:hAnsiTheme="majorHAnsi" w:cs="Times New Roman"/>
          <w:color w:val="000000"/>
          <w:sz w:val="24"/>
          <w:szCs w:val="24"/>
        </w:rPr>
      </w:pPr>
    </w:p>
    <w:p w14:paraId="24A85198" w14:textId="166CAABC" w:rsidR="005376FF" w:rsidRDefault="00C0385D" w:rsidP="005376FF">
      <w:pPr>
        <w:pStyle w:val="Akapitzlist"/>
        <w:autoSpaceDE w:val="0"/>
        <w:autoSpaceDN w:val="0"/>
        <w:adjustRightInd w:val="0"/>
        <w:spacing w:after="0" w:line="360" w:lineRule="auto"/>
        <w:ind w:left="0" w:firstLine="709"/>
        <w:jc w:val="both"/>
        <w:rPr>
          <w:rFonts w:asciiTheme="majorHAnsi" w:hAnsiTheme="majorHAnsi" w:cs="Times New Roman"/>
          <w:color w:val="000000"/>
          <w:sz w:val="24"/>
          <w:szCs w:val="24"/>
        </w:rPr>
      </w:pPr>
      <w:r>
        <w:rPr>
          <w:rFonts w:asciiTheme="majorHAnsi" w:hAnsiTheme="majorHAnsi" w:cs="Times New Roman"/>
          <w:color w:val="000000"/>
          <w:sz w:val="24"/>
          <w:szCs w:val="24"/>
        </w:rPr>
        <w:t>W 2019 roku p</w:t>
      </w:r>
      <w:r w:rsidR="005376FF" w:rsidRPr="005376FF">
        <w:rPr>
          <w:rFonts w:asciiTheme="majorHAnsi" w:hAnsiTheme="majorHAnsi" w:cs="Times New Roman"/>
          <w:color w:val="000000"/>
          <w:sz w:val="24"/>
          <w:szCs w:val="24"/>
        </w:rPr>
        <w:t>rzekazano dotację do miasta Zamościa w kwocie 8 000 zł, z</w:t>
      </w:r>
      <w:r>
        <w:rPr>
          <w:rFonts w:asciiTheme="majorHAnsi" w:hAnsiTheme="majorHAnsi" w:cs="Times New Roman"/>
          <w:color w:val="000000"/>
          <w:sz w:val="24"/>
          <w:szCs w:val="24"/>
        </w:rPr>
        <w:t> </w:t>
      </w:r>
      <w:r w:rsidR="005376FF" w:rsidRPr="005376FF">
        <w:rPr>
          <w:rFonts w:asciiTheme="majorHAnsi" w:hAnsiTheme="majorHAnsi" w:cs="Times New Roman"/>
          <w:color w:val="000000"/>
          <w:sz w:val="24"/>
          <w:szCs w:val="24"/>
        </w:rPr>
        <w:t>przeznaczeniem na częściowe pokrycie kosztów linii MZK do</w:t>
      </w:r>
      <w:r w:rsidR="00C02180">
        <w:rPr>
          <w:rFonts w:asciiTheme="majorHAnsi" w:hAnsiTheme="majorHAnsi" w:cs="Times New Roman"/>
          <w:color w:val="000000"/>
          <w:sz w:val="24"/>
          <w:szCs w:val="24"/>
        </w:rPr>
        <w:t xml:space="preserve"> miejscowości Złojce</w:t>
      </w:r>
      <w:r w:rsidR="005376FF" w:rsidRPr="005376FF">
        <w:rPr>
          <w:rFonts w:asciiTheme="majorHAnsi" w:hAnsiTheme="majorHAnsi" w:cs="Times New Roman"/>
          <w:color w:val="000000"/>
          <w:sz w:val="24"/>
          <w:szCs w:val="24"/>
        </w:rPr>
        <w:t>.</w:t>
      </w:r>
      <w:r w:rsidR="005376FF">
        <w:rPr>
          <w:rFonts w:asciiTheme="majorHAnsi" w:hAnsiTheme="majorHAnsi" w:cs="Times New Roman"/>
          <w:color w:val="000000"/>
          <w:sz w:val="24"/>
          <w:szCs w:val="24"/>
        </w:rPr>
        <w:t xml:space="preserve"> </w:t>
      </w:r>
    </w:p>
    <w:p w14:paraId="684EEA2A" w14:textId="4D1B41CC" w:rsidR="005376FF" w:rsidRDefault="00C0385D" w:rsidP="00C0385D">
      <w:pPr>
        <w:pStyle w:val="Akapitzlist"/>
        <w:autoSpaceDE w:val="0"/>
        <w:autoSpaceDN w:val="0"/>
        <w:adjustRightInd w:val="0"/>
        <w:spacing w:after="0" w:line="360" w:lineRule="auto"/>
        <w:ind w:left="0"/>
        <w:jc w:val="both"/>
        <w:rPr>
          <w:rFonts w:asciiTheme="majorHAnsi" w:hAnsiTheme="majorHAnsi" w:cs="Times New Roman"/>
          <w:color w:val="000000"/>
          <w:sz w:val="24"/>
          <w:szCs w:val="24"/>
        </w:rPr>
      </w:pPr>
      <w:r>
        <w:rPr>
          <w:rFonts w:asciiTheme="majorHAnsi" w:hAnsiTheme="majorHAnsi" w:cs="Times New Roman"/>
          <w:color w:val="000000"/>
          <w:sz w:val="24"/>
          <w:szCs w:val="24"/>
        </w:rPr>
        <w:t>U</w:t>
      </w:r>
      <w:r w:rsidR="005376FF" w:rsidRPr="005376FF">
        <w:rPr>
          <w:rFonts w:asciiTheme="majorHAnsi" w:hAnsiTheme="majorHAnsi" w:cs="Times New Roman"/>
          <w:color w:val="000000"/>
          <w:sz w:val="24"/>
          <w:szCs w:val="24"/>
        </w:rPr>
        <w:t>dzielono wsparcia Powiatowi Zamojskiemu w kwocie 20 288,80 zł zgodnie z</w:t>
      </w:r>
      <w:r w:rsidR="005376FF">
        <w:rPr>
          <w:rFonts w:asciiTheme="majorHAnsi" w:hAnsiTheme="majorHAnsi" w:cs="Times New Roman"/>
          <w:color w:val="000000"/>
          <w:sz w:val="24"/>
          <w:szCs w:val="24"/>
        </w:rPr>
        <w:t> </w:t>
      </w:r>
      <w:r w:rsidR="005376FF" w:rsidRPr="005376FF">
        <w:rPr>
          <w:rFonts w:asciiTheme="majorHAnsi" w:hAnsiTheme="majorHAnsi" w:cs="Times New Roman"/>
          <w:color w:val="000000"/>
          <w:sz w:val="24"/>
          <w:szCs w:val="24"/>
        </w:rPr>
        <w:t xml:space="preserve">zawartymi porozumieniami na budowę chodnika wzdłuż drogi powiatowej Nr 3142L </w:t>
      </w:r>
      <w:r w:rsidR="00C02180">
        <w:rPr>
          <w:rFonts w:asciiTheme="majorHAnsi" w:hAnsiTheme="majorHAnsi" w:cs="Times New Roman"/>
          <w:color w:val="000000"/>
          <w:sz w:val="24"/>
          <w:szCs w:val="24"/>
        </w:rPr>
        <w:t xml:space="preserve">relacji </w:t>
      </w:r>
      <w:r w:rsidR="005376FF" w:rsidRPr="005376FF">
        <w:rPr>
          <w:rFonts w:asciiTheme="majorHAnsi" w:hAnsiTheme="majorHAnsi" w:cs="Times New Roman"/>
          <w:color w:val="000000"/>
          <w:sz w:val="24"/>
          <w:szCs w:val="24"/>
        </w:rPr>
        <w:t>Wirkowice - Ujazdów - Staw Noakowsk</w:t>
      </w:r>
      <w:r w:rsidR="00C02180">
        <w:rPr>
          <w:rFonts w:asciiTheme="majorHAnsi" w:hAnsiTheme="majorHAnsi" w:cs="Times New Roman"/>
          <w:color w:val="000000"/>
          <w:sz w:val="24"/>
          <w:szCs w:val="24"/>
        </w:rPr>
        <w:t>i w miejscowości Staw Noakowski-</w:t>
      </w:r>
      <w:r w:rsidR="005376FF" w:rsidRPr="005376FF">
        <w:rPr>
          <w:rFonts w:asciiTheme="majorHAnsi" w:hAnsiTheme="majorHAnsi" w:cs="Times New Roman"/>
          <w:color w:val="000000"/>
          <w:sz w:val="24"/>
          <w:szCs w:val="24"/>
        </w:rPr>
        <w:t>Kolonia.</w:t>
      </w:r>
      <w:r w:rsidR="005376FF">
        <w:rPr>
          <w:rFonts w:asciiTheme="majorHAnsi" w:hAnsiTheme="majorHAnsi" w:cs="Times New Roman"/>
          <w:color w:val="000000"/>
          <w:sz w:val="24"/>
          <w:szCs w:val="24"/>
        </w:rPr>
        <w:t xml:space="preserve"> </w:t>
      </w:r>
      <w:r w:rsidR="005376FF" w:rsidRPr="005376FF">
        <w:rPr>
          <w:rFonts w:asciiTheme="majorHAnsi" w:hAnsiTheme="majorHAnsi" w:cs="Times New Roman"/>
          <w:color w:val="000000"/>
          <w:sz w:val="24"/>
          <w:szCs w:val="24"/>
        </w:rPr>
        <w:t>Na drogi gminne - bieżące utrzymanie dróg gminnych wydano kwotę 389 557,00 zł.</w:t>
      </w:r>
    </w:p>
    <w:p w14:paraId="6D63C2BC" w14:textId="2FEECCE2" w:rsidR="00C0385D" w:rsidRPr="00CB3F97" w:rsidRDefault="00C0385D" w:rsidP="00C0385D">
      <w:pPr>
        <w:autoSpaceDE w:val="0"/>
        <w:autoSpaceDN w:val="0"/>
        <w:adjustRightInd w:val="0"/>
        <w:spacing w:after="0" w:line="360" w:lineRule="auto"/>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Natomiast w 2020 roku przekazano dotację do miasta Zamościa w kwocie 22 112,70 zł, z przeznaczeniem na częściowe pokrycie kosztów</w:t>
      </w:r>
      <w:r w:rsidR="003A11E2" w:rsidRPr="00CB3F97">
        <w:rPr>
          <w:rFonts w:asciiTheme="majorHAnsi" w:hAnsiTheme="majorHAnsi" w:cs="Times New Roman"/>
          <w:color w:val="000000"/>
          <w:sz w:val="24"/>
          <w:szCs w:val="24"/>
        </w:rPr>
        <w:t xml:space="preserve"> funkcjonowania</w:t>
      </w:r>
      <w:r w:rsidRPr="00CB3F97">
        <w:rPr>
          <w:rFonts w:asciiTheme="majorHAnsi" w:hAnsiTheme="majorHAnsi" w:cs="Times New Roman"/>
          <w:color w:val="000000"/>
          <w:sz w:val="24"/>
          <w:szCs w:val="24"/>
        </w:rPr>
        <w:t xml:space="preserve"> linii MZK do Złojca. Udzielono wsparcia Powiatowi Zamojskiemu w kwocie 160 000,00 zł zgodnie z</w:t>
      </w:r>
      <w:r w:rsidR="003A11E2" w:rsidRPr="00CB3F97">
        <w:rPr>
          <w:rFonts w:asciiTheme="majorHAnsi" w:hAnsiTheme="majorHAnsi" w:cs="Times New Roman"/>
          <w:color w:val="000000"/>
          <w:sz w:val="24"/>
          <w:szCs w:val="24"/>
        </w:rPr>
        <w:t> </w:t>
      </w:r>
      <w:r w:rsidRPr="00CB3F97">
        <w:rPr>
          <w:rFonts w:asciiTheme="majorHAnsi" w:hAnsiTheme="majorHAnsi" w:cs="Times New Roman"/>
          <w:color w:val="000000"/>
          <w:sz w:val="24"/>
          <w:szCs w:val="24"/>
        </w:rPr>
        <w:t>zawartym porozumieniem na zakupy inwestycyjne. Na drogi gminne - bieżące utrzymanie dróg gminnych wydano kwotę 269 905,41 zł.</w:t>
      </w:r>
    </w:p>
    <w:p w14:paraId="3D8C915A" w14:textId="21B7AAC5" w:rsidR="00C0385D" w:rsidRPr="00C0385D" w:rsidRDefault="00C0385D" w:rsidP="00C0385D">
      <w:pPr>
        <w:autoSpaceDE w:val="0"/>
        <w:autoSpaceDN w:val="0"/>
        <w:adjustRightInd w:val="0"/>
        <w:spacing w:after="0" w:line="360" w:lineRule="auto"/>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Nakłady inwestycyjne na drogi gminne poniesiono w kwocie 569 848,08 zł.</w:t>
      </w:r>
    </w:p>
    <w:p w14:paraId="367A4512" w14:textId="77777777" w:rsidR="005376FF" w:rsidRDefault="005376FF" w:rsidP="00BB1459">
      <w:pPr>
        <w:pStyle w:val="Akapitzlist"/>
        <w:autoSpaceDE w:val="0"/>
        <w:autoSpaceDN w:val="0"/>
        <w:adjustRightInd w:val="0"/>
        <w:spacing w:after="0" w:line="360" w:lineRule="auto"/>
        <w:ind w:left="0" w:firstLine="709"/>
        <w:jc w:val="both"/>
        <w:rPr>
          <w:rFonts w:asciiTheme="majorHAnsi" w:hAnsiTheme="majorHAnsi" w:cs="Times New Roman"/>
          <w:color w:val="000000"/>
          <w:sz w:val="24"/>
          <w:szCs w:val="24"/>
        </w:rPr>
      </w:pPr>
      <w:r w:rsidRPr="005376FF">
        <w:rPr>
          <w:rFonts w:asciiTheme="majorHAnsi" w:hAnsiTheme="majorHAnsi" w:cs="Times New Roman"/>
          <w:color w:val="000000"/>
          <w:sz w:val="24"/>
          <w:szCs w:val="24"/>
        </w:rPr>
        <w:t>W roku 2019 wykonano oznakowanie dojazdów do posesji oddalonych od głównych ciągów komunikacyjnych: 1 199,25 zł</w:t>
      </w:r>
      <w:r>
        <w:rPr>
          <w:rStyle w:val="Odwoanieprzypisudolnego"/>
          <w:rFonts w:asciiTheme="majorHAnsi" w:hAnsiTheme="majorHAnsi" w:cs="Times New Roman"/>
          <w:color w:val="000000"/>
          <w:sz w:val="24"/>
          <w:szCs w:val="24"/>
        </w:rPr>
        <w:footnoteReference w:id="2"/>
      </w:r>
      <w:r>
        <w:rPr>
          <w:rFonts w:asciiTheme="majorHAnsi" w:hAnsiTheme="majorHAnsi" w:cs="Times New Roman"/>
          <w:color w:val="000000"/>
          <w:sz w:val="24"/>
          <w:szCs w:val="24"/>
        </w:rPr>
        <w:t>.</w:t>
      </w:r>
    </w:p>
    <w:p w14:paraId="0BB88807" w14:textId="77777777" w:rsidR="0050279D" w:rsidRPr="009D7384" w:rsidRDefault="0050279D" w:rsidP="0050279D">
      <w:pPr>
        <w:autoSpaceDE w:val="0"/>
        <w:autoSpaceDN w:val="0"/>
        <w:adjustRightInd w:val="0"/>
        <w:spacing w:after="0" w:line="360" w:lineRule="auto"/>
        <w:ind w:firstLine="708"/>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lastRenderedPageBreak/>
        <w:t>Jedn</w:t>
      </w:r>
      <w:r>
        <w:rPr>
          <w:rFonts w:asciiTheme="majorHAnsi" w:hAnsiTheme="majorHAnsi" w:cs="Times New Roman"/>
          <w:color w:val="000000"/>
          <w:sz w:val="24"/>
          <w:szCs w:val="24"/>
        </w:rPr>
        <w:t>ym z najważniejszych zadań dla G</w:t>
      </w:r>
      <w:r w:rsidRPr="009D7384">
        <w:rPr>
          <w:rFonts w:asciiTheme="majorHAnsi" w:hAnsiTheme="majorHAnsi" w:cs="Times New Roman"/>
          <w:color w:val="000000"/>
          <w:sz w:val="24"/>
          <w:szCs w:val="24"/>
        </w:rPr>
        <w:t>miny jest poprawa stanu technicznego dróg, polegająca m.in. na wyznaczeniu odpowiednich szerokości pasów drogowych, doprowadzeniu do właściwej szerokości jezdni, urządzeniu poboczy, chodników oraz utward</w:t>
      </w:r>
      <w:r>
        <w:rPr>
          <w:rFonts w:asciiTheme="majorHAnsi" w:hAnsiTheme="majorHAnsi" w:cs="Times New Roman"/>
          <w:color w:val="000000"/>
          <w:sz w:val="24"/>
          <w:szCs w:val="24"/>
        </w:rPr>
        <w:t>zenie dróg gminnych gruntowych.</w:t>
      </w:r>
    </w:p>
    <w:p w14:paraId="414728C5" w14:textId="77777777" w:rsidR="0050279D" w:rsidRPr="009D7384" w:rsidRDefault="0050279D" w:rsidP="0050279D">
      <w:pPr>
        <w:autoSpaceDE w:val="0"/>
        <w:autoSpaceDN w:val="0"/>
        <w:adjustRightInd w:val="0"/>
        <w:spacing w:after="0" w:line="360" w:lineRule="auto"/>
        <w:ind w:firstLine="708"/>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Do głównych problemów związany</w:t>
      </w:r>
      <w:r>
        <w:rPr>
          <w:rFonts w:asciiTheme="majorHAnsi" w:hAnsiTheme="majorHAnsi" w:cs="Times New Roman"/>
          <w:color w:val="000000"/>
          <w:sz w:val="24"/>
          <w:szCs w:val="24"/>
        </w:rPr>
        <w:t>ch z siecią drogową na terenie G</w:t>
      </w:r>
      <w:r w:rsidRPr="009D7384">
        <w:rPr>
          <w:rFonts w:asciiTheme="majorHAnsi" w:hAnsiTheme="majorHAnsi" w:cs="Times New Roman"/>
          <w:color w:val="000000"/>
          <w:sz w:val="24"/>
          <w:szCs w:val="24"/>
        </w:rPr>
        <w:t xml:space="preserve">miny </w:t>
      </w:r>
      <w:r w:rsidR="008759C1">
        <w:rPr>
          <w:rFonts w:asciiTheme="majorHAnsi" w:hAnsiTheme="majorHAnsi" w:cs="Times New Roman"/>
          <w:color w:val="000000"/>
          <w:sz w:val="24"/>
          <w:szCs w:val="24"/>
        </w:rPr>
        <w:t>Nielisz</w:t>
      </w:r>
      <w:r w:rsidRPr="009D7384">
        <w:rPr>
          <w:rFonts w:asciiTheme="majorHAnsi" w:hAnsiTheme="majorHAnsi" w:cs="Times New Roman"/>
          <w:color w:val="000000"/>
          <w:sz w:val="24"/>
          <w:szCs w:val="24"/>
        </w:rPr>
        <w:t xml:space="preserve"> należy zły stan nawierzchni wielu dróg, zarówno powiatowych, jak i gminnych. W wielu miejscowościach brakuje chodników oraz innych elementów infrastruktury drogowej i</w:t>
      </w:r>
      <w:r>
        <w:rPr>
          <w:rFonts w:asciiTheme="majorHAnsi" w:hAnsiTheme="majorHAnsi" w:cs="Times New Roman"/>
          <w:color w:val="000000"/>
          <w:sz w:val="24"/>
          <w:szCs w:val="24"/>
        </w:rPr>
        <w:t> </w:t>
      </w:r>
      <w:proofErr w:type="spellStart"/>
      <w:r>
        <w:rPr>
          <w:rFonts w:asciiTheme="majorHAnsi" w:hAnsiTheme="majorHAnsi" w:cs="Times New Roman"/>
          <w:color w:val="000000"/>
          <w:sz w:val="24"/>
          <w:szCs w:val="24"/>
        </w:rPr>
        <w:t>około</w:t>
      </w:r>
      <w:r w:rsidRPr="009D7384">
        <w:rPr>
          <w:rFonts w:asciiTheme="majorHAnsi" w:hAnsiTheme="majorHAnsi" w:cs="Times New Roman"/>
          <w:color w:val="000000"/>
          <w:sz w:val="24"/>
          <w:szCs w:val="24"/>
        </w:rPr>
        <w:t>drogowej</w:t>
      </w:r>
      <w:proofErr w:type="spellEnd"/>
      <w:r w:rsidRPr="009D7384">
        <w:rPr>
          <w:rFonts w:asciiTheme="majorHAnsi" w:hAnsiTheme="majorHAnsi" w:cs="Times New Roman"/>
          <w:color w:val="000000"/>
          <w:sz w:val="24"/>
          <w:szCs w:val="24"/>
        </w:rPr>
        <w:t xml:space="preserve"> (zatoki przystankowe, wyznaczone przejścia dla pieszych, niezbędne oznakowanie w miejscach szczególnie niebezpiecznych), co w istotny sposób obniża bezpieczeństwo piesz</w:t>
      </w:r>
      <w:r>
        <w:rPr>
          <w:rFonts w:asciiTheme="majorHAnsi" w:hAnsiTheme="majorHAnsi" w:cs="Times New Roman"/>
          <w:color w:val="000000"/>
          <w:sz w:val="24"/>
          <w:szCs w:val="24"/>
        </w:rPr>
        <w:t>ych i innych użytkowników dróg.</w:t>
      </w:r>
    </w:p>
    <w:p w14:paraId="61F3D831" w14:textId="77777777" w:rsidR="0050279D" w:rsidRPr="009D7384" w:rsidRDefault="0050279D" w:rsidP="0050279D">
      <w:pPr>
        <w:autoSpaceDE w:val="0"/>
        <w:autoSpaceDN w:val="0"/>
        <w:adjustRightInd w:val="0"/>
        <w:spacing w:after="0" w:line="360" w:lineRule="auto"/>
        <w:jc w:val="both"/>
        <w:rPr>
          <w:rFonts w:asciiTheme="majorHAnsi" w:hAnsiTheme="majorHAnsi" w:cs="Times New Roman"/>
          <w:color w:val="000000"/>
          <w:sz w:val="24"/>
          <w:szCs w:val="24"/>
        </w:rPr>
      </w:pPr>
    </w:p>
    <w:p w14:paraId="62B9CCB4" w14:textId="77777777" w:rsidR="0050279D" w:rsidRPr="009D7384" w:rsidRDefault="0050279D" w:rsidP="00327825">
      <w:pPr>
        <w:keepNext/>
        <w:keepLines/>
        <w:numPr>
          <w:ilvl w:val="2"/>
          <w:numId w:val="1"/>
        </w:numPr>
        <w:spacing w:before="200" w:after="0"/>
        <w:outlineLvl w:val="2"/>
        <w:rPr>
          <w:rFonts w:asciiTheme="majorHAnsi" w:eastAsiaTheme="majorEastAsia" w:hAnsiTheme="majorHAnsi" w:cs="Times New Roman"/>
          <w:b/>
          <w:bCs/>
          <w:sz w:val="24"/>
          <w:szCs w:val="24"/>
        </w:rPr>
      </w:pPr>
      <w:bookmarkStart w:id="41" w:name="_Toc73353903"/>
      <w:r w:rsidRPr="009D7384">
        <w:rPr>
          <w:rFonts w:asciiTheme="majorHAnsi" w:eastAsiaTheme="majorEastAsia" w:hAnsiTheme="majorHAnsi" w:cs="Times New Roman"/>
          <w:b/>
          <w:bCs/>
          <w:sz w:val="24"/>
          <w:szCs w:val="24"/>
        </w:rPr>
        <w:t>Gospodarka wodno-ściekowa</w:t>
      </w:r>
      <w:bookmarkEnd w:id="41"/>
    </w:p>
    <w:p w14:paraId="0CEF0DBB" w14:textId="77777777" w:rsidR="0050279D" w:rsidRPr="009D7384" w:rsidRDefault="0050279D" w:rsidP="0050279D">
      <w:pPr>
        <w:autoSpaceDE w:val="0"/>
        <w:autoSpaceDN w:val="0"/>
        <w:adjustRightInd w:val="0"/>
        <w:spacing w:after="0" w:line="360" w:lineRule="auto"/>
        <w:ind w:firstLine="708"/>
        <w:jc w:val="both"/>
        <w:rPr>
          <w:rFonts w:asciiTheme="majorHAnsi" w:hAnsiTheme="majorHAnsi" w:cs="Times New Roman"/>
          <w:color w:val="000000"/>
          <w:sz w:val="24"/>
          <w:szCs w:val="24"/>
        </w:rPr>
      </w:pPr>
    </w:p>
    <w:p w14:paraId="49EE6778" w14:textId="51A7A815" w:rsidR="0050279D" w:rsidRPr="009D7384" w:rsidRDefault="0050279D" w:rsidP="00E535B0">
      <w:pPr>
        <w:autoSpaceDE w:val="0"/>
        <w:autoSpaceDN w:val="0"/>
        <w:adjustRightInd w:val="0"/>
        <w:spacing w:after="0" w:line="360" w:lineRule="auto"/>
        <w:ind w:firstLine="491"/>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 xml:space="preserve">Sytuacja w zakresie zaopatrzenia ludności w wodę przedstawia się korzystnie. </w:t>
      </w:r>
      <w:r w:rsidR="00C02180" w:rsidRPr="00CB3F97">
        <w:rPr>
          <w:rFonts w:asciiTheme="majorHAnsi" w:hAnsiTheme="majorHAnsi" w:cs="Times New Roman"/>
          <w:color w:val="000000"/>
          <w:sz w:val="24"/>
          <w:szCs w:val="24"/>
        </w:rPr>
        <w:t xml:space="preserve">Według danych GUS </w:t>
      </w:r>
      <w:r w:rsidR="009E4611" w:rsidRPr="00CB3F97">
        <w:rPr>
          <w:rFonts w:asciiTheme="majorHAnsi" w:hAnsiTheme="majorHAnsi" w:cs="Times New Roman"/>
          <w:color w:val="000000"/>
          <w:sz w:val="24"/>
          <w:szCs w:val="24"/>
        </w:rPr>
        <w:t xml:space="preserve">w 2020 roku </w:t>
      </w:r>
      <w:r w:rsidR="00C02180" w:rsidRPr="00CB3F97">
        <w:rPr>
          <w:rFonts w:asciiTheme="majorHAnsi" w:hAnsiTheme="majorHAnsi" w:cs="Times New Roman"/>
          <w:color w:val="000000"/>
          <w:sz w:val="24"/>
          <w:szCs w:val="24"/>
        </w:rPr>
        <w:t>d</w:t>
      </w:r>
      <w:r w:rsidRPr="00CB3F97">
        <w:rPr>
          <w:rFonts w:asciiTheme="majorHAnsi" w:hAnsiTheme="majorHAnsi" w:cs="Times New Roman"/>
          <w:color w:val="000000"/>
          <w:sz w:val="24"/>
          <w:szCs w:val="24"/>
        </w:rPr>
        <w:t xml:space="preserve">o sieci wodociągowej podłączonych jest około </w:t>
      </w:r>
      <w:r w:rsidR="009F4EAE" w:rsidRPr="00CB3F97">
        <w:rPr>
          <w:rFonts w:asciiTheme="majorHAnsi" w:hAnsiTheme="majorHAnsi" w:cs="Times New Roman"/>
          <w:color w:val="000000"/>
          <w:sz w:val="24"/>
          <w:szCs w:val="24"/>
        </w:rPr>
        <w:t>7</w:t>
      </w:r>
      <w:r w:rsidR="009E4611" w:rsidRPr="00CB3F97">
        <w:rPr>
          <w:rFonts w:asciiTheme="majorHAnsi" w:hAnsiTheme="majorHAnsi" w:cs="Times New Roman"/>
          <w:color w:val="000000"/>
          <w:sz w:val="24"/>
          <w:szCs w:val="24"/>
        </w:rPr>
        <w:t>5,58</w:t>
      </w:r>
      <w:r w:rsidR="00E535B0" w:rsidRPr="00CB3F97">
        <w:rPr>
          <w:rFonts w:asciiTheme="majorHAnsi" w:hAnsiTheme="majorHAnsi" w:cs="Times New Roman"/>
          <w:color w:val="000000"/>
          <w:sz w:val="24"/>
          <w:szCs w:val="24"/>
        </w:rPr>
        <w:t xml:space="preserve">% </w:t>
      </w:r>
      <w:r w:rsidRPr="00CB3F97">
        <w:rPr>
          <w:rFonts w:asciiTheme="majorHAnsi" w:hAnsiTheme="majorHAnsi" w:cs="Times New Roman"/>
          <w:color w:val="000000"/>
          <w:sz w:val="24"/>
          <w:szCs w:val="24"/>
        </w:rPr>
        <w:t>gospodarstw domowych. P</w:t>
      </w:r>
      <w:r w:rsidRPr="009D7384">
        <w:rPr>
          <w:rFonts w:asciiTheme="majorHAnsi" w:hAnsiTheme="majorHAnsi" w:cs="Times New Roman"/>
          <w:color w:val="000000"/>
          <w:sz w:val="24"/>
          <w:szCs w:val="24"/>
        </w:rPr>
        <w:t>ozostałe gospodarstwa korzystają ze studni kopalnych oraz ze studni głębinowych. Przyczyną takiego stanu rzeczy są głównie względy ekonomiczne, a dotyczy to przede wszystkim gospodarstw położonych na peryferiach</w:t>
      </w:r>
      <w:r w:rsidR="00C02180">
        <w:rPr>
          <w:rFonts w:asciiTheme="majorHAnsi" w:hAnsiTheme="majorHAnsi" w:cs="Times New Roman"/>
          <w:color w:val="000000"/>
          <w:sz w:val="24"/>
          <w:szCs w:val="24"/>
        </w:rPr>
        <w:t xml:space="preserve"> Gminy</w:t>
      </w:r>
      <w:r w:rsidRPr="009D7384">
        <w:rPr>
          <w:rFonts w:asciiTheme="majorHAnsi" w:hAnsiTheme="majorHAnsi" w:cs="Times New Roman"/>
          <w:color w:val="000000"/>
          <w:sz w:val="24"/>
          <w:szCs w:val="24"/>
        </w:rPr>
        <w:t xml:space="preserve">. </w:t>
      </w:r>
    </w:p>
    <w:p w14:paraId="5A044AB2" w14:textId="3D64B47B" w:rsidR="0050279D" w:rsidRPr="00CB3F97" w:rsidRDefault="0050279D" w:rsidP="0050279D">
      <w:pPr>
        <w:autoSpaceDE w:val="0"/>
        <w:autoSpaceDN w:val="0"/>
        <w:adjustRightInd w:val="0"/>
        <w:spacing w:after="0" w:line="360" w:lineRule="auto"/>
        <w:ind w:firstLine="491"/>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 xml:space="preserve">Długość sieci wodociągowej wynosi ok. </w:t>
      </w:r>
      <w:r w:rsidR="00F44B9D" w:rsidRPr="00CB3F97">
        <w:rPr>
          <w:rFonts w:asciiTheme="majorHAnsi" w:hAnsiTheme="majorHAnsi" w:cs="Times New Roman"/>
          <w:color w:val="000000"/>
          <w:sz w:val="24"/>
          <w:szCs w:val="24"/>
        </w:rPr>
        <w:t>96,5</w:t>
      </w:r>
      <w:r w:rsidRPr="00CB3F97">
        <w:rPr>
          <w:rFonts w:asciiTheme="majorHAnsi" w:hAnsiTheme="majorHAnsi" w:cs="Times New Roman"/>
          <w:color w:val="000000"/>
          <w:sz w:val="24"/>
          <w:szCs w:val="24"/>
        </w:rPr>
        <w:t xml:space="preserve"> km, natomiast liczba przyłączy wodociągowych - </w:t>
      </w:r>
      <w:r w:rsidR="009E4611" w:rsidRPr="00CB3F97">
        <w:rPr>
          <w:rFonts w:asciiTheme="majorHAnsi" w:hAnsiTheme="majorHAnsi" w:cs="Times New Roman"/>
          <w:color w:val="000000"/>
          <w:sz w:val="24"/>
          <w:szCs w:val="24"/>
        </w:rPr>
        <w:t>1514</w:t>
      </w:r>
      <w:r w:rsidRPr="00CB3F97">
        <w:rPr>
          <w:rFonts w:asciiTheme="majorHAnsi" w:hAnsiTheme="majorHAnsi" w:cs="Times New Roman"/>
          <w:color w:val="000000"/>
          <w:sz w:val="24"/>
          <w:szCs w:val="24"/>
        </w:rPr>
        <w:t>.</w:t>
      </w:r>
    </w:p>
    <w:p w14:paraId="71B28247" w14:textId="355E5A39" w:rsidR="0050279D" w:rsidRPr="00D636FE" w:rsidRDefault="0050279D" w:rsidP="003811DA">
      <w:pPr>
        <w:pStyle w:val="Legenda"/>
        <w:keepNext/>
        <w:spacing w:before="240"/>
        <w:rPr>
          <w:rFonts w:asciiTheme="majorHAnsi" w:hAnsiTheme="majorHAnsi" w:cs="Times New Roman"/>
          <w:bCs w:val="0"/>
          <w:noProof/>
          <w:color w:val="000000"/>
          <w:sz w:val="20"/>
          <w:szCs w:val="20"/>
        </w:rPr>
      </w:pPr>
      <w:bookmarkStart w:id="42" w:name="_Toc67394444"/>
      <w:bookmarkStart w:id="43" w:name="_Toc85463348"/>
      <w:r w:rsidRPr="00CB3F97">
        <w:rPr>
          <w:rFonts w:asciiTheme="majorHAnsi" w:hAnsiTheme="majorHAnsi" w:cs="Times New Roman"/>
          <w:bCs w:val="0"/>
          <w:noProof/>
          <w:color w:val="000000"/>
          <w:sz w:val="20"/>
          <w:szCs w:val="20"/>
        </w:rPr>
        <w:t xml:space="preserve">Tabela </w:t>
      </w:r>
      <w:r w:rsidRPr="00CB3F97">
        <w:rPr>
          <w:rFonts w:asciiTheme="majorHAnsi" w:hAnsiTheme="majorHAnsi" w:cs="Times New Roman"/>
          <w:bCs w:val="0"/>
          <w:noProof/>
          <w:color w:val="000000"/>
          <w:sz w:val="20"/>
          <w:szCs w:val="20"/>
        </w:rPr>
        <w:fldChar w:fldCharType="begin"/>
      </w:r>
      <w:r w:rsidRPr="00CB3F97">
        <w:rPr>
          <w:rFonts w:asciiTheme="majorHAnsi" w:hAnsiTheme="majorHAnsi" w:cs="Times New Roman"/>
          <w:bCs w:val="0"/>
          <w:noProof/>
          <w:color w:val="000000"/>
          <w:sz w:val="20"/>
          <w:szCs w:val="20"/>
        </w:rPr>
        <w:instrText xml:space="preserve"> SEQ Tabela \* ARABIC </w:instrText>
      </w:r>
      <w:r w:rsidRPr="00CB3F97">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11</w:t>
      </w:r>
      <w:r w:rsidRPr="00CB3F97">
        <w:rPr>
          <w:rFonts w:asciiTheme="majorHAnsi" w:hAnsiTheme="majorHAnsi" w:cs="Times New Roman"/>
          <w:bCs w:val="0"/>
          <w:noProof/>
          <w:color w:val="000000"/>
          <w:sz w:val="20"/>
          <w:szCs w:val="20"/>
        </w:rPr>
        <w:fldChar w:fldCharType="end"/>
      </w:r>
      <w:r w:rsidRPr="00CB3F97">
        <w:rPr>
          <w:rFonts w:asciiTheme="majorHAnsi" w:hAnsiTheme="majorHAnsi" w:cs="Times New Roman"/>
          <w:bCs w:val="0"/>
          <w:noProof/>
          <w:color w:val="000000"/>
          <w:sz w:val="20"/>
          <w:szCs w:val="20"/>
        </w:rPr>
        <w:t xml:space="preserve">.  Poziom rozwoju sieci wodociągowej w Gminie </w:t>
      </w:r>
      <w:r w:rsidR="000C2C95" w:rsidRPr="00CB3F97">
        <w:rPr>
          <w:rFonts w:asciiTheme="majorHAnsi" w:hAnsiTheme="majorHAnsi" w:cs="Times New Roman"/>
          <w:bCs w:val="0"/>
          <w:noProof/>
          <w:color w:val="000000"/>
          <w:sz w:val="20"/>
          <w:szCs w:val="20"/>
        </w:rPr>
        <w:t>Nielisz</w:t>
      </w:r>
      <w:r w:rsidRPr="00CB3F97">
        <w:rPr>
          <w:rFonts w:asciiTheme="majorHAnsi" w:hAnsiTheme="majorHAnsi" w:cs="Times New Roman"/>
          <w:bCs w:val="0"/>
          <w:noProof/>
          <w:color w:val="000000"/>
          <w:sz w:val="20"/>
          <w:szCs w:val="20"/>
        </w:rPr>
        <w:t xml:space="preserve"> w 2019 </w:t>
      </w:r>
      <w:r w:rsidR="000837B1" w:rsidRPr="00CB3F97">
        <w:rPr>
          <w:rFonts w:asciiTheme="majorHAnsi" w:hAnsiTheme="majorHAnsi" w:cs="Times New Roman"/>
          <w:bCs w:val="0"/>
          <w:noProof/>
          <w:color w:val="000000"/>
          <w:sz w:val="20"/>
          <w:szCs w:val="20"/>
        </w:rPr>
        <w:t xml:space="preserve"> i 2020  </w:t>
      </w:r>
      <w:r w:rsidRPr="00CB3F97">
        <w:rPr>
          <w:rFonts w:asciiTheme="majorHAnsi" w:hAnsiTheme="majorHAnsi" w:cs="Times New Roman"/>
          <w:bCs w:val="0"/>
          <w:noProof/>
          <w:color w:val="000000"/>
          <w:sz w:val="20"/>
          <w:szCs w:val="20"/>
        </w:rPr>
        <w:t>roku</w:t>
      </w:r>
      <w:bookmarkEnd w:id="42"/>
      <w:bookmarkEnd w:id="43"/>
    </w:p>
    <w:tbl>
      <w:tblPr>
        <w:tblW w:w="9436" w:type="dxa"/>
        <w:tblInd w:w="55" w:type="dxa"/>
        <w:tblCellMar>
          <w:left w:w="70" w:type="dxa"/>
          <w:right w:w="70" w:type="dxa"/>
        </w:tblCellMar>
        <w:tblLook w:val="04A0" w:firstRow="1" w:lastRow="0" w:firstColumn="1" w:lastColumn="0" w:noHBand="0" w:noVBand="1"/>
      </w:tblPr>
      <w:tblGrid>
        <w:gridCol w:w="6770"/>
        <w:gridCol w:w="1142"/>
        <w:gridCol w:w="867"/>
        <w:gridCol w:w="867"/>
      </w:tblGrid>
      <w:tr w:rsidR="009E4611" w:rsidRPr="009E4611" w14:paraId="3BC59B50" w14:textId="77777777" w:rsidTr="009E4611">
        <w:trPr>
          <w:trHeight w:val="288"/>
        </w:trPr>
        <w:tc>
          <w:tcPr>
            <w:tcW w:w="677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04ECDBBD" w14:textId="77777777" w:rsidR="009E4611" w:rsidRPr="009E4611" w:rsidRDefault="009E4611" w:rsidP="009E4611">
            <w:pPr>
              <w:spacing w:after="0" w:line="240" w:lineRule="auto"/>
              <w:jc w:val="center"/>
              <w:rPr>
                <w:rFonts w:asciiTheme="majorHAnsi" w:eastAsia="Times New Roman" w:hAnsiTheme="majorHAnsi" w:cs="Calibri"/>
                <w:b/>
                <w:bCs/>
                <w:lang w:eastAsia="pl-PL"/>
              </w:rPr>
            </w:pPr>
            <w:r w:rsidRPr="009E4611">
              <w:rPr>
                <w:rFonts w:asciiTheme="majorHAnsi" w:eastAsia="Times New Roman" w:hAnsiTheme="majorHAnsi" w:cs="Calibri"/>
                <w:b/>
                <w:bCs/>
                <w:lang w:eastAsia="pl-PL"/>
              </w:rPr>
              <w:t>Wyszczególnienie</w:t>
            </w:r>
          </w:p>
        </w:tc>
        <w:tc>
          <w:tcPr>
            <w:tcW w:w="932"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0DB6A626" w14:textId="77777777" w:rsidR="009E4611" w:rsidRPr="009E4611" w:rsidRDefault="009E4611" w:rsidP="009E4611">
            <w:pPr>
              <w:spacing w:after="0" w:line="240" w:lineRule="auto"/>
              <w:jc w:val="center"/>
              <w:rPr>
                <w:rFonts w:asciiTheme="majorHAnsi" w:eastAsia="Times New Roman" w:hAnsiTheme="majorHAnsi" w:cs="Calibri"/>
                <w:b/>
                <w:bCs/>
                <w:lang w:eastAsia="pl-PL"/>
              </w:rPr>
            </w:pPr>
            <w:r w:rsidRPr="009E4611">
              <w:rPr>
                <w:rFonts w:asciiTheme="majorHAnsi" w:eastAsia="Times New Roman" w:hAnsiTheme="majorHAnsi" w:cs="Calibri"/>
                <w:b/>
                <w:bCs/>
                <w:lang w:eastAsia="pl-PL"/>
              </w:rPr>
              <w:t>jednostka</w:t>
            </w:r>
          </w:p>
        </w:tc>
        <w:tc>
          <w:tcPr>
            <w:tcW w:w="867"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3310B408" w14:textId="77777777" w:rsidR="009E4611" w:rsidRPr="009E4611" w:rsidRDefault="009E4611" w:rsidP="009E4611">
            <w:pPr>
              <w:spacing w:after="0" w:line="240" w:lineRule="auto"/>
              <w:jc w:val="center"/>
              <w:rPr>
                <w:rFonts w:asciiTheme="majorHAnsi" w:eastAsia="Times New Roman" w:hAnsiTheme="majorHAnsi" w:cs="Calibri"/>
                <w:b/>
                <w:bCs/>
                <w:lang w:eastAsia="pl-PL"/>
              </w:rPr>
            </w:pPr>
            <w:r w:rsidRPr="009E4611">
              <w:rPr>
                <w:rFonts w:asciiTheme="majorHAnsi" w:eastAsia="Times New Roman" w:hAnsiTheme="majorHAnsi" w:cs="Calibri"/>
                <w:b/>
                <w:bCs/>
                <w:lang w:eastAsia="pl-PL"/>
              </w:rPr>
              <w:t>2019</w:t>
            </w:r>
          </w:p>
        </w:tc>
        <w:tc>
          <w:tcPr>
            <w:tcW w:w="867"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22D76189" w14:textId="77777777" w:rsidR="009E4611" w:rsidRPr="009E4611" w:rsidRDefault="009E4611" w:rsidP="009E4611">
            <w:pPr>
              <w:spacing w:after="0" w:line="240" w:lineRule="auto"/>
              <w:jc w:val="center"/>
              <w:rPr>
                <w:rFonts w:asciiTheme="majorHAnsi" w:eastAsia="Times New Roman" w:hAnsiTheme="majorHAnsi" w:cs="Calibri"/>
                <w:b/>
                <w:bCs/>
                <w:lang w:eastAsia="pl-PL"/>
              </w:rPr>
            </w:pPr>
            <w:r w:rsidRPr="009E4611">
              <w:rPr>
                <w:rFonts w:asciiTheme="majorHAnsi" w:eastAsia="Times New Roman" w:hAnsiTheme="majorHAnsi" w:cs="Calibri"/>
                <w:b/>
                <w:bCs/>
                <w:lang w:eastAsia="pl-PL"/>
              </w:rPr>
              <w:t>2020</w:t>
            </w:r>
          </w:p>
        </w:tc>
      </w:tr>
      <w:tr w:rsidR="009E4611" w:rsidRPr="009E4611" w14:paraId="4C3EDB8B" w14:textId="77777777" w:rsidTr="009E4611">
        <w:trPr>
          <w:trHeight w:val="288"/>
        </w:trPr>
        <w:tc>
          <w:tcPr>
            <w:tcW w:w="6770" w:type="dxa"/>
            <w:tcBorders>
              <w:top w:val="nil"/>
              <w:left w:val="single" w:sz="4" w:space="0" w:color="auto"/>
              <w:bottom w:val="single" w:sz="4" w:space="0" w:color="auto"/>
              <w:right w:val="single" w:sz="4" w:space="0" w:color="auto"/>
            </w:tcBorders>
            <w:shd w:val="clear" w:color="auto" w:fill="auto"/>
            <w:noWrap/>
            <w:vAlign w:val="bottom"/>
            <w:hideMark/>
          </w:tcPr>
          <w:p w14:paraId="26E41E09" w14:textId="77777777" w:rsidR="009E4611" w:rsidRPr="009E4611" w:rsidRDefault="009E4611" w:rsidP="009E4611">
            <w:pPr>
              <w:spacing w:after="0" w:line="240" w:lineRule="auto"/>
              <w:rPr>
                <w:rFonts w:asciiTheme="majorHAnsi" w:eastAsia="Times New Roman" w:hAnsiTheme="majorHAnsi" w:cs="Calibri"/>
                <w:lang w:eastAsia="pl-PL"/>
              </w:rPr>
            </w:pPr>
            <w:r w:rsidRPr="009E4611">
              <w:rPr>
                <w:rFonts w:asciiTheme="majorHAnsi" w:eastAsia="Times New Roman" w:hAnsiTheme="majorHAnsi" w:cs="Calibri"/>
                <w:lang w:eastAsia="pl-PL"/>
              </w:rPr>
              <w:t>długość czynnej sieci rozdzielczej</w:t>
            </w:r>
          </w:p>
        </w:tc>
        <w:tc>
          <w:tcPr>
            <w:tcW w:w="932" w:type="dxa"/>
            <w:tcBorders>
              <w:top w:val="nil"/>
              <w:left w:val="nil"/>
              <w:bottom w:val="single" w:sz="4" w:space="0" w:color="auto"/>
              <w:right w:val="single" w:sz="4" w:space="0" w:color="auto"/>
            </w:tcBorders>
            <w:shd w:val="clear" w:color="auto" w:fill="auto"/>
            <w:noWrap/>
            <w:vAlign w:val="bottom"/>
            <w:hideMark/>
          </w:tcPr>
          <w:p w14:paraId="18610E2C" w14:textId="77777777" w:rsidR="009E4611" w:rsidRPr="009E4611" w:rsidRDefault="009E4611" w:rsidP="009E4611">
            <w:pPr>
              <w:spacing w:after="0" w:line="240" w:lineRule="auto"/>
              <w:jc w:val="center"/>
              <w:rPr>
                <w:rFonts w:asciiTheme="majorHAnsi" w:eastAsia="Times New Roman" w:hAnsiTheme="majorHAnsi" w:cs="Calibri"/>
                <w:lang w:eastAsia="pl-PL"/>
              </w:rPr>
            </w:pPr>
            <w:r w:rsidRPr="009E4611">
              <w:rPr>
                <w:rFonts w:asciiTheme="majorHAnsi" w:eastAsia="Times New Roman" w:hAnsiTheme="majorHAnsi" w:cs="Calibri"/>
                <w:lang w:eastAsia="pl-PL"/>
              </w:rPr>
              <w:t>km</w:t>
            </w:r>
          </w:p>
        </w:tc>
        <w:tc>
          <w:tcPr>
            <w:tcW w:w="867" w:type="dxa"/>
            <w:tcBorders>
              <w:top w:val="nil"/>
              <w:left w:val="nil"/>
              <w:bottom w:val="single" w:sz="4" w:space="0" w:color="auto"/>
              <w:right w:val="single" w:sz="4" w:space="0" w:color="auto"/>
            </w:tcBorders>
            <w:shd w:val="clear" w:color="auto" w:fill="auto"/>
            <w:noWrap/>
            <w:vAlign w:val="bottom"/>
            <w:hideMark/>
          </w:tcPr>
          <w:p w14:paraId="5E696BB9" w14:textId="77777777" w:rsidR="009E4611" w:rsidRPr="009E4611" w:rsidRDefault="009E4611" w:rsidP="009E4611">
            <w:pPr>
              <w:spacing w:after="0" w:line="240" w:lineRule="auto"/>
              <w:jc w:val="right"/>
              <w:rPr>
                <w:rFonts w:asciiTheme="majorHAnsi" w:eastAsia="Times New Roman" w:hAnsiTheme="majorHAnsi" w:cs="Calibri"/>
                <w:lang w:eastAsia="pl-PL"/>
              </w:rPr>
            </w:pPr>
            <w:r w:rsidRPr="009E4611">
              <w:rPr>
                <w:rFonts w:asciiTheme="majorHAnsi" w:eastAsia="Times New Roman" w:hAnsiTheme="majorHAnsi" w:cs="Calibri"/>
                <w:lang w:eastAsia="pl-PL"/>
              </w:rPr>
              <w:t>96,5</w:t>
            </w:r>
          </w:p>
        </w:tc>
        <w:tc>
          <w:tcPr>
            <w:tcW w:w="867" w:type="dxa"/>
            <w:tcBorders>
              <w:top w:val="nil"/>
              <w:left w:val="nil"/>
              <w:bottom w:val="single" w:sz="4" w:space="0" w:color="auto"/>
              <w:right w:val="single" w:sz="4" w:space="0" w:color="auto"/>
            </w:tcBorders>
            <w:shd w:val="clear" w:color="auto" w:fill="auto"/>
            <w:noWrap/>
            <w:vAlign w:val="bottom"/>
            <w:hideMark/>
          </w:tcPr>
          <w:p w14:paraId="0D568BD3" w14:textId="77777777" w:rsidR="009E4611" w:rsidRPr="009E4611" w:rsidRDefault="009E4611" w:rsidP="009E4611">
            <w:pPr>
              <w:spacing w:after="0" w:line="240" w:lineRule="auto"/>
              <w:jc w:val="right"/>
              <w:rPr>
                <w:rFonts w:asciiTheme="majorHAnsi" w:eastAsia="Times New Roman" w:hAnsiTheme="majorHAnsi" w:cs="Calibri"/>
                <w:lang w:eastAsia="pl-PL"/>
              </w:rPr>
            </w:pPr>
            <w:r w:rsidRPr="009E4611">
              <w:rPr>
                <w:rFonts w:asciiTheme="majorHAnsi" w:eastAsia="Times New Roman" w:hAnsiTheme="majorHAnsi" w:cs="Calibri"/>
                <w:lang w:eastAsia="pl-PL"/>
              </w:rPr>
              <w:t>96,5</w:t>
            </w:r>
          </w:p>
        </w:tc>
      </w:tr>
      <w:tr w:rsidR="009E4611" w:rsidRPr="009E4611" w14:paraId="6A0C208C" w14:textId="77777777" w:rsidTr="009E4611">
        <w:trPr>
          <w:trHeight w:val="288"/>
        </w:trPr>
        <w:tc>
          <w:tcPr>
            <w:tcW w:w="6770" w:type="dxa"/>
            <w:tcBorders>
              <w:top w:val="nil"/>
              <w:left w:val="single" w:sz="4" w:space="0" w:color="auto"/>
              <w:bottom w:val="single" w:sz="4" w:space="0" w:color="auto"/>
              <w:right w:val="single" w:sz="4" w:space="0" w:color="auto"/>
            </w:tcBorders>
            <w:shd w:val="clear" w:color="auto" w:fill="auto"/>
            <w:noWrap/>
            <w:vAlign w:val="bottom"/>
            <w:hideMark/>
          </w:tcPr>
          <w:p w14:paraId="22793EB0" w14:textId="77777777" w:rsidR="009E4611" w:rsidRPr="009E4611" w:rsidRDefault="009E4611" w:rsidP="009E4611">
            <w:pPr>
              <w:spacing w:after="0" w:line="240" w:lineRule="auto"/>
              <w:rPr>
                <w:rFonts w:asciiTheme="majorHAnsi" w:eastAsia="Times New Roman" w:hAnsiTheme="majorHAnsi" w:cs="Calibri"/>
                <w:lang w:eastAsia="pl-PL"/>
              </w:rPr>
            </w:pPr>
            <w:r w:rsidRPr="009E4611">
              <w:rPr>
                <w:rFonts w:asciiTheme="majorHAnsi" w:eastAsia="Times New Roman" w:hAnsiTheme="majorHAnsi" w:cs="Calibri"/>
                <w:lang w:eastAsia="pl-PL"/>
              </w:rPr>
              <w:t>długość czynnej sieci rozdzielczej będącej w zarządzie bądź administracji gminy</w:t>
            </w:r>
          </w:p>
        </w:tc>
        <w:tc>
          <w:tcPr>
            <w:tcW w:w="932" w:type="dxa"/>
            <w:tcBorders>
              <w:top w:val="nil"/>
              <w:left w:val="nil"/>
              <w:bottom w:val="single" w:sz="4" w:space="0" w:color="auto"/>
              <w:right w:val="single" w:sz="4" w:space="0" w:color="auto"/>
            </w:tcBorders>
            <w:shd w:val="clear" w:color="auto" w:fill="auto"/>
            <w:noWrap/>
            <w:vAlign w:val="bottom"/>
            <w:hideMark/>
          </w:tcPr>
          <w:p w14:paraId="20669B97" w14:textId="77777777" w:rsidR="009E4611" w:rsidRPr="009E4611" w:rsidRDefault="009E4611" w:rsidP="009E4611">
            <w:pPr>
              <w:spacing w:after="0" w:line="240" w:lineRule="auto"/>
              <w:jc w:val="center"/>
              <w:rPr>
                <w:rFonts w:asciiTheme="majorHAnsi" w:eastAsia="Times New Roman" w:hAnsiTheme="majorHAnsi" w:cs="Calibri"/>
                <w:lang w:eastAsia="pl-PL"/>
              </w:rPr>
            </w:pPr>
            <w:r w:rsidRPr="009E4611">
              <w:rPr>
                <w:rFonts w:asciiTheme="majorHAnsi" w:eastAsia="Times New Roman" w:hAnsiTheme="majorHAnsi" w:cs="Calibri"/>
                <w:lang w:eastAsia="pl-PL"/>
              </w:rPr>
              <w:t>km</w:t>
            </w:r>
          </w:p>
        </w:tc>
        <w:tc>
          <w:tcPr>
            <w:tcW w:w="867" w:type="dxa"/>
            <w:tcBorders>
              <w:top w:val="nil"/>
              <w:left w:val="nil"/>
              <w:bottom w:val="single" w:sz="4" w:space="0" w:color="auto"/>
              <w:right w:val="single" w:sz="4" w:space="0" w:color="auto"/>
            </w:tcBorders>
            <w:shd w:val="clear" w:color="auto" w:fill="auto"/>
            <w:noWrap/>
            <w:vAlign w:val="bottom"/>
            <w:hideMark/>
          </w:tcPr>
          <w:p w14:paraId="1B6BA56F" w14:textId="77777777" w:rsidR="009E4611" w:rsidRPr="009E4611" w:rsidRDefault="009E4611" w:rsidP="009E4611">
            <w:pPr>
              <w:spacing w:after="0" w:line="240" w:lineRule="auto"/>
              <w:jc w:val="right"/>
              <w:rPr>
                <w:rFonts w:asciiTheme="majorHAnsi" w:eastAsia="Times New Roman" w:hAnsiTheme="majorHAnsi" w:cs="Calibri"/>
                <w:lang w:eastAsia="pl-PL"/>
              </w:rPr>
            </w:pPr>
            <w:r w:rsidRPr="009E4611">
              <w:rPr>
                <w:rFonts w:asciiTheme="majorHAnsi" w:eastAsia="Times New Roman" w:hAnsiTheme="majorHAnsi" w:cs="Calibri"/>
                <w:lang w:eastAsia="pl-PL"/>
              </w:rPr>
              <w:t>96,5</w:t>
            </w:r>
          </w:p>
        </w:tc>
        <w:tc>
          <w:tcPr>
            <w:tcW w:w="867" w:type="dxa"/>
            <w:tcBorders>
              <w:top w:val="nil"/>
              <w:left w:val="nil"/>
              <w:bottom w:val="single" w:sz="4" w:space="0" w:color="auto"/>
              <w:right w:val="single" w:sz="4" w:space="0" w:color="auto"/>
            </w:tcBorders>
            <w:shd w:val="clear" w:color="auto" w:fill="auto"/>
            <w:noWrap/>
            <w:vAlign w:val="bottom"/>
            <w:hideMark/>
          </w:tcPr>
          <w:p w14:paraId="0BB641EF" w14:textId="77777777" w:rsidR="009E4611" w:rsidRPr="009E4611" w:rsidRDefault="009E4611" w:rsidP="009E4611">
            <w:pPr>
              <w:spacing w:after="0" w:line="240" w:lineRule="auto"/>
              <w:jc w:val="right"/>
              <w:rPr>
                <w:rFonts w:asciiTheme="majorHAnsi" w:eastAsia="Times New Roman" w:hAnsiTheme="majorHAnsi" w:cs="Calibri"/>
                <w:lang w:eastAsia="pl-PL"/>
              </w:rPr>
            </w:pPr>
            <w:r w:rsidRPr="009E4611">
              <w:rPr>
                <w:rFonts w:asciiTheme="majorHAnsi" w:eastAsia="Times New Roman" w:hAnsiTheme="majorHAnsi" w:cs="Calibri"/>
                <w:lang w:eastAsia="pl-PL"/>
              </w:rPr>
              <w:t>96,5</w:t>
            </w:r>
          </w:p>
        </w:tc>
      </w:tr>
      <w:tr w:rsidR="009E4611" w:rsidRPr="009E4611" w14:paraId="3CA9221E" w14:textId="77777777" w:rsidTr="009E4611">
        <w:trPr>
          <w:trHeight w:val="288"/>
        </w:trPr>
        <w:tc>
          <w:tcPr>
            <w:tcW w:w="6770" w:type="dxa"/>
            <w:tcBorders>
              <w:top w:val="nil"/>
              <w:left w:val="single" w:sz="4" w:space="0" w:color="auto"/>
              <w:bottom w:val="single" w:sz="4" w:space="0" w:color="auto"/>
              <w:right w:val="single" w:sz="4" w:space="0" w:color="auto"/>
            </w:tcBorders>
            <w:shd w:val="clear" w:color="auto" w:fill="auto"/>
            <w:noWrap/>
            <w:vAlign w:val="bottom"/>
            <w:hideMark/>
          </w:tcPr>
          <w:p w14:paraId="6E4999EF" w14:textId="77777777" w:rsidR="009E4611" w:rsidRPr="009E4611" w:rsidRDefault="009E4611" w:rsidP="009E4611">
            <w:pPr>
              <w:spacing w:after="0" w:line="240" w:lineRule="auto"/>
              <w:rPr>
                <w:rFonts w:asciiTheme="majorHAnsi" w:eastAsia="Times New Roman" w:hAnsiTheme="majorHAnsi" w:cs="Calibri"/>
                <w:lang w:eastAsia="pl-PL"/>
              </w:rPr>
            </w:pPr>
            <w:r w:rsidRPr="009E4611">
              <w:rPr>
                <w:rFonts w:asciiTheme="majorHAnsi" w:eastAsia="Times New Roman" w:hAnsiTheme="majorHAnsi" w:cs="Calibri"/>
                <w:lang w:eastAsia="pl-PL"/>
              </w:rPr>
              <w:t>przyłącza prowadzące do budynków mieszkalnych i zbiorowego zamieszkania</w:t>
            </w:r>
          </w:p>
        </w:tc>
        <w:tc>
          <w:tcPr>
            <w:tcW w:w="932" w:type="dxa"/>
            <w:tcBorders>
              <w:top w:val="nil"/>
              <w:left w:val="nil"/>
              <w:bottom w:val="single" w:sz="4" w:space="0" w:color="auto"/>
              <w:right w:val="single" w:sz="4" w:space="0" w:color="auto"/>
            </w:tcBorders>
            <w:shd w:val="clear" w:color="auto" w:fill="auto"/>
            <w:noWrap/>
            <w:vAlign w:val="bottom"/>
            <w:hideMark/>
          </w:tcPr>
          <w:p w14:paraId="18A3686D" w14:textId="77777777" w:rsidR="009E4611" w:rsidRPr="009E4611" w:rsidRDefault="009E4611" w:rsidP="009E4611">
            <w:pPr>
              <w:spacing w:after="0" w:line="240" w:lineRule="auto"/>
              <w:jc w:val="center"/>
              <w:rPr>
                <w:rFonts w:asciiTheme="majorHAnsi" w:eastAsia="Times New Roman" w:hAnsiTheme="majorHAnsi" w:cs="Calibri"/>
                <w:lang w:eastAsia="pl-PL"/>
              </w:rPr>
            </w:pPr>
            <w:r w:rsidRPr="009E4611">
              <w:rPr>
                <w:rFonts w:asciiTheme="majorHAnsi" w:eastAsia="Times New Roman" w:hAnsiTheme="majorHAnsi" w:cs="Calibri"/>
                <w:lang w:eastAsia="pl-PL"/>
              </w:rPr>
              <w:t>szt.</w:t>
            </w:r>
          </w:p>
        </w:tc>
        <w:tc>
          <w:tcPr>
            <w:tcW w:w="867" w:type="dxa"/>
            <w:tcBorders>
              <w:top w:val="nil"/>
              <w:left w:val="nil"/>
              <w:bottom w:val="single" w:sz="4" w:space="0" w:color="auto"/>
              <w:right w:val="single" w:sz="4" w:space="0" w:color="auto"/>
            </w:tcBorders>
            <w:shd w:val="clear" w:color="auto" w:fill="auto"/>
            <w:noWrap/>
            <w:vAlign w:val="bottom"/>
            <w:hideMark/>
          </w:tcPr>
          <w:p w14:paraId="4FE9E827" w14:textId="77777777" w:rsidR="009E4611" w:rsidRPr="009E4611" w:rsidRDefault="009E4611" w:rsidP="009E4611">
            <w:pPr>
              <w:spacing w:after="0" w:line="240" w:lineRule="auto"/>
              <w:jc w:val="right"/>
              <w:rPr>
                <w:rFonts w:asciiTheme="majorHAnsi" w:eastAsia="Times New Roman" w:hAnsiTheme="majorHAnsi" w:cs="Calibri"/>
                <w:lang w:eastAsia="pl-PL"/>
              </w:rPr>
            </w:pPr>
            <w:r w:rsidRPr="009E4611">
              <w:rPr>
                <w:rFonts w:asciiTheme="majorHAnsi" w:eastAsia="Times New Roman" w:hAnsiTheme="majorHAnsi" w:cs="Calibri"/>
                <w:lang w:eastAsia="pl-PL"/>
              </w:rPr>
              <w:t>1 532</w:t>
            </w:r>
          </w:p>
        </w:tc>
        <w:tc>
          <w:tcPr>
            <w:tcW w:w="867" w:type="dxa"/>
            <w:tcBorders>
              <w:top w:val="nil"/>
              <w:left w:val="nil"/>
              <w:bottom w:val="single" w:sz="4" w:space="0" w:color="auto"/>
              <w:right w:val="single" w:sz="4" w:space="0" w:color="auto"/>
            </w:tcBorders>
            <w:shd w:val="clear" w:color="auto" w:fill="auto"/>
            <w:noWrap/>
            <w:vAlign w:val="bottom"/>
            <w:hideMark/>
          </w:tcPr>
          <w:p w14:paraId="5B7BEFBE" w14:textId="77777777" w:rsidR="009E4611" w:rsidRPr="009E4611" w:rsidRDefault="009E4611" w:rsidP="009E4611">
            <w:pPr>
              <w:spacing w:after="0" w:line="240" w:lineRule="auto"/>
              <w:jc w:val="right"/>
              <w:rPr>
                <w:rFonts w:asciiTheme="majorHAnsi" w:eastAsia="Times New Roman" w:hAnsiTheme="majorHAnsi" w:cs="Calibri"/>
                <w:lang w:eastAsia="pl-PL"/>
              </w:rPr>
            </w:pPr>
            <w:r w:rsidRPr="009E4611">
              <w:rPr>
                <w:rFonts w:asciiTheme="majorHAnsi" w:eastAsia="Times New Roman" w:hAnsiTheme="majorHAnsi" w:cs="Calibri"/>
                <w:lang w:eastAsia="pl-PL"/>
              </w:rPr>
              <w:t>1 514</w:t>
            </w:r>
          </w:p>
        </w:tc>
      </w:tr>
      <w:tr w:rsidR="009E4611" w:rsidRPr="009E4611" w14:paraId="72FF3D47" w14:textId="77777777" w:rsidTr="009E4611">
        <w:trPr>
          <w:trHeight w:val="288"/>
        </w:trPr>
        <w:tc>
          <w:tcPr>
            <w:tcW w:w="6770" w:type="dxa"/>
            <w:tcBorders>
              <w:top w:val="nil"/>
              <w:left w:val="single" w:sz="4" w:space="0" w:color="auto"/>
              <w:bottom w:val="single" w:sz="4" w:space="0" w:color="auto"/>
              <w:right w:val="single" w:sz="4" w:space="0" w:color="auto"/>
            </w:tcBorders>
            <w:shd w:val="clear" w:color="auto" w:fill="auto"/>
            <w:noWrap/>
            <w:vAlign w:val="bottom"/>
            <w:hideMark/>
          </w:tcPr>
          <w:p w14:paraId="3F8EA76C" w14:textId="77777777" w:rsidR="009E4611" w:rsidRPr="009E4611" w:rsidRDefault="009E4611" w:rsidP="009E4611">
            <w:pPr>
              <w:spacing w:after="0" w:line="240" w:lineRule="auto"/>
              <w:rPr>
                <w:rFonts w:asciiTheme="majorHAnsi" w:eastAsia="Times New Roman" w:hAnsiTheme="majorHAnsi" w:cs="Calibri"/>
                <w:lang w:eastAsia="pl-PL"/>
              </w:rPr>
            </w:pPr>
            <w:r w:rsidRPr="009E4611">
              <w:rPr>
                <w:rFonts w:asciiTheme="majorHAnsi" w:eastAsia="Times New Roman" w:hAnsiTheme="majorHAnsi" w:cs="Calibri"/>
                <w:lang w:eastAsia="pl-PL"/>
              </w:rPr>
              <w:t>awarie sieci wodociągowej</w:t>
            </w:r>
          </w:p>
        </w:tc>
        <w:tc>
          <w:tcPr>
            <w:tcW w:w="932" w:type="dxa"/>
            <w:tcBorders>
              <w:top w:val="nil"/>
              <w:left w:val="nil"/>
              <w:bottom w:val="single" w:sz="4" w:space="0" w:color="auto"/>
              <w:right w:val="single" w:sz="4" w:space="0" w:color="auto"/>
            </w:tcBorders>
            <w:shd w:val="clear" w:color="auto" w:fill="auto"/>
            <w:noWrap/>
            <w:vAlign w:val="bottom"/>
            <w:hideMark/>
          </w:tcPr>
          <w:p w14:paraId="5EB9C1DC" w14:textId="77777777" w:rsidR="009E4611" w:rsidRPr="009E4611" w:rsidRDefault="009E4611" w:rsidP="009E4611">
            <w:pPr>
              <w:spacing w:after="0" w:line="240" w:lineRule="auto"/>
              <w:jc w:val="center"/>
              <w:rPr>
                <w:rFonts w:asciiTheme="majorHAnsi" w:eastAsia="Times New Roman" w:hAnsiTheme="majorHAnsi" w:cs="Calibri"/>
                <w:lang w:eastAsia="pl-PL"/>
              </w:rPr>
            </w:pPr>
            <w:r w:rsidRPr="009E4611">
              <w:rPr>
                <w:rFonts w:asciiTheme="majorHAnsi" w:eastAsia="Times New Roman" w:hAnsiTheme="majorHAnsi" w:cs="Calibri"/>
                <w:lang w:eastAsia="pl-PL"/>
              </w:rPr>
              <w:t>szt.</w:t>
            </w:r>
          </w:p>
        </w:tc>
        <w:tc>
          <w:tcPr>
            <w:tcW w:w="867" w:type="dxa"/>
            <w:tcBorders>
              <w:top w:val="nil"/>
              <w:left w:val="nil"/>
              <w:bottom w:val="single" w:sz="4" w:space="0" w:color="auto"/>
              <w:right w:val="single" w:sz="4" w:space="0" w:color="auto"/>
            </w:tcBorders>
            <w:shd w:val="clear" w:color="auto" w:fill="auto"/>
            <w:noWrap/>
            <w:vAlign w:val="bottom"/>
            <w:hideMark/>
          </w:tcPr>
          <w:p w14:paraId="174EF6C8" w14:textId="77777777" w:rsidR="009E4611" w:rsidRPr="009E4611" w:rsidRDefault="009E4611" w:rsidP="009E4611">
            <w:pPr>
              <w:spacing w:after="0" w:line="240" w:lineRule="auto"/>
              <w:jc w:val="right"/>
              <w:rPr>
                <w:rFonts w:asciiTheme="majorHAnsi" w:eastAsia="Times New Roman" w:hAnsiTheme="majorHAnsi" w:cs="Calibri"/>
                <w:lang w:eastAsia="pl-PL"/>
              </w:rPr>
            </w:pPr>
            <w:r w:rsidRPr="009E4611">
              <w:rPr>
                <w:rFonts w:asciiTheme="majorHAnsi" w:eastAsia="Times New Roman" w:hAnsiTheme="majorHAnsi" w:cs="Calibri"/>
                <w:lang w:eastAsia="pl-PL"/>
              </w:rPr>
              <w:t>0</w:t>
            </w:r>
          </w:p>
        </w:tc>
        <w:tc>
          <w:tcPr>
            <w:tcW w:w="867" w:type="dxa"/>
            <w:tcBorders>
              <w:top w:val="nil"/>
              <w:left w:val="nil"/>
              <w:bottom w:val="single" w:sz="4" w:space="0" w:color="auto"/>
              <w:right w:val="single" w:sz="4" w:space="0" w:color="auto"/>
            </w:tcBorders>
            <w:shd w:val="clear" w:color="auto" w:fill="auto"/>
            <w:noWrap/>
            <w:vAlign w:val="bottom"/>
            <w:hideMark/>
          </w:tcPr>
          <w:p w14:paraId="4B5E12AC" w14:textId="77777777" w:rsidR="009E4611" w:rsidRPr="009E4611" w:rsidRDefault="009E4611" w:rsidP="009E4611">
            <w:pPr>
              <w:spacing w:after="0" w:line="240" w:lineRule="auto"/>
              <w:jc w:val="right"/>
              <w:rPr>
                <w:rFonts w:asciiTheme="majorHAnsi" w:eastAsia="Times New Roman" w:hAnsiTheme="majorHAnsi" w:cs="Calibri"/>
                <w:lang w:eastAsia="pl-PL"/>
              </w:rPr>
            </w:pPr>
            <w:r w:rsidRPr="009E4611">
              <w:rPr>
                <w:rFonts w:asciiTheme="majorHAnsi" w:eastAsia="Times New Roman" w:hAnsiTheme="majorHAnsi" w:cs="Calibri"/>
                <w:lang w:eastAsia="pl-PL"/>
              </w:rPr>
              <w:t>1</w:t>
            </w:r>
          </w:p>
        </w:tc>
      </w:tr>
      <w:tr w:rsidR="009E4611" w:rsidRPr="009E4611" w14:paraId="1E718774" w14:textId="77777777" w:rsidTr="009E4611">
        <w:trPr>
          <w:trHeight w:val="288"/>
        </w:trPr>
        <w:tc>
          <w:tcPr>
            <w:tcW w:w="6770" w:type="dxa"/>
            <w:tcBorders>
              <w:top w:val="nil"/>
              <w:left w:val="single" w:sz="4" w:space="0" w:color="auto"/>
              <w:bottom w:val="single" w:sz="4" w:space="0" w:color="auto"/>
              <w:right w:val="single" w:sz="4" w:space="0" w:color="auto"/>
            </w:tcBorders>
            <w:shd w:val="clear" w:color="auto" w:fill="auto"/>
            <w:noWrap/>
            <w:vAlign w:val="bottom"/>
            <w:hideMark/>
          </w:tcPr>
          <w:p w14:paraId="44DEC31B" w14:textId="77777777" w:rsidR="009E4611" w:rsidRPr="009E4611" w:rsidRDefault="009E4611" w:rsidP="009E4611">
            <w:pPr>
              <w:spacing w:after="0" w:line="240" w:lineRule="auto"/>
              <w:rPr>
                <w:rFonts w:asciiTheme="majorHAnsi" w:eastAsia="Times New Roman" w:hAnsiTheme="majorHAnsi" w:cs="Calibri"/>
                <w:lang w:eastAsia="pl-PL"/>
              </w:rPr>
            </w:pPr>
            <w:r w:rsidRPr="009E4611">
              <w:rPr>
                <w:rFonts w:asciiTheme="majorHAnsi" w:eastAsia="Times New Roman" w:hAnsiTheme="majorHAnsi" w:cs="Calibri"/>
                <w:lang w:eastAsia="pl-PL"/>
              </w:rPr>
              <w:t>woda dostarczona</w:t>
            </w:r>
          </w:p>
        </w:tc>
        <w:tc>
          <w:tcPr>
            <w:tcW w:w="932" w:type="dxa"/>
            <w:tcBorders>
              <w:top w:val="nil"/>
              <w:left w:val="nil"/>
              <w:bottom w:val="single" w:sz="4" w:space="0" w:color="auto"/>
              <w:right w:val="single" w:sz="4" w:space="0" w:color="auto"/>
            </w:tcBorders>
            <w:shd w:val="clear" w:color="auto" w:fill="auto"/>
            <w:noWrap/>
            <w:vAlign w:val="bottom"/>
            <w:hideMark/>
          </w:tcPr>
          <w:p w14:paraId="30EFB575" w14:textId="77777777" w:rsidR="009E4611" w:rsidRPr="009E4611" w:rsidRDefault="009E4611" w:rsidP="009E4611">
            <w:pPr>
              <w:spacing w:after="0" w:line="240" w:lineRule="auto"/>
              <w:jc w:val="center"/>
              <w:rPr>
                <w:rFonts w:asciiTheme="majorHAnsi" w:eastAsia="Times New Roman" w:hAnsiTheme="majorHAnsi" w:cs="Calibri"/>
                <w:lang w:eastAsia="pl-PL"/>
              </w:rPr>
            </w:pPr>
            <w:r w:rsidRPr="009E4611">
              <w:rPr>
                <w:rFonts w:asciiTheme="majorHAnsi" w:eastAsia="Times New Roman" w:hAnsiTheme="majorHAnsi" w:cs="Calibri"/>
                <w:lang w:eastAsia="pl-PL"/>
              </w:rPr>
              <w:t>dam3</w:t>
            </w:r>
          </w:p>
        </w:tc>
        <w:tc>
          <w:tcPr>
            <w:tcW w:w="867" w:type="dxa"/>
            <w:tcBorders>
              <w:top w:val="nil"/>
              <w:left w:val="nil"/>
              <w:bottom w:val="single" w:sz="4" w:space="0" w:color="auto"/>
              <w:right w:val="single" w:sz="4" w:space="0" w:color="auto"/>
            </w:tcBorders>
            <w:shd w:val="clear" w:color="auto" w:fill="auto"/>
            <w:noWrap/>
            <w:vAlign w:val="bottom"/>
            <w:hideMark/>
          </w:tcPr>
          <w:p w14:paraId="77110A64" w14:textId="77777777" w:rsidR="009E4611" w:rsidRPr="009E4611" w:rsidRDefault="009E4611" w:rsidP="009E4611">
            <w:pPr>
              <w:spacing w:after="0" w:line="240" w:lineRule="auto"/>
              <w:jc w:val="right"/>
              <w:rPr>
                <w:rFonts w:asciiTheme="majorHAnsi" w:eastAsia="Times New Roman" w:hAnsiTheme="majorHAnsi" w:cs="Calibri"/>
                <w:lang w:eastAsia="pl-PL"/>
              </w:rPr>
            </w:pPr>
            <w:r w:rsidRPr="009E4611">
              <w:rPr>
                <w:rFonts w:asciiTheme="majorHAnsi" w:eastAsia="Times New Roman" w:hAnsiTheme="majorHAnsi" w:cs="Calibri"/>
                <w:lang w:eastAsia="pl-PL"/>
              </w:rPr>
              <w:t>-</w:t>
            </w:r>
          </w:p>
        </w:tc>
        <w:tc>
          <w:tcPr>
            <w:tcW w:w="867" w:type="dxa"/>
            <w:tcBorders>
              <w:top w:val="nil"/>
              <w:left w:val="nil"/>
              <w:bottom w:val="single" w:sz="4" w:space="0" w:color="auto"/>
              <w:right w:val="single" w:sz="4" w:space="0" w:color="auto"/>
            </w:tcBorders>
            <w:shd w:val="clear" w:color="auto" w:fill="auto"/>
            <w:noWrap/>
            <w:vAlign w:val="bottom"/>
            <w:hideMark/>
          </w:tcPr>
          <w:p w14:paraId="63C883B4" w14:textId="77777777" w:rsidR="009E4611" w:rsidRPr="009E4611" w:rsidRDefault="009E4611" w:rsidP="009E4611">
            <w:pPr>
              <w:spacing w:after="0" w:line="240" w:lineRule="auto"/>
              <w:jc w:val="right"/>
              <w:rPr>
                <w:rFonts w:asciiTheme="majorHAnsi" w:eastAsia="Times New Roman" w:hAnsiTheme="majorHAnsi" w:cs="Calibri"/>
                <w:lang w:eastAsia="pl-PL"/>
              </w:rPr>
            </w:pPr>
            <w:r w:rsidRPr="009E4611">
              <w:rPr>
                <w:rFonts w:asciiTheme="majorHAnsi" w:eastAsia="Times New Roman" w:hAnsiTheme="majorHAnsi" w:cs="Calibri"/>
                <w:lang w:eastAsia="pl-PL"/>
              </w:rPr>
              <w:t>135,5</w:t>
            </w:r>
          </w:p>
        </w:tc>
      </w:tr>
      <w:tr w:rsidR="009E4611" w:rsidRPr="009E4611" w14:paraId="51428F23" w14:textId="77777777" w:rsidTr="009E4611">
        <w:trPr>
          <w:trHeight w:val="288"/>
        </w:trPr>
        <w:tc>
          <w:tcPr>
            <w:tcW w:w="6770" w:type="dxa"/>
            <w:tcBorders>
              <w:top w:val="nil"/>
              <w:left w:val="single" w:sz="4" w:space="0" w:color="auto"/>
              <w:bottom w:val="single" w:sz="4" w:space="0" w:color="auto"/>
              <w:right w:val="single" w:sz="4" w:space="0" w:color="auto"/>
            </w:tcBorders>
            <w:shd w:val="clear" w:color="auto" w:fill="auto"/>
            <w:noWrap/>
            <w:vAlign w:val="bottom"/>
            <w:hideMark/>
          </w:tcPr>
          <w:p w14:paraId="046638AC" w14:textId="77777777" w:rsidR="009E4611" w:rsidRPr="009E4611" w:rsidRDefault="009E4611" w:rsidP="009E4611">
            <w:pPr>
              <w:spacing w:after="0" w:line="240" w:lineRule="auto"/>
              <w:rPr>
                <w:rFonts w:asciiTheme="majorHAnsi" w:eastAsia="Times New Roman" w:hAnsiTheme="majorHAnsi" w:cs="Calibri"/>
                <w:lang w:eastAsia="pl-PL"/>
              </w:rPr>
            </w:pPr>
            <w:r w:rsidRPr="009E4611">
              <w:rPr>
                <w:rFonts w:asciiTheme="majorHAnsi" w:eastAsia="Times New Roman" w:hAnsiTheme="majorHAnsi" w:cs="Calibri"/>
                <w:lang w:eastAsia="pl-PL"/>
              </w:rPr>
              <w:t>woda dostarczona gospodarstwom domowym</w:t>
            </w:r>
          </w:p>
        </w:tc>
        <w:tc>
          <w:tcPr>
            <w:tcW w:w="932" w:type="dxa"/>
            <w:tcBorders>
              <w:top w:val="nil"/>
              <w:left w:val="nil"/>
              <w:bottom w:val="single" w:sz="4" w:space="0" w:color="auto"/>
              <w:right w:val="single" w:sz="4" w:space="0" w:color="auto"/>
            </w:tcBorders>
            <w:shd w:val="clear" w:color="auto" w:fill="auto"/>
            <w:noWrap/>
            <w:vAlign w:val="bottom"/>
            <w:hideMark/>
          </w:tcPr>
          <w:p w14:paraId="6098D58E" w14:textId="77777777" w:rsidR="009E4611" w:rsidRPr="009E4611" w:rsidRDefault="009E4611" w:rsidP="009E4611">
            <w:pPr>
              <w:spacing w:after="0" w:line="240" w:lineRule="auto"/>
              <w:jc w:val="center"/>
              <w:rPr>
                <w:rFonts w:asciiTheme="majorHAnsi" w:eastAsia="Times New Roman" w:hAnsiTheme="majorHAnsi" w:cs="Calibri"/>
                <w:lang w:eastAsia="pl-PL"/>
              </w:rPr>
            </w:pPr>
            <w:r w:rsidRPr="009E4611">
              <w:rPr>
                <w:rFonts w:asciiTheme="majorHAnsi" w:eastAsia="Times New Roman" w:hAnsiTheme="majorHAnsi" w:cs="Calibri"/>
                <w:lang w:eastAsia="pl-PL"/>
              </w:rPr>
              <w:t>dam3</w:t>
            </w:r>
          </w:p>
        </w:tc>
        <w:tc>
          <w:tcPr>
            <w:tcW w:w="867" w:type="dxa"/>
            <w:tcBorders>
              <w:top w:val="nil"/>
              <w:left w:val="nil"/>
              <w:bottom w:val="single" w:sz="4" w:space="0" w:color="auto"/>
              <w:right w:val="single" w:sz="4" w:space="0" w:color="auto"/>
            </w:tcBorders>
            <w:shd w:val="clear" w:color="auto" w:fill="auto"/>
            <w:noWrap/>
            <w:vAlign w:val="bottom"/>
            <w:hideMark/>
          </w:tcPr>
          <w:p w14:paraId="624595D4" w14:textId="77777777" w:rsidR="009E4611" w:rsidRPr="009E4611" w:rsidRDefault="009E4611" w:rsidP="009E4611">
            <w:pPr>
              <w:spacing w:after="0" w:line="240" w:lineRule="auto"/>
              <w:jc w:val="right"/>
              <w:rPr>
                <w:rFonts w:asciiTheme="majorHAnsi" w:eastAsia="Times New Roman" w:hAnsiTheme="majorHAnsi" w:cs="Calibri"/>
                <w:lang w:eastAsia="pl-PL"/>
              </w:rPr>
            </w:pPr>
            <w:r w:rsidRPr="009E4611">
              <w:rPr>
                <w:rFonts w:asciiTheme="majorHAnsi" w:eastAsia="Times New Roman" w:hAnsiTheme="majorHAnsi" w:cs="Calibri"/>
                <w:lang w:eastAsia="pl-PL"/>
              </w:rPr>
              <w:t>129,7</w:t>
            </w:r>
          </w:p>
        </w:tc>
        <w:tc>
          <w:tcPr>
            <w:tcW w:w="867" w:type="dxa"/>
            <w:tcBorders>
              <w:top w:val="nil"/>
              <w:left w:val="nil"/>
              <w:bottom w:val="single" w:sz="4" w:space="0" w:color="auto"/>
              <w:right w:val="single" w:sz="4" w:space="0" w:color="auto"/>
            </w:tcBorders>
            <w:shd w:val="clear" w:color="auto" w:fill="auto"/>
            <w:noWrap/>
            <w:vAlign w:val="bottom"/>
            <w:hideMark/>
          </w:tcPr>
          <w:p w14:paraId="2291DFC7" w14:textId="77777777" w:rsidR="009E4611" w:rsidRPr="009E4611" w:rsidRDefault="009E4611" w:rsidP="009E4611">
            <w:pPr>
              <w:spacing w:after="0" w:line="240" w:lineRule="auto"/>
              <w:jc w:val="right"/>
              <w:rPr>
                <w:rFonts w:asciiTheme="majorHAnsi" w:eastAsia="Times New Roman" w:hAnsiTheme="majorHAnsi" w:cs="Calibri"/>
                <w:lang w:eastAsia="pl-PL"/>
              </w:rPr>
            </w:pPr>
            <w:r w:rsidRPr="009E4611">
              <w:rPr>
                <w:rFonts w:asciiTheme="majorHAnsi" w:eastAsia="Times New Roman" w:hAnsiTheme="majorHAnsi" w:cs="Calibri"/>
                <w:lang w:eastAsia="pl-PL"/>
              </w:rPr>
              <w:t>131,4</w:t>
            </w:r>
          </w:p>
        </w:tc>
      </w:tr>
      <w:tr w:rsidR="009E4611" w:rsidRPr="009E4611" w14:paraId="7AF742B7" w14:textId="77777777" w:rsidTr="009E4611">
        <w:trPr>
          <w:trHeight w:val="288"/>
        </w:trPr>
        <w:tc>
          <w:tcPr>
            <w:tcW w:w="6770" w:type="dxa"/>
            <w:tcBorders>
              <w:top w:val="nil"/>
              <w:left w:val="single" w:sz="4" w:space="0" w:color="auto"/>
              <w:bottom w:val="single" w:sz="4" w:space="0" w:color="auto"/>
              <w:right w:val="single" w:sz="4" w:space="0" w:color="auto"/>
            </w:tcBorders>
            <w:shd w:val="clear" w:color="auto" w:fill="auto"/>
            <w:noWrap/>
            <w:vAlign w:val="bottom"/>
            <w:hideMark/>
          </w:tcPr>
          <w:p w14:paraId="017A1440" w14:textId="77777777" w:rsidR="009E4611" w:rsidRPr="009E4611" w:rsidRDefault="009E4611" w:rsidP="009E4611">
            <w:pPr>
              <w:spacing w:after="0" w:line="240" w:lineRule="auto"/>
              <w:rPr>
                <w:rFonts w:asciiTheme="majorHAnsi" w:eastAsia="Times New Roman" w:hAnsiTheme="majorHAnsi" w:cs="Calibri"/>
                <w:lang w:eastAsia="pl-PL"/>
              </w:rPr>
            </w:pPr>
            <w:r w:rsidRPr="009E4611">
              <w:rPr>
                <w:rFonts w:asciiTheme="majorHAnsi" w:eastAsia="Times New Roman" w:hAnsiTheme="majorHAnsi" w:cs="Calibri"/>
                <w:lang w:eastAsia="pl-PL"/>
              </w:rPr>
              <w:t>zdroje uliczne</w:t>
            </w:r>
          </w:p>
        </w:tc>
        <w:tc>
          <w:tcPr>
            <w:tcW w:w="932" w:type="dxa"/>
            <w:tcBorders>
              <w:top w:val="nil"/>
              <w:left w:val="nil"/>
              <w:bottom w:val="single" w:sz="4" w:space="0" w:color="auto"/>
              <w:right w:val="single" w:sz="4" w:space="0" w:color="auto"/>
            </w:tcBorders>
            <w:shd w:val="clear" w:color="auto" w:fill="auto"/>
            <w:noWrap/>
            <w:vAlign w:val="bottom"/>
            <w:hideMark/>
          </w:tcPr>
          <w:p w14:paraId="43678942" w14:textId="77777777" w:rsidR="009E4611" w:rsidRPr="009E4611" w:rsidRDefault="009E4611" w:rsidP="009E4611">
            <w:pPr>
              <w:spacing w:after="0" w:line="240" w:lineRule="auto"/>
              <w:jc w:val="center"/>
              <w:rPr>
                <w:rFonts w:asciiTheme="majorHAnsi" w:eastAsia="Times New Roman" w:hAnsiTheme="majorHAnsi" w:cs="Calibri"/>
                <w:lang w:eastAsia="pl-PL"/>
              </w:rPr>
            </w:pPr>
            <w:r w:rsidRPr="009E4611">
              <w:rPr>
                <w:rFonts w:asciiTheme="majorHAnsi" w:eastAsia="Times New Roman" w:hAnsiTheme="majorHAnsi" w:cs="Calibri"/>
                <w:lang w:eastAsia="pl-PL"/>
              </w:rPr>
              <w:t>szt.</w:t>
            </w:r>
          </w:p>
        </w:tc>
        <w:tc>
          <w:tcPr>
            <w:tcW w:w="867" w:type="dxa"/>
            <w:tcBorders>
              <w:top w:val="nil"/>
              <w:left w:val="nil"/>
              <w:bottom w:val="single" w:sz="4" w:space="0" w:color="auto"/>
              <w:right w:val="single" w:sz="4" w:space="0" w:color="auto"/>
            </w:tcBorders>
            <w:shd w:val="clear" w:color="auto" w:fill="auto"/>
            <w:noWrap/>
            <w:vAlign w:val="bottom"/>
            <w:hideMark/>
          </w:tcPr>
          <w:p w14:paraId="760970AE" w14:textId="77777777" w:rsidR="009E4611" w:rsidRPr="009E4611" w:rsidRDefault="009E4611" w:rsidP="009E4611">
            <w:pPr>
              <w:spacing w:after="0" w:line="240" w:lineRule="auto"/>
              <w:jc w:val="right"/>
              <w:rPr>
                <w:rFonts w:asciiTheme="majorHAnsi" w:eastAsia="Times New Roman" w:hAnsiTheme="majorHAnsi" w:cs="Calibri"/>
                <w:lang w:eastAsia="pl-PL"/>
              </w:rPr>
            </w:pPr>
            <w:r w:rsidRPr="009E4611">
              <w:rPr>
                <w:rFonts w:asciiTheme="majorHAnsi" w:eastAsia="Times New Roman" w:hAnsiTheme="majorHAnsi" w:cs="Calibri"/>
                <w:lang w:eastAsia="pl-PL"/>
              </w:rPr>
              <w:t>-</w:t>
            </w:r>
          </w:p>
        </w:tc>
        <w:tc>
          <w:tcPr>
            <w:tcW w:w="867" w:type="dxa"/>
            <w:tcBorders>
              <w:top w:val="nil"/>
              <w:left w:val="nil"/>
              <w:bottom w:val="single" w:sz="4" w:space="0" w:color="auto"/>
              <w:right w:val="single" w:sz="4" w:space="0" w:color="auto"/>
            </w:tcBorders>
            <w:shd w:val="clear" w:color="auto" w:fill="auto"/>
            <w:noWrap/>
            <w:vAlign w:val="bottom"/>
            <w:hideMark/>
          </w:tcPr>
          <w:p w14:paraId="6334C85B" w14:textId="77777777" w:rsidR="009E4611" w:rsidRPr="009E4611" w:rsidRDefault="009E4611" w:rsidP="009E4611">
            <w:pPr>
              <w:spacing w:after="0" w:line="240" w:lineRule="auto"/>
              <w:jc w:val="right"/>
              <w:rPr>
                <w:rFonts w:asciiTheme="majorHAnsi" w:eastAsia="Times New Roman" w:hAnsiTheme="majorHAnsi" w:cs="Calibri"/>
                <w:lang w:eastAsia="pl-PL"/>
              </w:rPr>
            </w:pPr>
            <w:r w:rsidRPr="009E4611">
              <w:rPr>
                <w:rFonts w:asciiTheme="majorHAnsi" w:eastAsia="Times New Roman" w:hAnsiTheme="majorHAnsi" w:cs="Calibri"/>
                <w:lang w:eastAsia="pl-PL"/>
              </w:rPr>
              <w:t>1</w:t>
            </w:r>
          </w:p>
        </w:tc>
      </w:tr>
      <w:tr w:rsidR="009E4611" w:rsidRPr="009E4611" w14:paraId="2AD87497" w14:textId="77777777" w:rsidTr="009E4611">
        <w:trPr>
          <w:trHeight w:val="288"/>
        </w:trPr>
        <w:tc>
          <w:tcPr>
            <w:tcW w:w="6770" w:type="dxa"/>
            <w:tcBorders>
              <w:top w:val="nil"/>
              <w:left w:val="single" w:sz="4" w:space="0" w:color="auto"/>
              <w:bottom w:val="single" w:sz="4" w:space="0" w:color="auto"/>
              <w:right w:val="single" w:sz="4" w:space="0" w:color="auto"/>
            </w:tcBorders>
            <w:shd w:val="clear" w:color="auto" w:fill="auto"/>
            <w:noWrap/>
            <w:vAlign w:val="bottom"/>
            <w:hideMark/>
          </w:tcPr>
          <w:p w14:paraId="7AC769C0" w14:textId="77777777" w:rsidR="009E4611" w:rsidRPr="009E4611" w:rsidRDefault="009E4611" w:rsidP="009E4611">
            <w:pPr>
              <w:spacing w:after="0" w:line="240" w:lineRule="auto"/>
              <w:rPr>
                <w:rFonts w:asciiTheme="majorHAnsi" w:eastAsia="Times New Roman" w:hAnsiTheme="majorHAnsi" w:cs="Calibri"/>
                <w:lang w:eastAsia="pl-PL"/>
              </w:rPr>
            </w:pPr>
            <w:r w:rsidRPr="009E4611">
              <w:rPr>
                <w:rFonts w:asciiTheme="majorHAnsi" w:eastAsia="Times New Roman" w:hAnsiTheme="majorHAnsi" w:cs="Calibri"/>
                <w:lang w:eastAsia="pl-PL"/>
              </w:rPr>
              <w:t>zużycie wody w gospodarstwach domowych ogółem na 1 mieszkańca</w:t>
            </w:r>
          </w:p>
        </w:tc>
        <w:tc>
          <w:tcPr>
            <w:tcW w:w="932" w:type="dxa"/>
            <w:tcBorders>
              <w:top w:val="nil"/>
              <w:left w:val="nil"/>
              <w:bottom w:val="single" w:sz="4" w:space="0" w:color="auto"/>
              <w:right w:val="single" w:sz="4" w:space="0" w:color="auto"/>
            </w:tcBorders>
            <w:shd w:val="clear" w:color="auto" w:fill="auto"/>
            <w:noWrap/>
            <w:vAlign w:val="bottom"/>
            <w:hideMark/>
          </w:tcPr>
          <w:p w14:paraId="4F30F3F1" w14:textId="77777777" w:rsidR="009E4611" w:rsidRPr="009E4611" w:rsidRDefault="009E4611" w:rsidP="009E4611">
            <w:pPr>
              <w:spacing w:after="0" w:line="240" w:lineRule="auto"/>
              <w:jc w:val="center"/>
              <w:rPr>
                <w:rFonts w:asciiTheme="majorHAnsi" w:eastAsia="Times New Roman" w:hAnsiTheme="majorHAnsi" w:cs="Calibri"/>
                <w:lang w:eastAsia="pl-PL"/>
              </w:rPr>
            </w:pPr>
            <w:r w:rsidRPr="009E4611">
              <w:rPr>
                <w:rFonts w:asciiTheme="majorHAnsi" w:eastAsia="Times New Roman" w:hAnsiTheme="majorHAnsi" w:cs="Calibri"/>
                <w:lang w:eastAsia="pl-PL"/>
              </w:rPr>
              <w:t>m3</w:t>
            </w:r>
          </w:p>
        </w:tc>
        <w:tc>
          <w:tcPr>
            <w:tcW w:w="867" w:type="dxa"/>
            <w:tcBorders>
              <w:top w:val="nil"/>
              <w:left w:val="nil"/>
              <w:bottom w:val="single" w:sz="4" w:space="0" w:color="auto"/>
              <w:right w:val="single" w:sz="4" w:space="0" w:color="auto"/>
            </w:tcBorders>
            <w:shd w:val="clear" w:color="auto" w:fill="auto"/>
            <w:noWrap/>
            <w:vAlign w:val="bottom"/>
            <w:hideMark/>
          </w:tcPr>
          <w:p w14:paraId="240B54DF" w14:textId="77777777" w:rsidR="009E4611" w:rsidRPr="009E4611" w:rsidRDefault="009E4611" w:rsidP="009E4611">
            <w:pPr>
              <w:spacing w:after="0" w:line="240" w:lineRule="auto"/>
              <w:jc w:val="right"/>
              <w:rPr>
                <w:rFonts w:asciiTheme="majorHAnsi" w:eastAsia="Times New Roman" w:hAnsiTheme="majorHAnsi" w:cs="Calibri"/>
                <w:lang w:eastAsia="pl-PL"/>
              </w:rPr>
            </w:pPr>
            <w:r w:rsidRPr="009E4611">
              <w:rPr>
                <w:rFonts w:asciiTheme="majorHAnsi" w:eastAsia="Times New Roman" w:hAnsiTheme="majorHAnsi" w:cs="Calibri"/>
                <w:lang w:eastAsia="pl-PL"/>
              </w:rPr>
              <w:t>23,8</w:t>
            </w:r>
          </w:p>
        </w:tc>
        <w:tc>
          <w:tcPr>
            <w:tcW w:w="867" w:type="dxa"/>
            <w:tcBorders>
              <w:top w:val="nil"/>
              <w:left w:val="nil"/>
              <w:bottom w:val="single" w:sz="4" w:space="0" w:color="auto"/>
              <w:right w:val="single" w:sz="4" w:space="0" w:color="auto"/>
            </w:tcBorders>
            <w:shd w:val="clear" w:color="auto" w:fill="auto"/>
            <w:noWrap/>
            <w:vAlign w:val="bottom"/>
            <w:hideMark/>
          </w:tcPr>
          <w:p w14:paraId="61C3AD33" w14:textId="77777777" w:rsidR="009E4611" w:rsidRPr="009E4611" w:rsidRDefault="009E4611" w:rsidP="009E4611">
            <w:pPr>
              <w:spacing w:after="0" w:line="240" w:lineRule="auto"/>
              <w:jc w:val="right"/>
              <w:rPr>
                <w:rFonts w:asciiTheme="majorHAnsi" w:eastAsia="Times New Roman" w:hAnsiTheme="majorHAnsi" w:cs="Calibri"/>
                <w:lang w:eastAsia="pl-PL"/>
              </w:rPr>
            </w:pPr>
            <w:r w:rsidRPr="009E4611">
              <w:rPr>
                <w:rFonts w:asciiTheme="majorHAnsi" w:eastAsia="Times New Roman" w:hAnsiTheme="majorHAnsi" w:cs="Calibri"/>
                <w:lang w:eastAsia="pl-PL"/>
              </w:rPr>
              <w:t>24,3</w:t>
            </w:r>
          </w:p>
        </w:tc>
      </w:tr>
      <w:tr w:rsidR="009E4611" w:rsidRPr="009E4611" w14:paraId="737BCC8A" w14:textId="77777777" w:rsidTr="009E4611">
        <w:trPr>
          <w:trHeight w:val="288"/>
        </w:trPr>
        <w:tc>
          <w:tcPr>
            <w:tcW w:w="6770" w:type="dxa"/>
            <w:tcBorders>
              <w:top w:val="nil"/>
              <w:left w:val="single" w:sz="4" w:space="0" w:color="auto"/>
              <w:bottom w:val="single" w:sz="4" w:space="0" w:color="auto"/>
              <w:right w:val="single" w:sz="4" w:space="0" w:color="auto"/>
            </w:tcBorders>
            <w:shd w:val="clear" w:color="auto" w:fill="auto"/>
            <w:noWrap/>
            <w:vAlign w:val="bottom"/>
            <w:hideMark/>
          </w:tcPr>
          <w:p w14:paraId="4CFD9062" w14:textId="77777777" w:rsidR="009E4611" w:rsidRPr="009E4611" w:rsidRDefault="009E4611" w:rsidP="009E4611">
            <w:pPr>
              <w:spacing w:after="0" w:line="240" w:lineRule="auto"/>
              <w:rPr>
                <w:rFonts w:asciiTheme="majorHAnsi" w:eastAsia="Times New Roman" w:hAnsiTheme="majorHAnsi" w:cs="Calibri"/>
                <w:lang w:eastAsia="pl-PL"/>
              </w:rPr>
            </w:pPr>
            <w:r w:rsidRPr="009E4611">
              <w:rPr>
                <w:rFonts w:asciiTheme="majorHAnsi" w:eastAsia="Times New Roman" w:hAnsiTheme="majorHAnsi" w:cs="Calibri"/>
                <w:lang w:eastAsia="pl-PL"/>
              </w:rPr>
              <w:t>zużycie wody w gospodarstwach domowych na wsi na 1 mieszkańca</w:t>
            </w:r>
          </w:p>
        </w:tc>
        <w:tc>
          <w:tcPr>
            <w:tcW w:w="932" w:type="dxa"/>
            <w:tcBorders>
              <w:top w:val="nil"/>
              <w:left w:val="nil"/>
              <w:bottom w:val="single" w:sz="4" w:space="0" w:color="auto"/>
              <w:right w:val="single" w:sz="4" w:space="0" w:color="auto"/>
            </w:tcBorders>
            <w:shd w:val="clear" w:color="auto" w:fill="auto"/>
            <w:noWrap/>
            <w:vAlign w:val="bottom"/>
            <w:hideMark/>
          </w:tcPr>
          <w:p w14:paraId="3698DD0A" w14:textId="77777777" w:rsidR="009E4611" w:rsidRPr="009E4611" w:rsidRDefault="009E4611" w:rsidP="009E4611">
            <w:pPr>
              <w:spacing w:after="0" w:line="240" w:lineRule="auto"/>
              <w:jc w:val="center"/>
              <w:rPr>
                <w:rFonts w:asciiTheme="majorHAnsi" w:eastAsia="Times New Roman" w:hAnsiTheme="majorHAnsi" w:cs="Calibri"/>
                <w:lang w:eastAsia="pl-PL"/>
              </w:rPr>
            </w:pPr>
            <w:r w:rsidRPr="009E4611">
              <w:rPr>
                <w:rFonts w:asciiTheme="majorHAnsi" w:eastAsia="Times New Roman" w:hAnsiTheme="majorHAnsi" w:cs="Calibri"/>
                <w:lang w:eastAsia="pl-PL"/>
              </w:rPr>
              <w:t>m3</w:t>
            </w:r>
          </w:p>
        </w:tc>
        <w:tc>
          <w:tcPr>
            <w:tcW w:w="867" w:type="dxa"/>
            <w:tcBorders>
              <w:top w:val="nil"/>
              <w:left w:val="nil"/>
              <w:bottom w:val="single" w:sz="4" w:space="0" w:color="auto"/>
              <w:right w:val="single" w:sz="4" w:space="0" w:color="auto"/>
            </w:tcBorders>
            <w:shd w:val="clear" w:color="auto" w:fill="auto"/>
            <w:noWrap/>
            <w:vAlign w:val="bottom"/>
            <w:hideMark/>
          </w:tcPr>
          <w:p w14:paraId="21648F84" w14:textId="77777777" w:rsidR="009E4611" w:rsidRPr="009E4611" w:rsidRDefault="009E4611" w:rsidP="009E4611">
            <w:pPr>
              <w:spacing w:after="0" w:line="240" w:lineRule="auto"/>
              <w:jc w:val="right"/>
              <w:rPr>
                <w:rFonts w:asciiTheme="majorHAnsi" w:eastAsia="Times New Roman" w:hAnsiTheme="majorHAnsi" w:cs="Calibri"/>
                <w:lang w:eastAsia="pl-PL"/>
              </w:rPr>
            </w:pPr>
            <w:r w:rsidRPr="009E4611">
              <w:rPr>
                <w:rFonts w:asciiTheme="majorHAnsi" w:eastAsia="Times New Roman" w:hAnsiTheme="majorHAnsi" w:cs="Calibri"/>
                <w:lang w:eastAsia="pl-PL"/>
              </w:rPr>
              <w:t>23,8</w:t>
            </w:r>
          </w:p>
        </w:tc>
        <w:tc>
          <w:tcPr>
            <w:tcW w:w="867" w:type="dxa"/>
            <w:tcBorders>
              <w:top w:val="nil"/>
              <w:left w:val="nil"/>
              <w:bottom w:val="single" w:sz="4" w:space="0" w:color="auto"/>
              <w:right w:val="single" w:sz="4" w:space="0" w:color="auto"/>
            </w:tcBorders>
            <w:shd w:val="clear" w:color="auto" w:fill="auto"/>
            <w:noWrap/>
            <w:vAlign w:val="bottom"/>
            <w:hideMark/>
          </w:tcPr>
          <w:p w14:paraId="29E28E5A" w14:textId="77777777" w:rsidR="009E4611" w:rsidRPr="009E4611" w:rsidRDefault="009E4611" w:rsidP="009E4611">
            <w:pPr>
              <w:spacing w:after="0" w:line="240" w:lineRule="auto"/>
              <w:jc w:val="right"/>
              <w:rPr>
                <w:rFonts w:asciiTheme="majorHAnsi" w:eastAsia="Times New Roman" w:hAnsiTheme="majorHAnsi" w:cs="Calibri"/>
                <w:lang w:eastAsia="pl-PL"/>
              </w:rPr>
            </w:pPr>
            <w:r w:rsidRPr="009E4611">
              <w:rPr>
                <w:rFonts w:asciiTheme="majorHAnsi" w:eastAsia="Times New Roman" w:hAnsiTheme="majorHAnsi" w:cs="Calibri"/>
                <w:lang w:eastAsia="pl-PL"/>
              </w:rPr>
              <w:t>24,3</w:t>
            </w:r>
          </w:p>
        </w:tc>
      </w:tr>
      <w:tr w:rsidR="009E4611" w:rsidRPr="009E4611" w14:paraId="05E9ACE2" w14:textId="77777777" w:rsidTr="009E4611">
        <w:trPr>
          <w:trHeight w:val="288"/>
        </w:trPr>
        <w:tc>
          <w:tcPr>
            <w:tcW w:w="6770" w:type="dxa"/>
            <w:tcBorders>
              <w:top w:val="nil"/>
              <w:left w:val="single" w:sz="4" w:space="0" w:color="auto"/>
              <w:bottom w:val="single" w:sz="4" w:space="0" w:color="auto"/>
              <w:right w:val="single" w:sz="4" w:space="0" w:color="auto"/>
            </w:tcBorders>
            <w:shd w:val="clear" w:color="auto" w:fill="auto"/>
            <w:noWrap/>
            <w:vAlign w:val="bottom"/>
            <w:hideMark/>
          </w:tcPr>
          <w:p w14:paraId="6F62ACA9" w14:textId="77777777" w:rsidR="009E4611" w:rsidRPr="009E4611" w:rsidRDefault="009E4611" w:rsidP="009E4611">
            <w:pPr>
              <w:spacing w:after="0" w:line="240" w:lineRule="auto"/>
              <w:rPr>
                <w:rFonts w:asciiTheme="majorHAnsi" w:eastAsia="Times New Roman" w:hAnsiTheme="majorHAnsi" w:cs="Calibri"/>
                <w:lang w:eastAsia="pl-PL"/>
              </w:rPr>
            </w:pPr>
            <w:r w:rsidRPr="009E4611">
              <w:rPr>
                <w:rFonts w:asciiTheme="majorHAnsi" w:eastAsia="Times New Roman" w:hAnsiTheme="majorHAnsi" w:cs="Calibri"/>
                <w:lang w:eastAsia="pl-PL"/>
              </w:rPr>
              <w:lastRenderedPageBreak/>
              <w:t>ludność korzystająca z sieci wodociągowej</w:t>
            </w:r>
          </w:p>
        </w:tc>
        <w:tc>
          <w:tcPr>
            <w:tcW w:w="932" w:type="dxa"/>
            <w:tcBorders>
              <w:top w:val="nil"/>
              <w:left w:val="nil"/>
              <w:bottom w:val="single" w:sz="4" w:space="0" w:color="auto"/>
              <w:right w:val="single" w:sz="4" w:space="0" w:color="auto"/>
            </w:tcBorders>
            <w:shd w:val="clear" w:color="auto" w:fill="auto"/>
            <w:noWrap/>
            <w:vAlign w:val="bottom"/>
            <w:hideMark/>
          </w:tcPr>
          <w:p w14:paraId="3786CA34" w14:textId="77777777" w:rsidR="009E4611" w:rsidRPr="009E4611" w:rsidRDefault="009E4611" w:rsidP="009E4611">
            <w:pPr>
              <w:spacing w:after="0" w:line="240" w:lineRule="auto"/>
              <w:jc w:val="center"/>
              <w:rPr>
                <w:rFonts w:asciiTheme="majorHAnsi" w:eastAsia="Times New Roman" w:hAnsiTheme="majorHAnsi" w:cs="Calibri"/>
                <w:lang w:eastAsia="pl-PL"/>
              </w:rPr>
            </w:pPr>
            <w:r w:rsidRPr="009E4611">
              <w:rPr>
                <w:rFonts w:asciiTheme="majorHAnsi" w:eastAsia="Times New Roman" w:hAnsiTheme="majorHAnsi" w:cs="Calibri"/>
                <w:lang w:eastAsia="pl-PL"/>
              </w:rPr>
              <w:t>osoba</w:t>
            </w:r>
          </w:p>
        </w:tc>
        <w:tc>
          <w:tcPr>
            <w:tcW w:w="867" w:type="dxa"/>
            <w:tcBorders>
              <w:top w:val="nil"/>
              <w:left w:val="nil"/>
              <w:bottom w:val="single" w:sz="4" w:space="0" w:color="auto"/>
              <w:right w:val="single" w:sz="4" w:space="0" w:color="auto"/>
            </w:tcBorders>
            <w:shd w:val="clear" w:color="auto" w:fill="auto"/>
            <w:noWrap/>
            <w:vAlign w:val="bottom"/>
            <w:hideMark/>
          </w:tcPr>
          <w:p w14:paraId="4907FBA4" w14:textId="77777777" w:rsidR="009E4611" w:rsidRPr="009E4611" w:rsidRDefault="009E4611" w:rsidP="009E4611">
            <w:pPr>
              <w:spacing w:after="0" w:line="240" w:lineRule="auto"/>
              <w:jc w:val="right"/>
              <w:rPr>
                <w:rFonts w:asciiTheme="majorHAnsi" w:eastAsia="Times New Roman" w:hAnsiTheme="majorHAnsi" w:cs="Calibri"/>
                <w:lang w:eastAsia="pl-PL"/>
              </w:rPr>
            </w:pPr>
            <w:r w:rsidRPr="009E4611">
              <w:rPr>
                <w:rFonts w:asciiTheme="majorHAnsi" w:eastAsia="Times New Roman" w:hAnsiTheme="majorHAnsi" w:cs="Calibri"/>
                <w:lang w:eastAsia="pl-PL"/>
              </w:rPr>
              <w:t>3 431</w:t>
            </w:r>
          </w:p>
        </w:tc>
        <w:tc>
          <w:tcPr>
            <w:tcW w:w="867" w:type="dxa"/>
            <w:tcBorders>
              <w:top w:val="nil"/>
              <w:left w:val="nil"/>
              <w:bottom w:val="single" w:sz="4" w:space="0" w:color="auto"/>
              <w:right w:val="single" w:sz="4" w:space="0" w:color="auto"/>
            </w:tcBorders>
            <w:shd w:val="clear" w:color="auto" w:fill="auto"/>
            <w:noWrap/>
            <w:vAlign w:val="bottom"/>
            <w:hideMark/>
          </w:tcPr>
          <w:p w14:paraId="524D98BF" w14:textId="77777777" w:rsidR="009E4611" w:rsidRPr="009E4611" w:rsidRDefault="009E4611" w:rsidP="009E4611">
            <w:pPr>
              <w:spacing w:after="0" w:line="240" w:lineRule="auto"/>
              <w:jc w:val="right"/>
              <w:rPr>
                <w:rFonts w:asciiTheme="majorHAnsi" w:eastAsia="Times New Roman" w:hAnsiTheme="majorHAnsi" w:cs="Calibri"/>
                <w:lang w:eastAsia="pl-PL"/>
              </w:rPr>
            </w:pPr>
            <w:r w:rsidRPr="009E4611">
              <w:rPr>
                <w:rFonts w:asciiTheme="majorHAnsi" w:eastAsia="Times New Roman" w:hAnsiTheme="majorHAnsi" w:cs="Calibri"/>
                <w:lang w:eastAsia="pl-PL"/>
              </w:rPr>
              <w:t>3 390</w:t>
            </w:r>
          </w:p>
        </w:tc>
      </w:tr>
    </w:tbl>
    <w:p w14:paraId="1C2BB1DB" w14:textId="77777777" w:rsidR="0050279D" w:rsidRPr="00D636FE" w:rsidRDefault="0050279D" w:rsidP="009E4611">
      <w:pPr>
        <w:pStyle w:val="Akapitzlist"/>
        <w:autoSpaceDE w:val="0"/>
        <w:autoSpaceDN w:val="0"/>
        <w:adjustRightInd w:val="0"/>
        <w:spacing w:after="0" w:line="360" w:lineRule="auto"/>
        <w:ind w:left="0"/>
        <w:rPr>
          <w:rFonts w:asciiTheme="majorHAnsi" w:hAnsiTheme="majorHAnsi" w:cs="Times New Roman"/>
          <w:color w:val="000000"/>
          <w:sz w:val="20"/>
          <w:szCs w:val="20"/>
        </w:rPr>
      </w:pPr>
      <w:r>
        <w:rPr>
          <w:rFonts w:asciiTheme="majorHAnsi" w:hAnsiTheme="majorHAnsi" w:cs="Times New Roman"/>
          <w:bCs/>
          <w:i/>
          <w:iCs/>
          <w:color w:val="000000"/>
          <w:sz w:val="20"/>
          <w:szCs w:val="20"/>
        </w:rPr>
        <w:t xml:space="preserve">Źródło: </w:t>
      </w:r>
      <w:r w:rsidRPr="00D636FE">
        <w:rPr>
          <w:rFonts w:asciiTheme="majorHAnsi" w:hAnsiTheme="majorHAnsi" w:cs="Times New Roman"/>
          <w:bCs/>
          <w:i/>
          <w:iCs/>
          <w:color w:val="000000"/>
          <w:sz w:val="20"/>
          <w:szCs w:val="20"/>
        </w:rPr>
        <w:t>Doradztwo i Reklama Sp. z o.o. na podstawie danych Banku Danych Lokalnych GUS.</w:t>
      </w:r>
    </w:p>
    <w:p w14:paraId="5352D674" w14:textId="77777777" w:rsidR="006624CD" w:rsidRDefault="006624CD" w:rsidP="006624CD">
      <w:pPr>
        <w:autoSpaceDE w:val="0"/>
        <w:autoSpaceDN w:val="0"/>
        <w:adjustRightInd w:val="0"/>
        <w:spacing w:after="0" w:line="360" w:lineRule="auto"/>
        <w:jc w:val="both"/>
        <w:rPr>
          <w:rFonts w:asciiTheme="majorHAnsi" w:hAnsiTheme="majorHAnsi" w:cs="Times New Roman"/>
          <w:color w:val="000000"/>
          <w:sz w:val="24"/>
          <w:szCs w:val="24"/>
        </w:rPr>
      </w:pPr>
    </w:p>
    <w:p w14:paraId="2BFA0D50" w14:textId="77777777" w:rsidR="006624CD" w:rsidRPr="006624CD" w:rsidRDefault="00EA63C8" w:rsidP="006624CD">
      <w:pPr>
        <w:autoSpaceDE w:val="0"/>
        <w:autoSpaceDN w:val="0"/>
        <w:adjustRightInd w:val="0"/>
        <w:spacing w:after="0" w:line="360" w:lineRule="auto"/>
        <w:ind w:firstLine="709"/>
        <w:jc w:val="both"/>
        <w:rPr>
          <w:rFonts w:asciiTheme="majorHAnsi" w:hAnsiTheme="majorHAnsi" w:cs="Times New Roman"/>
          <w:color w:val="000000"/>
          <w:sz w:val="24"/>
          <w:szCs w:val="24"/>
        </w:rPr>
      </w:pPr>
      <w:r>
        <w:rPr>
          <w:rFonts w:asciiTheme="majorHAnsi" w:hAnsiTheme="majorHAnsi" w:cs="Times New Roman"/>
          <w:color w:val="000000"/>
          <w:sz w:val="24"/>
          <w:szCs w:val="24"/>
        </w:rPr>
        <w:t>Na obszarze G</w:t>
      </w:r>
      <w:r w:rsidR="006624CD" w:rsidRPr="006624CD">
        <w:rPr>
          <w:rFonts w:asciiTheme="majorHAnsi" w:hAnsiTheme="majorHAnsi" w:cs="Times New Roman"/>
          <w:color w:val="000000"/>
          <w:sz w:val="24"/>
          <w:szCs w:val="24"/>
        </w:rPr>
        <w:t>miny brak jest zorganizowanego systemu odprowadzania ścieków. Przy pełnym zaopatrzeniu ludności w wodę z sieci wodociągowej, brak kanalizacji stanowić będzie jeden z głównych problemów w zakresie ochrony środowiska.</w:t>
      </w:r>
    </w:p>
    <w:p w14:paraId="32DD827E" w14:textId="77777777" w:rsidR="00264DAB" w:rsidRPr="00264DAB" w:rsidRDefault="006624CD" w:rsidP="00264DAB">
      <w:pPr>
        <w:autoSpaceDE w:val="0"/>
        <w:autoSpaceDN w:val="0"/>
        <w:adjustRightInd w:val="0"/>
        <w:spacing w:after="0" w:line="360" w:lineRule="auto"/>
        <w:ind w:firstLine="708"/>
        <w:jc w:val="both"/>
        <w:rPr>
          <w:rFonts w:asciiTheme="majorHAnsi" w:hAnsiTheme="majorHAnsi" w:cs="Times New Roman"/>
          <w:color w:val="000000"/>
          <w:sz w:val="24"/>
          <w:szCs w:val="24"/>
        </w:rPr>
      </w:pPr>
      <w:r w:rsidRPr="006624CD">
        <w:rPr>
          <w:rFonts w:asciiTheme="majorHAnsi" w:hAnsiTheme="majorHAnsi" w:cs="Times New Roman"/>
          <w:color w:val="000000"/>
          <w:sz w:val="24"/>
          <w:szCs w:val="24"/>
        </w:rPr>
        <w:t xml:space="preserve">Ciągły rozwój lokalnych indywidualnych kanalizacji do zbiorników bezodpływowych bez nadzoru co do ich szczelności oraz zorganizowanego systemu wywozu obniża poziom sanitarny wód gruntowych, cieków, a w perspektywie zagraża jakości wody </w:t>
      </w:r>
      <w:r w:rsidR="00EA63C8">
        <w:rPr>
          <w:rFonts w:asciiTheme="majorHAnsi" w:hAnsiTheme="majorHAnsi" w:cs="Times New Roman"/>
          <w:color w:val="000000"/>
          <w:sz w:val="24"/>
          <w:szCs w:val="24"/>
        </w:rPr>
        <w:t>zbiorniku</w:t>
      </w:r>
      <w:r w:rsidRPr="006624CD">
        <w:rPr>
          <w:rFonts w:asciiTheme="majorHAnsi" w:hAnsiTheme="majorHAnsi" w:cs="Times New Roman"/>
          <w:color w:val="000000"/>
          <w:sz w:val="24"/>
          <w:szCs w:val="24"/>
        </w:rPr>
        <w:t xml:space="preserve"> „Nielisz”. Stano</w:t>
      </w:r>
      <w:r w:rsidR="00EA63C8">
        <w:rPr>
          <w:rFonts w:asciiTheme="majorHAnsi" w:hAnsiTheme="majorHAnsi" w:cs="Times New Roman"/>
          <w:color w:val="000000"/>
          <w:sz w:val="24"/>
          <w:szCs w:val="24"/>
        </w:rPr>
        <w:t>wi barierę dla rozwoju usług w G</w:t>
      </w:r>
      <w:r w:rsidRPr="006624CD">
        <w:rPr>
          <w:rFonts w:asciiTheme="majorHAnsi" w:hAnsiTheme="majorHAnsi" w:cs="Times New Roman"/>
          <w:color w:val="000000"/>
          <w:sz w:val="24"/>
          <w:szCs w:val="24"/>
        </w:rPr>
        <w:t>minie i</w:t>
      </w:r>
      <w:r>
        <w:rPr>
          <w:rFonts w:asciiTheme="majorHAnsi" w:hAnsiTheme="majorHAnsi" w:cs="Times New Roman"/>
          <w:color w:val="000000"/>
          <w:sz w:val="24"/>
          <w:szCs w:val="24"/>
        </w:rPr>
        <w:t> </w:t>
      </w:r>
      <w:r w:rsidRPr="006624CD">
        <w:rPr>
          <w:rFonts w:asciiTheme="majorHAnsi" w:hAnsiTheme="majorHAnsi" w:cs="Times New Roman"/>
          <w:color w:val="000000"/>
          <w:sz w:val="24"/>
          <w:szCs w:val="24"/>
        </w:rPr>
        <w:t>otoczeniu zbiornika.</w:t>
      </w:r>
      <w:r w:rsidR="00264DAB">
        <w:rPr>
          <w:rFonts w:asciiTheme="majorHAnsi" w:hAnsiTheme="majorHAnsi" w:cs="Times New Roman"/>
          <w:color w:val="000000"/>
          <w:sz w:val="24"/>
          <w:szCs w:val="24"/>
        </w:rPr>
        <w:t xml:space="preserve"> </w:t>
      </w:r>
      <w:r w:rsidR="00264DAB" w:rsidRPr="00264DAB">
        <w:rPr>
          <w:rFonts w:asciiTheme="majorHAnsi" w:hAnsiTheme="majorHAnsi" w:cs="Times New Roman"/>
          <w:color w:val="000000"/>
          <w:sz w:val="24"/>
          <w:szCs w:val="24"/>
        </w:rPr>
        <w:t>Obniża to znacznie standardy sanitarne obszaru oraz sprawia właścicielom posesji, na których znajdują się zbiorniki, wiele problemów związanych ze zbieraniem się ścieków oraz z ich wywożeniem (należy między innymi zapewnić dostęp wozom asenizacyjnym do zbiorników, utrzymywać szczelność zbiorników, itp.).</w:t>
      </w:r>
    </w:p>
    <w:p w14:paraId="76E3D9BC" w14:textId="77777777" w:rsidR="001747F4" w:rsidRDefault="006624CD" w:rsidP="006624CD">
      <w:pPr>
        <w:autoSpaceDE w:val="0"/>
        <w:autoSpaceDN w:val="0"/>
        <w:adjustRightInd w:val="0"/>
        <w:spacing w:after="0" w:line="360" w:lineRule="auto"/>
        <w:ind w:firstLine="709"/>
        <w:jc w:val="both"/>
        <w:rPr>
          <w:rFonts w:asciiTheme="majorHAnsi" w:hAnsiTheme="majorHAnsi" w:cs="Times New Roman"/>
          <w:sz w:val="24"/>
          <w:szCs w:val="24"/>
        </w:rPr>
      </w:pPr>
      <w:r w:rsidRPr="006624CD">
        <w:rPr>
          <w:rFonts w:asciiTheme="majorHAnsi" w:hAnsiTheme="majorHAnsi" w:cs="Times New Roman"/>
          <w:sz w:val="24"/>
          <w:szCs w:val="24"/>
        </w:rPr>
        <w:t xml:space="preserve">Z całą pewnością </w:t>
      </w:r>
      <w:r>
        <w:rPr>
          <w:rFonts w:asciiTheme="majorHAnsi" w:hAnsiTheme="majorHAnsi" w:cs="Times New Roman"/>
          <w:sz w:val="24"/>
          <w:szCs w:val="24"/>
        </w:rPr>
        <w:t xml:space="preserve">brak </w:t>
      </w:r>
      <w:r w:rsidRPr="006624CD">
        <w:rPr>
          <w:rFonts w:asciiTheme="majorHAnsi" w:hAnsiTheme="majorHAnsi" w:cs="Times New Roman"/>
          <w:sz w:val="24"/>
          <w:szCs w:val="24"/>
        </w:rPr>
        <w:t>pokryci</w:t>
      </w:r>
      <w:r>
        <w:rPr>
          <w:rFonts w:asciiTheme="majorHAnsi" w:hAnsiTheme="majorHAnsi" w:cs="Times New Roman"/>
          <w:sz w:val="24"/>
          <w:szCs w:val="24"/>
        </w:rPr>
        <w:t>a</w:t>
      </w:r>
      <w:r w:rsidRPr="006624CD">
        <w:rPr>
          <w:rFonts w:asciiTheme="majorHAnsi" w:hAnsiTheme="majorHAnsi" w:cs="Times New Roman"/>
          <w:sz w:val="24"/>
          <w:szCs w:val="24"/>
        </w:rPr>
        <w:t xml:space="preserve"> siecią kanalizacyjną wyn</w:t>
      </w:r>
      <w:r>
        <w:rPr>
          <w:rFonts w:asciiTheme="majorHAnsi" w:hAnsiTheme="majorHAnsi" w:cs="Times New Roman"/>
          <w:sz w:val="24"/>
          <w:szCs w:val="24"/>
        </w:rPr>
        <w:t>ika z dużych kosztów jej budowy.</w:t>
      </w:r>
      <w:r w:rsidRPr="006624CD">
        <w:rPr>
          <w:rFonts w:asciiTheme="majorHAnsi" w:hAnsiTheme="majorHAnsi" w:cs="Times New Roman"/>
          <w:sz w:val="24"/>
          <w:szCs w:val="24"/>
        </w:rPr>
        <w:t xml:space="preserve"> Alternatywą dla sieci kanalizacyjnej jest budowa przydomowych oczyszczalni ścieków.</w:t>
      </w:r>
    </w:p>
    <w:p w14:paraId="1E2509D2" w14:textId="77777777" w:rsidR="00EA63C8" w:rsidRDefault="00EA63C8" w:rsidP="0050279D">
      <w:pPr>
        <w:autoSpaceDE w:val="0"/>
        <w:autoSpaceDN w:val="0"/>
        <w:adjustRightInd w:val="0"/>
        <w:spacing w:after="0" w:line="360" w:lineRule="auto"/>
        <w:jc w:val="both"/>
        <w:rPr>
          <w:rFonts w:asciiTheme="majorHAnsi" w:hAnsiTheme="majorHAnsi" w:cs="Times New Roman"/>
          <w:sz w:val="24"/>
          <w:szCs w:val="24"/>
        </w:rPr>
      </w:pPr>
    </w:p>
    <w:p w14:paraId="0DF66EF8" w14:textId="77777777" w:rsidR="006624CD" w:rsidRDefault="006624CD" w:rsidP="0050279D">
      <w:pPr>
        <w:autoSpaceDE w:val="0"/>
        <w:autoSpaceDN w:val="0"/>
        <w:adjustRightInd w:val="0"/>
        <w:spacing w:after="0" w:line="360" w:lineRule="auto"/>
        <w:jc w:val="both"/>
        <w:rPr>
          <w:rFonts w:asciiTheme="majorHAnsi" w:hAnsiTheme="majorHAnsi" w:cs="Times New Roman"/>
          <w:sz w:val="24"/>
          <w:szCs w:val="24"/>
        </w:rPr>
      </w:pPr>
      <w:r>
        <w:rPr>
          <w:rFonts w:asciiTheme="majorHAnsi" w:hAnsiTheme="majorHAnsi" w:cs="Times New Roman"/>
          <w:sz w:val="24"/>
          <w:szCs w:val="24"/>
        </w:rPr>
        <w:t>N</w:t>
      </w:r>
      <w:r w:rsidR="005C2D81">
        <w:rPr>
          <w:rFonts w:asciiTheme="majorHAnsi" w:hAnsiTheme="majorHAnsi" w:cs="Times New Roman"/>
          <w:sz w:val="24"/>
          <w:szCs w:val="24"/>
        </w:rPr>
        <w:t>a terenie G</w:t>
      </w:r>
      <w:r w:rsidRPr="006624CD">
        <w:rPr>
          <w:rFonts w:asciiTheme="majorHAnsi" w:hAnsiTheme="majorHAnsi" w:cs="Times New Roman"/>
          <w:sz w:val="24"/>
          <w:szCs w:val="24"/>
        </w:rPr>
        <w:t xml:space="preserve">miny </w:t>
      </w:r>
      <w:r>
        <w:rPr>
          <w:rFonts w:asciiTheme="majorHAnsi" w:hAnsiTheme="majorHAnsi" w:cs="Times New Roman"/>
          <w:sz w:val="24"/>
          <w:szCs w:val="24"/>
        </w:rPr>
        <w:t xml:space="preserve">znajdują się </w:t>
      </w:r>
      <w:r w:rsidRPr="006624CD">
        <w:rPr>
          <w:rFonts w:asciiTheme="majorHAnsi" w:hAnsiTheme="majorHAnsi" w:cs="Times New Roman"/>
          <w:sz w:val="24"/>
          <w:szCs w:val="24"/>
        </w:rPr>
        <w:t xml:space="preserve"> 3 hydrofornie w miejscowości</w:t>
      </w:r>
      <w:r>
        <w:rPr>
          <w:rFonts w:asciiTheme="majorHAnsi" w:hAnsiTheme="majorHAnsi" w:cs="Times New Roman"/>
          <w:sz w:val="24"/>
          <w:szCs w:val="24"/>
        </w:rPr>
        <w:t>:</w:t>
      </w:r>
    </w:p>
    <w:p w14:paraId="420BE3FB" w14:textId="77777777" w:rsidR="006624CD" w:rsidRPr="00246C40" w:rsidRDefault="006624CD" w:rsidP="00C7578B">
      <w:pPr>
        <w:pStyle w:val="Akapitzlist"/>
        <w:numPr>
          <w:ilvl w:val="0"/>
          <w:numId w:val="29"/>
        </w:numPr>
        <w:autoSpaceDE w:val="0"/>
        <w:autoSpaceDN w:val="0"/>
        <w:adjustRightInd w:val="0"/>
        <w:spacing w:after="0" w:line="360" w:lineRule="auto"/>
        <w:jc w:val="both"/>
        <w:rPr>
          <w:rFonts w:asciiTheme="majorHAnsi" w:hAnsiTheme="majorHAnsi" w:cs="Times New Roman"/>
          <w:sz w:val="24"/>
          <w:szCs w:val="24"/>
        </w:rPr>
      </w:pPr>
      <w:r w:rsidRPr="00246C40">
        <w:rPr>
          <w:rFonts w:asciiTheme="majorHAnsi" w:hAnsiTheme="majorHAnsi" w:cs="Times New Roman"/>
          <w:sz w:val="24"/>
          <w:szCs w:val="24"/>
        </w:rPr>
        <w:t xml:space="preserve">Krzak </w:t>
      </w:r>
    </w:p>
    <w:p w14:paraId="5D35DD63" w14:textId="77777777" w:rsidR="006624CD" w:rsidRPr="00246C40" w:rsidRDefault="006624CD" w:rsidP="00C7578B">
      <w:pPr>
        <w:pStyle w:val="Akapitzlist"/>
        <w:numPr>
          <w:ilvl w:val="0"/>
          <w:numId w:val="29"/>
        </w:numPr>
        <w:autoSpaceDE w:val="0"/>
        <w:autoSpaceDN w:val="0"/>
        <w:adjustRightInd w:val="0"/>
        <w:spacing w:after="0" w:line="360" w:lineRule="auto"/>
        <w:jc w:val="both"/>
        <w:rPr>
          <w:rFonts w:asciiTheme="majorHAnsi" w:hAnsiTheme="majorHAnsi" w:cs="Times New Roman"/>
          <w:sz w:val="24"/>
          <w:szCs w:val="24"/>
        </w:rPr>
      </w:pPr>
      <w:r w:rsidRPr="00246C40">
        <w:rPr>
          <w:rFonts w:asciiTheme="majorHAnsi" w:hAnsiTheme="majorHAnsi" w:cs="Times New Roman"/>
          <w:sz w:val="24"/>
          <w:szCs w:val="24"/>
        </w:rPr>
        <w:t>Nielisz</w:t>
      </w:r>
    </w:p>
    <w:p w14:paraId="767B0A8F" w14:textId="4588A156" w:rsidR="006624CD" w:rsidRPr="00246C40" w:rsidRDefault="006624CD" w:rsidP="00C7578B">
      <w:pPr>
        <w:pStyle w:val="Akapitzlist"/>
        <w:numPr>
          <w:ilvl w:val="0"/>
          <w:numId w:val="29"/>
        </w:numPr>
        <w:autoSpaceDE w:val="0"/>
        <w:autoSpaceDN w:val="0"/>
        <w:adjustRightInd w:val="0"/>
        <w:spacing w:after="0" w:line="360" w:lineRule="auto"/>
        <w:jc w:val="both"/>
        <w:rPr>
          <w:rFonts w:asciiTheme="majorHAnsi" w:hAnsiTheme="majorHAnsi" w:cs="Times New Roman"/>
          <w:sz w:val="24"/>
          <w:szCs w:val="24"/>
        </w:rPr>
      </w:pPr>
      <w:r w:rsidRPr="00246C40">
        <w:rPr>
          <w:rFonts w:asciiTheme="majorHAnsi" w:hAnsiTheme="majorHAnsi" w:cs="Times New Roman"/>
          <w:sz w:val="24"/>
          <w:szCs w:val="24"/>
        </w:rPr>
        <w:t>Gruszka Duża</w:t>
      </w:r>
      <w:r w:rsidR="00AF47D9">
        <w:rPr>
          <w:rFonts w:asciiTheme="majorHAnsi" w:hAnsiTheme="majorHAnsi" w:cs="Times New Roman"/>
          <w:sz w:val="24"/>
          <w:szCs w:val="24"/>
        </w:rPr>
        <w:t>-Kolonia</w:t>
      </w:r>
      <w:r w:rsidRPr="00246C40">
        <w:rPr>
          <w:rFonts w:asciiTheme="majorHAnsi" w:hAnsiTheme="majorHAnsi" w:cs="Times New Roman"/>
          <w:sz w:val="24"/>
          <w:szCs w:val="24"/>
        </w:rPr>
        <w:t xml:space="preserve"> </w:t>
      </w:r>
    </w:p>
    <w:p w14:paraId="695109DB" w14:textId="77777777" w:rsidR="006624CD" w:rsidRPr="006624CD" w:rsidRDefault="006624CD" w:rsidP="006624CD">
      <w:pPr>
        <w:autoSpaceDE w:val="0"/>
        <w:autoSpaceDN w:val="0"/>
        <w:adjustRightInd w:val="0"/>
        <w:spacing w:after="0" w:line="360" w:lineRule="auto"/>
        <w:ind w:left="360"/>
        <w:jc w:val="both"/>
        <w:rPr>
          <w:rFonts w:asciiTheme="majorHAnsi" w:hAnsiTheme="majorHAnsi" w:cs="Times New Roman"/>
          <w:sz w:val="24"/>
          <w:szCs w:val="24"/>
          <w:highlight w:val="yellow"/>
        </w:rPr>
      </w:pPr>
      <w:r w:rsidRPr="00246C40">
        <w:rPr>
          <w:rFonts w:asciiTheme="majorHAnsi" w:hAnsiTheme="majorHAnsi" w:cs="Times New Roman"/>
          <w:sz w:val="24"/>
          <w:szCs w:val="24"/>
        </w:rPr>
        <w:t>w tym w miejscowości</w:t>
      </w:r>
      <w:r w:rsidR="00EA63C8">
        <w:rPr>
          <w:rFonts w:asciiTheme="majorHAnsi" w:hAnsiTheme="majorHAnsi" w:cs="Times New Roman"/>
          <w:sz w:val="24"/>
          <w:szCs w:val="24"/>
        </w:rPr>
        <w:t>ach</w:t>
      </w:r>
      <w:r>
        <w:rPr>
          <w:rFonts w:asciiTheme="majorHAnsi" w:hAnsiTheme="majorHAnsi" w:cs="Times New Roman"/>
          <w:sz w:val="24"/>
          <w:szCs w:val="24"/>
        </w:rPr>
        <w:t xml:space="preserve"> Krzak</w:t>
      </w:r>
      <w:r w:rsidR="00EA63C8">
        <w:rPr>
          <w:rFonts w:asciiTheme="majorHAnsi" w:hAnsiTheme="majorHAnsi" w:cs="Times New Roman"/>
          <w:sz w:val="24"/>
          <w:szCs w:val="24"/>
        </w:rPr>
        <w:t xml:space="preserve"> i Nielisz</w:t>
      </w:r>
      <w:r w:rsidRPr="006624CD">
        <w:rPr>
          <w:rFonts w:asciiTheme="majorHAnsi" w:hAnsiTheme="majorHAnsi" w:cs="Times New Roman"/>
          <w:sz w:val="24"/>
          <w:szCs w:val="24"/>
        </w:rPr>
        <w:t xml:space="preserve"> woda jest filtrowana</w:t>
      </w:r>
      <w:r>
        <w:rPr>
          <w:rFonts w:asciiTheme="majorHAnsi" w:hAnsiTheme="majorHAnsi" w:cs="Times New Roman"/>
          <w:sz w:val="24"/>
          <w:szCs w:val="24"/>
        </w:rPr>
        <w:t>.</w:t>
      </w:r>
    </w:p>
    <w:p w14:paraId="64F404C7" w14:textId="25A237AF" w:rsidR="00A828B8" w:rsidRPr="00264DAB" w:rsidRDefault="00A828B8" w:rsidP="0050279D">
      <w:pPr>
        <w:autoSpaceDE w:val="0"/>
        <w:autoSpaceDN w:val="0"/>
        <w:adjustRightInd w:val="0"/>
        <w:spacing w:after="0" w:line="360" w:lineRule="auto"/>
        <w:ind w:firstLine="708"/>
        <w:jc w:val="both"/>
        <w:rPr>
          <w:rFonts w:asciiTheme="majorHAnsi" w:hAnsiTheme="majorHAnsi" w:cs="Times New Roman"/>
          <w:color w:val="000000"/>
          <w:sz w:val="24"/>
          <w:szCs w:val="24"/>
        </w:rPr>
      </w:pPr>
      <w:r w:rsidRPr="00264DAB">
        <w:rPr>
          <w:rFonts w:asciiTheme="majorHAnsi" w:hAnsiTheme="majorHAnsi" w:cs="Times New Roman"/>
          <w:color w:val="000000"/>
          <w:sz w:val="24"/>
          <w:szCs w:val="24"/>
        </w:rPr>
        <w:t xml:space="preserve">W związku </w:t>
      </w:r>
      <w:r w:rsidR="00264DAB" w:rsidRPr="00264DAB">
        <w:rPr>
          <w:rFonts w:asciiTheme="majorHAnsi" w:hAnsiTheme="majorHAnsi" w:cs="Times New Roman"/>
          <w:color w:val="000000"/>
          <w:sz w:val="24"/>
          <w:szCs w:val="24"/>
        </w:rPr>
        <w:t>z brakiem</w:t>
      </w:r>
      <w:r w:rsidRPr="00264DAB">
        <w:rPr>
          <w:rFonts w:asciiTheme="majorHAnsi" w:hAnsiTheme="majorHAnsi" w:cs="Times New Roman"/>
          <w:color w:val="000000"/>
          <w:sz w:val="24"/>
          <w:szCs w:val="24"/>
        </w:rPr>
        <w:t xml:space="preserve"> przyłączy sieci kanalizacji na terenie Gminy </w:t>
      </w:r>
      <w:r w:rsidR="00264DAB" w:rsidRPr="00264DAB">
        <w:rPr>
          <w:rFonts w:asciiTheme="majorHAnsi" w:hAnsiTheme="majorHAnsi" w:cs="Times New Roman"/>
          <w:color w:val="000000"/>
          <w:sz w:val="24"/>
          <w:szCs w:val="24"/>
        </w:rPr>
        <w:t>Nielisz</w:t>
      </w:r>
      <w:r w:rsidRPr="00264DAB">
        <w:rPr>
          <w:rFonts w:asciiTheme="majorHAnsi" w:hAnsiTheme="majorHAnsi" w:cs="Times New Roman"/>
          <w:color w:val="000000"/>
          <w:sz w:val="24"/>
          <w:szCs w:val="24"/>
        </w:rPr>
        <w:t xml:space="preserve"> do priorytetowych inwestycji zaplanowanych przez władze gm</w:t>
      </w:r>
      <w:r w:rsidR="00264DAB" w:rsidRPr="00264DAB">
        <w:rPr>
          <w:rFonts w:asciiTheme="majorHAnsi" w:hAnsiTheme="majorHAnsi" w:cs="Times New Roman"/>
          <w:color w:val="000000"/>
          <w:sz w:val="24"/>
          <w:szCs w:val="24"/>
        </w:rPr>
        <w:t>inne na okres projekcyjny nale</w:t>
      </w:r>
      <w:r w:rsidR="00AF47D9">
        <w:rPr>
          <w:rFonts w:asciiTheme="majorHAnsi" w:hAnsiTheme="majorHAnsi" w:cs="Times New Roman"/>
          <w:color w:val="000000"/>
          <w:sz w:val="24"/>
          <w:szCs w:val="24"/>
        </w:rPr>
        <w:t>ż</w:t>
      </w:r>
      <w:r w:rsidR="00264DAB" w:rsidRPr="00264DAB">
        <w:rPr>
          <w:rFonts w:asciiTheme="majorHAnsi" w:hAnsiTheme="majorHAnsi" w:cs="Times New Roman"/>
          <w:color w:val="000000"/>
          <w:sz w:val="24"/>
          <w:szCs w:val="24"/>
        </w:rPr>
        <w:t>y</w:t>
      </w:r>
      <w:r w:rsidR="00FA6116">
        <w:rPr>
          <w:rFonts w:asciiTheme="majorHAnsi" w:hAnsiTheme="majorHAnsi" w:cs="Times New Roman"/>
          <w:color w:val="000000"/>
          <w:sz w:val="24"/>
          <w:szCs w:val="24"/>
        </w:rPr>
        <w:t xml:space="preserve"> budowa sieci kanalizacyjnej G</w:t>
      </w:r>
      <w:r w:rsidRPr="00264DAB">
        <w:rPr>
          <w:rFonts w:asciiTheme="majorHAnsi" w:hAnsiTheme="majorHAnsi" w:cs="Times New Roman"/>
          <w:color w:val="000000"/>
          <w:sz w:val="24"/>
          <w:szCs w:val="24"/>
        </w:rPr>
        <w:t>miny oraz b</w:t>
      </w:r>
      <w:r w:rsidR="00264DAB" w:rsidRPr="00264DAB">
        <w:rPr>
          <w:rFonts w:asciiTheme="majorHAnsi" w:hAnsiTheme="majorHAnsi" w:cs="Times New Roman"/>
          <w:color w:val="000000"/>
          <w:sz w:val="24"/>
          <w:szCs w:val="24"/>
        </w:rPr>
        <w:t xml:space="preserve">udowa przydomowych oczyszczalni. </w:t>
      </w:r>
      <w:r w:rsidR="00FA6116">
        <w:rPr>
          <w:rFonts w:asciiTheme="majorHAnsi" w:hAnsiTheme="majorHAnsi" w:cs="Times New Roman"/>
          <w:color w:val="000000"/>
          <w:sz w:val="24"/>
          <w:szCs w:val="24"/>
        </w:rPr>
        <w:t>Skanalizowanie G</w:t>
      </w:r>
      <w:r w:rsidRPr="00264DAB">
        <w:rPr>
          <w:rFonts w:asciiTheme="majorHAnsi" w:hAnsiTheme="majorHAnsi" w:cs="Times New Roman"/>
          <w:color w:val="000000"/>
          <w:sz w:val="24"/>
          <w:szCs w:val="24"/>
        </w:rPr>
        <w:t>miny jest dość korzystne i podnosi standard życia mieszkańców gminy oraz umożliwia prowadzenie ujednoliconej gospodarki wodno-ściekowej. Niewystarczające skanalizowanie zaburza stosunki wodne obszaru oraz stanowi zagrożenie dla środowiska i zdrowia ludzkiego.</w:t>
      </w:r>
    </w:p>
    <w:p w14:paraId="0068278E" w14:textId="77777777" w:rsidR="0050279D" w:rsidRPr="009D7384" w:rsidRDefault="0020302B" w:rsidP="0050279D">
      <w:pPr>
        <w:autoSpaceDE w:val="0"/>
        <w:autoSpaceDN w:val="0"/>
        <w:adjustRightInd w:val="0"/>
        <w:spacing w:after="0" w:line="360" w:lineRule="auto"/>
        <w:ind w:firstLine="708"/>
        <w:jc w:val="both"/>
        <w:rPr>
          <w:rFonts w:asciiTheme="majorHAnsi" w:hAnsiTheme="majorHAnsi" w:cs="Times New Roman"/>
          <w:color w:val="000000"/>
          <w:sz w:val="24"/>
          <w:szCs w:val="24"/>
        </w:rPr>
      </w:pPr>
      <w:r w:rsidRPr="0020302B">
        <w:rPr>
          <w:rFonts w:asciiTheme="majorHAnsi" w:hAnsiTheme="majorHAnsi" w:cs="Times New Roman"/>
          <w:color w:val="000000"/>
          <w:sz w:val="24"/>
          <w:szCs w:val="24"/>
        </w:rPr>
        <w:t>Brak</w:t>
      </w:r>
      <w:r w:rsidR="0050279D" w:rsidRPr="0020302B">
        <w:rPr>
          <w:rFonts w:asciiTheme="majorHAnsi" w:hAnsiTheme="majorHAnsi" w:cs="Times New Roman"/>
          <w:color w:val="000000"/>
          <w:sz w:val="24"/>
          <w:szCs w:val="24"/>
        </w:rPr>
        <w:t xml:space="preserve"> sieci kanalizacyjnej na obszarach zamieszkanych, zabudowanych powoduje duże zagrożenie dla środowiska naturalnego oraz wód powierzchniowych </w:t>
      </w:r>
      <w:r w:rsidR="0050279D" w:rsidRPr="0020302B">
        <w:rPr>
          <w:rFonts w:asciiTheme="majorHAnsi" w:hAnsiTheme="majorHAnsi" w:cs="Times New Roman"/>
          <w:color w:val="000000"/>
          <w:sz w:val="24"/>
          <w:szCs w:val="24"/>
        </w:rPr>
        <w:lastRenderedPageBreak/>
        <w:t>i</w:t>
      </w:r>
      <w:r w:rsidRPr="0020302B">
        <w:rPr>
          <w:rFonts w:asciiTheme="majorHAnsi" w:hAnsiTheme="majorHAnsi" w:cs="Times New Roman"/>
          <w:color w:val="000000"/>
          <w:sz w:val="24"/>
          <w:szCs w:val="24"/>
        </w:rPr>
        <w:t> </w:t>
      </w:r>
      <w:r w:rsidR="0050279D" w:rsidRPr="0020302B">
        <w:rPr>
          <w:rFonts w:asciiTheme="majorHAnsi" w:hAnsiTheme="majorHAnsi" w:cs="Times New Roman"/>
          <w:color w:val="000000"/>
          <w:sz w:val="24"/>
          <w:szCs w:val="24"/>
        </w:rPr>
        <w:t>podziemnych. Zwiększa się ryzyko przedostania ścieków bytowych do otoczenia, co spowodować może zanieczyszczeni</w:t>
      </w:r>
      <w:r w:rsidR="0083693D">
        <w:rPr>
          <w:rFonts w:asciiTheme="majorHAnsi" w:hAnsiTheme="majorHAnsi" w:cs="Times New Roman"/>
          <w:color w:val="000000"/>
          <w:sz w:val="24"/>
          <w:szCs w:val="24"/>
        </w:rPr>
        <w:t>e</w:t>
      </w:r>
      <w:r w:rsidR="0050279D" w:rsidRPr="0020302B">
        <w:rPr>
          <w:rFonts w:asciiTheme="majorHAnsi" w:hAnsiTheme="majorHAnsi" w:cs="Times New Roman"/>
          <w:color w:val="000000"/>
          <w:sz w:val="24"/>
          <w:szCs w:val="24"/>
        </w:rPr>
        <w:t xml:space="preserve"> gleb i wód oraz stanowić duże zagrożenie epidemiologiczne. Niewłaściwa gospodarka ściekami może pogorszyć jakość środowis</w:t>
      </w:r>
      <w:r w:rsidR="00FA6116">
        <w:rPr>
          <w:rFonts w:asciiTheme="majorHAnsi" w:hAnsiTheme="majorHAnsi" w:cs="Times New Roman"/>
          <w:color w:val="000000"/>
          <w:sz w:val="24"/>
          <w:szCs w:val="24"/>
        </w:rPr>
        <w:t>ka naturalnego G</w:t>
      </w:r>
      <w:r w:rsidR="0050279D" w:rsidRPr="0020302B">
        <w:rPr>
          <w:rFonts w:asciiTheme="majorHAnsi" w:hAnsiTheme="majorHAnsi" w:cs="Times New Roman"/>
          <w:color w:val="000000"/>
          <w:sz w:val="24"/>
          <w:szCs w:val="24"/>
        </w:rPr>
        <w:t>miny, a także niekorzystnie wpłynąć na funkcjonowanie ekosystemów znajdujących się na przedmiotowym obszarze.</w:t>
      </w:r>
    </w:p>
    <w:p w14:paraId="36C21D39" w14:textId="77777777" w:rsidR="0050279D" w:rsidRPr="009D7384" w:rsidRDefault="0050279D" w:rsidP="0050279D">
      <w:pPr>
        <w:spacing w:line="360" w:lineRule="auto"/>
        <w:ind w:firstLine="491"/>
        <w:jc w:val="both"/>
        <w:rPr>
          <w:rFonts w:asciiTheme="majorHAnsi" w:eastAsiaTheme="majorEastAsia" w:hAnsiTheme="majorHAnsi" w:cs="Times New Roman"/>
          <w:b/>
          <w:bCs/>
          <w:sz w:val="24"/>
          <w:szCs w:val="24"/>
        </w:rPr>
      </w:pPr>
    </w:p>
    <w:p w14:paraId="4FE7D4BF" w14:textId="77777777" w:rsidR="0050279D" w:rsidRPr="00AC6FB1" w:rsidRDefault="0050279D" w:rsidP="00327825">
      <w:pPr>
        <w:keepNext/>
        <w:keepLines/>
        <w:numPr>
          <w:ilvl w:val="2"/>
          <w:numId w:val="1"/>
        </w:numPr>
        <w:spacing w:before="200" w:after="0"/>
        <w:outlineLvl w:val="2"/>
        <w:rPr>
          <w:rFonts w:asciiTheme="majorHAnsi" w:eastAsiaTheme="majorEastAsia" w:hAnsiTheme="majorHAnsi" w:cs="Times New Roman"/>
          <w:b/>
          <w:bCs/>
          <w:sz w:val="24"/>
          <w:szCs w:val="24"/>
        </w:rPr>
      </w:pPr>
      <w:bookmarkStart w:id="44" w:name="_Toc73353904"/>
      <w:r w:rsidRPr="00AC6FB1">
        <w:rPr>
          <w:rFonts w:asciiTheme="majorHAnsi" w:eastAsiaTheme="majorEastAsia" w:hAnsiTheme="majorHAnsi" w:cs="Times New Roman"/>
          <w:b/>
          <w:bCs/>
          <w:sz w:val="24"/>
          <w:szCs w:val="24"/>
        </w:rPr>
        <w:t>Sieć gazowa</w:t>
      </w:r>
      <w:bookmarkEnd w:id="44"/>
      <w:r w:rsidRPr="00AC6FB1">
        <w:rPr>
          <w:rFonts w:asciiTheme="majorHAnsi" w:eastAsiaTheme="majorEastAsia" w:hAnsiTheme="majorHAnsi" w:cs="Times New Roman"/>
          <w:b/>
          <w:bCs/>
          <w:sz w:val="24"/>
          <w:szCs w:val="24"/>
        </w:rPr>
        <w:t xml:space="preserve"> </w:t>
      </w:r>
    </w:p>
    <w:p w14:paraId="0BD97EBA" w14:textId="77777777" w:rsidR="0050279D" w:rsidRPr="002240E3" w:rsidRDefault="0050279D" w:rsidP="0050279D">
      <w:pPr>
        <w:autoSpaceDE w:val="0"/>
        <w:autoSpaceDN w:val="0"/>
        <w:adjustRightInd w:val="0"/>
        <w:spacing w:after="0" w:line="360" w:lineRule="auto"/>
        <w:jc w:val="both"/>
        <w:rPr>
          <w:rFonts w:asciiTheme="majorHAnsi" w:hAnsiTheme="majorHAnsi" w:cs="Times New Roman"/>
          <w:color w:val="000000"/>
          <w:sz w:val="24"/>
          <w:szCs w:val="24"/>
          <w:highlight w:val="yellow"/>
        </w:rPr>
      </w:pPr>
    </w:p>
    <w:p w14:paraId="31DF6928" w14:textId="77777777" w:rsidR="0050279D" w:rsidRPr="00AC6FB1" w:rsidRDefault="001747F4" w:rsidP="0050279D">
      <w:pPr>
        <w:autoSpaceDE w:val="0"/>
        <w:autoSpaceDN w:val="0"/>
        <w:adjustRightInd w:val="0"/>
        <w:spacing w:after="0" w:line="360" w:lineRule="auto"/>
        <w:jc w:val="both"/>
        <w:rPr>
          <w:rFonts w:asciiTheme="majorHAnsi" w:hAnsiTheme="majorHAnsi" w:cs="Times New Roman"/>
          <w:color w:val="000000"/>
          <w:sz w:val="24"/>
          <w:szCs w:val="24"/>
        </w:rPr>
      </w:pPr>
      <w:r w:rsidRPr="00AC6FB1">
        <w:rPr>
          <w:rFonts w:asciiTheme="majorHAnsi" w:hAnsiTheme="majorHAnsi" w:cs="Times New Roman"/>
          <w:color w:val="000000"/>
          <w:sz w:val="24"/>
          <w:szCs w:val="24"/>
        </w:rPr>
        <w:t xml:space="preserve">Na terenie Gminy </w:t>
      </w:r>
      <w:r w:rsidR="00AC6FB1" w:rsidRPr="00AC6FB1">
        <w:rPr>
          <w:rFonts w:asciiTheme="majorHAnsi" w:hAnsiTheme="majorHAnsi" w:cs="Times New Roman"/>
          <w:color w:val="000000"/>
          <w:sz w:val="24"/>
          <w:szCs w:val="24"/>
        </w:rPr>
        <w:t>Nielisz</w:t>
      </w:r>
      <w:r w:rsidRPr="00AC6FB1">
        <w:rPr>
          <w:rFonts w:asciiTheme="majorHAnsi" w:hAnsiTheme="majorHAnsi" w:cs="Times New Roman"/>
          <w:color w:val="000000"/>
          <w:sz w:val="24"/>
          <w:szCs w:val="24"/>
        </w:rPr>
        <w:t xml:space="preserve"> </w:t>
      </w:r>
      <w:r w:rsidR="00AC6FB1" w:rsidRPr="00AC6FB1">
        <w:rPr>
          <w:rFonts w:asciiTheme="majorHAnsi" w:hAnsiTheme="majorHAnsi" w:cs="Times New Roman"/>
          <w:color w:val="000000"/>
          <w:sz w:val="24"/>
          <w:szCs w:val="24"/>
        </w:rPr>
        <w:t xml:space="preserve">sieć </w:t>
      </w:r>
      <w:r w:rsidR="0083693D">
        <w:rPr>
          <w:rFonts w:asciiTheme="majorHAnsi" w:hAnsiTheme="majorHAnsi" w:cs="Times New Roman"/>
          <w:color w:val="000000"/>
          <w:sz w:val="24"/>
          <w:szCs w:val="24"/>
        </w:rPr>
        <w:t xml:space="preserve">gazową </w:t>
      </w:r>
      <w:r w:rsidR="00AC6FB1" w:rsidRPr="00AC6FB1">
        <w:rPr>
          <w:rFonts w:asciiTheme="majorHAnsi" w:hAnsiTheme="majorHAnsi" w:cs="Times New Roman"/>
          <w:color w:val="000000"/>
          <w:sz w:val="24"/>
          <w:szCs w:val="24"/>
        </w:rPr>
        <w:t>posiada część mieszkańców wsi Ruskie Piaski oraz cześć mieszkańców Zarudzia</w:t>
      </w:r>
      <w:r w:rsidRPr="00AC6FB1">
        <w:rPr>
          <w:rFonts w:asciiTheme="majorHAnsi" w:hAnsiTheme="majorHAnsi" w:cs="Times New Roman"/>
          <w:color w:val="000000"/>
          <w:sz w:val="24"/>
          <w:szCs w:val="24"/>
        </w:rPr>
        <w:t>.</w:t>
      </w:r>
      <w:r w:rsidR="0050279D" w:rsidRPr="00AC6FB1">
        <w:rPr>
          <w:rFonts w:asciiTheme="majorHAnsi" w:hAnsiTheme="majorHAnsi" w:cs="Times New Roman"/>
          <w:color w:val="000000"/>
          <w:sz w:val="24"/>
          <w:szCs w:val="24"/>
        </w:rPr>
        <w:t xml:space="preserve"> </w:t>
      </w:r>
      <w:r w:rsidR="00AC6FB1" w:rsidRPr="00AC6FB1">
        <w:rPr>
          <w:rFonts w:asciiTheme="majorHAnsi" w:hAnsiTheme="majorHAnsi" w:cs="Times New Roman"/>
          <w:color w:val="000000"/>
          <w:sz w:val="24"/>
          <w:szCs w:val="24"/>
        </w:rPr>
        <w:t>W pozostałych miejscowościach g</w:t>
      </w:r>
      <w:r w:rsidR="0050279D" w:rsidRPr="00AC6FB1">
        <w:rPr>
          <w:rFonts w:asciiTheme="majorHAnsi" w:hAnsiTheme="majorHAnsi" w:cs="Times New Roman"/>
          <w:color w:val="000000"/>
          <w:sz w:val="24"/>
          <w:szCs w:val="24"/>
        </w:rPr>
        <w:t>ospodarstwa wykorzystujące gaz w celach bytowych, używają gazu z butli gazowej, napełnionej mieszaniną propan-butan.</w:t>
      </w:r>
    </w:p>
    <w:p w14:paraId="62D1F739" w14:textId="77777777" w:rsidR="003811DA" w:rsidRDefault="003811DA">
      <w:pPr>
        <w:rPr>
          <w:rFonts w:asciiTheme="majorHAnsi" w:eastAsiaTheme="majorEastAsia" w:hAnsiTheme="majorHAnsi" w:cs="Times New Roman"/>
          <w:b/>
          <w:bCs/>
          <w:sz w:val="24"/>
          <w:szCs w:val="24"/>
        </w:rPr>
      </w:pPr>
    </w:p>
    <w:p w14:paraId="2C0641CA" w14:textId="77777777" w:rsidR="0050279D" w:rsidRPr="007F6488" w:rsidRDefault="0050279D" w:rsidP="00327825">
      <w:pPr>
        <w:keepNext/>
        <w:keepLines/>
        <w:numPr>
          <w:ilvl w:val="2"/>
          <w:numId w:val="1"/>
        </w:numPr>
        <w:spacing w:before="200" w:after="0"/>
        <w:outlineLvl w:val="2"/>
        <w:rPr>
          <w:rFonts w:asciiTheme="majorHAnsi" w:eastAsiaTheme="majorEastAsia" w:hAnsiTheme="majorHAnsi" w:cs="Times New Roman"/>
          <w:b/>
          <w:bCs/>
          <w:sz w:val="24"/>
          <w:szCs w:val="24"/>
        </w:rPr>
      </w:pPr>
      <w:bookmarkStart w:id="45" w:name="_Toc73353905"/>
      <w:r w:rsidRPr="007F6488">
        <w:rPr>
          <w:rFonts w:asciiTheme="majorHAnsi" w:eastAsiaTheme="majorEastAsia" w:hAnsiTheme="majorHAnsi" w:cs="Times New Roman"/>
          <w:b/>
          <w:bCs/>
          <w:sz w:val="24"/>
          <w:szCs w:val="24"/>
        </w:rPr>
        <w:t>Energia elektryczna</w:t>
      </w:r>
      <w:bookmarkEnd w:id="45"/>
    </w:p>
    <w:p w14:paraId="0716B46F" w14:textId="77777777" w:rsidR="0050279D" w:rsidRPr="002240E3" w:rsidRDefault="0050279D" w:rsidP="0050279D">
      <w:pPr>
        <w:autoSpaceDE w:val="0"/>
        <w:autoSpaceDN w:val="0"/>
        <w:adjustRightInd w:val="0"/>
        <w:spacing w:after="0" w:line="360" w:lineRule="auto"/>
        <w:jc w:val="both"/>
        <w:rPr>
          <w:rFonts w:asciiTheme="majorHAnsi" w:hAnsiTheme="majorHAnsi" w:cs="Times New Roman"/>
          <w:color w:val="000000"/>
          <w:sz w:val="24"/>
          <w:szCs w:val="24"/>
          <w:highlight w:val="yellow"/>
        </w:rPr>
      </w:pPr>
    </w:p>
    <w:p w14:paraId="0D14B5D5" w14:textId="77777777" w:rsidR="0050279D" w:rsidRPr="001165B2" w:rsidRDefault="0050279D" w:rsidP="001165B2">
      <w:pPr>
        <w:autoSpaceDE w:val="0"/>
        <w:autoSpaceDN w:val="0"/>
        <w:adjustRightInd w:val="0"/>
        <w:spacing w:after="0" w:line="360" w:lineRule="auto"/>
        <w:jc w:val="both"/>
        <w:rPr>
          <w:rFonts w:asciiTheme="majorHAnsi" w:hAnsiTheme="majorHAnsi" w:cs="Times New Roman"/>
          <w:color w:val="000000"/>
          <w:sz w:val="24"/>
          <w:szCs w:val="24"/>
        </w:rPr>
      </w:pPr>
      <w:r w:rsidRPr="00416B9E">
        <w:rPr>
          <w:rFonts w:asciiTheme="majorHAnsi" w:hAnsiTheme="majorHAnsi" w:cs="Times New Roman"/>
          <w:color w:val="000000"/>
          <w:sz w:val="24"/>
          <w:szCs w:val="24"/>
        </w:rPr>
        <w:t xml:space="preserve">Gmina </w:t>
      </w:r>
      <w:r w:rsidR="00416B9E" w:rsidRPr="00416B9E">
        <w:rPr>
          <w:rFonts w:asciiTheme="majorHAnsi" w:hAnsiTheme="majorHAnsi" w:cs="Times New Roman"/>
          <w:color w:val="000000"/>
          <w:sz w:val="24"/>
          <w:szCs w:val="24"/>
        </w:rPr>
        <w:t>Nielisz</w:t>
      </w:r>
      <w:r w:rsidRPr="00416B9E">
        <w:rPr>
          <w:rFonts w:asciiTheme="majorHAnsi" w:hAnsiTheme="majorHAnsi" w:cs="Times New Roman"/>
          <w:color w:val="000000"/>
          <w:sz w:val="24"/>
          <w:szCs w:val="24"/>
        </w:rPr>
        <w:t xml:space="preserve"> jest zelektryfikowana w całości, każde gospodarstwo domowe ma dostęp do elektryczności. Energia elektryczna wykorzystywana na terenie Gminy </w:t>
      </w:r>
      <w:r w:rsidR="00416B9E" w:rsidRPr="00416B9E">
        <w:rPr>
          <w:rFonts w:asciiTheme="majorHAnsi" w:hAnsiTheme="majorHAnsi" w:cs="Times New Roman"/>
          <w:color w:val="000000"/>
          <w:sz w:val="24"/>
          <w:szCs w:val="24"/>
        </w:rPr>
        <w:t>Nielisz</w:t>
      </w:r>
      <w:r w:rsidRPr="00416B9E">
        <w:rPr>
          <w:rFonts w:asciiTheme="majorHAnsi" w:hAnsiTheme="majorHAnsi" w:cs="Times New Roman"/>
          <w:color w:val="000000"/>
          <w:sz w:val="24"/>
          <w:szCs w:val="24"/>
        </w:rPr>
        <w:t xml:space="preserve"> pochodzi głównie ze sprzedaży energii elektrycznej od firmy </w:t>
      </w:r>
      <w:r w:rsidR="001165B2" w:rsidRPr="00416B9E">
        <w:rPr>
          <w:rFonts w:asciiTheme="majorHAnsi" w:hAnsiTheme="majorHAnsi" w:cs="Times New Roman"/>
          <w:color w:val="000000"/>
          <w:sz w:val="24"/>
          <w:szCs w:val="24"/>
        </w:rPr>
        <w:t>P</w:t>
      </w:r>
      <w:r w:rsidR="00416B9E" w:rsidRPr="00416B9E">
        <w:rPr>
          <w:rFonts w:asciiTheme="majorHAnsi" w:hAnsiTheme="majorHAnsi" w:cs="Times New Roman"/>
          <w:color w:val="000000"/>
          <w:sz w:val="24"/>
          <w:szCs w:val="24"/>
        </w:rPr>
        <w:t>G</w:t>
      </w:r>
      <w:r w:rsidR="001165B2" w:rsidRPr="00416B9E">
        <w:rPr>
          <w:rFonts w:asciiTheme="majorHAnsi" w:hAnsiTheme="majorHAnsi" w:cs="Times New Roman"/>
          <w:color w:val="000000"/>
          <w:sz w:val="24"/>
          <w:szCs w:val="24"/>
        </w:rPr>
        <w:t>E Obrót</w:t>
      </w:r>
      <w:r w:rsidR="00416B9E" w:rsidRPr="00416B9E">
        <w:rPr>
          <w:rFonts w:asciiTheme="majorHAnsi" w:hAnsiTheme="majorHAnsi" w:cs="Times New Roman"/>
          <w:color w:val="000000"/>
          <w:sz w:val="24"/>
          <w:szCs w:val="24"/>
        </w:rPr>
        <w:t xml:space="preserve"> i Dystrybucja</w:t>
      </w:r>
      <w:r w:rsidR="001165B2" w:rsidRPr="00416B9E">
        <w:rPr>
          <w:rFonts w:asciiTheme="majorHAnsi" w:hAnsiTheme="majorHAnsi" w:cs="Times New Roman"/>
          <w:color w:val="000000"/>
          <w:sz w:val="24"/>
          <w:szCs w:val="24"/>
        </w:rPr>
        <w:t>.</w:t>
      </w:r>
    </w:p>
    <w:p w14:paraId="6E9065FF" w14:textId="77777777" w:rsidR="0050279D" w:rsidRPr="009D7384" w:rsidRDefault="0050279D" w:rsidP="0050279D">
      <w:pPr>
        <w:autoSpaceDE w:val="0"/>
        <w:autoSpaceDN w:val="0"/>
        <w:adjustRightInd w:val="0"/>
        <w:spacing w:after="0" w:line="240" w:lineRule="auto"/>
        <w:rPr>
          <w:rFonts w:asciiTheme="majorHAnsi" w:hAnsiTheme="majorHAnsi" w:cs="Cambria"/>
          <w:b/>
          <w:bCs/>
          <w:color w:val="000000"/>
          <w:sz w:val="24"/>
          <w:szCs w:val="24"/>
        </w:rPr>
      </w:pPr>
    </w:p>
    <w:p w14:paraId="34A5DBA0" w14:textId="01B32DB9" w:rsidR="0050279D" w:rsidRPr="00B92CE1" w:rsidRDefault="0050279D" w:rsidP="00327825">
      <w:pPr>
        <w:keepNext/>
        <w:keepLines/>
        <w:numPr>
          <w:ilvl w:val="2"/>
          <w:numId w:val="1"/>
        </w:numPr>
        <w:spacing w:before="200" w:after="0"/>
        <w:outlineLvl w:val="2"/>
        <w:rPr>
          <w:rFonts w:asciiTheme="majorHAnsi" w:eastAsiaTheme="majorEastAsia" w:hAnsiTheme="majorHAnsi" w:cs="Times New Roman"/>
          <w:b/>
          <w:bCs/>
          <w:sz w:val="24"/>
          <w:szCs w:val="24"/>
        </w:rPr>
      </w:pPr>
      <w:bookmarkStart w:id="46" w:name="_Toc73353906"/>
      <w:r w:rsidRPr="00B92CE1">
        <w:rPr>
          <w:rFonts w:asciiTheme="majorHAnsi" w:eastAsiaTheme="majorEastAsia" w:hAnsiTheme="majorHAnsi" w:cs="Times New Roman"/>
          <w:b/>
          <w:bCs/>
          <w:sz w:val="24"/>
          <w:szCs w:val="24"/>
        </w:rPr>
        <w:t>Ciepłownictwo</w:t>
      </w:r>
      <w:bookmarkEnd w:id="46"/>
      <w:r w:rsidRPr="00B92CE1">
        <w:rPr>
          <w:rFonts w:asciiTheme="majorHAnsi" w:eastAsiaTheme="majorEastAsia" w:hAnsiTheme="majorHAnsi" w:cs="Times New Roman"/>
          <w:b/>
          <w:bCs/>
          <w:sz w:val="24"/>
          <w:szCs w:val="24"/>
        </w:rPr>
        <w:t xml:space="preserve"> </w:t>
      </w:r>
    </w:p>
    <w:p w14:paraId="59E769DB" w14:textId="77777777" w:rsidR="0050279D" w:rsidRPr="00B92CE1" w:rsidRDefault="0050279D" w:rsidP="0050279D">
      <w:pPr>
        <w:autoSpaceDE w:val="0"/>
        <w:autoSpaceDN w:val="0"/>
        <w:adjustRightInd w:val="0"/>
        <w:spacing w:after="0" w:line="360" w:lineRule="auto"/>
        <w:jc w:val="both"/>
        <w:rPr>
          <w:rFonts w:asciiTheme="majorHAnsi" w:hAnsiTheme="majorHAnsi" w:cs="Times New Roman"/>
          <w:color w:val="000000"/>
          <w:sz w:val="24"/>
          <w:szCs w:val="24"/>
        </w:rPr>
      </w:pPr>
    </w:p>
    <w:p w14:paraId="1DD4E382" w14:textId="77777777" w:rsidR="009B4399" w:rsidRDefault="00FA6116" w:rsidP="00690D98">
      <w:pPr>
        <w:autoSpaceDE w:val="0"/>
        <w:autoSpaceDN w:val="0"/>
        <w:adjustRightInd w:val="0"/>
        <w:spacing w:after="0" w:line="360" w:lineRule="auto"/>
        <w:ind w:firstLine="491"/>
        <w:jc w:val="both"/>
        <w:rPr>
          <w:rFonts w:asciiTheme="majorHAnsi" w:hAnsiTheme="majorHAnsi" w:cs="Times New Roman"/>
          <w:color w:val="000000"/>
          <w:sz w:val="24"/>
          <w:szCs w:val="24"/>
        </w:rPr>
      </w:pPr>
      <w:r>
        <w:rPr>
          <w:rFonts w:asciiTheme="majorHAnsi" w:hAnsiTheme="majorHAnsi" w:cs="Times New Roman"/>
          <w:color w:val="000000"/>
          <w:sz w:val="24"/>
          <w:szCs w:val="24"/>
        </w:rPr>
        <w:t>Na terenie G</w:t>
      </w:r>
      <w:r w:rsidR="0050279D" w:rsidRPr="00B92CE1">
        <w:rPr>
          <w:rFonts w:asciiTheme="majorHAnsi" w:hAnsiTheme="majorHAnsi" w:cs="Times New Roman"/>
          <w:color w:val="000000"/>
          <w:sz w:val="24"/>
          <w:szCs w:val="24"/>
        </w:rPr>
        <w:t>miny nie istnieje sieć cieplna. Dostawy ciepła do budynków oraz ciepłej wody użytkowej odbywają się głównie w oparciu o tradycyjne sposoby ogrzewania, w zdecydowanej większości jest to ogrzewanie węglem kamiennym (w sezonie letnim zastępowanym drewnem). Część mieszkańców mieszkających w niedawno wybudowanych lub zmodernizowanych budynkach decyduje</w:t>
      </w:r>
      <w:r w:rsidR="00172394">
        <w:rPr>
          <w:rFonts w:asciiTheme="majorHAnsi" w:hAnsiTheme="majorHAnsi" w:cs="Times New Roman"/>
          <w:color w:val="000000"/>
          <w:sz w:val="24"/>
          <w:szCs w:val="24"/>
        </w:rPr>
        <w:t xml:space="preserve"> się</w:t>
      </w:r>
      <w:r w:rsidR="0050279D" w:rsidRPr="00B92CE1">
        <w:rPr>
          <w:rFonts w:asciiTheme="majorHAnsi" w:hAnsiTheme="majorHAnsi" w:cs="Times New Roman"/>
          <w:color w:val="000000"/>
          <w:sz w:val="24"/>
          <w:szCs w:val="24"/>
        </w:rPr>
        <w:t xml:space="preserve"> na skorzystanie z</w:t>
      </w:r>
      <w:r w:rsidR="00172394">
        <w:rPr>
          <w:rFonts w:asciiTheme="majorHAnsi" w:hAnsiTheme="majorHAnsi" w:cs="Times New Roman"/>
          <w:color w:val="000000"/>
          <w:sz w:val="24"/>
          <w:szCs w:val="24"/>
        </w:rPr>
        <w:t> </w:t>
      </w:r>
      <w:r w:rsidR="0050279D" w:rsidRPr="00B92CE1">
        <w:rPr>
          <w:rFonts w:asciiTheme="majorHAnsi" w:hAnsiTheme="majorHAnsi" w:cs="Times New Roman"/>
          <w:color w:val="000000"/>
          <w:sz w:val="24"/>
          <w:szCs w:val="24"/>
        </w:rPr>
        <w:t xml:space="preserve">innych źródeł ciepła: gazu płynnego lub podłączenia kolektorów słonecznych, jednak rozwiązania te są mało popularne. Kotłownie lokalne, indywidualne paleniska domowe, emitory z zakładów użyteczności publicznej tworzą tzw. źródła niskiej emisji – są to nieprzekraczające kilkunastu metrów wysokości źródła emisji zanieczyszczeń do atmosfery. Niekorzystny wpływ obecnych sposobów dostarczania ciepła i ciepłej wody </w:t>
      </w:r>
      <w:r w:rsidR="0050279D" w:rsidRPr="00B92CE1">
        <w:rPr>
          <w:rFonts w:asciiTheme="majorHAnsi" w:hAnsiTheme="majorHAnsi" w:cs="Times New Roman"/>
          <w:color w:val="000000"/>
          <w:sz w:val="24"/>
          <w:szCs w:val="24"/>
        </w:rPr>
        <w:lastRenderedPageBreak/>
        <w:t>użytkowej do mieszkań i obiektów użyteczności publicznej potęguje niska wydajność energetyczna budynków i systemów ich ogrzewania (nieocieplone ściany zewnętrzne i stropy, przestarzałe piece, itp.), która powoduje konieczność spalenia większej ilości surowców do uzyskania pożądanego efektu, niż w budynkach nowych, o wysokiej klasie energetycznej. Dodatkowo, w kotłowniach i paleniskach indywidualnych spala się często także przedmioty z tworzyw nieprzeznaczonych do palenia (takich jak plastik, guma, tekstylia), przez co do atmosfery emitowane są szkodliwe związki chemiczne. Konieczne jest promowanie przedsięwzięć mających na celu zmniejszenie ilości zanieczyszczeń pochodzących ze źródeł niskiej emisji (modernizacje kotłowni, przechodzenie na system ogrzewania zasilany innymi niż węgiel surowcami energetycznymi, wykorzystywanie odnawialnych źródeł energii) oraz zwiększenie energooszczędności budynków (termomodernizacja, wymiana stolarki okiennej i drzwiowej).</w:t>
      </w:r>
    </w:p>
    <w:p w14:paraId="00860AC1" w14:textId="77777777" w:rsidR="00FE7B00" w:rsidRPr="00690D98" w:rsidRDefault="00FE7B00" w:rsidP="00690D98">
      <w:pPr>
        <w:autoSpaceDE w:val="0"/>
        <w:autoSpaceDN w:val="0"/>
        <w:adjustRightInd w:val="0"/>
        <w:spacing w:after="0" w:line="360" w:lineRule="auto"/>
        <w:ind w:firstLine="491"/>
        <w:jc w:val="both"/>
        <w:rPr>
          <w:rFonts w:asciiTheme="majorHAnsi" w:hAnsiTheme="majorHAnsi" w:cs="Times New Roman"/>
          <w:color w:val="000000"/>
          <w:sz w:val="24"/>
          <w:szCs w:val="24"/>
        </w:rPr>
      </w:pPr>
    </w:p>
    <w:p w14:paraId="0B28A9C1" w14:textId="77777777" w:rsidR="0050279D" w:rsidRPr="009D7384" w:rsidRDefault="0050279D" w:rsidP="00327825">
      <w:pPr>
        <w:keepNext/>
        <w:keepLines/>
        <w:numPr>
          <w:ilvl w:val="2"/>
          <w:numId w:val="1"/>
        </w:numPr>
        <w:spacing w:before="200" w:after="0"/>
        <w:outlineLvl w:val="2"/>
        <w:rPr>
          <w:rFonts w:asciiTheme="majorHAnsi" w:eastAsiaTheme="majorEastAsia" w:hAnsiTheme="majorHAnsi" w:cs="Times New Roman"/>
          <w:b/>
          <w:bCs/>
          <w:sz w:val="24"/>
          <w:szCs w:val="24"/>
        </w:rPr>
      </w:pPr>
      <w:bookmarkStart w:id="47" w:name="_Toc73353907"/>
      <w:r w:rsidRPr="009D7384">
        <w:rPr>
          <w:rFonts w:asciiTheme="majorHAnsi" w:eastAsiaTheme="majorEastAsia" w:hAnsiTheme="majorHAnsi" w:cs="Times New Roman"/>
          <w:b/>
          <w:bCs/>
          <w:sz w:val="24"/>
          <w:szCs w:val="24"/>
        </w:rPr>
        <w:t>Telekomunikacja</w:t>
      </w:r>
      <w:bookmarkEnd w:id="47"/>
      <w:r w:rsidRPr="009D7384">
        <w:rPr>
          <w:rFonts w:asciiTheme="majorHAnsi" w:eastAsiaTheme="majorEastAsia" w:hAnsiTheme="majorHAnsi" w:cs="Times New Roman"/>
          <w:b/>
          <w:bCs/>
          <w:sz w:val="24"/>
          <w:szCs w:val="24"/>
        </w:rPr>
        <w:t xml:space="preserve"> </w:t>
      </w:r>
    </w:p>
    <w:p w14:paraId="3204F514" w14:textId="77777777" w:rsidR="0050279D" w:rsidRPr="009D7384" w:rsidRDefault="0050279D" w:rsidP="0050279D">
      <w:pPr>
        <w:autoSpaceDE w:val="0"/>
        <w:autoSpaceDN w:val="0"/>
        <w:adjustRightInd w:val="0"/>
        <w:spacing w:after="0" w:line="360" w:lineRule="auto"/>
        <w:ind w:left="491"/>
        <w:jc w:val="both"/>
        <w:rPr>
          <w:rFonts w:asciiTheme="majorHAnsi" w:hAnsiTheme="majorHAnsi" w:cs="Times New Roman"/>
          <w:color w:val="000000"/>
          <w:sz w:val="24"/>
          <w:szCs w:val="24"/>
        </w:rPr>
      </w:pPr>
    </w:p>
    <w:p w14:paraId="033AE14D" w14:textId="77777777" w:rsidR="0050279D" w:rsidRPr="009D7384" w:rsidRDefault="0050279D" w:rsidP="0050279D">
      <w:pPr>
        <w:autoSpaceDE w:val="0"/>
        <w:autoSpaceDN w:val="0"/>
        <w:adjustRightInd w:val="0"/>
        <w:spacing w:after="0" w:line="360" w:lineRule="auto"/>
        <w:ind w:firstLine="491"/>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 xml:space="preserve">Gmina </w:t>
      </w:r>
      <w:r w:rsidR="00E875EF">
        <w:rPr>
          <w:rFonts w:asciiTheme="majorHAnsi" w:hAnsiTheme="majorHAnsi" w:cs="Times New Roman"/>
          <w:color w:val="000000"/>
          <w:sz w:val="24"/>
          <w:szCs w:val="24"/>
        </w:rPr>
        <w:t>Nielisz</w:t>
      </w:r>
      <w:r w:rsidRPr="009D7384">
        <w:rPr>
          <w:rFonts w:asciiTheme="majorHAnsi" w:hAnsiTheme="majorHAnsi" w:cs="Times New Roman"/>
          <w:color w:val="000000"/>
          <w:sz w:val="24"/>
          <w:szCs w:val="24"/>
        </w:rPr>
        <w:t xml:space="preserve"> posiada dostęp zarówno do sieci telefonii stacjonarnej, jak i</w:t>
      </w:r>
      <w:r>
        <w:rPr>
          <w:rFonts w:asciiTheme="majorHAnsi" w:hAnsiTheme="majorHAnsi" w:cs="Times New Roman"/>
          <w:color w:val="000000"/>
          <w:sz w:val="24"/>
          <w:szCs w:val="24"/>
        </w:rPr>
        <w:t> </w:t>
      </w:r>
      <w:r w:rsidRPr="009D7384">
        <w:rPr>
          <w:rFonts w:asciiTheme="majorHAnsi" w:hAnsiTheme="majorHAnsi" w:cs="Times New Roman"/>
          <w:color w:val="000000"/>
          <w:sz w:val="24"/>
          <w:szCs w:val="24"/>
        </w:rPr>
        <w:t>komórkowej. Sieć Internet dostępna jest także w wersji stacjonarnej oraz mobilnej.</w:t>
      </w:r>
    </w:p>
    <w:p w14:paraId="485503F8" w14:textId="201689F2" w:rsidR="00FE7B00" w:rsidRDefault="00FE7B00">
      <w:pPr>
        <w:rPr>
          <w:rFonts w:asciiTheme="majorHAnsi" w:eastAsiaTheme="majorEastAsia" w:hAnsiTheme="majorHAnsi" w:cs="Times New Roman"/>
          <w:b/>
          <w:bCs/>
          <w:sz w:val="24"/>
          <w:szCs w:val="24"/>
        </w:rPr>
      </w:pPr>
      <w:bookmarkStart w:id="48" w:name="_Toc73353908"/>
    </w:p>
    <w:p w14:paraId="6D9C7094" w14:textId="29E81AB3" w:rsidR="0050279D" w:rsidRPr="009D7384" w:rsidRDefault="0050279D" w:rsidP="00327825">
      <w:pPr>
        <w:keepNext/>
        <w:keepLines/>
        <w:numPr>
          <w:ilvl w:val="2"/>
          <w:numId w:val="1"/>
        </w:numPr>
        <w:spacing w:before="200" w:after="0"/>
        <w:outlineLvl w:val="2"/>
        <w:rPr>
          <w:rFonts w:asciiTheme="majorHAnsi" w:hAnsiTheme="majorHAnsi" w:cs="Cambria"/>
          <w:b/>
          <w:bCs/>
          <w:color w:val="000000"/>
          <w:sz w:val="24"/>
          <w:szCs w:val="24"/>
        </w:rPr>
      </w:pPr>
      <w:r w:rsidRPr="009D7384">
        <w:rPr>
          <w:rFonts w:asciiTheme="majorHAnsi" w:eastAsiaTheme="majorEastAsia" w:hAnsiTheme="majorHAnsi" w:cs="Times New Roman"/>
          <w:b/>
          <w:bCs/>
          <w:sz w:val="24"/>
          <w:szCs w:val="24"/>
        </w:rPr>
        <w:t>Gospodarka odpadami</w:t>
      </w:r>
      <w:bookmarkEnd w:id="48"/>
      <w:r w:rsidRPr="009D7384">
        <w:rPr>
          <w:rFonts w:asciiTheme="majorHAnsi" w:eastAsiaTheme="majorEastAsia" w:hAnsiTheme="majorHAnsi" w:cs="Times New Roman"/>
          <w:b/>
          <w:bCs/>
          <w:sz w:val="24"/>
          <w:szCs w:val="24"/>
        </w:rPr>
        <w:t xml:space="preserve"> </w:t>
      </w:r>
    </w:p>
    <w:p w14:paraId="2597C097" w14:textId="77777777" w:rsidR="0050279D" w:rsidRPr="009D7384" w:rsidRDefault="0050279D" w:rsidP="0050279D">
      <w:pPr>
        <w:autoSpaceDE w:val="0"/>
        <w:autoSpaceDN w:val="0"/>
        <w:adjustRightInd w:val="0"/>
        <w:spacing w:after="0" w:line="360" w:lineRule="auto"/>
        <w:jc w:val="both"/>
        <w:rPr>
          <w:rFonts w:asciiTheme="majorHAnsi" w:hAnsiTheme="majorHAnsi" w:cs="Times New Roman"/>
          <w:color w:val="000000"/>
          <w:sz w:val="24"/>
          <w:szCs w:val="24"/>
        </w:rPr>
      </w:pPr>
    </w:p>
    <w:p w14:paraId="49C41B86" w14:textId="77777777" w:rsidR="00983D0C" w:rsidRDefault="0050279D" w:rsidP="005E4615">
      <w:pPr>
        <w:autoSpaceDE w:val="0"/>
        <w:autoSpaceDN w:val="0"/>
        <w:adjustRightInd w:val="0"/>
        <w:spacing w:after="0" w:line="360" w:lineRule="auto"/>
        <w:ind w:firstLine="491"/>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Zgodnie z reformą śmieciową wprowadzoną przez rząd (nowelizacja ustawy o utrzymaniu czystości i porządku w gminach) od 1-go lipca 2013 r. gminy stały się właścicielami odpadów komunalnych. Gmina zobowiązana jest zorganizować system gospodarki odpadami komunalnymi, zgodnie z zapisami ustawy oraz z</w:t>
      </w:r>
      <w:r>
        <w:rPr>
          <w:rFonts w:asciiTheme="majorHAnsi" w:hAnsiTheme="majorHAnsi" w:cs="Times New Roman"/>
          <w:color w:val="000000"/>
          <w:sz w:val="24"/>
          <w:szCs w:val="24"/>
        </w:rPr>
        <w:t> </w:t>
      </w:r>
      <w:r w:rsidRPr="009D7384">
        <w:rPr>
          <w:rFonts w:asciiTheme="majorHAnsi" w:hAnsiTheme="majorHAnsi" w:cs="Times New Roman"/>
          <w:color w:val="000000"/>
          <w:sz w:val="24"/>
          <w:szCs w:val="24"/>
        </w:rPr>
        <w:t>uwarunkowaniami miejscowymi. Odpady komunalne są odbierane wyłącznie z</w:t>
      </w:r>
      <w:r>
        <w:rPr>
          <w:rFonts w:asciiTheme="majorHAnsi" w:hAnsiTheme="majorHAnsi" w:cs="Times New Roman"/>
          <w:color w:val="000000"/>
          <w:sz w:val="24"/>
          <w:szCs w:val="24"/>
        </w:rPr>
        <w:t> </w:t>
      </w:r>
      <w:r w:rsidRPr="009D7384">
        <w:rPr>
          <w:rFonts w:asciiTheme="majorHAnsi" w:hAnsiTheme="majorHAnsi" w:cs="Times New Roman"/>
          <w:color w:val="000000"/>
          <w:sz w:val="24"/>
          <w:szCs w:val="24"/>
        </w:rPr>
        <w:t>gospodarstw domowych, na których zamieszkują mieszkańcy. Właściciele nieruchomości niezamieszkałych, na których powstają odpady (prowadzący działalność gospodarczą, różnego rodzaju instytucje, zakłady pracy, itp.), są zobowiązani posiadać indywidualne umowy na odbieranie odpadów komunalnych z podmiotem uprawnionym do ich odbioru.</w:t>
      </w:r>
    </w:p>
    <w:p w14:paraId="0360C624" w14:textId="77777777" w:rsidR="005E4615" w:rsidRDefault="005E4615" w:rsidP="005E4615">
      <w:pPr>
        <w:autoSpaceDE w:val="0"/>
        <w:autoSpaceDN w:val="0"/>
        <w:adjustRightInd w:val="0"/>
        <w:spacing w:after="0" w:line="360" w:lineRule="auto"/>
        <w:ind w:firstLine="491"/>
        <w:jc w:val="both"/>
        <w:rPr>
          <w:rFonts w:asciiTheme="majorHAnsi" w:hAnsiTheme="majorHAnsi" w:cs="Times New Roman"/>
          <w:color w:val="000000"/>
          <w:sz w:val="24"/>
          <w:szCs w:val="24"/>
        </w:rPr>
      </w:pPr>
      <w:r w:rsidRPr="005E4615">
        <w:rPr>
          <w:rFonts w:asciiTheme="majorHAnsi" w:hAnsiTheme="majorHAnsi" w:cs="Times New Roman"/>
          <w:color w:val="000000"/>
          <w:sz w:val="24"/>
          <w:szCs w:val="24"/>
        </w:rPr>
        <w:lastRenderedPageBreak/>
        <w:t>Liczba gospodarstw domowych objęta systemem odbioru odpadów komunalnych w 2019 roku wynosiła 1 423.</w:t>
      </w:r>
      <w:r>
        <w:rPr>
          <w:rFonts w:asciiTheme="majorHAnsi" w:hAnsiTheme="majorHAnsi" w:cs="Times New Roman"/>
          <w:color w:val="000000"/>
          <w:sz w:val="24"/>
          <w:szCs w:val="24"/>
        </w:rPr>
        <w:t xml:space="preserve"> </w:t>
      </w:r>
      <w:r w:rsidRPr="005E4615">
        <w:rPr>
          <w:rFonts w:asciiTheme="majorHAnsi" w:hAnsiTheme="majorHAnsi" w:cs="Times New Roman"/>
          <w:color w:val="000000"/>
          <w:sz w:val="24"/>
          <w:szCs w:val="24"/>
        </w:rPr>
        <w:t>Wysokość opłaty za gospodarowanie odpadami komunalnymi w zależności od sposobu zbierania i odbierania odpadów od 01.01.20</w:t>
      </w:r>
      <w:r>
        <w:rPr>
          <w:rFonts w:asciiTheme="majorHAnsi" w:hAnsiTheme="majorHAnsi" w:cs="Times New Roman"/>
          <w:color w:val="000000"/>
          <w:sz w:val="24"/>
          <w:szCs w:val="24"/>
        </w:rPr>
        <w:t>19 do 31.03.2019 r. wynosiła:</w:t>
      </w:r>
    </w:p>
    <w:p w14:paraId="329DFA1E" w14:textId="77777777" w:rsidR="005E4615" w:rsidRDefault="005E4615" w:rsidP="00C7578B">
      <w:pPr>
        <w:pStyle w:val="Akapitzlist"/>
        <w:numPr>
          <w:ilvl w:val="0"/>
          <w:numId w:val="26"/>
        </w:numPr>
        <w:autoSpaceDE w:val="0"/>
        <w:autoSpaceDN w:val="0"/>
        <w:adjustRightInd w:val="0"/>
        <w:spacing w:after="0" w:line="360" w:lineRule="auto"/>
        <w:ind w:left="567"/>
        <w:jc w:val="both"/>
        <w:rPr>
          <w:rFonts w:asciiTheme="majorHAnsi" w:hAnsiTheme="majorHAnsi" w:cs="Times New Roman"/>
          <w:color w:val="000000"/>
          <w:sz w:val="24"/>
          <w:szCs w:val="24"/>
        </w:rPr>
      </w:pPr>
      <w:r w:rsidRPr="005E4615">
        <w:rPr>
          <w:rFonts w:asciiTheme="majorHAnsi" w:hAnsiTheme="majorHAnsi" w:cs="Times New Roman"/>
          <w:color w:val="000000"/>
          <w:sz w:val="24"/>
          <w:szCs w:val="24"/>
        </w:rPr>
        <w:t>11 zł od osoby miesięcznie w przypadku zbierania</w:t>
      </w:r>
      <w:r>
        <w:rPr>
          <w:rFonts w:asciiTheme="majorHAnsi" w:hAnsiTheme="majorHAnsi" w:cs="Times New Roman"/>
          <w:color w:val="000000"/>
          <w:sz w:val="24"/>
          <w:szCs w:val="24"/>
        </w:rPr>
        <w:t xml:space="preserve"> odpadów w sposób selektywny,</w:t>
      </w:r>
    </w:p>
    <w:p w14:paraId="71911CB9" w14:textId="77777777" w:rsidR="005E4615" w:rsidRDefault="005E4615" w:rsidP="00C7578B">
      <w:pPr>
        <w:pStyle w:val="Akapitzlist"/>
        <w:numPr>
          <w:ilvl w:val="0"/>
          <w:numId w:val="26"/>
        </w:numPr>
        <w:autoSpaceDE w:val="0"/>
        <w:autoSpaceDN w:val="0"/>
        <w:adjustRightInd w:val="0"/>
        <w:spacing w:after="0" w:line="360" w:lineRule="auto"/>
        <w:ind w:left="567"/>
        <w:jc w:val="both"/>
        <w:rPr>
          <w:rFonts w:asciiTheme="majorHAnsi" w:hAnsiTheme="majorHAnsi" w:cs="Times New Roman"/>
          <w:color w:val="000000"/>
          <w:sz w:val="24"/>
          <w:szCs w:val="24"/>
        </w:rPr>
      </w:pPr>
      <w:r w:rsidRPr="005E4615">
        <w:rPr>
          <w:rFonts w:asciiTheme="majorHAnsi" w:hAnsiTheme="majorHAnsi" w:cs="Times New Roman"/>
          <w:color w:val="000000"/>
          <w:sz w:val="24"/>
          <w:szCs w:val="24"/>
        </w:rPr>
        <w:t>22 zł od osoby miesięcznie w przypadku zbierania od</w:t>
      </w:r>
      <w:r>
        <w:rPr>
          <w:rFonts w:asciiTheme="majorHAnsi" w:hAnsiTheme="majorHAnsi" w:cs="Times New Roman"/>
          <w:color w:val="000000"/>
          <w:sz w:val="24"/>
          <w:szCs w:val="24"/>
        </w:rPr>
        <w:t>padów w sposób nieselektywny,</w:t>
      </w:r>
    </w:p>
    <w:p w14:paraId="6707DE84" w14:textId="77777777" w:rsidR="005E4615" w:rsidRDefault="005E4615" w:rsidP="00C7578B">
      <w:pPr>
        <w:pStyle w:val="Akapitzlist"/>
        <w:numPr>
          <w:ilvl w:val="0"/>
          <w:numId w:val="26"/>
        </w:numPr>
        <w:autoSpaceDE w:val="0"/>
        <w:autoSpaceDN w:val="0"/>
        <w:adjustRightInd w:val="0"/>
        <w:spacing w:after="0" w:line="360" w:lineRule="auto"/>
        <w:ind w:left="567"/>
        <w:jc w:val="both"/>
        <w:rPr>
          <w:rFonts w:asciiTheme="majorHAnsi" w:hAnsiTheme="majorHAnsi" w:cs="Times New Roman"/>
          <w:color w:val="000000"/>
          <w:sz w:val="24"/>
          <w:szCs w:val="24"/>
        </w:rPr>
      </w:pPr>
      <w:r w:rsidRPr="005E4615">
        <w:rPr>
          <w:rFonts w:asciiTheme="majorHAnsi" w:hAnsiTheme="majorHAnsi" w:cs="Times New Roman"/>
          <w:color w:val="000000"/>
          <w:sz w:val="24"/>
          <w:szCs w:val="24"/>
        </w:rPr>
        <w:t>27 zł miesięcznie od gospodarstwa domowego, w którym zamieszkuje trzy – i</w:t>
      </w:r>
      <w:r>
        <w:rPr>
          <w:rFonts w:asciiTheme="majorHAnsi" w:hAnsiTheme="majorHAnsi" w:cs="Times New Roman"/>
          <w:color w:val="000000"/>
          <w:sz w:val="24"/>
          <w:szCs w:val="24"/>
        </w:rPr>
        <w:t> </w:t>
      </w:r>
      <w:r w:rsidRPr="005E4615">
        <w:rPr>
          <w:rFonts w:asciiTheme="majorHAnsi" w:hAnsiTheme="majorHAnsi" w:cs="Times New Roman"/>
          <w:color w:val="000000"/>
          <w:sz w:val="24"/>
          <w:szCs w:val="24"/>
        </w:rPr>
        <w:t>więcej osób w przypadku zbierania</w:t>
      </w:r>
      <w:r>
        <w:rPr>
          <w:rFonts w:asciiTheme="majorHAnsi" w:hAnsiTheme="majorHAnsi" w:cs="Times New Roman"/>
          <w:color w:val="000000"/>
          <w:sz w:val="24"/>
          <w:szCs w:val="24"/>
        </w:rPr>
        <w:t xml:space="preserve"> odpadów w sposób selektywny,</w:t>
      </w:r>
    </w:p>
    <w:p w14:paraId="33F04ACA" w14:textId="77777777" w:rsidR="005E4615" w:rsidRPr="005E4615" w:rsidRDefault="005E4615" w:rsidP="00C7578B">
      <w:pPr>
        <w:pStyle w:val="Akapitzlist"/>
        <w:numPr>
          <w:ilvl w:val="0"/>
          <w:numId w:val="26"/>
        </w:numPr>
        <w:autoSpaceDE w:val="0"/>
        <w:autoSpaceDN w:val="0"/>
        <w:adjustRightInd w:val="0"/>
        <w:spacing w:after="0" w:line="360" w:lineRule="auto"/>
        <w:ind w:left="567"/>
        <w:jc w:val="both"/>
        <w:rPr>
          <w:rFonts w:asciiTheme="majorHAnsi" w:hAnsiTheme="majorHAnsi" w:cs="Times New Roman"/>
          <w:color w:val="000000"/>
          <w:sz w:val="24"/>
          <w:szCs w:val="24"/>
        </w:rPr>
      </w:pPr>
      <w:r w:rsidRPr="005E4615">
        <w:rPr>
          <w:rFonts w:asciiTheme="majorHAnsi" w:hAnsiTheme="majorHAnsi" w:cs="Times New Roman"/>
          <w:color w:val="000000"/>
          <w:sz w:val="24"/>
          <w:szCs w:val="24"/>
        </w:rPr>
        <w:t>54 zł miesięcznie od gospodarstwa domowego, w którym zamieszkuje trzy – i</w:t>
      </w:r>
      <w:r>
        <w:rPr>
          <w:rFonts w:asciiTheme="majorHAnsi" w:hAnsiTheme="majorHAnsi" w:cs="Times New Roman"/>
          <w:color w:val="000000"/>
          <w:sz w:val="24"/>
          <w:szCs w:val="24"/>
        </w:rPr>
        <w:t> </w:t>
      </w:r>
      <w:r w:rsidRPr="005E4615">
        <w:rPr>
          <w:rFonts w:asciiTheme="majorHAnsi" w:hAnsiTheme="majorHAnsi" w:cs="Times New Roman"/>
          <w:color w:val="000000"/>
          <w:sz w:val="24"/>
          <w:szCs w:val="24"/>
        </w:rPr>
        <w:t>więcej osób w przypadku zbierania odpadów w sposób nieselektywny.</w:t>
      </w:r>
    </w:p>
    <w:p w14:paraId="2472033F" w14:textId="77777777" w:rsidR="005E4615" w:rsidRDefault="005E4615" w:rsidP="005E4615">
      <w:p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 xml:space="preserve">Liczba złożonych deklaracji: </w:t>
      </w:r>
    </w:p>
    <w:p w14:paraId="44F355E3" w14:textId="77777777" w:rsidR="005E4615" w:rsidRDefault="005E4615" w:rsidP="00C7578B">
      <w:pPr>
        <w:pStyle w:val="Akapitzlist"/>
        <w:numPr>
          <w:ilvl w:val="0"/>
          <w:numId w:val="27"/>
        </w:numPr>
        <w:autoSpaceDE w:val="0"/>
        <w:autoSpaceDN w:val="0"/>
        <w:adjustRightInd w:val="0"/>
        <w:spacing w:after="0" w:line="360" w:lineRule="auto"/>
        <w:jc w:val="both"/>
        <w:rPr>
          <w:rFonts w:asciiTheme="majorHAnsi" w:hAnsiTheme="majorHAnsi" w:cs="Times New Roman"/>
          <w:color w:val="000000"/>
          <w:sz w:val="24"/>
          <w:szCs w:val="24"/>
        </w:rPr>
      </w:pPr>
      <w:r w:rsidRPr="005E4615">
        <w:rPr>
          <w:rFonts w:asciiTheme="majorHAnsi" w:hAnsiTheme="majorHAnsi" w:cs="Times New Roman"/>
          <w:color w:val="000000"/>
          <w:sz w:val="24"/>
          <w:szCs w:val="24"/>
        </w:rPr>
        <w:t>od osób zbierających odpady selektywnie: 5</w:t>
      </w:r>
      <w:r>
        <w:rPr>
          <w:rFonts w:asciiTheme="majorHAnsi" w:hAnsiTheme="majorHAnsi" w:cs="Times New Roman"/>
          <w:color w:val="000000"/>
          <w:sz w:val="24"/>
          <w:szCs w:val="24"/>
        </w:rPr>
        <w:t xml:space="preserve">61, </w:t>
      </w:r>
    </w:p>
    <w:p w14:paraId="4632C2AD" w14:textId="77777777" w:rsidR="005E4615" w:rsidRDefault="005E4615" w:rsidP="00C7578B">
      <w:pPr>
        <w:pStyle w:val="Akapitzlist"/>
        <w:numPr>
          <w:ilvl w:val="0"/>
          <w:numId w:val="27"/>
        </w:numPr>
        <w:autoSpaceDE w:val="0"/>
        <w:autoSpaceDN w:val="0"/>
        <w:adjustRightInd w:val="0"/>
        <w:spacing w:after="0" w:line="360" w:lineRule="auto"/>
        <w:jc w:val="both"/>
        <w:rPr>
          <w:rFonts w:asciiTheme="majorHAnsi" w:hAnsiTheme="majorHAnsi" w:cs="Times New Roman"/>
          <w:color w:val="000000"/>
          <w:sz w:val="24"/>
          <w:szCs w:val="24"/>
        </w:rPr>
      </w:pPr>
      <w:r w:rsidRPr="005E4615">
        <w:rPr>
          <w:rFonts w:asciiTheme="majorHAnsi" w:hAnsiTheme="majorHAnsi" w:cs="Times New Roman"/>
          <w:color w:val="000000"/>
          <w:sz w:val="24"/>
          <w:szCs w:val="24"/>
        </w:rPr>
        <w:t>od osób zbierając</w:t>
      </w:r>
      <w:r>
        <w:rPr>
          <w:rFonts w:asciiTheme="majorHAnsi" w:hAnsiTheme="majorHAnsi" w:cs="Times New Roman"/>
          <w:color w:val="000000"/>
          <w:sz w:val="24"/>
          <w:szCs w:val="24"/>
        </w:rPr>
        <w:t>ych odpady nieselektywnie: 4,</w:t>
      </w:r>
    </w:p>
    <w:p w14:paraId="24633F31" w14:textId="77777777" w:rsidR="005E4615" w:rsidRDefault="005E4615" w:rsidP="00C7578B">
      <w:pPr>
        <w:pStyle w:val="Akapitzlist"/>
        <w:numPr>
          <w:ilvl w:val="0"/>
          <w:numId w:val="27"/>
        </w:numPr>
        <w:autoSpaceDE w:val="0"/>
        <w:autoSpaceDN w:val="0"/>
        <w:adjustRightInd w:val="0"/>
        <w:spacing w:after="0" w:line="360" w:lineRule="auto"/>
        <w:jc w:val="both"/>
        <w:rPr>
          <w:rFonts w:asciiTheme="majorHAnsi" w:hAnsiTheme="majorHAnsi" w:cs="Times New Roman"/>
          <w:color w:val="000000"/>
          <w:sz w:val="24"/>
          <w:szCs w:val="24"/>
        </w:rPr>
      </w:pPr>
      <w:r w:rsidRPr="005E4615">
        <w:rPr>
          <w:rFonts w:asciiTheme="majorHAnsi" w:hAnsiTheme="majorHAnsi" w:cs="Times New Roman"/>
          <w:color w:val="000000"/>
          <w:sz w:val="24"/>
          <w:szCs w:val="24"/>
        </w:rPr>
        <w:t>od gospodarstwa domowego  w przypadku zbierania odp</w:t>
      </w:r>
      <w:r>
        <w:rPr>
          <w:rFonts w:asciiTheme="majorHAnsi" w:hAnsiTheme="majorHAnsi" w:cs="Times New Roman"/>
          <w:color w:val="000000"/>
          <w:sz w:val="24"/>
          <w:szCs w:val="24"/>
        </w:rPr>
        <w:t>adów w sposób selektywny: 848,</w:t>
      </w:r>
    </w:p>
    <w:p w14:paraId="0E7BF433" w14:textId="77777777" w:rsidR="005E4615" w:rsidRDefault="005E4615" w:rsidP="00C7578B">
      <w:pPr>
        <w:pStyle w:val="Akapitzlist"/>
        <w:numPr>
          <w:ilvl w:val="0"/>
          <w:numId w:val="27"/>
        </w:numPr>
        <w:autoSpaceDE w:val="0"/>
        <w:autoSpaceDN w:val="0"/>
        <w:adjustRightInd w:val="0"/>
        <w:spacing w:after="0" w:line="360" w:lineRule="auto"/>
        <w:jc w:val="both"/>
        <w:rPr>
          <w:rFonts w:asciiTheme="majorHAnsi" w:hAnsiTheme="majorHAnsi" w:cs="Times New Roman"/>
          <w:color w:val="000000"/>
          <w:sz w:val="24"/>
          <w:szCs w:val="24"/>
        </w:rPr>
      </w:pPr>
      <w:r w:rsidRPr="005E4615">
        <w:rPr>
          <w:rFonts w:asciiTheme="majorHAnsi" w:hAnsiTheme="majorHAnsi" w:cs="Times New Roman"/>
          <w:color w:val="000000"/>
          <w:sz w:val="24"/>
          <w:szCs w:val="24"/>
        </w:rPr>
        <w:t>od gospodarstwa domowego w przypadku zbierania od</w:t>
      </w:r>
      <w:r>
        <w:rPr>
          <w:rFonts w:asciiTheme="majorHAnsi" w:hAnsiTheme="majorHAnsi" w:cs="Times New Roman"/>
          <w:color w:val="000000"/>
          <w:sz w:val="24"/>
          <w:szCs w:val="24"/>
        </w:rPr>
        <w:t>padów w sposób nieselektywny: 0.</w:t>
      </w:r>
    </w:p>
    <w:p w14:paraId="44540140" w14:textId="77777777" w:rsidR="00157535" w:rsidRDefault="005E4615" w:rsidP="00157535">
      <w:pPr>
        <w:autoSpaceDE w:val="0"/>
        <w:autoSpaceDN w:val="0"/>
        <w:adjustRightInd w:val="0"/>
        <w:spacing w:after="0" w:line="360" w:lineRule="auto"/>
        <w:jc w:val="both"/>
        <w:rPr>
          <w:rFonts w:asciiTheme="majorHAnsi" w:hAnsiTheme="majorHAnsi" w:cs="Times New Roman"/>
          <w:color w:val="000000"/>
          <w:sz w:val="24"/>
          <w:szCs w:val="24"/>
        </w:rPr>
      </w:pPr>
      <w:r w:rsidRPr="00157535">
        <w:rPr>
          <w:rFonts w:asciiTheme="majorHAnsi" w:hAnsiTheme="majorHAnsi" w:cs="Times New Roman"/>
          <w:color w:val="000000"/>
          <w:sz w:val="24"/>
          <w:szCs w:val="24"/>
        </w:rPr>
        <w:t>Liczba wydanych decyzji w sprawie określenia wysokości opłaty za gospoda</w:t>
      </w:r>
      <w:r w:rsidR="00157535" w:rsidRPr="00157535">
        <w:rPr>
          <w:rFonts w:asciiTheme="majorHAnsi" w:hAnsiTheme="majorHAnsi" w:cs="Times New Roman"/>
          <w:color w:val="000000"/>
          <w:sz w:val="24"/>
          <w:szCs w:val="24"/>
        </w:rPr>
        <w:t xml:space="preserve">rowanie odpadami komunalnymi: </w:t>
      </w:r>
    </w:p>
    <w:p w14:paraId="65C0BAFB" w14:textId="77777777" w:rsidR="00157535" w:rsidRDefault="005E4615" w:rsidP="00C7578B">
      <w:pPr>
        <w:pStyle w:val="Akapitzlist"/>
        <w:numPr>
          <w:ilvl w:val="0"/>
          <w:numId w:val="28"/>
        </w:numPr>
        <w:autoSpaceDE w:val="0"/>
        <w:autoSpaceDN w:val="0"/>
        <w:adjustRightInd w:val="0"/>
        <w:spacing w:after="0" w:line="360" w:lineRule="auto"/>
        <w:jc w:val="both"/>
        <w:rPr>
          <w:rFonts w:asciiTheme="majorHAnsi" w:hAnsiTheme="majorHAnsi" w:cs="Times New Roman"/>
          <w:color w:val="000000"/>
          <w:sz w:val="24"/>
          <w:szCs w:val="24"/>
        </w:rPr>
      </w:pPr>
      <w:r w:rsidRPr="00157535">
        <w:rPr>
          <w:rFonts w:asciiTheme="majorHAnsi" w:hAnsiTheme="majorHAnsi" w:cs="Times New Roman"/>
          <w:color w:val="000000"/>
          <w:sz w:val="24"/>
          <w:szCs w:val="24"/>
        </w:rPr>
        <w:t>od osób zbiera</w:t>
      </w:r>
      <w:r w:rsidR="00157535">
        <w:rPr>
          <w:rFonts w:asciiTheme="majorHAnsi" w:hAnsiTheme="majorHAnsi" w:cs="Times New Roman"/>
          <w:color w:val="000000"/>
          <w:sz w:val="24"/>
          <w:szCs w:val="24"/>
        </w:rPr>
        <w:t>jących odpady selektywnie: 8,</w:t>
      </w:r>
    </w:p>
    <w:p w14:paraId="2DD21B02" w14:textId="77777777" w:rsidR="00157535" w:rsidRDefault="005E4615" w:rsidP="00C7578B">
      <w:pPr>
        <w:pStyle w:val="Akapitzlist"/>
        <w:numPr>
          <w:ilvl w:val="0"/>
          <w:numId w:val="28"/>
        </w:numPr>
        <w:autoSpaceDE w:val="0"/>
        <w:autoSpaceDN w:val="0"/>
        <w:adjustRightInd w:val="0"/>
        <w:spacing w:after="0" w:line="360" w:lineRule="auto"/>
        <w:jc w:val="both"/>
        <w:rPr>
          <w:rFonts w:asciiTheme="majorHAnsi" w:hAnsiTheme="majorHAnsi" w:cs="Times New Roman"/>
          <w:color w:val="000000"/>
          <w:sz w:val="24"/>
          <w:szCs w:val="24"/>
        </w:rPr>
      </w:pPr>
      <w:r w:rsidRPr="00157535">
        <w:rPr>
          <w:rFonts w:asciiTheme="majorHAnsi" w:hAnsiTheme="majorHAnsi" w:cs="Times New Roman"/>
          <w:color w:val="000000"/>
          <w:sz w:val="24"/>
          <w:szCs w:val="24"/>
        </w:rPr>
        <w:t>od gospodarstwa domowego  w przypadku zbierania odpadów w sposób selektywny: 2</w:t>
      </w:r>
      <w:r w:rsidR="00157535">
        <w:rPr>
          <w:rFonts w:asciiTheme="majorHAnsi" w:hAnsiTheme="majorHAnsi" w:cs="Times New Roman"/>
          <w:color w:val="000000"/>
          <w:sz w:val="24"/>
          <w:szCs w:val="24"/>
        </w:rPr>
        <w:t>.</w:t>
      </w:r>
    </w:p>
    <w:p w14:paraId="7062DDD0" w14:textId="77777777" w:rsidR="00157535" w:rsidRDefault="00157535" w:rsidP="00157535">
      <w:pPr>
        <w:autoSpaceDE w:val="0"/>
        <w:autoSpaceDN w:val="0"/>
        <w:adjustRightInd w:val="0"/>
        <w:spacing w:after="0" w:line="360" w:lineRule="auto"/>
        <w:jc w:val="both"/>
        <w:rPr>
          <w:rFonts w:asciiTheme="majorHAnsi" w:hAnsiTheme="majorHAnsi" w:cs="Times New Roman"/>
          <w:color w:val="000000"/>
          <w:sz w:val="24"/>
          <w:szCs w:val="24"/>
        </w:rPr>
      </w:pPr>
    </w:p>
    <w:p w14:paraId="1BE45659" w14:textId="77777777" w:rsidR="000144EB" w:rsidRDefault="00D5073E" w:rsidP="00157535">
      <w:pPr>
        <w:autoSpaceDE w:val="0"/>
        <w:autoSpaceDN w:val="0"/>
        <w:adjustRightInd w:val="0"/>
        <w:spacing w:after="0" w:line="360" w:lineRule="auto"/>
        <w:ind w:firstLine="360"/>
        <w:jc w:val="both"/>
        <w:rPr>
          <w:rFonts w:asciiTheme="majorHAnsi" w:hAnsiTheme="majorHAnsi" w:cs="Times New Roman"/>
          <w:color w:val="000000"/>
          <w:sz w:val="24"/>
          <w:szCs w:val="24"/>
        </w:rPr>
      </w:pPr>
      <w:r>
        <w:rPr>
          <w:rFonts w:asciiTheme="majorHAnsi" w:hAnsiTheme="majorHAnsi" w:cs="Times New Roman"/>
          <w:color w:val="000000"/>
          <w:sz w:val="24"/>
          <w:szCs w:val="24"/>
        </w:rPr>
        <w:t xml:space="preserve"> Przychody G</w:t>
      </w:r>
      <w:r w:rsidR="005E4615" w:rsidRPr="00157535">
        <w:rPr>
          <w:rFonts w:asciiTheme="majorHAnsi" w:hAnsiTheme="majorHAnsi" w:cs="Times New Roman"/>
          <w:color w:val="000000"/>
          <w:sz w:val="24"/>
          <w:szCs w:val="24"/>
        </w:rPr>
        <w:t>miny z tytułu  gospodarowania odpadami komunalnymi w 2019 r. wyniosły 360 616,66 zł.</w:t>
      </w:r>
      <w:r w:rsidR="00157535">
        <w:rPr>
          <w:rFonts w:asciiTheme="majorHAnsi" w:hAnsiTheme="majorHAnsi" w:cs="Times New Roman"/>
          <w:color w:val="000000"/>
          <w:sz w:val="24"/>
          <w:szCs w:val="24"/>
        </w:rPr>
        <w:t xml:space="preserve"> </w:t>
      </w:r>
      <w:r w:rsidR="005E4615" w:rsidRPr="005E4615">
        <w:rPr>
          <w:rFonts w:asciiTheme="majorHAnsi" w:hAnsiTheme="majorHAnsi" w:cs="Times New Roman"/>
          <w:color w:val="000000"/>
          <w:sz w:val="24"/>
          <w:szCs w:val="24"/>
        </w:rPr>
        <w:t>Wydatki poniesione w 2019 r. na system gospodarowania odpadami komunalnymi wynosiły 458 459,37 zł</w:t>
      </w:r>
      <w:r w:rsidR="00157535">
        <w:rPr>
          <w:rStyle w:val="Odwoanieprzypisudolnego"/>
          <w:rFonts w:asciiTheme="majorHAnsi" w:hAnsiTheme="majorHAnsi" w:cs="Times New Roman"/>
          <w:color w:val="000000"/>
          <w:sz w:val="24"/>
          <w:szCs w:val="24"/>
        </w:rPr>
        <w:footnoteReference w:id="3"/>
      </w:r>
      <w:r w:rsidR="00157535">
        <w:rPr>
          <w:rFonts w:asciiTheme="majorHAnsi" w:hAnsiTheme="majorHAnsi" w:cs="Times New Roman"/>
          <w:color w:val="000000"/>
          <w:sz w:val="24"/>
          <w:szCs w:val="24"/>
        </w:rPr>
        <w:t>.</w:t>
      </w:r>
    </w:p>
    <w:p w14:paraId="141B693C" w14:textId="77777777" w:rsidR="00424D2A" w:rsidRDefault="00424D2A" w:rsidP="00157535">
      <w:pPr>
        <w:autoSpaceDE w:val="0"/>
        <w:autoSpaceDN w:val="0"/>
        <w:adjustRightInd w:val="0"/>
        <w:spacing w:after="0" w:line="360" w:lineRule="auto"/>
        <w:ind w:firstLine="360"/>
        <w:jc w:val="both"/>
        <w:rPr>
          <w:rFonts w:asciiTheme="majorHAnsi" w:hAnsiTheme="majorHAnsi" w:cs="Times New Roman"/>
          <w:color w:val="000000"/>
          <w:sz w:val="24"/>
          <w:szCs w:val="24"/>
        </w:rPr>
      </w:pPr>
    </w:p>
    <w:p w14:paraId="3F7E68B3" w14:textId="6E5E97D0" w:rsidR="00424D2A" w:rsidRPr="00CB3F97" w:rsidRDefault="00424D2A" w:rsidP="00424D2A">
      <w:pPr>
        <w:autoSpaceDE w:val="0"/>
        <w:autoSpaceDN w:val="0"/>
        <w:adjustRightInd w:val="0"/>
        <w:spacing w:after="0" w:line="360" w:lineRule="auto"/>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lastRenderedPageBreak/>
        <w:t>Liczba mieszkańców zameldowanych na terenie Gminy Nielisz (stan na 31.12.2020 r.) wynosiła 5 515 osób. Liczba gospodarstw domowych objęta systemem odbioru odpadów komunalnych w 2020 roku wynosiła 1 402.</w:t>
      </w:r>
    </w:p>
    <w:p w14:paraId="662ADE86" w14:textId="77777777" w:rsidR="00424D2A" w:rsidRPr="00CB3F97" w:rsidRDefault="00424D2A" w:rsidP="00424D2A">
      <w:pPr>
        <w:autoSpaceDE w:val="0"/>
        <w:autoSpaceDN w:val="0"/>
        <w:adjustRightInd w:val="0"/>
        <w:spacing w:after="0" w:line="360" w:lineRule="auto"/>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Wysokość opłaty za gospodarowanie odpadami komunalnymi w zależności od sposobu zbierania odpadów komunalnych w 2020 roku wynosiła:</w:t>
      </w:r>
    </w:p>
    <w:p w14:paraId="120CA069" w14:textId="77777777" w:rsidR="00424D2A" w:rsidRPr="00CB3F97" w:rsidRDefault="00424D2A" w:rsidP="00710878">
      <w:pPr>
        <w:pStyle w:val="Akapitzlist"/>
        <w:numPr>
          <w:ilvl w:val="0"/>
          <w:numId w:val="54"/>
        </w:numPr>
        <w:autoSpaceDE w:val="0"/>
        <w:autoSpaceDN w:val="0"/>
        <w:adjustRightInd w:val="0"/>
        <w:spacing w:after="0" w:line="360" w:lineRule="auto"/>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20 zł od osoby miesięcznie w przypadku zbierania odpadów w sposób selektywny,</w:t>
      </w:r>
    </w:p>
    <w:p w14:paraId="68A73142" w14:textId="77777777" w:rsidR="00424D2A" w:rsidRPr="00CB3F97" w:rsidRDefault="00424D2A" w:rsidP="00710878">
      <w:pPr>
        <w:pStyle w:val="Akapitzlist"/>
        <w:numPr>
          <w:ilvl w:val="0"/>
          <w:numId w:val="54"/>
        </w:numPr>
        <w:autoSpaceDE w:val="0"/>
        <w:autoSpaceDN w:val="0"/>
        <w:adjustRightInd w:val="0"/>
        <w:spacing w:after="0" w:line="360" w:lineRule="auto"/>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40 zł od osoby miesięcznie jeżeli właściciel nieruchomości nie wypełnia obowiązku zbierania odpadów komunalnych w sposób selektywny,</w:t>
      </w:r>
    </w:p>
    <w:p w14:paraId="696521A9" w14:textId="387EB678" w:rsidR="00424D2A" w:rsidRPr="00CB3F97" w:rsidRDefault="00424D2A" w:rsidP="00710878">
      <w:pPr>
        <w:pStyle w:val="Akapitzlist"/>
        <w:numPr>
          <w:ilvl w:val="0"/>
          <w:numId w:val="54"/>
        </w:numPr>
        <w:autoSpaceDE w:val="0"/>
        <w:autoSpaceDN w:val="0"/>
        <w:adjustRightInd w:val="0"/>
        <w:spacing w:after="0" w:line="360" w:lineRule="auto"/>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50 zł miesięcznie od gospodarstwa domowego, w którym zamieszkuje trzy - i więcej osób w przypadku zbierania odpadów w sposób selektywny,</w:t>
      </w:r>
    </w:p>
    <w:p w14:paraId="0BA390BB" w14:textId="540993AB" w:rsidR="00424D2A" w:rsidRPr="00CB3F97" w:rsidRDefault="00424D2A" w:rsidP="00710878">
      <w:pPr>
        <w:pStyle w:val="Akapitzlist"/>
        <w:numPr>
          <w:ilvl w:val="0"/>
          <w:numId w:val="54"/>
        </w:numPr>
        <w:autoSpaceDE w:val="0"/>
        <w:autoSpaceDN w:val="0"/>
        <w:adjustRightInd w:val="0"/>
        <w:spacing w:after="0" w:line="360" w:lineRule="auto"/>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100 zł miesięcznie od gospodarstwa domowego, w którym zamieszkuje trzy - i więcej osób jeżeli właściciel nieruchomości nie wypełnia obowiązku zbierania odpadów komunalnych w sposób selektywny.</w:t>
      </w:r>
    </w:p>
    <w:p w14:paraId="1CF40B6F" w14:textId="77777777" w:rsidR="00424D2A" w:rsidRPr="00CB3F97" w:rsidRDefault="00424D2A" w:rsidP="00424D2A">
      <w:pPr>
        <w:autoSpaceDE w:val="0"/>
        <w:autoSpaceDN w:val="0"/>
        <w:adjustRightInd w:val="0"/>
        <w:spacing w:after="0" w:line="360" w:lineRule="auto"/>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Liczba złożonych deklaracji:</w:t>
      </w:r>
    </w:p>
    <w:p w14:paraId="51208459" w14:textId="77777777" w:rsidR="00424D2A" w:rsidRPr="00CB3F97" w:rsidRDefault="00424D2A" w:rsidP="00710878">
      <w:pPr>
        <w:pStyle w:val="Akapitzlist"/>
        <w:numPr>
          <w:ilvl w:val="0"/>
          <w:numId w:val="55"/>
        </w:numPr>
        <w:autoSpaceDE w:val="0"/>
        <w:autoSpaceDN w:val="0"/>
        <w:adjustRightInd w:val="0"/>
        <w:spacing w:after="0" w:line="360" w:lineRule="auto"/>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od osób zbierających odpady selektywnie: 580,</w:t>
      </w:r>
    </w:p>
    <w:p w14:paraId="191C2B04" w14:textId="77777777" w:rsidR="00424D2A" w:rsidRPr="00CB3F97" w:rsidRDefault="00424D2A" w:rsidP="00710878">
      <w:pPr>
        <w:pStyle w:val="Akapitzlist"/>
        <w:numPr>
          <w:ilvl w:val="0"/>
          <w:numId w:val="55"/>
        </w:numPr>
        <w:autoSpaceDE w:val="0"/>
        <w:autoSpaceDN w:val="0"/>
        <w:adjustRightInd w:val="0"/>
        <w:spacing w:after="0" w:line="360" w:lineRule="auto"/>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od osób nie wypełniających obowiązku zbierania odpadów selektywnie: 1,</w:t>
      </w:r>
    </w:p>
    <w:p w14:paraId="2F818942" w14:textId="77777777" w:rsidR="00424D2A" w:rsidRPr="00CB3F97" w:rsidRDefault="00424D2A" w:rsidP="00710878">
      <w:pPr>
        <w:pStyle w:val="Akapitzlist"/>
        <w:numPr>
          <w:ilvl w:val="0"/>
          <w:numId w:val="55"/>
        </w:numPr>
        <w:autoSpaceDE w:val="0"/>
        <w:autoSpaceDN w:val="0"/>
        <w:adjustRightInd w:val="0"/>
        <w:spacing w:after="0" w:line="360" w:lineRule="auto"/>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od gospodarstwa domowego w przypadku zbierania odpadów w sposób selektywny: 816,</w:t>
      </w:r>
    </w:p>
    <w:p w14:paraId="5FEFF375" w14:textId="1A13690E" w:rsidR="00424D2A" w:rsidRPr="00CB3F97" w:rsidRDefault="00424D2A" w:rsidP="00710878">
      <w:pPr>
        <w:pStyle w:val="Akapitzlist"/>
        <w:numPr>
          <w:ilvl w:val="0"/>
          <w:numId w:val="55"/>
        </w:numPr>
        <w:autoSpaceDE w:val="0"/>
        <w:autoSpaceDN w:val="0"/>
        <w:adjustRightInd w:val="0"/>
        <w:spacing w:after="0" w:line="360" w:lineRule="auto"/>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od gospodarstwa domowego  nie   wypełniającego    obowiązku zbierania odpadów selektywnie: 0</w:t>
      </w:r>
      <w:r w:rsidR="00FF1126" w:rsidRPr="00CB3F97">
        <w:rPr>
          <w:rStyle w:val="Odwoanieprzypisudolnego"/>
          <w:rFonts w:asciiTheme="majorHAnsi" w:hAnsiTheme="majorHAnsi" w:cs="Times New Roman"/>
          <w:color w:val="000000"/>
          <w:sz w:val="24"/>
          <w:szCs w:val="24"/>
        </w:rPr>
        <w:footnoteReference w:id="4"/>
      </w:r>
      <w:r w:rsidRPr="00CB3F97">
        <w:rPr>
          <w:rFonts w:asciiTheme="majorHAnsi" w:hAnsiTheme="majorHAnsi" w:cs="Times New Roman"/>
          <w:color w:val="000000"/>
          <w:sz w:val="24"/>
          <w:szCs w:val="24"/>
        </w:rPr>
        <w:t>.</w:t>
      </w:r>
    </w:p>
    <w:p w14:paraId="4050F190" w14:textId="660577BD" w:rsidR="00424D2A" w:rsidRPr="00CB3F97" w:rsidRDefault="00424D2A" w:rsidP="00424D2A">
      <w:pPr>
        <w:autoSpaceDE w:val="0"/>
        <w:autoSpaceDN w:val="0"/>
        <w:adjustRightInd w:val="0"/>
        <w:spacing w:after="0" w:line="360" w:lineRule="auto"/>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Liczba wydanych decyzji w sprawie określenia wysokości opłaty za gospodarowanie odpadami komunalnymi:</w:t>
      </w:r>
    </w:p>
    <w:p w14:paraId="1FB4C831" w14:textId="77777777" w:rsidR="00424D2A" w:rsidRPr="00CB3F97" w:rsidRDefault="00424D2A" w:rsidP="00710878">
      <w:pPr>
        <w:pStyle w:val="Akapitzlist"/>
        <w:numPr>
          <w:ilvl w:val="0"/>
          <w:numId w:val="56"/>
        </w:numPr>
        <w:autoSpaceDE w:val="0"/>
        <w:autoSpaceDN w:val="0"/>
        <w:adjustRightInd w:val="0"/>
        <w:spacing w:after="0" w:line="360" w:lineRule="auto"/>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od osób zbierających odpady selektywnie: 3,</w:t>
      </w:r>
    </w:p>
    <w:p w14:paraId="20635B5F" w14:textId="7570C10F" w:rsidR="00424D2A" w:rsidRPr="00CB3F97" w:rsidRDefault="00424D2A" w:rsidP="00710878">
      <w:pPr>
        <w:pStyle w:val="Akapitzlist"/>
        <w:numPr>
          <w:ilvl w:val="0"/>
          <w:numId w:val="56"/>
        </w:numPr>
        <w:autoSpaceDE w:val="0"/>
        <w:autoSpaceDN w:val="0"/>
        <w:adjustRightInd w:val="0"/>
        <w:spacing w:after="0" w:line="360" w:lineRule="auto"/>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od gospodarstwa domowego w przypadku zbierania odpadów w sposób selektywny: 2.</w:t>
      </w:r>
    </w:p>
    <w:p w14:paraId="7092D4E7" w14:textId="3E96C925" w:rsidR="00424D2A" w:rsidRPr="00424D2A" w:rsidRDefault="00424D2A" w:rsidP="00424D2A">
      <w:pPr>
        <w:autoSpaceDE w:val="0"/>
        <w:autoSpaceDN w:val="0"/>
        <w:adjustRightInd w:val="0"/>
        <w:spacing w:after="0" w:line="360" w:lineRule="auto"/>
        <w:jc w:val="both"/>
        <w:rPr>
          <w:rFonts w:asciiTheme="majorHAnsi" w:hAnsiTheme="majorHAnsi" w:cs="Times New Roman"/>
          <w:color w:val="000000"/>
          <w:sz w:val="24"/>
          <w:szCs w:val="24"/>
        </w:rPr>
      </w:pPr>
      <w:r w:rsidRPr="00CB3F97">
        <w:rPr>
          <w:rFonts w:asciiTheme="majorHAnsi" w:hAnsiTheme="majorHAnsi" w:cs="Times New Roman"/>
          <w:color w:val="000000"/>
          <w:sz w:val="24"/>
          <w:szCs w:val="24"/>
        </w:rPr>
        <w:t>Przychody Gminy z tytułu gospodarowania odpadami komunalnymi w 2020 r. wyniosły 587 035,69 zł. Wydatki poniesione w 2020 r.  na system gospodarowania odpadami komunalnymi wynosiły 676 199,68 zł.</w:t>
      </w:r>
    </w:p>
    <w:p w14:paraId="1635E336" w14:textId="77777777" w:rsidR="00424D2A" w:rsidRDefault="00424D2A" w:rsidP="00424D2A">
      <w:pPr>
        <w:autoSpaceDE w:val="0"/>
        <w:autoSpaceDN w:val="0"/>
        <w:adjustRightInd w:val="0"/>
        <w:spacing w:after="0" w:line="360" w:lineRule="auto"/>
        <w:ind w:firstLine="360"/>
        <w:jc w:val="both"/>
        <w:rPr>
          <w:rFonts w:asciiTheme="majorHAnsi" w:hAnsiTheme="majorHAnsi" w:cs="Times New Roman"/>
          <w:color w:val="000000"/>
          <w:sz w:val="24"/>
          <w:szCs w:val="24"/>
        </w:rPr>
      </w:pPr>
    </w:p>
    <w:p w14:paraId="74FBDF06" w14:textId="77777777" w:rsidR="0050279D" w:rsidRPr="00327825" w:rsidRDefault="0050279D" w:rsidP="00327825">
      <w:pPr>
        <w:keepNext/>
        <w:keepLines/>
        <w:numPr>
          <w:ilvl w:val="1"/>
          <w:numId w:val="1"/>
        </w:numPr>
        <w:spacing w:before="200" w:after="0"/>
        <w:outlineLvl w:val="2"/>
        <w:rPr>
          <w:rFonts w:asciiTheme="majorHAnsi" w:eastAsiaTheme="majorEastAsia" w:hAnsiTheme="majorHAnsi" w:cs="Times New Roman"/>
          <w:b/>
          <w:bCs/>
          <w:sz w:val="28"/>
          <w:szCs w:val="28"/>
        </w:rPr>
      </w:pPr>
      <w:bookmarkStart w:id="49" w:name="_Toc73353909"/>
      <w:r w:rsidRPr="00327825">
        <w:rPr>
          <w:rFonts w:asciiTheme="majorHAnsi" w:eastAsiaTheme="majorEastAsia" w:hAnsiTheme="majorHAnsi" w:cs="Times New Roman"/>
          <w:b/>
          <w:bCs/>
          <w:sz w:val="28"/>
          <w:szCs w:val="28"/>
        </w:rPr>
        <w:lastRenderedPageBreak/>
        <w:t>Zidentyfikowane problemy</w:t>
      </w:r>
      <w:bookmarkEnd w:id="49"/>
    </w:p>
    <w:p w14:paraId="7DA7DAFE" w14:textId="77777777" w:rsidR="0050279D" w:rsidRPr="009D7384" w:rsidRDefault="0050279D" w:rsidP="0050279D">
      <w:pPr>
        <w:autoSpaceDE w:val="0"/>
        <w:autoSpaceDN w:val="0"/>
        <w:adjustRightInd w:val="0"/>
        <w:spacing w:after="0" w:line="360" w:lineRule="auto"/>
        <w:ind w:firstLine="708"/>
        <w:jc w:val="both"/>
        <w:rPr>
          <w:rFonts w:asciiTheme="majorHAnsi" w:hAnsiTheme="majorHAnsi" w:cs="Times New Roman"/>
          <w:color w:val="000000"/>
          <w:sz w:val="24"/>
          <w:szCs w:val="24"/>
        </w:rPr>
      </w:pPr>
    </w:p>
    <w:p w14:paraId="2B893F2E" w14:textId="77777777" w:rsidR="003B1B75" w:rsidRPr="009D7384" w:rsidRDefault="003B1B75" w:rsidP="00FC1492">
      <w:pPr>
        <w:pStyle w:val="Akapitzlist"/>
        <w:numPr>
          <w:ilvl w:val="0"/>
          <w:numId w:val="6"/>
        </w:numPr>
        <w:autoSpaceDE w:val="0"/>
        <w:autoSpaceDN w:val="0"/>
        <w:adjustRightInd w:val="0"/>
        <w:spacing w:after="0" w:line="360" w:lineRule="auto"/>
        <w:ind w:left="426"/>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w niektórych miejscowościach brak elementów infrastruktury drogowej i </w:t>
      </w:r>
      <w:proofErr w:type="spellStart"/>
      <w:r w:rsidRPr="009D7384">
        <w:rPr>
          <w:rFonts w:asciiTheme="majorHAnsi" w:hAnsiTheme="majorHAnsi" w:cs="Times New Roman"/>
          <w:color w:val="000000"/>
          <w:sz w:val="24"/>
          <w:szCs w:val="24"/>
        </w:rPr>
        <w:t>okołodrogowej</w:t>
      </w:r>
      <w:proofErr w:type="spellEnd"/>
      <w:r w:rsidRPr="009D7384">
        <w:rPr>
          <w:rFonts w:asciiTheme="majorHAnsi" w:hAnsiTheme="majorHAnsi" w:cs="Times New Roman"/>
          <w:color w:val="000000"/>
          <w:sz w:val="24"/>
          <w:szCs w:val="24"/>
        </w:rPr>
        <w:t>,</w:t>
      </w:r>
    </w:p>
    <w:p w14:paraId="4B4999C2" w14:textId="77777777" w:rsidR="0050279D" w:rsidRPr="009D7384" w:rsidRDefault="0050279D" w:rsidP="00FC1492">
      <w:pPr>
        <w:pStyle w:val="Akapitzlist"/>
        <w:numPr>
          <w:ilvl w:val="0"/>
          <w:numId w:val="6"/>
        </w:numPr>
        <w:autoSpaceDE w:val="0"/>
        <w:autoSpaceDN w:val="0"/>
        <w:adjustRightInd w:val="0"/>
        <w:spacing w:after="0" w:line="360" w:lineRule="auto"/>
        <w:ind w:left="426"/>
        <w:jc w:val="both"/>
        <w:rPr>
          <w:rFonts w:asciiTheme="majorHAnsi" w:hAnsiTheme="majorHAnsi" w:cs="Times New Roman"/>
          <w:color w:val="000000"/>
          <w:sz w:val="24"/>
          <w:szCs w:val="24"/>
        </w:rPr>
      </w:pPr>
      <w:r>
        <w:rPr>
          <w:rFonts w:asciiTheme="majorHAnsi" w:hAnsiTheme="majorHAnsi" w:cs="Times New Roman"/>
          <w:color w:val="000000"/>
          <w:sz w:val="24"/>
          <w:szCs w:val="24"/>
        </w:rPr>
        <w:t>n</w:t>
      </w:r>
      <w:r w:rsidRPr="009D7384">
        <w:rPr>
          <w:rFonts w:asciiTheme="majorHAnsi" w:hAnsiTheme="majorHAnsi" w:cs="Times New Roman"/>
          <w:color w:val="000000"/>
          <w:sz w:val="24"/>
          <w:szCs w:val="24"/>
        </w:rPr>
        <w:t>iezadawalający stan nawierzchni wielu dróg, zarówno powiatowych, jak i</w:t>
      </w:r>
      <w:r>
        <w:rPr>
          <w:rFonts w:asciiTheme="majorHAnsi" w:hAnsiTheme="majorHAnsi" w:cs="Times New Roman"/>
          <w:color w:val="000000"/>
          <w:sz w:val="24"/>
          <w:szCs w:val="24"/>
        </w:rPr>
        <w:t> </w:t>
      </w:r>
      <w:r w:rsidRPr="009D7384">
        <w:rPr>
          <w:rFonts w:asciiTheme="majorHAnsi" w:hAnsiTheme="majorHAnsi" w:cs="Times New Roman"/>
          <w:color w:val="000000"/>
          <w:sz w:val="24"/>
          <w:szCs w:val="24"/>
        </w:rPr>
        <w:t>gminnych,</w:t>
      </w:r>
    </w:p>
    <w:p w14:paraId="619C7D58" w14:textId="77777777" w:rsidR="0050279D" w:rsidRDefault="006624CD" w:rsidP="00FC1492">
      <w:pPr>
        <w:pStyle w:val="Akapitzlist"/>
        <w:numPr>
          <w:ilvl w:val="0"/>
          <w:numId w:val="6"/>
        </w:numPr>
        <w:autoSpaceDE w:val="0"/>
        <w:autoSpaceDN w:val="0"/>
        <w:adjustRightInd w:val="0"/>
        <w:spacing w:after="0" w:line="360" w:lineRule="auto"/>
        <w:ind w:left="426"/>
        <w:jc w:val="both"/>
        <w:rPr>
          <w:rFonts w:asciiTheme="majorHAnsi" w:hAnsiTheme="majorHAnsi" w:cs="Times New Roman"/>
          <w:color w:val="000000"/>
          <w:sz w:val="24"/>
          <w:szCs w:val="24"/>
        </w:rPr>
      </w:pPr>
      <w:r>
        <w:rPr>
          <w:rFonts w:asciiTheme="majorHAnsi" w:hAnsiTheme="majorHAnsi" w:cs="Times New Roman"/>
          <w:color w:val="000000"/>
          <w:sz w:val="24"/>
          <w:szCs w:val="24"/>
        </w:rPr>
        <w:t>brak</w:t>
      </w:r>
      <w:r w:rsidR="0050279D" w:rsidRPr="009D7384">
        <w:rPr>
          <w:rFonts w:asciiTheme="majorHAnsi" w:hAnsiTheme="majorHAnsi" w:cs="Times New Roman"/>
          <w:color w:val="000000"/>
          <w:sz w:val="24"/>
          <w:szCs w:val="24"/>
        </w:rPr>
        <w:t xml:space="preserve"> sieci kanalizacyjnej na obszarach zamieszkanych,</w:t>
      </w:r>
    </w:p>
    <w:p w14:paraId="4B8178F4" w14:textId="77777777" w:rsidR="00506AC8" w:rsidRDefault="00506AC8" w:rsidP="00FC1492">
      <w:pPr>
        <w:pStyle w:val="Akapitzlist"/>
        <w:numPr>
          <w:ilvl w:val="0"/>
          <w:numId w:val="6"/>
        </w:numPr>
        <w:autoSpaceDE w:val="0"/>
        <w:autoSpaceDN w:val="0"/>
        <w:adjustRightInd w:val="0"/>
        <w:spacing w:after="0" w:line="360" w:lineRule="auto"/>
        <w:ind w:left="426"/>
        <w:jc w:val="both"/>
        <w:rPr>
          <w:rFonts w:asciiTheme="majorHAnsi" w:hAnsiTheme="majorHAnsi" w:cs="Times New Roman"/>
          <w:color w:val="000000"/>
          <w:sz w:val="24"/>
          <w:szCs w:val="24"/>
        </w:rPr>
      </w:pPr>
      <w:r>
        <w:rPr>
          <w:rFonts w:asciiTheme="majorHAnsi" w:hAnsiTheme="majorHAnsi" w:cs="Times New Roman"/>
          <w:color w:val="000000"/>
          <w:sz w:val="24"/>
          <w:szCs w:val="24"/>
        </w:rPr>
        <w:t>brak sieci gazowej w większości miejscowości,</w:t>
      </w:r>
    </w:p>
    <w:p w14:paraId="4109F644" w14:textId="77777777" w:rsidR="00506AC8" w:rsidRPr="009D7384" w:rsidRDefault="00506AC8" w:rsidP="00FC1492">
      <w:pPr>
        <w:pStyle w:val="Akapitzlist"/>
        <w:numPr>
          <w:ilvl w:val="0"/>
          <w:numId w:val="6"/>
        </w:numPr>
        <w:autoSpaceDE w:val="0"/>
        <w:autoSpaceDN w:val="0"/>
        <w:adjustRightInd w:val="0"/>
        <w:spacing w:after="0" w:line="360" w:lineRule="auto"/>
        <w:ind w:left="426"/>
        <w:jc w:val="both"/>
        <w:rPr>
          <w:rFonts w:asciiTheme="majorHAnsi" w:hAnsiTheme="majorHAnsi" w:cs="Times New Roman"/>
          <w:color w:val="000000"/>
          <w:sz w:val="24"/>
          <w:szCs w:val="24"/>
        </w:rPr>
      </w:pPr>
      <w:r>
        <w:rPr>
          <w:rFonts w:asciiTheme="majorHAnsi" w:hAnsiTheme="majorHAnsi" w:cs="Times New Roman"/>
          <w:color w:val="000000"/>
          <w:sz w:val="24"/>
          <w:szCs w:val="24"/>
        </w:rPr>
        <w:t>brak sieci cieplnej na terenie całej Gminy Nielisz,</w:t>
      </w:r>
    </w:p>
    <w:p w14:paraId="36396F70" w14:textId="77777777" w:rsidR="003B1B75" w:rsidRPr="009D7384" w:rsidRDefault="003B1B75" w:rsidP="00FC1492">
      <w:pPr>
        <w:pStyle w:val="Akapitzlist"/>
        <w:numPr>
          <w:ilvl w:val="0"/>
          <w:numId w:val="6"/>
        </w:numPr>
        <w:autoSpaceDE w:val="0"/>
        <w:autoSpaceDN w:val="0"/>
        <w:adjustRightInd w:val="0"/>
        <w:spacing w:after="0" w:line="360" w:lineRule="auto"/>
        <w:ind w:left="426"/>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peryferyjne położenie (w obrębie województwa lubelski</w:t>
      </w:r>
      <w:r>
        <w:rPr>
          <w:rFonts w:asciiTheme="majorHAnsi" w:hAnsiTheme="majorHAnsi" w:cs="Times New Roman"/>
          <w:color w:val="000000"/>
          <w:sz w:val="24"/>
          <w:szCs w:val="24"/>
        </w:rPr>
        <w:t>ego) na tzw. ścianie wschodniej,</w:t>
      </w:r>
    </w:p>
    <w:p w14:paraId="5474E245" w14:textId="77777777" w:rsidR="009148D1" w:rsidRPr="00172637" w:rsidRDefault="0050279D" w:rsidP="00FC1492">
      <w:pPr>
        <w:pStyle w:val="Akapitzlist"/>
        <w:numPr>
          <w:ilvl w:val="0"/>
          <w:numId w:val="6"/>
        </w:numPr>
        <w:autoSpaceDE w:val="0"/>
        <w:autoSpaceDN w:val="0"/>
        <w:adjustRightInd w:val="0"/>
        <w:spacing w:after="0" w:line="360" w:lineRule="auto"/>
        <w:ind w:left="426"/>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ogrzewanie budynków i wody użytkowej realizowane przede wszystkim za pomocą pieców i kotłowni wykorzystujących węgiel kamienny</w:t>
      </w:r>
      <w:r w:rsidR="00172637">
        <w:rPr>
          <w:rFonts w:asciiTheme="majorHAnsi" w:hAnsiTheme="majorHAnsi" w:cs="Times New Roman"/>
          <w:color w:val="000000"/>
          <w:sz w:val="24"/>
          <w:szCs w:val="24"/>
        </w:rPr>
        <w:t>,</w:t>
      </w:r>
    </w:p>
    <w:p w14:paraId="23194EF4" w14:textId="77777777" w:rsidR="002905CC" w:rsidRPr="009D7384" w:rsidRDefault="002905CC" w:rsidP="00D53F5E">
      <w:pPr>
        <w:pStyle w:val="Akapitzlist"/>
        <w:numPr>
          <w:ilvl w:val="0"/>
          <w:numId w:val="2"/>
        </w:numPr>
        <w:autoSpaceDE w:val="0"/>
        <w:autoSpaceDN w:val="0"/>
        <w:adjustRightInd w:val="0"/>
        <w:spacing w:after="0" w:line="360" w:lineRule="auto"/>
        <w:ind w:left="426"/>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niewykorzystanie bogatych zasobów przyrodniczych i historycznych,</w:t>
      </w:r>
    </w:p>
    <w:p w14:paraId="1CF6B0F9" w14:textId="77777777" w:rsidR="002905CC" w:rsidRPr="003B1B75" w:rsidRDefault="00C3507A" w:rsidP="003B1B75">
      <w:pPr>
        <w:pStyle w:val="Akapitzlist"/>
        <w:numPr>
          <w:ilvl w:val="0"/>
          <w:numId w:val="2"/>
        </w:numPr>
        <w:autoSpaceDE w:val="0"/>
        <w:autoSpaceDN w:val="0"/>
        <w:adjustRightInd w:val="0"/>
        <w:spacing w:after="0" w:line="360" w:lineRule="auto"/>
        <w:ind w:left="426"/>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brak funkcjonalnych centrów i wyodrębnionych lub odpowiednio zagospodarowanych przestrzeni publi</w:t>
      </w:r>
      <w:r w:rsidR="00D5073E">
        <w:rPr>
          <w:rFonts w:asciiTheme="majorHAnsi" w:hAnsiTheme="majorHAnsi" w:cs="Times New Roman"/>
          <w:color w:val="000000"/>
          <w:sz w:val="24"/>
          <w:szCs w:val="24"/>
        </w:rPr>
        <w:t>cznych w wielu miejscowościach G</w:t>
      </w:r>
      <w:r w:rsidRPr="009D7384">
        <w:rPr>
          <w:rFonts w:asciiTheme="majorHAnsi" w:hAnsiTheme="majorHAnsi" w:cs="Times New Roman"/>
          <w:color w:val="000000"/>
          <w:sz w:val="24"/>
          <w:szCs w:val="24"/>
        </w:rPr>
        <w:t>miny,</w:t>
      </w:r>
    </w:p>
    <w:p w14:paraId="3EEFFB20" w14:textId="77777777" w:rsidR="00C07DBE" w:rsidRPr="002905CC" w:rsidRDefault="00C07DBE" w:rsidP="00D53F5E">
      <w:pPr>
        <w:pStyle w:val="Akapitzlist"/>
        <w:numPr>
          <w:ilvl w:val="0"/>
          <w:numId w:val="2"/>
        </w:numPr>
        <w:autoSpaceDE w:val="0"/>
        <w:autoSpaceDN w:val="0"/>
        <w:adjustRightInd w:val="0"/>
        <w:spacing w:after="0" w:line="360" w:lineRule="auto"/>
        <w:ind w:left="426"/>
        <w:jc w:val="both"/>
        <w:rPr>
          <w:rFonts w:asciiTheme="majorHAnsi" w:hAnsiTheme="majorHAnsi" w:cs="Times New Roman"/>
          <w:color w:val="000000"/>
          <w:sz w:val="24"/>
          <w:szCs w:val="24"/>
        </w:rPr>
      </w:pPr>
      <w:r w:rsidRPr="002905CC">
        <w:rPr>
          <w:rFonts w:asciiTheme="majorHAnsi" w:hAnsiTheme="majorHAnsi" w:cs="Times New Roman"/>
          <w:color w:val="000000"/>
          <w:sz w:val="24"/>
          <w:szCs w:val="24"/>
        </w:rPr>
        <w:t>środowisko naturalne w większości przekształcone antropogenicznie</w:t>
      </w:r>
      <w:r>
        <w:rPr>
          <w:rFonts w:asciiTheme="majorHAnsi" w:hAnsiTheme="majorHAnsi" w:cs="Times New Roman"/>
          <w:color w:val="000000"/>
          <w:sz w:val="24"/>
          <w:szCs w:val="24"/>
        </w:rPr>
        <w:t>,</w:t>
      </w:r>
    </w:p>
    <w:p w14:paraId="1781DD15" w14:textId="77777777" w:rsidR="002905CC" w:rsidRDefault="005D7A7B" w:rsidP="00D53F5E">
      <w:pPr>
        <w:pStyle w:val="Akapitzlist"/>
        <w:numPr>
          <w:ilvl w:val="0"/>
          <w:numId w:val="2"/>
        </w:numPr>
        <w:autoSpaceDE w:val="0"/>
        <w:autoSpaceDN w:val="0"/>
        <w:adjustRightInd w:val="0"/>
        <w:spacing w:after="0" w:line="360" w:lineRule="auto"/>
        <w:ind w:left="426"/>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zagrożenia dla środowiska naturalnego wyn</w:t>
      </w:r>
      <w:r w:rsidR="00506AC8">
        <w:rPr>
          <w:rFonts w:asciiTheme="majorHAnsi" w:hAnsiTheme="majorHAnsi" w:cs="Times New Roman"/>
          <w:color w:val="000000"/>
          <w:sz w:val="24"/>
          <w:szCs w:val="24"/>
        </w:rPr>
        <w:t>ikające z źródeł niskiej emisji,</w:t>
      </w:r>
    </w:p>
    <w:p w14:paraId="6C0B3C07" w14:textId="77777777" w:rsidR="00506AC8" w:rsidRDefault="00506AC8" w:rsidP="00D53F5E">
      <w:pPr>
        <w:pStyle w:val="Akapitzlist"/>
        <w:numPr>
          <w:ilvl w:val="0"/>
          <w:numId w:val="2"/>
        </w:numPr>
        <w:autoSpaceDE w:val="0"/>
        <w:autoSpaceDN w:val="0"/>
        <w:adjustRightInd w:val="0"/>
        <w:spacing w:after="0" w:line="360" w:lineRule="auto"/>
        <w:ind w:left="426"/>
        <w:jc w:val="both"/>
        <w:rPr>
          <w:rFonts w:asciiTheme="majorHAnsi" w:hAnsiTheme="majorHAnsi" w:cs="Times New Roman"/>
          <w:color w:val="000000"/>
          <w:sz w:val="24"/>
          <w:szCs w:val="24"/>
        </w:rPr>
      </w:pPr>
      <w:r>
        <w:rPr>
          <w:rFonts w:asciiTheme="majorHAnsi" w:hAnsiTheme="majorHAnsi" w:cs="Times New Roman"/>
          <w:color w:val="000000"/>
          <w:sz w:val="24"/>
          <w:szCs w:val="24"/>
        </w:rPr>
        <w:t>duża baza azbestowa pozostała do unieszkodliwienia,</w:t>
      </w:r>
    </w:p>
    <w:p w14:paraId="060ACABD" w14:textId="77777777" w:rsidR="00506AC8" w:rsidRDefault="00506AC8" w:rsidP="00D53F5E">
      <w:pPr>
        <w:pStyle w:val="Akapitzlist"/>
        <w:numPr>
          <w:ilvl w:val="0"/>
          <w:numId w:val="2"/>
        </w:numPr>
        <w:autoSpaceDE w:val="0"/>
        <w:autoSpaceDN w:val="0"/>
        <w:adjustRightInd w:val="0"/>
        <w:spacing w:after="0" w:line="360" w:lineRule="auto"/>
        <w:ind w:left="426"/>
        <w:jc w:val="both"/>
        <w:rPr>
          <w:rFonts w:asciiTheme="majorHAnsi" w:hAnsiTheme="majorHAnsi" w:cs="Times New Roman"/>
          <w:color w:val="000000"/>
          <w:sz w:val="24"/>
          <w:szCs w:val="24"/>
        </w:rPr>
      </w:pPr>
      <w:r>
        <w:rPr>
          <w:rFonts w:asciiTheme="majorHAnsi" w:hAnsiTheme="majorHAnsi" w:cs="Times New Roman"/>
          <w:color w:val="000000"/>
          <w:sz w:val="24"/>
          <w:szCs w:val="24"/>
        </w:rPr>
        <w:t>niewystarczający udział OZE w mieszkalnictwie indywidualnym.</w:t>
      </w:r>
    </w:p>
    <w:p w14:paraId="6710613E" w14:textId="77777777" w:rsidR="007A3C19" w:rsidRPr="009D7384" w:rsidRDefault="007A3C19">
      <w:pPr>
        <w:rPr>
          <w:rFonts w:asciiTheme="majorHAnsi" w:hAnsiTheme="majorHAnsi" w:cs="Times New Roman"/>
          <w:color w:val="000000"/>
          <w:sz w:val="24"/>
          <w:szCs w:val="24"/>
        </w:rPr>
      </w:pPr>
    </w:p>
    <w:p w14:paraId="7A6F6448" w14:textId="77777777" w:rsidR="005C1C2E" w:rsidRPr="00617005" w:rsidRDefault="005C1C2E" w:rsidP="00C7578B">
      <w:pPr>
        <w:keepNext/>
        <w:keepLines/>
        <w:numPr>
          <w:ilvl w:val="0"/>
          <w:numId w:val="17"/>
        </w:numPr>
        <w:spacing w:before="200" w:after="0"/>
        <w:outlineLvl w:val="1"/>
        <w:rPr>
          <w:rFonts w:asciiTheme="majorHAnsi" w:hAnsiTheme="majorHAnsi" w:cs="Times New Roman"/>
          <w:b/>
          <w:bCs/>
          <w:color w:val="000000"/>
          <w:sz w:val="28"/>
          <w:szCs w:val="28"/>
        </w:rPr>
      </w:pPr>
      <w:bookmarkStart w:id="50" w:name="_Toc73353910"/>
      <w:r w:rsidRPr="00617005">
        <w:rPr>
          <w:rFonts w:asciiTheme="majorHAnsi" w:hAnsiTheme="majorHAnsi" w:cs="Times New Roman"/>
          <w:b/>
          <w:bCs/>
          <w:color w:val="000000"/>
          <w:sz w:val="28"/>
          <w:szCs w:val="28"/>
        </w:rPr>
        <w:t>Sfera społeczna</w:t>
      </w:r>
      <w:bookmarkEnd w:id="50"/>
    </w:p>
    <w:p w14:paraId="1E67196A" w14:textId="77777777" w:rsidR="00F96F4E" w:rsidRPr="00617005" w:rsidRDefault="00F96F4E" w:rsidP="00C7578B">
      <w:pPr>
        <w:keepNext/>
        <w:keepLines/>
        <w:numPr>
          <w:ilvl w:val="1"/>
          <w:numId w:val="17"/>
        </w:numPr>
        <w:spacing w:before="200" w:after="0"/>
        <w:outlineLvl w:val="2"/>
        <w:rPr>
          <w:rFonts w:asciiTheme="majorHAnsi" w:eastAsiaTheme="majorEastAsia" w:hAnsiTheme="majorHAnsi" w:cs="Times New Roman"/>
          <w:b/>
          <w:bCs/>
          <w:sz w:val="24"/>
          <w:szCs w:val="24"/>
        </w:rPr>
      </w:pPr>
      <w:bookmarkStart w:id="51" w:name="_Toc73353911"/>
      <w:r w:rsidRPr="00617005">
        <w:rPr>
          <w:rFonts w:asciiTheme="majorHAnsi" w:eastAsiaTheme="majorEastAsia" w:hAnsiTheme="majorHAnsi" w:cs="Times New Roman"/>
          <w:b/>
          <w:bCs/>
          <w:sz w:val="24"/>
          <w:szCs w:val="24"/>
        </w:rPr>
        <w:t>Struktura demograficzna</w:t>
      </w:r>
      <w:bookmarkEnd w:id="51"/>
    </w:p>
    <w:p w14:paraId="7446C9B4" w14:textId="77777777" w:rsidR="005E4FCE" w:rsidRDefault="005E4FCE" w:rsidP="00AB30D4">
      <w:pPr>
        <w:pStyle w:val="Akapitzlist"/>
        <w:autoSpaceDE w:val="0"/>
        <w:autoSpaceDN w:val="0"/>
        <w:adjustRightInd w:val="0"/>
        <w:spacing w:after="0" w:line="360" w:lineRule="auto"/>
        <w:ind w:left="0"/>
        <w:jc w:val="both"/>
        <w:rPr>
          <w:rFonts w:asciiTheme="majorHAnsi" w:hAnsiTheme="majorHAnsi" w:cs="Times New Roman"/>
          <w:color w:val="000000"/>
          <w:sz w:val="24"/>
          <w:szCs w:val="24"/>
        </w:rPr>
      </w:pPr>
    </w:p>
    <w:p w14:paraId="5AB4E232" w14:textId="1963A647" w:rsidR="005E4FCE" w:rsidRPr="00964B51" w:rsidRDefault="005E4FCE" w:rsidP="005E4FCE">
      <w:pPr>
        <w:pStyle w:val="Legenda"/>
        <w:keepNext/>
        <w:rPr>
          <w:rFonts w:asciiTheme="majorHAnsi" w:hAnsiTheme="majorHAnsi" w:cs="Times New Roman"/>
          <w:bCs w:val="0"/>
          <w:color w:val="000000"/>
          <w:sz w:val="20"/>
          <w:szCs w:val="20"/>
        </w:rPr>
      </w:pPr>
      <w:bookmarkStart w:id="52" w:name="_Toc67394448"/>
      <w:bookmarkStart w:id="53" w:name="_Toc85463349"/>
      <w:r w:rsidRPr="00F50026">
        <w:rPr>
          <w:rFonts w:asciiTheme="majorHAnsi" w:hAnsiTheme="majorHAnsi" w:cs="Times New Roman"/>
          <w:bCs w:val="0"/>
          <w:color w:val="000000"/>
          <w:sz w:val="20"/>
          <w:szCs w:val="20"/>
        </w:rPr>
        <w:t xml:space="preserve">Tabela </w:t>
      </w:r>
      <w:r w:rsidRPr="00F50026">
        <w:rPr>
          <w:rFonts w:asciiTheme="majorHAnsi" w:hAnsiTheme="majorHAnsi" w:cs="Times New Roman"/>
          <w:bCs w:val="0"/>
          <w:color w:val="000000"/>
          <w:sz w:val="20"/>
          <w:szCs w:val="20"/>
        </w:rPr>
        <w:fldChar w:fldCharType="begin"/>
      </w:r>
      <w:r w:rsidRPr="00F50026">
        <w:rPr>
          <w:rFonts w:asciiTheme="majorHAnsi" w:hAnsiTheme="majorHAnsi" w:cs="Times New Roman"/>
          <w:bCs w:val="0"/>
          <w:color w:val="000000"/>
          <w:sz w:val="20"/>
          <w:szCs w:val="20"/>
        </w:rPr>
        <w:instrText xml:space="preserve"> SEQ Tabela \* ARABIC </w:instrText>
      </w:r>
      <w:r w:rsidRPr="00F50026">
        <w:rPr>
          <w:rFonts w:asciiTheme="majorHAnsi" w:hAnsiTheme="majorHAnsi" w:cs="Times New Roman"/>
          <w:bCs w:val="0"/>
          <w:color w:val="000000"/>
          <w:sz w:val="20"/>
          <w:szCs w:val="20"/>
        </w:rPr>
        <w:fldChar w:fldCharType="separate"/>
      </w:r>
      <w:r w:rsidR="005D0261">
        <w:rPr>
          <w:rFonts w:asciiTheme="majorHAnsi" w:hAnsiTheme="majorHAnsi" w:cs="Times New Roman"/>
          <w:bCs w:val="0"/>
          <w:noProof/>
          <w:color w:val="000000"/>
          <w:sz w:val="20"/>
          <w:szCs w:val="20"/>
        </w:rPr>
        <w:t>12</w:t>
      </w:r>
      <w:r w:rsidRPr="00F50026">
        <w:rPr>
          <w:rFonts w:asciiTheme="majorHAnsi" w:hAnsiTheme="majorHAnsi" w:cs="Times New Roman"/>
          <w:bCs w:val="0"/>
          <w:color w:val="000000"/>
          <w:sz w:val="20"/>
          <w:szCs w:val="20"/>
        </w:rPr>
        <w:fldChar w:fldCharType="end"/>
      </w:r>
      <w:r w:rsidRPr="00F50026">
        <w:rPr>
          <w:rFonts w:asciiTheme="majorHAnsi" w:hAnsiTheme="majorHAnsi" w:cs="Times New Roman"/>
          <w:bCs w:val="0"/>
          <w:color w:val="000000"/>
          <w:sz w:val="20"/>
          <w:szCs w:val="20"/>
        </w:rPr>
        <w:t xml:space="preserve">. Porównanie gęstości zaludnienia gmin powiatu </w:t>
      </w:r>
      <w:r w:rsidR="00F54941" w:rsidRPr="00F50026">
        <w:rPr>
          <w:rFonts w:asciiTheme="majorHAnsi" w:hAnsiTheme="majorHAnsi" w:cs="Times New Roman"/>
          <w:bCs w:val="0"/>
          <w:color w:val="000000"/>
          <w:sz w:val="20"/>
          <w:szCs w:val="20"/>
        </w:rPr>
        <w:t>zamojskiego</w:t>
      </w:r>
      <w:r w:rsidR="002C6B6C" w:rsidRPr="00F50026">
        <w:rPr>
          <w:rFonts w:asciiTheme="majorHAnsi" w:hAnsiTheme="majorHAnsi" w:cs="Times New Roman"/>
          <w:bCs w:val="0"/>
          <w:color w:val="000000"/>
          <w:sz w:val="20"/>
          <w:szCs w:val="20"/>
        </w:rPr>
        <w:t xml:space="preserve"> w 2020</w:t>
      </w:r>
      <w:r w:rsidRPr="00F50026">
        <w:rPr>
          <w:rFonts w:asciiTheme="majorHAnsi" w:hAnsiTheme="majorHAnsi" w:cs="Times New Roman"/>
          <w:bCs w:val="0"/>
          <w:color w:val="000000"/>
          <w:sz w:val="20"/>
          <w:szCs w:val="20"/>
        </w:rPr>
        <w:t xml:space="preserve"> roku</w:t>
      </w:r>
      <w:bookmarkEnd w:id="52"/>
      <w:bookmarkEnd w:id="53"/>
    </w:p>
    <w:tbl>
      <w:tblPr>
        <w:tblW w:w="6536" w:type="dxa"/>
        <w:jc w:val="center"/>
        <w:tblInd w:w="55" w:type="dxa"/>
        <w:tblCellMar>
          <w:left w:w="70" w:type="dxa"/>
          <w:right w:w="70" w:type="dxa"/>
        </w:tblCellMar>
        <w:tblLook w:val="04A0" w:firstRow="1" w:lastRow="0" w:firstColumn="1" w:lastColumn="0" w:noHBand="0" w:noVBand="1"/>
      </w:tblPr>
      <w:tblGrid>
        <w:gridCol w:w="960"/>
        <w:gridCol w:w="3300"/>
        <w:gridCol w:w="2276"/>
      </w:tblGrid>
      <w:tr w:rsidR="002C6B6C" w:rsidRPr="002C6B6C" w14:paraId="751C7F93" w14:textId="77777777" w:rsidTr="002C6B6C">
        <w:trPr>
          <w:trHeight w:val="348"/>
          <w:jc w:val="center"/>
        </w:trPr>
        <w:tc>
          <w:tcPr>
            <w:tcW w:w="96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21A9EBA1" w14:textId="77777777" w:rsidR="002C6B6C" w:rsidRPr="002C6B6C" w:rsidRDefault="002C6B6C" w:rsidP="002C6B6C">
            <w:pPr>
              <w:spacing w:after="0" w:line="240" w:lineRule="auto"/>
              <w:jc w:val="center"/>
              <w:rPr>
                <w:rFonts w:asciiTheme="majorHAnsi" w:hAnsiTheme="majorHAnsi" w:cs="Times New Roman"/>
                <w:b/>
                <w:color w:val="000000"/>
                <w:sz w:val="24"/>
                <w:szCs w:val="24"/>
              </w:rPr>
            </w:pPr>
            <w:r w:rsidRPr="002C6B6C">
              <w:rPr>
                <w:rFonts w:asciiTheme="majorHAnsi" w:hAnsiTheme="majorHAnsi" w:cs="Times New Roman"/>
                <w:b/>
                <w:color w:val="000000"/>
                <w:sz w:val="24"/>
                <w:szCs w:val="24"/>
              </w:rPr>
              <w:t>Lp.</w:t>
            </w:r>
          </w:p>
        </w:tc>
        <w:tc>
          <w:tcPr>
            <w:tcW w:w="3300"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0EC1373D" w14:textId="77777777" w:rsidR="002C6B6C" w:rsidRPr="002C6B6C" w:rsidRDefault="002C6B6C" w:rsidP="002C6B6C">
            <w:pPr>
              <w:spacing w:after="0" w:line="240" w:lineRule="auto"/>
              <w:jc w:val="center"/>
              <w:rPr>
                <w:rFonts w:asciiTheme="majorHAnsi" w:hAnsiTheme="majorHAnsi" w:cs="Times New Roman"/>
                <w:b/>
                <w:color w:val="000000"/>
                <w:sz w:val="24"/>
                <w:szCs w:val="24"/>
              </w:rPr>
            </w:pPr>
            <w:r w:rsidRPr="002C6B6C">
              <w:rPr>
                <w:rFonts w:asciiTheme="majorHAnsi" w:hAnsiTheme="majorHAnsi" w:cs="Times New Roman"/>
                <w:b/>
                <w:color w:val="000000"/>
                <w:sz w:val="24"/>
                <w:szCs w:val="24"/>
              </w:rPr>
              <w:t>Obszar</w:t>
            </w:r>
          </w:p>
        </w:tc>
        <w:tc>
          <w:tcPr>
            <w:tcW w:w="2276"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2570D808" w14:textId="77777777" w:rsidR="002C6B6C" w:rsidRPr="002C6B6C" w:rsidRDefault="002C6B6C" w:rsidP="002C6B6C">
            <w:pPr>
              <w:spacing w:after="0" w:line="240" w:lineRule="auto"/>
              <w:jc w:val="center"/>
              <w:rPr>
                <w:rFonts w:asciiTheme="majorHAnsi" w:hAnsiTheme="majorHAnsi" w:cs="Times New Roman"/>
                <w:b/>
                <w:color w:val="000000"/>
                <w:sz w:val="24"/>
                <w:szCs w:val="24"/>
              </w:rPr>
            </w:pPr>
            <w:r w:rsidRPr="002C6B6C">
              <w:rPr>
                <w:rFonts w:asciiTheme="majorHAnsi" w:hAnsiTheme="majorHAnsi" w:cs="Times New Roman"/>
                <w:b/>
                <w:color w:val="000000"/>
                <w:sz w:val="24"/>
                <w:szCs w:val="24"/>
              </w:rPr>
              <w:t>Gęstość zaludnienia (ludność na km</w:t>
            </w:r>
            <w:r w:rsidRPr="002C6B6C">
              <w:rPr>
                <w:rFonts w:asciiTheme="majorHAnsi" w:hAnsiTheme="majorHAnsi" w:cs="Times New Roman"/>
                <w:b/>
                <w:color w:val="000000"/>
                <w:sz w:val="24"/>
                <w:szCs w:val="24"/>
                <w:vertAlign w:val="superscript"/>
              </w:rPr>
              <w:t>2</w:t>
            </w:r>
            <w:r w:rsidRPr="002C6B6C">
              <w:rPr>
                <w:rFonts w:asciiTheme="majorHAnsi" w:hAnsiTheme="majorHAnsi" w:cs="Times New Roman"/>
                <w:b/>
                <w:color w:val="000000"/>
                <w:sz w:val="24"/>
                <w:szCs w:val="24"/>
              </w:rPr>
              <w:t>)</w:t>
            </w:r>
          </w:p>
        </w:tc>
      </w:tr>
      <w:tr w:rsidR="002C6B6C" w:rsidRPr="002C6B6C" w14:paraId="3A51E510" w14:textId="77777777" w:rsidTr="002C6B6C">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570DFB" w14:textId="77777777" w:rsidR="002C6B6C" w:rsidRPr="002C6B6C" w:rsidRDefault="002C6B6C" w:rsidP="002C6B6C">
            <w:pPr>
              <w:spacing w:after="0" w:line="240" w:lineRule="auto"/>
              <w:jc w:val="center"/>
              <w:rPr>
                <w:rFonts w:asciiTheme="majorHAnsi" w:hAnsiTheme="majorHAnsi" w:cs="Times New Roman"/>
                <w:color w:val="000000"/>
                <w:sz w:val="24"/>
                <w:szCs w:val="24"/>
              </w:rPr>
            </w:pPr>
            <w:r w:rsidRPr="002C6B6C">
              <w:rPr>
                <w:rFonts w:asciiTheme="majorHAnsi" w:hAnsiTheme="majorHAnsi" w:cs="Times New Roman"/>
                <w:color w:val="000000"/>
                <w:sz w:val="24"/>
                <w:szCs w:val="24"/>
              </w:rPr>
              <w:t>1</w:t>
            </w:r>
          </w:p>
        </w:tc>
        <w:tc>
          <w:tcPr>
            <w:tcW w:w="3300" w:type="dxa"/>
            <w:tcBorders>
              <w:top w:val="nil"/>
              <w:left w:val="nil"/>
              <w:bottom w:val="single" w:sz="4" w:space="0" w:color="auto"/>
              <w:right w:val="single" w:sz="4" w:space="0" w:color="auto"/>
            </w:tcBorders>
            <w:shd w:val="clear" w:color="auto" w:fill="auto"/>
            <w:noWrap/>
            <w:vAlign w:val="bottom"/>
            <w:hideMark/>
          </w:tcPr>
          <w:p w14:paraId="63C03F75" w14:textId="77777777" w:rsidR="002C6B6C" w:rsidRPr="002C6B6C" w:rsidRDefault="002C6B6C" w:rsidP="002C6B6C">
            <w:pPr>
              <w:spacing w:after="0" w:line="240" w:lineRule="auto"/>
              <w:rPr>
                <w:rFonts w:asciiTheme="majorHAnsi" w:hAnsiTheme="majorHAnsi" w:cs="Times New Roman"/>
                <w:color w:val="000000"/>
                <w:sz w:val="24"/>
                <w:szCs w:val="24"/>
              </w:rPr>
            </w:pPr>
            <w:r w:rsidRPr="002C6B6C">
              <w:rPr>
                <w:rFonts w:asciiTheme="majorHAnsi" w:hAnsiTheme="majorHAnsi" w:cs="Times New Roman"/>
                <w:color w:val="000000"/>
                <w:sz w:val="24"/>
                <w:szCs w:val="24"/>
              </w:rPr>
              <w:t>Gmina Adamów</w:t>
            </w:r>
          </w:p>
        </w:tc>
        <w:tc>
          <w:tcPr>
            <w:tcW w:w="2276" w:type="dxa"/>
            <w:tcBorders>
              <w:top w:val="nil"/>
              <w:left w:val="nil"/>
              <w:bottom w:val="single" w:sz="4" w:space="0" w:color="auto"/>
              <w:right w:val="single" w:sz="4" w:space="0" w:color="auto"/>
            </w:tcBorders>
            <w:shd w:val="clear" w:color="auto" w:fill="auto"/>
            <w:noWrap/>
            <w:vAlign w:val="bottom"/>
            <w:hideMark/>
          </w:tcPr>
          <w:p w14:paraId="614F4D35" w14:textId="77777777" w:rsidR="002C6B6C" w:rsidRPr="002C6B6C" w:rsidRDefault="002C6B6C" w:rsidP="002C6B6C">
            <w:pPr>
              <w:spacing w:after="0" w:line="240" w:lineRule="auto"/>
              <w:ind w:right="214"/>
              <w:jc w:val="right"/>
              <w:rPr>
                <w:rFonts w:asciiTheme="majorHAnsi" w:hAnsiTheme="majorHAnsi" w:cs="Times New Roman"/>
                <w:color w:val="000000"/>
                <w:sz w:val="24"/>
                <w:szCs w:val="24"/>
              </w:rPr>
            </w:pPr>
            <w:r w:rsidRPr="002C6B6C">
              <w:rPr>
                <w:rFonts w:asciiTheme="majorHAnsi" w:hAnsiTheme="majorHAnsi" w:cs="Times New Roman"/>
                <w:color w:val="000000"/>
                <w:sz w:val="24"/>
                <w:szCs w:val="24"/>
              </w:rPr>
              <w:t>42</w:t>
            </w:r>
          </w:p>
        </w:tc>
      </w:tr>
      <w:tr w:rsidR="002C6B6C" w:rsidRPr="002C6B6C" w14:paraId="56701885" w14:textId="77777777" w:rsidTr="002C6B6C">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CD657C" w14:textId="77777777" w:rsidR="002C6B6C" w:rsidRPr="002C6B6C" w:rsidRDefault="002C6B6C" w:rsidP="002C6B6C">
            <w:pPr>
              <w:spacing w:after="0" w:line="240" w:lineRule="auto"/>
              <w:jc w:val="center"/>
              <w:rPr>
                <w:rFonts w:asciiTheme="majorHAnsi" w:hAnsiTheme="majorHAnsi" w:cs="Times New Roman"/>
                <w:color w:val="000000"/>
                <w:sz w:val="24"/>
                <w:szCs w:val="24"/>
              </w:rPr>
            </w:pPr>
            <w:r w:rsidRPr="002C6B6C">
              <w:rPr>
                <w:rFonts w:asciiTheme="majorHAnsi" w:hAnsiTheme="majorHAnsi" w:cs="Times New Roman"/>
                <w:color w:val="000000"/>
                <w:sz w:val="24"/>
                <w:szCs w:val="24"/>
              </w:rPr>
              <w:t>2</w:t>
            </w:r>
          </w:p>
        </w:tc>
        <w:tc>
          <w:tcPr>
            <w:tcW w:w="3300" w:type="dxa"/>
            <w:tcBorders>
              <w:top w:val="nil"/>
              <w:left w:val="nil"/>
              <w:bottom w:val="single" w:sz="4" w:space="0" w:color="auto"/>
              <w:right w:val="single" w:sz="4" w:space="0" w:color="auto"/>
            </w:tcBorders>
            <w:shd w:val="clear" w:color="auto" w:fill="auto"/>
            <w:noWrap/>
            <w:vAlign w:val="bottom"/>
            <w:hideMark/>
          </w:tcPr>
          <w:p w14:paraId="4CBB3B9C" w14:textId="77777777" w:rsidR="002C6B6C" w:rsidRPr="002C6B6C" w:rsidRDefault="002C6B6C" w:rsidP="002C6B6C">
            <w:pPr>
              <w:spacing w:after="0" w:line="240" w:lineRule="auto"/>
              <w:rPr>
                <w:rFonts w:asciiTheme="majorHAnsi" w:hAnsiTheme="majorHAnsi" w:cs="Times New Roman"/>
                <w:color w:val="000000"/>
                <w:sz w:val="24"/>
                <w:szCs w:val="24"/>
              </w:rPr>
            </w:pPr>
            <w:r w:rsidRPr="002C6B6C">
              <w:rPr>
                <w:rFonts w:asciiTheme="majorHAnsi" w:hAnsiTheme="majorHAnsi" w:cs="Times New Roman"/>
                <w:color w:val="000000"/>
                <w:sz w:val="24"/>
                <w:szCs w:val="24"/>
              </w:rPr>
              <w:t xml:space="preserve">Gmina Grabowiec </w:t>
            </w:r>
          </w:p>
        </w:tc>
        <w:tc>
          <w:tcPr>
            <w:tcW w:w="2276" w:type="dxa"/>
            <w:tcBorders>
              <w:top w:val="nil"/>
              <w:left w:val="nil"/>
              <w:bottom w:val="single" w:sz="4" w:space="0" w:color="auto"/>
              <w:right w:val="single" w:sz="4" w:space="0" w:color="auto"/>
            </w:tcBorders>
            <w:shd w:val="clear" w:color="auto" w:fill="auto"/>
            <w:noWrap/>
            <w:vAlign w:val="bottom"/>
            <w:hideMark/>
          </w:tcPr>
          <w:p w14:paraId="45EAA95C" w14:textId="77777777" w:rsidR="002C6B6C" w:rsidRPr="002C6B6C" w:rsidRDefault="002C6B6C" w:rsidP="002C6B6C">
            <w:pPr>
              <w:spacing w:after="0" w:line="240" w:lineRule="auto"/>
              <w:ind w:right="214"/>
              <w:jc w:val="right"/>
              <w:rPr>
                <w:rFonts w:asciiTheme="majorHAnsi" w:hAnsiTheme="majorHAnsi" w:cs="Times New Roman"/>
                <w:color w:val="000000"/>
                <w:sz w:val="24"/>
                <w:szCs w:val="24"/>
              </w:rPr>
            </w:pPr>
            <w:r w:rsidRPr="002C6B6C">
              <w:rPr>
                <w:rFonts w:asciiTheme="majorHAnsi" w:hAnsiTheme="majorHAnsi" w:cs="Times New Roman"/>
                <w:color w:val="000000"/>
                <w:sz w:val="24"/>
                <w:szCs w:val="24"/>
              </w:rPr>
              <w:t>30</w:t>
            </w:r>
          </w:p>
        </w:tc>
      </w:tr>
      <w:tr w:rsidR="002C6B6C" w:rsidRPr="002C6B6C" w14:paraId="55549178" w14:textId="77777777" w:rsidTr="002C6B6C">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6987F3" w14:textId="77777777" w:rsidR="002C6B6C" w:rsidRPr="002C6B6C" w:rsidRDefault="002C6B6C" w:rsidP="002C6B6C">
            <w:pPr>
              <w:spacing w:after="0" w:line="240" w:lineRule="auto"/>
              <w:jc w:val="center"/>
              <w:rPr>
                <w:rFonts w:asciiTheme="majorHAnsi" w:hAnsiTheme="majorHAnsi" w:cs="Times New Roman"/>
                <w:color w:val="000000"/>
                <w:sz w:val="24"/>
                <w:szCs w:val="24"/>
              </w:rPr>
            </w:pPr>
            <w:r w:rsidRPr="002C6B6C">
              <w:rPr>
                <w:rFonts w:asciiTheme="majorHAnsi" w:hAnsiTheme="majorHAnsi" w:cs="Times New Roman"/>
                <w:color w:val="000000"/>
                <w:sz w:val="24"/>
                <w:szCs w:val="24"/>
              </w:rPr>
              <w:t>3</w:t>
            </w:r>
          </w:p>
        </w:tc>
        <w:tc>
          <w:tcPr>
            <w:tcW w:w="3300" w:type="dxa"/>
            <w:tcBorders>
              <w:top w:val="nil"/>
              <w:left w:val="nil"/>
              <w:bottom w:val="single" w:sz="4" w:space="0" w:color="auto"/>
              <w:right w:val="single" w:sz="4" w:space="0" w:color="auto"/>
            </w:tcBorders>
            <w:shd w:val="clear" w:color="auto" w:fill="auto"/>
            <w:noWrap/>
            <w:vAlign w:val="bottom"/>
            <w:hideMark/>
          </w:tcPr>
          <w:p w14:paraId="5C9142C0" w14:textId="77777777" w:rsidR="002C6B6C" w:rsidRPr="002C6B6C" w:rsidRDefault="002C6B6C" w:rsidP="002C6B6C">
            <w:pPr>
              <w:spacing w:after="0" w:line="240" w:lineRule="auto"/>
              <w:rPr>
                <w:rFonts w:asciiTheme="majorHAnsi" w:hAnsiTheme="majorHAnsi" w:cs="Times New Roman"/>
                <w:color w:val="000000"/>
                <w:sz w:val="24"/>
                <w:szCs w:val="24"/>
              </w:rPr>
            </w:pPr>
            <w:r w:rsidRPr="002C6B6C">
              <w:rPr>
                <w:rFonts w:asciiTheme="majorHAnsi" w:hAnsiTheme="majorHAnsi" w:cs="Times New Roman"/>
                <w:color w:val="000000"/>
                <w:sz w:val="24"/>
                <w:szCs w:val="24"/>
              </w:rPr>
              <w:t>Gmina Komarów-Osada</w:t>
            </w:r>
          </w:p>
        </w:tc>
        <w:tc>
          <w:tcPr>
            <w:tcW w:w="2276" w:type="dxa"/>
            <w:tcBorders>
              <w:top w:val="nil"/>
              <w:left w:val="nil"/>
              <w:bottom w:val="single" w:sz="4" w:space="0" w:color="auto"/>
              <w:right w:val="single" w:sz="4" w:space="0" w:color="auto"/>
            </w:tcBorders>
            <w:shd w:val="clear" w:color="auto" w:fill="auto"/>
            <w:noWrap/>
            <w:vAlign w:val="bottom"/>
            <w:hideMark/>
          </w:tcPr>
          <w:p w14:paraId="4BBAB8E9" w14:textId="77777777" w:rsidR="002C6B6C" w:rsidRPr="002C6B6C" w:rsidRDefault="002C6B6C" w:rsidP="002C6B6C">
            <w:pPr>
              <w:spacing w:after="0" w:line="240" w:lineRule="auto"/>
              <w:ind w:right="214"/>
              <w:jc w:val="right"/>
              <w:rPr>
                <w:rFonts w:asciiTheme="majorHAnsi" w:hAnsiTheme="majorHAnsi" w:cs="Times New Roman"/>
                <w:color w:val="000000"/>
                <w:sz w:val="24"/>
                <w:szCs w:val="24"/>
              </w:rPr>
            </w:pPr>
            <w:r w:rsidRPr="002C6B6C">
              <w:rPr>
                <w:rFonts w:asciiTheme="majorHAnsi" w:hAnsiTheme="majorHAnsi" w:cs="Times New Roman"/>
                <w:color w:val="000000"/>
                <w:sz w:val="24"/>
                <w:szCs w:val="24"/>
              </w:rPr>
              <w:t>39</w:t>
            </w:r>
          </w:p>
        </w:tc>
      </w:tr>
      <w:tr w:rsidR="002C6B6C" w:rsidRPr="002C6B6C" w14:paraId="748248B0" w14:textId="77777777" w:rsidTr="002C6B6C">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5D85BB" w14:textId="77777777" w:rsidR="002C6B6C" w:rsidRPr="002C6B6C" w:rsidRDefault="002C6B6C" w:rsidP="002C6B6C">
            <w:pPr>
              <w:spacing w:after="0" w:line="240" w:lineRule="auto"/>
              <w:jc w:val="center"/>
              <w:rPr>
                <w:rFonts w:asciiTheme="majorHAnsi" w:hAnsiTheme="majorHAnsi" w:cs="Times New Roman"/>
                <w:color w:val="000000"/>
                <w:sz w:val="24"/>
                <w:szCs w:val="24"/>
              </w:rPr>
            </w:pPr>
            <w:r w:rsidRPr="002C6B6C">
              <w:rPr>
                <w:rFonts w:asciiTheme="majorHAnsi" w:hAnsiTheme="majorHAnsi" w:cs="Times New Roman"/>
                <w:color w:val="000000"/>
                <w:sz w:val="24"/>
                <w:szCs w:val="24"/>
              </w:rPr>
              <w:t>4</w:t>
            </w:r>
          </w:p>
        </w:tc>
        <w:tc>
          <w:tcPr>
            <w:tcW w:w="3300" w:type="dxa"/>
            <w:tcBorders>
              <w:top w:val="nil"/>
              <w:left w:val="nil"/>
              <w:bottom w:val="single" w:sz="4" w:space="0" w:color="auto"/>
              <w:right w:val="single" w:sz="4" w:space="0" w:color="auto"/>
            </w:tcBorders>
            <w:shd w:val="clear" w:color="auto" w:fill="auto"/>
            <w:noWrap/>
            <w:vAlign w:val="bottom"/>
            <w:hideMark/>
          </w:tcPr>
          <w:p w14:paraId="26E0284F" w14:textId="77777777" w:rsidR="002C6B6C" w:rsidRPr="002C6B6C" w:rsidRDefault="002C6B6C" w:rsidP="002C6B6C">
            <w:pPr>
              <w:spacing w:after="0" w:line="240" w:lineRule="auto"/>
              <w:rPr>
                <w:rFonts w:asciiTheme="majorHAnsi" w:hAnsiTheme="majorHAnsi" w:cs="Times New Roman"/>
                <w:color w:val="000000"/>
                <w:sz w:val="24"/>
                <w:szCs w:val="24"/>
              </w:rPr>
            </w:pPr>
            <w:r w:rsidRPr="002C6B6C">
              <w:rPr>
                <w:rFonts w:asciiTheme="majorHAnsi" w:hAnsiTheme="majorHAnsi" w:cs="Times New Roman"/>
                <w:color w:val="000000"/>
                <w:sz w:val="24"/>
                <w:szCs w:val="24"/>
              </w:rPr>
              <w:t>Gmina Krasnobród</w:t>
            </w:r>
          </w:p>
        </w:tc>
        <w:tc>
          <w:tcPr>
            <w:tcW w:w="2276" w:type="dxa"/>
            <w:tcBorders>
              <w:top w:val="nil"/>
              <w:left w:val="nil"/>
              <w:bottom w:val="single" w:sz="4" w:space="0" w:color="auto"/>
              <w:right w:val="single" w:sz="4" w:space="0" w:color="auto"/>
            </w:tcBorders>
            <w:shd w:val="clear" w:color="auto" w:fill="auto"/>
            <w:noWrap/>
            <w:vAlign w:val="bottom"/>
            <w:hideMark/>
          </w:tcPr>
          <w:p w14:paraId="00771C38" w14:textId="77777777" w:rsidR="002C6B6C" w:rsidRPr="002C6B6C" w:rsidRDefault="002C6B6C" w:rsidP="002C6B6C">
            <w:pPr>
              <w:spacing w:after="0" w:line="240" w:lineRule="auto"/>
              <w:ind w:right="214"/>
              <w:jc w:val="right"/>
              <w:rPr>
                <w:rFonts w:asciiTheme="majorHAnsi" w:hAnsiTheme="majorHAnsi" w:cs="Times New Roman"/>
                <w:color w:val="000000"/>
                <w:sz w:val="24"/>
                <w:szCs w:val="24"/>
              </w:rPr>
            </w:pPr>
            <w:r w:rsidRPr="002C6B6C">
              <w:rPr>
                <w:rFonts w:asciiTheme="majorHAnsi" w:hAnsiTheme="majorHAnsi" w:cs="Times New Roman"/>
                <w:color w:val="000000"/>
                <w:sz w:val="24"/>
                <w:szCs w:val="24"/>
              </w:rPr>
              <w:t>33</w:t>
            </w:r>
          </w:p>
        </w:tc>
      </w:tr>
      <w:tr w:rsidR="002C6B6C" w:rsidRPr="002C6B6C" w14:paraId="2EAFF72F" w14:textId="77777777" w:rsidTr="002C6B6C">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2B788E" w14:textId="77777777" w:rsidR="002C6B6C" w:rsidRPr="002C6B6C" w:rsidRDefault="002C6B6C" w:rsidP="002C6B6C">
            <w:pPr>
              <w:spacing w:after="0" w:line="240" w:lineRule="auto"/>
              <w:jc w:val="center"/>
              <w:rPr>
                <w:rFonts w:asciiTheme="majorHAnsi" w:hAnsiTheme="majorHAnsi" w:cs="Times New Roman"/>
                <w:color w:val="000000"/>
                <w:sz w:val="24"/>
                <w:szCs w:val="24"/>
              </w:rPr>
            </w:pPr>
            <w:r w:rsidRPr="002C6B6C">
              <w:rPr>
                <w:rFonts w:asciiTheme="majorHAnsi" w:hAnsiTheme="majorHAnsi" w:cs="Times New Roman"/>
                <w:color w:val="000000"/>
                <w:sz w:val="24"/>
                <w:szCs w:val="24"/>
              </w:rPr>
              <w:t>5</w:t>
            </w:r>
          </w:p>
        </w:tc>
        <w:tc>
          <w:tcPr>
            <w:tcW w:w="3300" w:type="dxa"/>
            <w:tcBorders>
              <w:top w:val="nil"/>
              <w:left w:val="nil"/>
              <w:bottom w:val="single" w:sz="4" w:space="0" w:color="auto"/>
              <w:right w:val="single" w:sz="4" w:space="0" w:color="auto"/>
            </w:tcBorders>
            <w:shd w:val="clear" w:color="auto" w:fill="auto"/>
            <w:noWrap/>
            <w:vAlign w:val="bottom"/>
            <w:hideMark/>
          </w:tcPr>
          <w:p w14:paraId="2FBCC544" w14:textId="77777777" w:rsidR="002C6B6C" w:rsidRPr="002C6B6C" w:rsidRDefault="002C6B6C" w:rsidP="002C6B6C">
            <w:pPr>
              <w:spacing w:after="0" w:line="240" w:lineRule="auto"/>
              <w:rPr>
                <w:rFonts w:asciiTheme="majorHAnsi" w:hAnsiTheme="majorHAnsi" w:cs="Times New Roman"/>
                <w:color w:val="000000"/>
                <w:sz w:val="24"/>
                <w:szCs w:val="24"/>
              </w:rPr>
            </w:pPr>
            <w:r w:rsidRPr="002C6B6C">
              <w:rPr>
                <w:rFonts w:asciiTheme="majorHAnsi" w:hAnsiTheme="majorHAnsi" w:cs="Times New Roman"/>
                <w:color w:val="000000"/>
                <w:sz w:val="24"/>
                <w:szCs w:val="24"/>
              </w:rPr>
              <w:t xml:space="preserve">Gmina Łabunie </w:t>
            </w:r>
          </w:p>
        </w:tc>
        <w:tc>
          <w:tcPr>
            <w:tcW w:w="2276" w:type="dxa"/>
            <w:tcBorders>
              <w:top w:val="nil"/>
              <w:left w:val="nil"/>
              <w:bottom w:val="single" w:sz="4" w:space="0" w:color="auto"/>
              <w:right w:val="single" w:sz="4" w:space="0" w:color="auto"/>
            </w:tcBorders>
            <w:shd w:val="clear" w:color="auto" w:fill="auto"/>
            <w:noWrap/>
            <w:vAlign w:val="bottom"/>
            <w:hideMark/>
          </w:tcPr>
          <w:p w14:paraId="77E887D5" w14:textId="77777777" w:rsidR="002C6B6C" w:rsidRPr="002C6B6C" w:rsidRDefault="002C6B6C" w:rsidP="002C6B6C">
            <w:pPr>
              <w:spacing w:after="0" w:line="240" w:lineRule="auto"/>
              <w:ind w:right="214"/>
              <w:jc w:val="right"/>
              <w:rPr>
                <w:rFonts w:asciiTheme="majorHAnsi" w:hAnsiTheme="majorHAnsi" w:cs="Times New Roman"/>
                <w:color w:val="000000"/>
                <w:sz w:val="24"/>
                <w:szCs w:val="24"/>
              </w:rPr>
            </w:pPr>
            <w:r w:rsidRPr="002C6B6C">
              <w:rPr>
                <w:rFonts w:asciiTheme="majorHAnsi" w:hAnsiTheme="majorHAnsi" w:cs="Times New Roman"/>
                <w:color w:val="000000"/>
                <w:sz w:val="24"/>
                <w:szCs w:val="24"/>
              </w:rPr>
              <w:t>71</w:t>
            </w:r>
          </w:p>
        </w:tc>
      </w:tr>
      <w:tr w:rsidR="002C6B6C" w:rsidRPr="002C6B6C" w14:paraId="57A59C7F" w14:textId="77777777" w:rsidTr="002C6B6C">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AA82D8" w14:textId="77777777" w:rsidR="002C6B6C" w:rsidRPr="002C6B6C" w:rsidRDefault="002C6B6C" w:rsidP="002C6B6C">
            <w:pPr>
              <w:spacing w:after="0" w:line="240" w:lineRule="auto"/>
              <w:jc w:val="center"/>
              <w:rPr>
                <w:rFonts w:asciiTheme="majorHAnsi" w:hAnsiTheme="majorHAnsi" w:cs="Times New Roman"/>
                <w:color w:val="000000"/>
                <w:sz w:val="24"/>
                <w:szCs w:val="24"/>
              </w:rPr>
            </w:pPr>
            <w:r w:rsidRPr="002C6B6C">
              <w:rPr>
                <w:rFonts w:asciiTheme="majorHAnsi" w:hAnsiTheme="majorHAnsi" w:cs="Times New Roman"/>
                <w:color w:val="000000"/>
                <w:sz w:val="24"/>
                <w:szCs w:val="24"/>
              </w:rPr>
              <w:t>6</w:t>
            </w:r>
          </w:p>
        </w:tc>
        <w:tc>
          <w:tcPr>
            <w:tcW w:w="3300" w:type="dxa"/>
            <w:tcBorders>
              <w:top w:val="nil"/>
              <w:left w:val="nil"/>
              <w:bottom w:val="single" w:sz="4" w:space="0" w:color="auto"/>
              <w:right w:val="single" w:sz="4" w:space="0" w:color="auto"/>
            </w:tcBorders>
            <w:shd w:val="clear" w:color="auto" w:fill="auto"/>
            <w:noWrap/>
            <w:vAlign w:val="bottom"/>
            <w:hideMark/>
          </w:tcPr>
          <w:p w14:paraId="3B6A57DC" w14:textId="77777777" w:rsidR="002C6B6C" w:rsidRPr="002C6B6C" w:rsidRDefault="002C6B6C" w:rsidP="002C6B6C">
            <w:pPr>
              <w:spacing w:after="0" w:line="240" w:lineRule="auto"/>
              <w:rPr>
                <w:rFonts w:asciiTheme="majorHAnsi" w:hAnsiTheme="majorHAnsi" w:cs="Times New Roman"/>
                <w:color w:val="000000"/>
                <w:sz w:val="24"/>
                <w:szCs w:val="24"/>
              </w:rPr>
            </w:pPr>
            <w:r w:rsidRPr="002C6B6C">
              <w:rPr>
                <w:rFonts w:asciiTheme="majorHAnsi" w:hAnsiTheme="majorHAnsi" w:cs="Times New Roman"/>
                <w:color w:val="000000"/>
                <w:sz w:val="24"/>
                <w:szCs w:val="24"/>
              </w:rPr>
              <w:t>Gmina Miączyn</w:t>
            </w:r>
          </w:p>
        </w:tc>
        <w:tc>
          <w:tcPr>
            <w:tcW w:w="2276" w:type="dxa"/>
            <w:tcBorders>
              <w:top w:val="nil"/>
              <w:left w:val="nil"/>
              <w:bottom w:val="single" w:sz="4" w:space="0" w:color="auto"/>
              <w:right w:val="single" w:sz="4" w:space="0" w:color="auto"/>
            </w:tcBorders>
            <w:shd w:val="clear" w:color="auto" w:fill="auto"/>
            <w:noWrap/>
            <w:vAlign w:val="bottom"/>
            <w:hideMark/>
          </w:tcPr>
          <w:p w14:paraId="79B96005" w14:textId="77777777" w:rsidR="002C6B6C" w:rsidRPr="002C6B6C" w:rsidRDefault="002C6B6C" w:rsidP="002C6B6C">
            <w:pPr>
              <w:spacing w:after="0" w:line="240" w:lineRule="auto"/>
              <w:ind w:right="214"/>
              <w:jc w:val="right"/>
              <w:rPr>
                <w:rFonts w:asciiTheme="majorHAnsi" w:hAnsiTheme="majorHAnsi" w:cs="Times New Roman"/>
                <w:color w:val="000000"/>
                <w:sz w:val="24"/>
                <w:szCs w:val="24"/>
              </w:rPr>
            </w:pPr>
            <w:r w:rsidRPr="002C6B6C">
              <w:rPr>
                <w:rFonts w:asciiTheme="majorHAnsi" w:hAnsiTheme="majorHAnsi" w:cs="Times New Roman"/>
                <w:color w:val="000000"/>
                <w:sz w:val="24"/>
                <w:szCs w:val="24"/>
              </w:rPr>
              <w:t>36</w:t>
            </w:r>
          </w:p>
        </w:tc>
      </w:tr>
      <w:tr w:rsidR="002C6B6C" w:rsidRPr="002C6B6C" w14:paraId="15866B71" w14:textId="77777777" w:rsidTr="002C6B6C">
        <w:trPr>
          <w:trHeight w:val="288"/>
          <w:jc w:val="center"/>
        </w:trPr>
        <w:tc>
          <w:tcPr>
            <w:tcW w:w="960" w:type="dxa"/>
            <w:tcBorders>
              <w:top w:val="nil"/>
              <w:left w:val="single" w:sz="4" w:space="0" w:color="auto"/>
              <w:bottom w:val="single" w:sz="4" w:space="0" w:color="auto"/>
              <w:right w:val="single" w:sz="4" w:space="0" w:color="auto"/>
            </w:tcBorders>
            <w:shd w:val="clear" w:color="auto" w:fill="FFFF00"/>
            <w:noWrap/>
            <w:vAlign w:val="bottom"/>
            <w:hideMark/>
          </w:tcPr>
          <w:p w14:paraId="07719792" w14:textId="77777777" w:rsidR="002C6B6C" w:rsidRPr="002C6B6C" w:rsidRDefault="002C6B6C" w:rsidP="002C6B6C">
            <w:pPr>
              <w:spacing w:after="0" w:line="240" w:lineRule="auto"/>
              <w:jc w:val="center"/>
              <w:rPr>
                <w:rFonts w:asciiTheme="majorHAnsi" w:hAnsiTheme="majorHAnsi" w:cs="Times New Roman"/>
                <w:color w:val="000000"/>
                <w:sz w:val="24"/>
                <w:szCs w:val="24"/>
              </w:rPr>
            </w:pPr>
            <w:r w:rsidRPr="002C6B6C">
              <w:rPr>
                <w:rFonts w:asciiTheme="majorHAnsi" w:hAnsiTheme="majorHAnsi" w:cs="Times New Roman"/>
                <w:color w:val="000000"/>
                <w:sz w:val="24"/>
                <w:szCs w:val="24"/>
              </w:rPr>
              <w:lastRenderedPageBreak/>
              <w:t>7</w:t>
            </w:r>
          </w:p>
        </w:tc>
        <w:tc>
          <w:tcPr>
            <w:tcW w:w="3300" w:type="dxa"/>
            <w:tcBorders>
              <w:top w:val="nil"/>
              <w:left w:val="nil"/>
              <w:bottom w:val="single" w:sz="4" w:space="0" w:color="auto"/>
              <w:right w:val="single" w:sz="4" w:space="0" w:color="auto"/>
            </w:tcBorders>
            <w:shd w:val="clear" w:color="auto" w:fill="FFFF00"/>
            <w:noWrap/>
            <w:vAlign w:val="bottom"/>
            <w:hideMark/>
          </w:tcPr>
          <w:p w14:paraId="2BD070F1" w14:textId="77777777" w:rsidR="002C6B6C" w:rsidRPr="002C6B6C" w:rsidRDefault="002C6B6C" w:rsidP="002C6B6C">
            <w:pPr>
              <w:spacing w:after="0" w:line="240" w:lineRule="auto"/>
              <w:rPr>
                <w:rFonts w:asciiTheme="majorHAnsi" w:hAnsiTheme="majorHAnsi" w:cs="Times New Roman"/>
                <w:color w:val="000000"/>
                <w:sz w:val="24"/>
                <w:szCs w:val="24"/>
              </w:rPr>
            </w:pPr>
            <w:r w:rsidRPr="002C6B6C">
              <w:rPr>
                <w:rFonts w:asciiTheme="majorHAnsi" w:hAnsiTheme="majorHAnsi" w:cs="Times New Roman"/>
                <w:color w:val="000000"/>
                <w:sz w:val="24"/>
                <w:szCs w:val="24"/>
              </w:rPr>
              <w:t xml:space="preserve">Gmina Nielisz </w:t>
            </w:r>
          </w:p>
        </w:tc>
        <w:tc>
          <w:tcPr>
            <w:tcW w:w="2276" w:type="dxa"/>
            <w:tcBorders>
              <w:top w:val="nil"/>
              <w:left w:val="nil"/>
              <w:bottom w:val="single" w:sz="4" w:space="0" w:color="auto"/>
              <w:right w:val="single" w:sz="4" w:space="0" w:color="auto"/>
            </w:tcBorders>
            <w:shd w:val="clear" w:color="auto" w:fill="FFFF00"/>
            <w:noWrap/>
            <w:vAlign w:val="bottom"/>
            <w:hideMark/>
          </w:tcPr>
          <w:p w14:paraId="76898A2A" w14:textId="77777777" w:rsidR="002C6B6C" w:rsidRPr="002C6B6C" w:rsidRDefault="002C6B6C" w:rsidP="002C6B6C">
            <w:pPr>
              <w:spacing w:after="0" w:line="240" w:lineRule="auto"/>
              <w:ind w:right="214"/>
              <w:jc w:val="right"/>
              <w:rPr>
                <w:rFonts w:asciiTheme="majorHAnsi" w:hAnsiTheme="majorHAnsi" w:cs="Times New Roman"/>
                <w:color w:val="000000"/>
                <w:sz w:val="24"/>
                <w:szCs w:val="24"/>
              </w:rPr>
            </w:pPr>
            <w:r w:rsidRPr="002C6B6C">
              <w:rPr>
                <w:rFonts w:asciiTheme="majorHAnsi" w:hAnsiTheme="majorHAnsi" w:cs="Times New Roman"/>
                <w:color w:val="000000"/>
                <w:sz w:val="24"/>
                <w:szCs w:val="24"/>
              </w:rPr>
              <w:t>48</w:t>
            </w:r>
          </w:p>
        </w:tc>
      </w:tr>
      <w:tr w:rsidR="002C6B6C" w:rsidRPr="002C6B6C" w14:paraId="0FE76F13" w14:textId="77777777" w:rsidTr="002C6B6C">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D47D07" w14:textId="77777777" w:rsidR="002C6B6C" w:rsidRPr="002C6B6C" w:rsidRDefault="002C6B6C" w:rsidP="002C6B6C">
            <w:pPr>
              <w:spacing w:after="0" w:line="240" w:lineRule="auto"/>
              <w:jc w:val="center"/>
              <w:rPr>
                <w:rFonts w:asciiTheme="majorHAnsi" w:hAnsiTheme="majorHAnsi" w:cs="Times New Roman"/>
                <w:color w:val="000000"/>
                <w:sz w:val="24"/>
                <w:szCs w:val="24"/>
              </w:rPr>
            </w:pPr>
            <w:r w:rsidRPr="002C6B6C">
              <w:rPr>
                <w:rFonts w:asciiTheme="majorHAnsi" w:hAnsiTheme="majorHAnsi" w:cs="Times New Roman"/>
                <w:color w:val="000000"/>
                <w:sz w:val="24"/>
                <w:szCs w:val="24"/>
              </w:rPr>
              <w:t>8</w:t>
            </w:r>
          </w:p>
        </w:tc>
        <w:tc>
          <w:tcPr>
            <w:tcW w:w="3300" w:type="dxa"/>
            <w:tcBorders>
              <w:top w:val="nil"/>
              <w:left w:val="nil"/>
              <w:bottom w:val="single" w:sz="4" w:space="0" w:color="auto"/>
              <w:right w:val="single" w:sz="4" w:space="0" w:color="auto"/>
            </w:tcBorders>
            <w:shd w:val="clear" w:color="auto" w:fill="auto"/>
            <w:noWrap/>
            <w:vAlign w:val="bottom"/>
            <w:hideMark/>
          </w:tcPr>
          <w:p w14:paraId="52CD7179" w14:textId="77777777" w:rsidR="002C6B6C" w:rsidRPr="002C6B6C" w:rsidRDefault="002C6B6C" w:rsidP="002C6B6C">
            <w:pPr>
              <w:spacing w:after="0" w:line="240" w:lineRule="auto"/>
              <w:rPr>
                <w:rFonts w:asciiTheme="majorHAnsi" w:hAnsiTheme="majorHAnsi" w:cs="Times New Roman"/>
                <w:color w:val="000000"/>
                <w:sz w:val="24"/>
                <w:szCs w:val="24"/>
              </w:rPr>
            </w:pPr>
            <w:r w:rsidRPr="002C6B6C">
              <w:rPr>
                <w:rFonts w:asciiTheme="majorHAnsi" w:hAnsiTheme="majorHAnsi" w:cs="Times New Roman"/>
                <w:color w:val="000000"/>
                <w:sz w:val="24"/>
                <w:szCs w:val="24"/>
              </w:rPr>
              <w:t>Gmina Radecznica</w:t>
            </w:r>
          </w:p>
        </w:tc>
        <w:tc>
          <w:tcPr>
            <w:tcW w:w="2276" w:type="dxa"/>
            <w:tcBorders>
              <w:top w:val="nil"/>
              <w:left w:val="nil"/>
              <w:bottom w:val="single" w:sz="4" w:space="0" w:color="auto"/>
              <w:right w:val="single" w:sz="4" w:space="0" w:color="auto"/>
            </w:tcBorders>
            <w:shd w:val="clear" w:color="auto" w:fill="auto"/>
            <w:noWrap/>
            <w:vAlign w:val="bottom"/>
            <w:hideMark/>
          </w:tcPr>
          <w:p w14:paraId="2E87196E" w14:textId="77777777" w:rsidR="002C6B6C" w:rsidRPr="002C6B6C" w:rsidRDefault="002C6B6C" w:rsidP="002C6B6C">
            <w:pPr>
              <w:spacing w:after="0" w:line="240" w:lineRule="auto"/>
              <w:ind w:right="214"/>
              <w:jc w:val="right"/>
              <w:rPr>
                <w:rFonts w:asciiTheme="majorHAnsi" w:hAnsiTheme="majorHAnsi" w:cs="Times New Roman"/>
                <w:color w:val="000000"/>
                <w:sz w:val="24"/>
                <w:szCs w:val="24"/>
              </w:rPr>
            </w:pPr>
            <w:r w:rsidRPr="002C6B6C">
              <w:rPr>
                <w:rFonts w:asciiTheme="majorHAnsi" w:hAnsiTheme="majorHAnsi" w:cs="Times New Roman"/>
                <w:color w:val="000000"/>
                <w:sz w:val="24"/>
                <w:szCs w:val="24"/>
              </w:rPr>
              <w:t>50</w:t>
            </w:r>
          </w:p>
        </w:tc>
      </w:tr>
      <w:tr w:rsidR="002C6B6C" w:rsidRPr="002C6B6C" w14:paraId="2A2AEF18" w14:textId="77777777" w:rsidTr="002C6B6C">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9CE4C6" w14:textId="77777777" w:rsidR="002C6B6C" w:rsidRPr="002C6B6C" w:rsidRDefault="002C6B6C" w:rsidP="002C6B6C">
            <w:pPr>
              <w:spacing w:after="0" w:line="240" w:lineRule="auto"/>
              <w:jc w:val="center"/>
              <w:rPr>
                <w:rFonts w:asciiTheme="majorHAnsi" w:hAnsiTheme="majorHAnsi" w:cs="Times New Roman"/>
                <w:color w:val="000000"/>
                <w:sz w:val="24"/>
                <w:szCs w:val="24"/>
              </w:rPr>
            </w:pPr>
            <w:r w:rsidRPr="002C6B6C">
              <w:rPr>
                <w:rFonts w:asciiTheme="majorHAnsi" w:hAnsiTheme="majorHAnsi" w:cs="Times New Roman"/>
                <w:color w:val="000000"/>
                <w:sz w:val="24"/>
                <w:szCs w:val="24"/>
              </w:rPr>
              <w:t>9</w:t>
            </w:r>
          </w:p>
        </w:tc>
        <w:tc>
          <w:tcPr>
            <w:tcW w:w="3300" w:type="dxa"/>
            <w:tcBorders>
              <w:top w:val="nil"/>
              <w:left w:val="nil"/>
              <w:bottom w:val="single" w:sz="4" w:space="0" w:color="auto"/>
              <w:right w:val="single" w:sz="4" w:space="0" w:color="auto"/>
            </w:tcBorders>
            <w:shd w:val="clear" w:color="auto" w:fill="auto"/>
            <w:noWrap/>
            <w:vAlign w:val="bottom"/>
            <w:hideMark/>
          </w:tcPr>
          <w:p w14:paraId="6A015499" w14:textId="77777777" w:rsidR="002C6B6C" w:rsidRPr="002C6B6C" w:rsidRDefault="002C6B6C" w:rsidP="002C6B6C">
            <w:pPr>
              <w:spacing w:after="0" w:line="240" w:lineRule="auto"/>
              <w:rPr>
                <w:rFonts w:asciiTheme="majorHAnsi" w:hAnsiTheme="majorHAnsi" w:cs="Times New Roman"/>
                <w:color w:val="000000"/>
                <w:sz w:val="24"/>
                <w:szCs w:val="24"/>
              </w:rPr>
            </w:pPr>
            <w:r w:rsidRPr="002C6B6C">
              <w:rPr>
                <w:rFonts w:asciiTheme="majorHAnsi" w:hAnsiTheme="majorHAnsi" w:cs="Times New Roman"/>
                <w:color w:val="000000"/>
                <w:sz w:val="24"/>
                <w:szCs w:val="24"/>
              </w:rPr>
              <w:t xml:space="preserve">Gmina Sitno </w:t>
            </w:r>
          </w:p>
        </w:tc>
        <w:tc>
          <w:tcPr>
            <w:tcW w:w="2276" w:type="dxa"/>
            <w:tcBorders>
              <w:top w:val="nil"/>
              <w:left w:val="nil"/>
              <w:bottom w:val="single" w:sz="4" w:space="0" w:color="auto"/>
              <w:right w:val="single" w:sz="4" w:space="0" w:color="auto"/>
            </w:tcBorders>
            <w:shd w:val="clear" w:color="auto" w:fill="auto"/>
            <w:noWrap/>
            <w:vAlign w:val="bottom"/>
            <w:hideMark/>
          </w:tcPr>
          <w:p w14:paraId="50175529" w14:textId="77777777" w:rsidR="002C6B6C" w:rsidRPr="002C6B6C" w:rsidRDefault="002C6B6C" w:rsidP="002C6B6C">
            <w:pPr>
              <w:spacing w:after="0" w:line="240" w:lineRule="auto"/>
              <w:ind w:right="214"/>
              <w:jc w:val="right"/>
              <w:rPr>
                <w:rFonts w:asciiTheme="majorHAnsi" w:hAnsiTheme="majorHAnsi" w:cs="Times New Roman"/>
                <w:color w:val="000000"/>
                <w:sz w:val="24"/>
                <w:szCs w:val="24"/>
              </w:rPr>
            </w:pPr>
            <w:r w:rsidRPr="002C6B6C">
              <w:rPr>
                <w:rFonts w:asciiTheme="majorHAnsi" w:hAnsiTheme="majorHAnsi" w:cs="Times New Roman"/>
                <w:color w:val="000000"/>
                <w:sz w:val="24"/>
                <w:szCs w:val="24"/>
              </w:rPr>
              <w:t>60</w:t>
            </w:r>
          </w:p>
        </w:tc>
      </w:tr>
      <w:tr w:rsidR="002C6B6C" w:rsidRPr="002C6B6C" w14:paraId="11A611D5" w14:textId="77777777" w:rsidTr="002C6B6C">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234675" w14:textId="77777777" w:rsidR="002C6B6C" w:rsidRPr="002C6B6C" w:rsidRDefault="002C6B6C" w:rsidP="002C6B6C">
            <w:pPr>
              <w:spacing w:after="0" w:line="240" w:lineRule="auto"/>
              <w:jc w:val="center"/>
              <w:rPr>
                <w:rFonts w:asciiTheme="majorHAnsi" w:hAnsiTheme="majorHAnsi" w:cs="Times New Roman"/>
                <w:color w:val="000000"/>
                <w:sz w:val="24"/>
                <w:szCs w:val="24"/>
              </w:rPr>
            </w:pPr>
            <w:r w:rsidRPr="002C6B6C">
              <w:rPr>
                <w:rFonts w:asciiTheme="majorHAnsi" w:hAnsiTheme="majorHAnsi" w:cs="Times New Roman"/>
                <w:color w:val="000000"/>
                <w:sz w:val="24"/>
                <w:szCs w:val="24"/>
              </w:rPr>
              <w:t>10</w:t>
            </w:r>
          </w:p>
        </w:tc>
        <w:tc>
          <w:tcPr>
            <w:tcW w:w="3300" w:type="dxa"/>
            <w:tcBorders>
              <w:top w:val="nil"/>
              <w:left w:val="nil"/>
              <w:bottom w:val="single" w:sz="4" w:space="0" w:color="auto"/>
              <w:right w:val="single" w:sz="4" w:space="0" w:color="auto"/>
            </w:tcBorders>
            <w:shd w:val="clear" w:color="auto" w:fill="auto"/>
            <w:noWrap/>
            <w:vAlign w:val="bottom"/>
            <w:hideMark/>
          </w:tcPr>
          <w:p w14:paraId="0052CF13" w14:textId="77777777" w:rsidR="002C6B6C" w:rsidRPr="002C6B6C" w:rsidRDefault="002C6B6C" w:rsidP="002C6B6C">
            <w:pPr>
              <w:spacing w:after="0" w:line="240" w:lineRule="auto"/>
              <w:rPr>
                <w:rFonts w:asciiTheme="majorHAnsi" w:hAnsiTheme="majorHAnsi" w:cs="Times New Roman"/>
                <w:color w:val="000000"/>
                <w:sz w:val="24"/>
                <w:szCs w:val="24"/>
              </w:rPr>
            </w:pPr>
            <w:r w:rsidRPr="002C6B6C">
              <w:rPr>
                <w:rFonts w:asciiTheme="majorHAnsi" w:hAnsiTheme="majorHAnsi" w:cs="Times New Roman"/>
                <w:color w:val="000000"/>
                <w:sz w:val="24"/>
                <w:szCs w:val="24"/>
              </w:rPr>
              <w:t>Gmina Skierbieszów</w:t>
            </w:r>
          </w:p>
        </w:tc>
        <w:tc>
          <w:tcPr>
            <w:tcW w:w="2276" w:type="dxa"/>
            <w:tcBorders>
              <w:top w:val="nil"/>
              <w:left w:val="nil"/>
              <w:bottom w:val="single" w:sz="4" w:space="0" w:color="auto"/>
              <w:right w:val="single" w:sz="4" w:space="0" w:color="auto"/>
            </w:tcBorders>
            <w:shd w:val="clear" w:color="auto" w:fill="auto"/>
            <w:noWrap/>
            <w:vAlign w:val="bottom"/>
            <w:hideMark/>
          </w:tcPr>
          <w:p w14:paraId="03DEB3D8" w14:textId="77777777" w:rsidR="002C6B6C" w:rsidRPr="002C6B6C" w:rsidRDefault="002C6B6C" w:rsidP="002C6B6C">
            <w:pPr>
              <w:spacing w:after="0" w:line="240" w:lineRule="auto"/>
              <w:ind w:right="214"/>
              <w:jc w:val="right"/>
              <w:rPr>
                <w:rFonts w:asciiTheme="majorHAnsi" w:hAnsiTheme="majorHAnsi" w:cs="Times New Roman"/>
                <w:color w:val="000000"/>
                <w:sz w:val="24"/>
                <w:szCs w:val="24"/>
              </w:rPr>
            </w:pPr>
            <w:r w:rsidRPr="002C6B6C">
              <w:rPr>
                <w:rFonts w:asciiTheme="majorHAnsi" w:hAnsiTheme="majorHAnsi" w:cs="Times New Roman"/>
                <w:color w:val="000000"/>
                <w:sz w:val="24"/>
                <w:szCs w:val="24"/>
              </w:rPr>
              <w:t>37</w:t>
            </w:r>
          </w:p>
        </w:tc>
      </w:tr>
      <w:tr w:rsidR="002C6B6C" w:rsidRPr="002C6B6C" w14:paraId="68418F73" w14:textId="77777777" w:rsidTr="002C6B6C">
        <w:trPr>
          <w:trHeight w:val="288"/>
          <w:jc w:val="center"/>
        </w:trPr>
        <w:tc>
          <w:tcPr>
            <w:tcW w:w="96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14:paraId="2B06C83F" w14:textId="77777777" w:rsidR="002C6B6C" w:rsidRPr="002C6B6C" w:rsidRDefault="002C6B6C" w:rsidP="002C6B6C">
            <w:pPr>
              <w:spacing w:after="0" w:line="240" w:lineRule="auto"/>
              <w:jc w:val="center"/>
              <w:rPr>
                <w:rFonts w:asciiTheme="majorHAnsi" w:hAnsiTheme="majorHAnsi" w:cs="Times New Roman"/>
                <w:color w:val="000000"/>
                <w:sz w:val="24"/>
                <w:szCs w:val="24"/>
              </w:rPr>
            </w:pPr>
            <w:r w:rsidRPr="002C6B6C">
              <w:rPr>
                <w:rFonts w:asciiTheme="majorHAnsi" w:hAnsiTheme="majorHAnsi" w:cs="Times New Roman"/>
                <w:color w:val="000000"/>
                <w:sz w:val="24"/>
                <w:szCs w:val="24"/>
              </w:rPr>
              <w:t>11</w:t>
            </w:r>
          </w:p>
        </w:tc>
        <w:tc>
          <w:tcPr>
            <w:tcW w:w="3300" w:type="dxa"/>
            <w:tcBorders>
              <w:top w:val="nil"/>
              <w:left w:val="nil"/>
              <w:bottom w:val="single" w:sz="4" w:space="0" w:color="auto"/>
              <w:right w:val="single" w:sz="4" w:space="0" w:color="auto"/>
            </w:tcBorders>
            <w:shd w:val="clear" w:color="auto" w:fill="C2D69B" w:themeFill="accent3" w:themeFillTint="99"/>
            <w:noWrap/>
            <w:vAlign w:val="bottom"/>
            <w:hideMark/>
          </w:tcPr>
          <w:p w14:paraId="3E3CDE75" w14:textId="77777777" w:rsidR="002C6B6C" w:rsidRPr="002C6B6C" w:rsidRDefault="002C6B6C" w:rsidP="002C6B6C">
            <w:pPr>
              <w:spacing w:after="0" w:line="240" w:lineRule="auto"/>
              <w:rPr>
                <w:rFonts w:asciiTheme="majorHAnsi" w:hAnsiTheme="majorHAnsi" w:cs="Times New Roman"/>
                <w:color w:val="000000"/>
                <w:sz w:val="24"/>
                <w:szCs w:val="24"/>
              </w:rPr>
            </w:pPr>
            <w:r w:rsidRPr="002C6B6C">
              <w:rPr>
                <w:rFonts w:asciiTheme="majorHAnsi" w:hAnsiTheme="majorHAnsi" w:cs="Times New Roman"/>
                <w:color w:val="000000"/>
                <w:sz w:val="24"/>
                <w:szCs w:val="24"/>
              </w:rPr>
              <w:t>Gmina Stary Zamość</w:t>
            </w:r>
          </w:p>
        </w:tc>
        <w:tc>
          <w:tcPr>
            <w:tcW w:w="2276" w:type="dxa"/>
            <w:tcBorders>
              <w:top w:val="nil"/>
              <w:left w:val="nil"/>
              <w:bottom w:val="single" w:sz="4" w:space="0" w:color="auto"/>
              <w:right w:val="single" w:sz="4" w:space="0" w:color="auto"/>
            </w:tcBorders>
            <w:shd w:val="clear" w:color="auto" w:fill="C2D69B" w:themeFill="accent3" w:themeFillTint="99"/>
            <w:noWrap/>
            <w:vAlign w:val="bottom"/>
            <w:hideMark/>
          </w:tcPr>
          <w:p w14:paraId="402F0E3A" w14:textId="77777777" w:rsidR="002C6B6C" w:rsidRPr="002C6B6C" w:rsidRDefault="002C6B6C" w:rsidP="002C6B6C">
            <w:pPr>
              <w:spacing w:after="0" w:line="240" w:lineRule="auto"/>
              <w:ind w:right="214"/>
              <w:jc w:val="right"/>
              <w:rPr>
                <w:rFonts w:asciiTheme="majorHAnsi" w:hAnsiTheme="majorHAnsi" w:cs="Times New Roman"/>
                <w:color w:val="000000"/>
                <w:sz w:val="24"/>
                <w:szCs w:val="24"/>
              </w:rPr>
            </w:pPr>
            <w:r w:rsidRPr="002C6B6C">
              <w:rPr>
                <w:rFonts w:asciiTheme="majorHAnsi" w:hAnsiTheme="majorHAnsi" w:cs="Times New Roman"/>
                <w:color w:val="000000"/>
                <w:sz w:val="24"/>
                <w:szCs w:val="24"/>
              </w:rPr>
              <w:t>53</w:t>
            </w:r>
          </w:p>
        </w:tc>
      </w:tr>
      <w:tr w:rsidR="002C6B6C" w:rsidRPr="002C6B6C" w14:paraId="06E266F3" w14:textId="77777777" w:rsidTr="002C6B6C">
        <w:trPr>
          <w:trHeight w:val="288"/>
          <w:jc w:val="center"/>
        </w:trPr>
        <w:tc>
          <w:tcPr>
            <w:tcW w:w="96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14:paraId="36291A73" w14:textId="77777777" w:rsidR="002C6B6C" w:rsidRPr="002C6B6C" w:rsidRDefault="002C6B6C" w:rsidP="002C6B6C">
            <w:pPr>
              <w:spacing w:after="0" w:line="240" w:lineRule="auto"/>
              <w:jc w:val="center"/>
              <w:rPr>
                <w:rFonts w:asciiTheme="majorHAnsi" w:hAnsiTheme="majorHAnsi" w:cs="Times New Roman"/>
                <w:color w:val="000000"/>
                <w:sz w:val="24"/>
                <w:szCs w:val="24"/>
              </w:rPr>
            </w:pPr>
            <w:r w:rsidRPr="002C6B6C">
              <w:rPr>
                <w:rFonts w:asciiTheme="majorHAnsi" w:hAnsiTheme="majorHAnsi" w:cs="Times New Roman"/>
                <w:color w:val="000000"/>
                <w:sz w:val="24"/>
                <w:szCs w:val="24"/>
              </w:rPr>
              <w:t>12</w:t>
            </w:r>
          </w:p>
        </w:tc>
        <w:tc>
          <w:tcPr>
            <w:tcW w:w="3300" w:type="dxa"/>
            <w:tcBorders>
              <w:top w:val="nil"/>
              <w:left w:val="nil"/>
              <w:bottom w:val="single" w:sz="4" w:space="0" w:color="auto"/>
              <w:right w:val="single" w:sz="4" w:space="0" w:color="auto"/>
            </w:tcBorders>
            <w:shd w:val="clear" w:color="auto" w:fill="C2D69B" w:themeFill="accent3" w:themeFillTint="99"/>
            <w:noWrap/>
            <w:vAlign w:val="bottom"/>
            <w:hideMark/>
          </w:tcPr>
          <w:p w14:paraId="61E8884A" w14:textId="77777777" w:rsidR="002C6B6C" w:rsidRPr="002C6B6C" w:rsidRDefault="002C6B6C" w:rsidP="002C6B6C">
            <w:pPr>
              <w:spacing w:after="0" w:line="240" w:lineRule="auto"/>
              <w:rPr>
                <w:rFonts w:asciiTheme="majorHAnsi" w:hAnsiTheme="majorHAnsi" w:cs="Times New Roman"/>
                <w:color w:val="000000"/>
                <w:sz w:val="24"/>
                <w:szCs w:val="24"/>
              </w:rPr>
            </w:pPr>
            <w:r w:rsidRPr="002C6B6C">
              <w:rPr>
                <w:rFonts w:asciiTheme="majorHAnsi" w:hAnsiTheme="majorHAnsi" w:cs="Times New Roman"/>
                <w:color w:val="000000"/>
                <w:sz w:val="24"/>
                <w:szCs w:val="24"/>
              </w:rPr>
              <w:t>Gmina Sułów</w:t>
            </w:r>
          </w:p>
        </w:tc>
        <w:tc>
          <w:tcPr>
            <w:tcW w:w="2276" w:type="dxa"/>
            <w:tcBorders>
              <w:top w:val="nil"/>
              <w:left w:val="nil"/>
              <w:bottom w:val="single" w:sz="4" w:space="0" w:color="auto"/>
              <w:right w:val="single" w:sz="4" w:space="0" w:color="auto"/>
            </w:tcBorders>
            <w:shd w:val="clear" w:color="auto" w:fill="C2D69B" w:themeFill="accent3" w:themeFillTint="99"/>
            <w:noWrap/>
            <w:vAlign w:val="bottom"/>
            <w:hideMark/>
          </w:tcPr>
          <w:p w14:paraId="30C168E8" w14:textId="77777777" w:rsidR="002C6B6C" w:rsidRPr="002C6B6C" w:rsidRDefault="002C6B6C" w:rsidP="002C6B6C">
            <w:pPr>
              <w:spacing w:after="0" w:line="240" w:lineRule="auto"/>
              <w:ind w:right="214"/>
              <w:jc w:val="right"/>
              <w:rPr>
                <w:rFonts w:asciiTheme="majorHAnsi" w:hAnsiTheme="majorHAnsi" w:cs="Times New Roman"/>
                <w:color w:val="000000"/>
                <w:sz w:val="24"/>
                <w:szCs w:val="24"/>
              </w:rPr>
            </w:pPr>
            <w:r w:rsidRPr="002C6B6C">
              <w:rPr>
                <w:rFonts w:asciiTheme="majorHAnsi" w:hAnsiTheme="majorHAnsi" w:cs="Times New Roman"/>
                <w:color w:val="000000"/>
                <w:sz w:val="24"/>
                <w:szCs w:val="24"/>
              </w:rPr>
              <w:t>47</w:t>
            </w:r>
          </w:p>
        </w:tc>
      </w:tr>
      <w:tr w:rsidR="002C6B6C" w:rsidRPr="002C6B6C" w14:paraId="5A896824" w14:textId="77777777" w:rsidTr="002C6B6C">
        <w:trPr>
          <w:trHeight w:val="288"/>
          <w:jc w:val="center"/>
        </w:trPr>
        <w:tc>
          <w:tcPr>
            <w:tcW w:w="96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14:paraId="36942383" w14:textId="77777777" w:rsidR="002C6B6C" w:rsidRPr="002C6B6C" w:rsidRDefault="002C6B6C" w:rsidP="002C6B6C">
            <w:pPr>
              <w:spacing w:after="0" w:line="240" w:lineRule="auto"/>
              <w:jc w:val="center"/>
              <w:rPr>
                <w:rFonts w:asciiTheme="majorHAnsi" w:hAnsiTheme="majorHAnsi" w:cs="Times New Roman"/>
                <w:color w:val="000000"/>
                <w:sz w:val="24"/>
                <w:szCs w:val="24"/>
              </w:rPr>
            </w:pPr>
            <w:r w:rsidRPr="002C6B6C">
              <w:rPr>
                <w:rFonts w:asciiTheme="majorHAnsi" w:hAnsiTheme="majorHAnsi" w:cs="Times New Roman"/>
                <w:color w:val="000000"/>
                <w:sz w:val="24"/>
                <w:szCs w:val="24"/>
              </w:rPr>
              <w:t>13</w:t>
            </w:r>
          </w:p>
        </w:tc>
        <w:tc>
          <w:tcPr>
            <w:tcW w:w="3300" w:type="dxa"/>
            <w:tcBorders>
              <w:top w:val="nil"/>
              <w:left w:val="nil"/>
              <w:bottom w:val="single" w:sz="4" w:space="0" w:color="auto"/>
              <w:right w:val="single" w:sz="4" w:space="0" w:color="auto"/>
            </w:tcBorders>
            <w:shd w:val="clear" w:color="auto" w:fill="C2D69B" w:themeFill="accent3" w:themeFillTint="99"/>
            <w:noWrap/>
            <w:vAlign w:val="bottom"/>
            <w:hideMark/>
          </w:tcPr>
          <w:p w14:paraId="6C232B02" w14:textId="4549CE19" w:rsidR="002C6B6C" w:rsidRPr="002C6B6C" w:rsidRDefault="002C6B6C" w:rsidP="002C6B6C">
            <w:pPr>
              <w:spacing w:after="0" w:line="240" w:lineRule="auto"/>
              <w:rPr>
                <w:rFonts w:asciiTheme="majorHAnsi" w:hAnsiTheme="majorHAnsi" w:cs="Times New Roman"/>
                <w:color w:val="000000"/>
                <w:sz w:val="24"/>
                <w:szCs w:val="24"/>
              </w:rPr>
            </w:pPr>
            <w:r w:rsidRPr="002C6B6C">
              <w:rPr>
                <w:rFonts w:asciiTheme="majorHAnsi" w:hAnsiTheme="majorHAnsi" w:cs="Times New Roman"/>
                <w:color w:val="000000"/>
                <w:sz w:val="24"/>
                <w:szCs w:val="24"/>
              </w:rPr>
              <w:t xml:space="preserve">Gmina </w:t>
            </w:r>
            <w:r>
              <w:rPr>
                <w:rFonts w:asciiTheme="majorHAnsi" w:hAnsiTheme="majorHAnsi" w:cs="Times New Roman"/>
                <w:color w:val="000000"/>
                <w:sz w:val="24"/>
                <w:szCs w:val="24"/>
              </w:rPr>
              <w:t>S</w:t>
            </w:r>
            <w:r w:rsidRPr="002C6B6C">
              <w:rPr>
                <w:rFonts w:asciiTheme="majorHAnsi" w:hAnsiTheme="majorHAnsi" w:cs="Times New Roman"/>
                <w:color w:val="000000"/>
                <w:sz w:val="24"/>
                <w:szCs w:val="24"/>
              </w:rPr>
              <w:t>zczebrzeszyn</w:t>
            </w:r>
          </w:p>
        </w:tc>
        <w:tc>
          <w:tcPr>
            <w:tcW w:w="2276" w:type="dxa"/>
            <w:tcBorders>
              <w:top w:val="nil"/>
              <w:left w:val="nil"/>
              <w:bottom w:val="single" w:sz="4" w:space="0" w:color="auto"/>
              <w:right w:val="single" w:sz="4" w:space="0" w:color="auto"/>
            </w:tcBorders>
            <w:shd w:val="clear" w:color="auto" w:fill="C2D69B" w:themeFill="accent3" w:themeFillTint="99"/>
            <w:noWrap/>
            <w:vAlign w:val="bottom"/>
            <w:hideMark/>
          </w:tcPr>
          <w:p w14:paraId="1C35E470" w14:textId="77777777" w:rsidR="002C6B6C" w:rsidRPr="002C6B6C" w:rsidRDefault="002C6B6C" w:rsidP="002C6B6C">
            <w:pPr>
              <w:spacing w:after="0" w:line="240" w:lineRule="auto"/>
              <w:ind w:right="214"/>
              <w:jc w:val="right"/>
              <w:rPr>
                <w:rFonts w:asciiTheme="majorHAnsi" w:hAnsiTheme="majorHAnsi" w:cs="Times New Roman"/>
                <w:color w:val="000000"/>
                <w:sz w:val="24"/>
                <w:szCs w:val="24"/>
              </w:rPr>
            </w:pPr>
            <w:r w:rsidRPr="002C6B6C">
              <w:rPr>
                <w:rFonts w:asciiTheme="majorHAnsi" w:hAnsiTheme="majorHAnsi" w:cs="Times New Roman"/>
                <w:color w:val="000000"/>
                <w:sz w:val="24"/>
                <w:szCs w:val="24"/>
              </w:rPr>
              <w:t>65</w:t>
            </w:r>
          </w:p>
        </w:tc>
      </w:tr>
      <w:tr w:rsidR="002C6B6C" w:rsidRPr="002C6B6C" w14:paraId="1CFCDD11" w14:textId="77777777" w:rsidTr="002C6B6C">
        <w:trPr>
          <w:trHeight w:val="288"/>
          <w:jc w:val="center"/>
        </w:trPr>
        <w:tc>
          <w:tcPr>
            <w:tcW w:w="96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14:paraId="646D038B" w14:textId="77777777" w:rsidR="002C6B6C" w:rsidRPr="002C6B6C" w:rsidRDefault="002C6B6C" w:rsidP="002C6B6C">
            <w:pPr>
              <w:spacing w:after="0" w:line="240" w:lineRule="auto"/>
              <w:jc w:val="center"/>
              <w:rPr>
                <w:rFonts w:asciiTheme="majorHAnsi" w:hAnsiTheme="majorHAnsi" w:cs="Times New Roman"/>
                <w:color w:val="000000"/>
                <w:sz w:val="24"/>
                <w:szCs w:val="24"/>
              </w:rPr>
            </w:pPr>
            <w:r w:rsidRPr="002C6B6C">
              <w:rPr>
                <w:rFonts w:asciiTheme="majorHAnsi" w:hAnsiTheme="majorHAnsi" w:cs="Times New Roman"/>
                <w:color w:val="000000"/>
                <w:sz w:val="24"/>
                <w:szCs w:val="24"/>
              </w:rPr>
              <w:t>14</w:t>
            </w:r>
          </w:p>
        </w:tc>
        <w:tc>
          <w:tcPr>
            <w:tcW w:w="3300" w:type="dxa"/>
            <w:tcBorders>
              <w:top w:val="nil"/>
              <w:left w:val="nil"/>
              <w:bottom w:val="single" w:sz="4" w:space="0" w:color="auto"/>
              <w:right w:val="single" w:sz="4" w:space="0" w:color="auto"/>
            </w:tcBorders>
            <w:shd w:val="clear" w:color="auto" w:fill="C2D69B" w:themeFill="accent3" w:themeFillTint="99"/>
            <w:noWrap/>
            <w:vAlign w:val="bottom"/>
            <w:hideMark/>
          </w:tcPr>
          <w:p w14:paraId="452DDCDD" w14:textId="77777777" w:rsidR="002C6B6C" w:rsidRPr="002C6B6C" w:rsidRDefault="002C6B6C" w:rsidP="002C6B6C">
            <w:pPr>
              <w:spacing w:after="0" w:line="240" w:lineRule="auto"/>
              <w:rPr>
                <w:rFonts w:asciiTheme="majorHAnsi" w:hAnsiTheme="majorHAnsi" w:cs="Times New Roman"/>
                <w:color w:val="000000"/>
                <w:sz w:val="24"/>
                <w:szCs w:val="24"/>
              </w:rPr>
            </w:pPr>
            <w:r w:rsidRPr="002C6B6C">
              <w:rPr>
                <w:rFonts w:asciiTheme="majorHAnsi" w:hAnsiTheme="majorHAnsi" w:cs="Times New Roman"/>
                <w:color w:val="000000"/>
                <w:sz w:val="24"/>
                <w:szCs w:val="24"/>
              </w:rPr>
              <w:t>Gmina Zamość</w:t>
            </w:r>
          </w:p>
        </w:tc>
        <w:tc>
          <w:tcPr>
            <w:tcW w:w="2276" w:type="dxa"/>
            <w:tcBorders>
              <w:top w:val="nil"/>
              <w:left w:val="nil"/>
              <w:bottom w:val="single" w:sz="4" w:space="0" w:color="auto"/>
              <w:right w:val="single" w:sz="4" w:space="0" w:color="auto"/>
            </w:tcBorders>
            <w:shd w:val="clear" w:color="auto" w:fill="C2D69B" w:themeFill="accent3" w:themeFillTint="99"/>
            <w:noWrap/>
            <w:vAlign w:val="bottom"/>
            <w:hideMark/>
          </w:tcPr>
          <w:p w14:paraId="0B7EDD4F" w14:textId="77777777" w:rsidR="002C6B6C" w:rsidRPr="002C6B6C" w:rsidRDefault="002C6B6C" w:rsidP="002C6B6C">
            <w:pPr>
              <w:spacing w:after="0" w:line="240" w:lineRule="auto"/>
              <w:ind w:right="214"/>
              <w:jc w:val="right"/>
              <w:rPr>
                <w:rFonts w:asciiTheme="majorHAnsi" w:hAnsiTheme="majorHAnsi" w:cs="Times New Roman"/>
                <w:color w:val="000000"/>
                <w:sz w:val="24"/>
                <w:szCs w:val="24"/>
              </w:rPr>
            </w:pPr>
            <w:r w:rsidRPr="002C6B6C">
              <w:rPr>
                <w:rFonts w:asciiTheme="majorHAnsi" w:hAnsiTheme="majorHAnsi" w:cs="Times New Roman"/>
                <w:color w:val="000000"/>
                <w:sz w:val="24"/>
                <w:szCs w:val="24"/>
              </w:rPr>
              <w:t>118</w:t>
            </w:r>
          </w:p>
        </w:tc>
      </w:tr>
      <w:tr w:rsidR="002C6B6C" w:rsidRPr="002C6B6C" w14:paraId="22C2DE25" w14:textId="77777777" w:rsidTr="002C6B6C">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B9A5F3" w14:textId="77777777" w:rsidR="002C6B6C" w:rsidRPr="002C6B6C" w:rsidRDefault="002C6B6C" w:rsidP="002C6B6C">
            <w:pPr>
              <w:spacing w:after="0" w:line="240" w:lineRule="auto"/>
              <w:jc w:val="center"/>
              <w:rPr>
                <w:rFonts w:asciiTheme="majorHAnsi" w:hAnsiTheme="majorHAnsi" w:cs="Times New Roman"/>
                <w:color w:val="000000"/>
                <w:sz w:val="24"/>
                <w:szCs w:val="24"/>
              </w:rPr>
            </w:pPr>
            <w:r w:rsidRPr="002C6B6C">
              <w:rPr>
                <w:rFonts w:asciiTheme="majorHAnsi" w:hAnsiTheme="majorHAnsi" w:cs="Times New Roman"/>
                <w:color w:val="000000"/>
                <w:sz w:val="24"/>
                <w:szCs w:val="24"/>
              </w:rPr>
              <w:t>15</w:t>
            </w:r>
          </w:p>
        </w:tc>
        <w:tc>
          <w:tcPr>
            <w:tcW w:w="3300" w:type="dxa"/>
            <w:tcBorders>
              <w:top w:val="nil"/>
              <w:left w:val="nil"/>
              <w:bottom w:val="single" w:sz="4" w:space="0" w:color="auto"/>
              <w:right w:val="single" w:sz="4" w:space="0" w:color="auto"/>
            </w:tcBorders>
            <w:shd w:val="clear" w:color="auto" w:fill="auto"/>
            <w:noWrap/>
            <w:vAlign w:val="bottom"/>
            <w:hideMark/>
          </w:tcPr>
          <w:p w14:paraId="0C202DC7" w14:textId="77777777" w:rsidR="002C6B6C" w:rsidRPr="002C6B6C" w:rsidRDefault="002C6B6C" w:rsidP="002C6B6C">
            <w:pPr>
              <w:spacing w:after="0" w:line="240" w:lineRule="auto"/>
              <w:rPr>
                <w:rFonts w:asciiTheme="majorHAnsi" w:hAnsiTheme="majorHAnsi" w:cs="Times New Roman"/>
                <w:color w:val="000000"/>
                <w:sz w:val="24"/>
                <w:szCs w:val="24"/>
              </w:rPr>
            </w:pPr>
            <w:r w:rsidRPr="002C6B6C">
              <w:rPr>
                <w:rFonts w:asciiTheme="majorHAnsi" w:hAnsiTheme="majorHAnsi" w:cs="Times New Roman"/>
                <w:color w:val="000000"/>
                <w:sz w:val="24"/>
                <w:szCs w:val="24"/>
              </w:rPr>
              <w:t>Gmina Zwierzyniec</w:t>
            </w:r>
          </w:p>
        </w:tc>
        <w:tc>
          <w:tcPr>
            <w:tcW w:w="2276" w:type="dxa"/>
            <w:tcBorders>
              <w:top w:val="nil"/>
              <w:left w:val="nil"/>
              <w:bottom w:val="single" w:sz="4" w:space="0" w:color="auto"/>
              <w:right w:val="single" w:sz="4" w:space="0" w:color="auto"/>
            </w:tcBorders>
            <w:shd w:val="clear" w:color="auto" w:fill="auto"/>
            <w:noWrap/>
            <w:vAlign w:val="bottom"/>
            <w:hideMark/>
          </w:tcPr>
          <w:p w14:paraId="4988DE3E" w14:textId="77777777" w:rsidR="002C6B6C" w:rsidRPr="002C6B6C" w:rsidRDefault="002C6B6C" w:rsidP="002C6B6C">
            <w:pPr>
              <w:spacing w:after="0" w:line="240" w:lineRule="auto"/>
              <w:ind w:right="214"/>
              <w:jc w:val="right"/>
              <w:rPr>
                <w:rFonts w:asciiTheme="majorHAnsi" w:hAnsiTheme="majorHAnsi" w:cs="Times New Roman"/>
                <w:color w:val="000000"/>
                <w:sz w:val="24"/>
                <w:szCs w:val="24"/>
              </w:rPr>
            </w:pPr>
            <w:r w:rsidRPr="002C6B6C">
              <w:rPr>
                <w:rFonts w:asciiTheme="majorHAnsi" w:hAnsiTheme="majorHAnsi" w:cs="Times New Roman"/>
                <w:color w:val="000000"/>
                <w:sz w:val="24"/>
                <w:szCs w:val="24"/>
              </w:rPr>
              <w:t>24</w:t>
            </w:r>
          </w:p>
        </w:tc>
      </w:tr>
      <w:tr w:rsidR="002C6B6C" w:rsidRPr="002C6B6C" w14:paraId="3F6D8CF2" w14:textId="77777777" w:rsidTr="002C6B6C">
        <w:trPr>
          <w:trHeight w:val="288"/>
          <w:jc w:val="center"/>
        </w:trPr>
        <w:tc>
          <w:tcPr>
            <w:tcW w:w="426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28D10151" w14:textId="77777777" w:rsidR="002C6B6C" w:rsidRPr="002C6B6C" w:rsidRDefault="002C6B6C" w:rsidP="002C6B6C">
            <w:pPr>
              <w:spacing w:after="0" w:line="240" w:lineRule="auto"/>
              <w:jc w:val="center"/>
              <w:rPr>
                <w:rFonts w:asciiTheme="majorHAnsi" w:hAnsiTheme="majorHAnsi" w:cs="Times New Roman"/>
                <w:color w:val="000000"/>
                <w:sz w:val="24"/>
                <w:szCs w:val="24"/>
              </w:rPr>
            </w:pPr>
            <w:r w:rsidRPr="002C6B6C">
              <w:rPr>
                <w:rFonts w:asciiTheme="majorHAnsi" w:hAnsiTheme="majorHAnsi" w:cs="Times New Roman"/>
                <w:color w:val="000000"/>
                <w:sz w:val="24"/>
                <w:szCs w:val="24"/>
              </w:rPr>
              <w:t>Powiat zamojski</w:t>
            </w:r>
          </w:p>
        </w:tc>
        <w:tc>
          <w:tcPr>
            <w:tcW w:w="2276" w:type="dxa"/>
            <w:tcBorders>
              <w:top w:val="nil"/>
              <w:left w:val="nil"/>
              <w:bottom w:val="single" w:sz="4" w:space="0" w:color="auto"/>
              <w:right w:val="single" w:sz="4" w:space="0" w:color="auto"/>
            </w:tcBorders>
            <w:shd w:val="clear" w:color="auto" w:fill="FABF8F" w:themeFill="accent6" w:themeFillTint="99"/>
            <w:noWrap/>
            <w:vAlign w:val="bottom"/>
            <w:hideMark/>
          </w:tcPr>
          <w:p w14:paraId="752C4C07" w14:textId="77777777" w:rsidR="002C6B6C" w:rsidRPr="002C6B6C" w:rsidRDefault="002C6B6C" w:rsidP="002C6B6C">
            <w:pPr>
              <w:spacing w:after="0" w:line="240" w:lineRule="auto"/>
              <w:ind w:right="214"/>
              <w:jc w:val="right"/>
              <w:rPr>
                <w:rFonts w:asciiTheme="majorHAnsi" w:hAnsiTheme="majorHAnsi" w:cs="Times New Roman"/>
                <w:color w:val="000000"/>
                <w:sz w:val="24"/>
                <w:szCs w:val="24"/>
              </w:rPr>
            </w:pPr>
            <w:r w:rsidRPr="002C6B6C">
              <w:rPr>
                <w:rFonts w:asciiTheme="majorHAnsi" w:hAnsiTheme="majorHAnsi" w:cs="Times New Roman"/>
                <w:color w:val="000000"/>
                <w:sz w:val="24"/>
                <w:szCs w:val="24"/>
              </w:rPr>
              <w:t>56</w:t>
            </w:r>
          </w:p>
        </w:tc>
      </w:tr>
      <w:tr w:rsidR="002C6B6C" w:rsidRPr="002C6B6C" w14:paraId="00FB841C" w14:textId="77777777" w:rsidTr="002C6B6C">
        <w:trPr>
          <w:trHeight w:val="288"/>
          <w:jc w:val="center"/>
        </w:trPr>
        <w:tc>
          <w:tcPr>
            <w:tcW w:w="426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8C50909" w14:textId="007B1636" w:rsidR="002C6B6C" w:rsidRPr="002C6B6C" w:rsidRDefault="0083131C" w:rsidP="002C6B6C">
            <w:pPr>
              <w:spacing w:after="0" w:line="240" w:lineRule="auto"/>
              <w:jc w:val="center"/>
              <w:rPr>
                <w:rFonts w:asciiTheme="majorHAnsi" w:hAnsiTheme="majorHAnsi" w:cs="Times New Roman"/>
                <w:color w:val="000000"/>
                <w:sz w:val="24"/>
                <w:szCs w:val="24"/>
              </w:rPr>
            </w:pPr>
            <w:r>
              <w:rPr>
                <w:rFonts w:asciiTheme="majorHAnsi" w:hAnsiTheme="majorHAnsi" w:cs="Times New Roman"/>
                <w:color w:val="000000"/>
                <w:sz w:val="24"/>
                <w:szCs w:val="24"/>
              </w:rPr>
              <w:t>W</w:t>
            </w:r>
            <w:r w:rsidR="002C6B6C" w:rsidRPr="002C6B6C">
              <w:rPr>
                <w:rFonts w:asciiTheme="majorHAnsi" w:hAnsiTheme="majorHAnsi" w:cs="Times New Roman"/>
                <w:color w:val="000000"/>
                <w:sz w:val="24"/>
                <w:szCs w:val="24"/>
              </w:rPr>
              <w:t>ojewó</w:t>
            </w:r>
            <w:r w:rsidR="002C6B6C">
              <w:rPr>
                <w:rFonts w:asciiTheme="majorHAnsi" w:hAnsiTheme="majorHAnsi" w:cs="Times New Roman"/>
                <w:color w:val="000000"/>
                <w:sz w:val="24"/>
                <w:szCs w:val="24"/>
              </w:rPr>
              <w:t>d</w:t>
            </w:r>
            <w:r w:rsidR="002C6B6C" w:rsidRPr="002C6B6C">
              <w:rPr>
                <w:rFonts w:asciiTheme="majorHAnsi" w:hAnsiTheme="majorHAnsi" w:cs="Times New Roman"/>
                <w:color w:val="000000"/>
                <w:sz w:val="24"/>
                <w:szCs w:val="24"/>
              </w:rPr>
              <w:t>ztwo lubelskie</w:t>
            </w:r>
          </w:p>
        </w:tc>
        <w:tc>
          <w:tcPr>
            <w:tcW w:w="2276" w:type="dxa"/>
            <w:tcBorders>
              <w:top w:val="nil"/>
              <w:left w:val="nil"/>
              <w:bottom w:val="single" w:sz="4" w:space="0" w:color="auto"/>
              <w:right w:val="single" w:sz="4" w:space="0" w:color="auto"/>
            </w:tcBorders>
            <w:shd w:val="clear" w:color="auto" w:fill="FABF8F" w:themeFill="accent6" w:themeFillTint="99"/>
            <w:noWrap/>
            <w:vAlign w:val="bottom"/>
            <w:hideMark/>
          </w:tcPr>
          <w:p w14:paraId="69F89867" w14:textId="77777777" w:rsidR="002C6B6C" w:rsidRPr="002C6B6C" w:rsidRDefault="002C6B6C" w:rsidP="002C6B6C">
            <w:pPr>
              <w:spacing w:after="0" w:line="240" w:lineRule="auto"/>
              <w:ind w:right="214"/>
              <w:jc w:val="right"/>
              <w:rPr>
                <w:rFonts w:asciiTheme="majorHAnsi" w:hAnsiTheme="majorHAnsi" w:cs="Times New Roman"/>
                <w:color w:val="000000"/>
                <w:sz w:val="24"/>
                <w:szCs w:val="24"/>
              </w:rPr>
            </w:pPr>
            <w:r w:rsidRPr="002C6B6C">
              <w:rPr>
                <w:rFonts w:asciiTheme="majorHAnsi" w:hAnsiTheme="majorHAnsi" w:cs="Times New Roman"/>
                <w:color w:val="000000"/>
                <w:sz w:val="24"/>
                <w:szCs w:val="24"/>
              </w:rPr>
              <w:t>83</w:t>
            </w:r>
          </w:p>
        </w:tc>
      </w:tr>
    </w:tbl>
    <w:p w14:paraId="21E1368A" w14:textId="77777777" w:rsidR="005E4FCE" w:rsidRPr="001B5A40" w:rsidRDefault="005E4FCE" w:rsidP="007560C3">
      <w:pPr>
        <w:ind w:left="1134"/>
        <w:rPr>
          <w:rFonts w:asciiTheme="majorHAnsi" w:hAnsiTheme="majorHAnsi" w:cs="Times New Roman"/>
          <w:sz w:val="20"/>
          <w:szCs w:val="20"/>
        </w:rPr>
      </w:pPr>
      <w:r w:rsidRPr="001B5A40">
        <w:rPr>
          <w:rFonts w:asciiTheme="majorHAnsi" w:hAnsiTheme="majorHAnsi" w:cs="Times New Roman"/>
          <w:bCs/>
          <w:i/>
          <w:iCs/>
          <w:color w:val="000000"/>
          <w:sz w:val="20"/>
          <w:szCs w:val="20"/>
        </w:rPr>
        <w:t>Źródło: Doradztwo i Reklama Sp. z o.o. na podstawie danych Banku Danych Lokalnych GUS.</w:t>
      </w:r>
    </w:p>
    <w:p w14:paraId="57F5FE1C" w14:textId="2A8AF5ED" w:rsidR="005E4FCE" w:rsidRDefault="005E4FCE" w:rsidP="005E4FCE">
      <w:pPr>
        <w:spacing w:line="360" w:lineRule="auto"/>
        <w:ind w:firstLine="567"/>
        <w:jc w:val="both"/>
        <w:rPr>
          <w:rFonts w:asciiTheme="majorHAnsi" w:hAnsiTheme="majorHAnsi" w:cs="Times New Roman"/>
          <w:color w:val="000000"/>
          <w:sz w:val="24"/>
          <w:szCs w:val="24"/>
        </w:rPr>
      </w:pPr>
      <w:r w:rsidRPr="00F50026">
        <w:rPr>
          <w:rFonts w:asciiTheme="majorHAnsi" w:hAnsiTheme="majorHAnsi" w:cs="Times New Roman"/>
          <w:color w:val="000000"/>
          <w:sz w:val="24"/>
          <w:szCs w:val="24"/>
        </w:rPr>
        <w:t xml:space="preserve">Średnia gęstość zaludnienia powiatu </w:t>
      </w:r>
      <w:r w:rsidR="00216E25" w:rsidRPr="00F50026">
        <w:rPr>
          <w:rFonts w:asciiTheme="majorHAnsi" w:hAnsiTheme="majorHAnsi" w:cs="Times New Roman"/>
          <w:color w:val="000000"/>
          <w:sz w:val="24"/>
          <w:szCs w:val="24"/>
        </w:rPr>
        <w:t>zamojskiego</w:t>
      </w:r>
      <w:r w:rsidRPr="00F50026">
        <w:rPr>
          <w:rFonts w:asciiTheme="majorHAnsi" w:hAnsiTheme="majorHAnsi" w:cs="Times New Roman"/>
          <w:color w:val="000000"/>
          <w:sz w:val="24"/>
          <w:szCs w:val="24"/>
        </w:rPr>
        <w:t xml:space="preserve"> to 5</w:t>
      </w:r>
      <w:r w:rsidR="004D12FF" w:rsidRPr="00F50026">
        <w:rPr>
          <w:rFonts w:asciiTheme="majorHAnsi" w:hAnsiTheme="majorHAnsi" w:cs="Times New Roman"/>
          <w:color w:val="000000"/>
          <w:sz w:val="24"/>
          <w:szCs w:val="24"/>
        </w:rPr>
        <w:t>6</w:t>
      </w:r>
      <w:r w:rsidRPr="00F50026">
        <w:rPr>
          <w:rFonts w:asciiTheme="majorHAnsi" w:hAnsiTheme="majorHAnsi" w:cs="Times New Roman"/>
          <w:color w:val="000000"/>
          <w:sz w:val="24"/>
          <w:szCs w:val="24"/>
        </w:rPr>
        <w:t xml:space="preserve"> osób/km</w:t>
      </w:r>
      <w:r w:rsidRPr="00F50026">
        <w:rPr>
          <w:rFonts w:asciiTheme="majorHAnsi" w:hAnsiTheme="majorHAnsi" w:cs="Times New Roman"/>
          <w:color w:val="000000"/>
          <w:sz w:val="24"/>
          <w:szCs w:val="24"/>
          <w:vertAlign w:val="superscript"/>
        </w:rPr>
        <w:t>2</w:t>
      </w:r>
      <w:r w:rsidR="00D5073E" w:rsidRPr="00F50026">
        <w:rPr>
          <w:rFonts w:asciiTheme="majorHAnsi" w:hAnsiTheme="majorHAnsi" w:cs="Times New Roman"/>
          <w:color w:val="000000"/>
          <w:sz w:val="24"/>
          <w:szCs w:val="24"/>
        </w:rPr>
        <w:t>. Zarówno G</w:t>
      </w:r>
      <w:r w:rsidRPr="00F50026">
        <w:rPr>
          <w:rFonts w:asciiTheme="majorHAnsi" w:hAnsiTheme="majorHAnsi" w:cs="Times New Roman"/>
          <w:color w:val="000000"/>
          <w:sz w:val="24"/>
          <w:szCs w:val="24"/>
        </w:rPr>
        <w:t xml:space="preserve">mina </w:t>
      </w:r>
      <w:r w:rsidR="00216E25" w:rsidRPr="00F50026">
        <w:rPr>
          <w:rFonts w:asciiTheme="majorHAnsi" w:hAnsiTheme="majorHAnsi" w:cs="Times New Roman"/>
          <w:color w:val="000000"/>
          <w:sz w:val="24"/>
          <w:szCs w:val="24"/>
        </w:rPr>
        <w:t>Nielisz</w:t>
      </w:r>
      <w:r w:rsidRPr="00F50026">
        <w:rPr>
          <w:rFonts w:asciiTheme="majorHAnsi" w:hAnsiTheme="majorHAnsi" w:cs="Times New Roman"/>
          <w:color w:val="000000"/>
          <w:sz w:val="24"/>
          <w:szCs w:val="24"/>
        </w:rPr>
        <w:t xml:space="preserve">, jak i przeważająca część gmin </w:t>
      </w:r>
      <w:r w:rsidR="002A181F" w:rsidRPr="00F50026">
        <w:rPr>
          <w:rFonts w:asciiTheme="majorHAnsi" w:hAnsiTheme="majorHAnsi" w:cs="Times New Roman"/>
          <w:color w:val="000000"/>
          <w:sz w:val="24"/>
          <w:szCs w:val="24"/>
        </w:rPr>
        <w:t xml:space="preserve">ościennych </w:t>
      </w:r>
      <w:r w:rsidRPr="00F50026">
        <w:rPr>
          <w:rFonts w:asciiTheme="majorHAnsi" w:hAnsiTheme="majorHAnsi" w:cs="Times New Roman"/>
          <w:color w:val="000000"/>
          <w:sz w:val="24"/>
          <w:szCs w:val="24"/>
        </w:rPr>
        <w:t xml:space="preserve">cechują się gęstością niższą, niż średnia powiatu </w:t>
      </w:r>
      <w:r w:rsidR="00216E25" w:rsidRPr="00F50026">
        <w:rPr>
          <w:rFonts w:asciiTheme="majorHAnsi" w:hAnsiTheme="majorHAnsi" w:cs="Times New Roman"/>
          <w:color w:val="000000"/>
          <w:sz w:val="24"/>
          <w:szCs w:val="24"/>
        </w:rPr>
        <w:t>zamojskiego</w:t>
      </w:r>
      <w:r w:rsidRPr="00F50026">
        <w:rPr>
          <w:rFonts w:asciiTheme="majorHAnsi" w:hAnsiTheme="majorHAnsi" w:cs="Times New Roman"/>
          <w:color w:val="000000"/>
          <w:sz w:val="24"/>
          <w:szCs w:val="24"/>
        </w:rPr>
        <w:t xml:space="preserve"> jak rów</w:t>
      </w:r>
      <w:r w:rsidR="004D12FF" w:rsidRPr="00F50026">
        <w:rPr>
          <w:rFonts w:asciiTheme="majorHAnsi" w:hAnsiTheme="majorHAnsi" w:cs="Times New Roman"/>
          <w:color w:val="000000"/>
          <w:sz w:val="24"/>
          <w:szCs w:val="24"/>
        </w:rPr>
        <w:t>nież województwa lubelskiego (83</w:t>
      </w:r>
      <w:r w:rsidRPr="00F50026">
        <w:rPr>
          <w:rFonts w:asciiTheme="majorHAnsi" w:hAnsiTheme="majorHAnsi" w:cs="Times New Roman"/>
          <w:color w:val="000000"/>
          <w:sz w:val="24"/>
          <w:szCs w:val="24"/>
        </w:rPr>
        <w:t xml:space="preserve"> osób/km</w:t>
      </w:r>
      <w:r w:rsidRPr="00F50026">
        <w:rPr>
          <w:rFonts w:asciiTheme="majorHAnsi" w:hAnsiTheme="majorHAnsi" w:cs="Times New Roman"/>
          <w:color w:val="000000"/>
          <w:sz w:val="24"/>
          <w:szCs w:val="24"/>
          <w:vertAlign w:val="superscript"/>
        </w:rPr>
        <w:t>2</w:t>
      </w:r>
      <w:r w:rsidR="009C373A" w:rsidRPr="00F50026">
        <w:rPr>
          <w:rFonts w:asciiTheme="majorHAnsi" w:hAnsiTheme="majorHAnsi" w:cs="Times New Roman"/>
          <w:color w:val="000000"/>
          <w:sz w:val="24"/>
          <w:szCs w:val="24"/>
        </w:rPr>
        <w:t xml:space="preserve">). </w:t>
      </w:r>
      <w:r w:rsidR="004915ED" w:rsidRPr="00F50026">
        <w:rPr>
          <w:rFonts w:asciiTheme="majorHAnsi" w:hAnsiTheme="majorHAnsi" w:cs="Times New Roman"/>
          <w:color w:val="000000"/>
          <w:sz w:val="24"/>
          <w:szCs w:val="24"/>
        </w:rPr>
        <w:t xml:space="preserve">Największą gęstość zaludnienia gmin sąsiadujących posiada Gmina </w:t>
      </w:r>
      <w:r w:rsidR="00216E25" w:rsidRPr="00F50026">
        <w:rPr>
          <w:rFonts w:asciiTheme="majorHAnsi" w:hAnsiTheme="majorHAnsi" w:cs="Times New Roman"/>
          <w:color w:val="000000"/>
          <w:sz w:val="24"/>
          <w:szCs w:val="24"/>
        </w:rPr>
        <w:t>Zamość 118</w:t>
      </w:r>
      <w:r w:rsidR="004915ED" w:rsidRPr="00F50026">
        <w:rPr>
          <w:rFonts w:asciiTheme="majorHAnsi" w:hAnsiTheme="majorHAnsi" w:cs="Times New Roman"/>
          <w:color w:val="000000"/>
          <w:sz w:val="24"/>
          <w:szCs w:val="24"/>
        </w:rPr>
        <w:t xml:space="preserve"> osób/km</w:t>
      </w:r>
      <w:r w:rsidR="004915ED" w:rsidRPr="00F50026">
        <w:rPr>
          <w:rFonts w:asciiTheme="majorHAnsi" w:hAnsiTheme="majorHAnsi" w:cs="Times New Roman"/>
          <w:color w:val="000000"/>
          <w:sz w:val="24"/>
          <w:szCs w:val="24"/>
          <w:vertAlign w:val="superscript"/>
        </w:rPr>
        <w:t>2</w:t>
      </w:r>
      <w:r w:rsidR="004915ED" w:rsidRPr="00F50026">
        <w:rPr>
          <w:rFonts w:asciiTheme="majorHAnsi" w:hAnsiTheme="majorHAnsi" w:cs="Times New Roman"/>
          <w:color w:val="000000"/>
          <w:sz w:val="24"/>
          <w:szCs w:val="24"/>
        </w:rPr>
        <w:t xml:space="preserve"> i jest ona</w:t>
      </w:r>
      <w:r w:rsidR="00216E25" w:rsidRPr="00F50026">
        <w:rPr>
          <w:rFonts w:asciiTheme="majorHAnsi" w:hAnsiTheme="majorHAnsi" w:cs="Times New Roman"/>
          <w:color w:val="000000"/>
          <w:sz w:val="24"/>
          <w:szCs w:val="24"/>
        </w:rPr>
        <w:t xml:space="preserve"> ponad 2</w:t>
      </w:r>
      <w:r w:rsidR="004A7349" w:rsidRPr="00F50026">
        <w:rPr>
          <w:rFonts w:asciiTheme="majorHAnsi" w:hAnsiTheme="majorHAnsi" w:cs="Times New Roman"/>
          <w:color w:val="000000"/>
          <w:sz w:val="24"/>
          <w:szCs w:val="24"/>
        </w:rPr>
        <w:t> </w:t>
      </w:r>
      <w:r w:rsidR="004915ED" w:rsidRPr="00F50026">
        <w:rPr>
          <w:rFonts w:asciiTheme="majorHAnsi" w:hAnsiTheme="majorHAnsi" w:cs="Times New Roman"/>
          <w:color w:val="000000"/>
          <w:sz w:val="24"/>
          <w:szCs w:val="24"/>
        </w:rPr>
        <w:t xml:space="preserve">razy większa od Gminy </w:t>
      </w:r>
      <w:r w:rsidR="00216E25" w:rsidRPr="00F50026">
        <w:rPr>
          <w:rFonts w:asciiTheme="majorHAnsi" w:hAnsiTheme="majorHAnsi" w:cs="Times New Roman"/>
          <w:color w:val="000000"/>
          <w:sz w:val="24"/>
          <w:szCs w:val="24"/>
        </w:rPr>
        <w:t>Nielisz</w:t>
      </w:r>
      <w:r w:rsidR="004915ED" w:rsidRPr="00F50026">
        <w:rPr>
          <w:rFonts w:asciiTheme="majorHAnsi" w:hAnsiTheme="majorHAnsi" w:cs="Times New Roman"/>
          <w:color w:val="000000"/>
          <w:sz w:val="24"/>
          <w:szCs w:val="24"/>
        </w:rPr>
        <w:t>.</w:t>
      </w:r>
      <w:r w:rsidR="004915ED">
        <w:rPr>
          <w:rFonts w:asciiTheme="majorHAnsi" w:hAnsiTheme="majorHAnsi" w:cs="Times New Roman"/>
          <w:color w:val="000000"/>
          <w:sz w:val="24"/>
          <w:szCs w:val="24"/>
        </w:rPr>
        <w:t xml:space="preserve"> </w:t>
      </w:r>
      <w:r w:rsidR="009C373A" w:rsidRPr="004915ED">
        <w:rPr>
          <w:rFonts w:asciiTheme="majorHAnsi" w:hAnsiTheme="majorHAnsi" w:cs="Times New Roman"/>
          <w:color w:val="000000"/>
          <w:sz w:val="24"/>
          <w:szCs w:val="24"/>
        </w:rPr>
        <w:t>G</w:t>
      </w:r>
      <w:r w:rsidRPr="004915ED">
        <w:rPr>
          <w:rFonts w:asciiTheme="majorHAnsi" w:hAnsiTheme="majorHAnsi" w:cs="Times New Roman"/>
          <w:color w:val="000000"/>
          <w:sz w:val="24"/>
          <w:szCs w:val="24"/>
        </w:rPr>
        <w:t>mina</w:t>
      </w:r>
      <w:r w:rsidR="004915ED">
        <w:rPr>
          <w:rFonts w:asciiTheme="majorHAnsi" w:hAnsiTheme="majorHAnsi" w:cs="Times New Roman"/>
          <w:color w:val="000000"/>
          <w:sz w:val="24"/>
          <w:szCs w:val="24"/>
        </w:rPr>
        <w:t xml:space="preserve"> </w:t>
      </w:r>
      <w:r w:rsidR="00216E25">
        <w:rPr>
          <w:rFonts w:asciiTheme="majorHAnsi" w:hAnsiTheme="majorHAnsi" w:cs="Times New Roman"/>
          <w:color w:val="000000"/>
          <w:sz w:val="24"/>
          <w:szCs w:val="24"/>
        </w:rPr>
        <w:t>Nielisz</w:t>
      </w:r>
      <w:r w:rsidR="004915ED">
        <w:rPr>
          <w:rFonts w:asciiTheme="majorHAnsi" w:hAnsiTheme="majorHAnsi" w:cs="Times New Roman"/>
          <w:color w:val="000000"/>
          <w:sz w:val="24"/>
          <w:szCs w:val="24"/>
        </w:rPr>
        <w:t xml:space="preserve"> </w:t>
      </w:r>
      <w:r w:rsidRPr="00C82B58">
        <w:rPr>
          <w:rFonts w:asciiTheme="majorHAnsi" w:hAnsiTheme="majorHAnsi" w:cs="Times New Roman"/>
          <w:color w:val="000000"/>
          <w:sz w:val="24"/>
          <w:szCs w:val="24"/>
        </w:rPr>
        <w:t>cechuje się relatywnie dużym rozproszeniem zabudowy, zdecydowaną przewagą budownictwa jednorodzinnego oraz dużym udziałem gruntów rolnych w strukturze przestrzennej miejscowości, co ma wpływ na kształtowanie się wskaźnika gęstości zaludnienia</w:t>
      </w:r>
      <w:r>
        <w:rPr>
          <w:rFonts w:asciiTheme="majorHAnsi" w:hAnsiTheme="majorHAnsi" w:cs="Times New Roman"/>
          <w:color w:val="000000"/>
          <w:sz w:val="24"/>
          <w:szCs w:val="24"/>
        </w:rPr>
        <w:t>.</w:t>
      </w:r>
    </w:p>
    <w:p w14:paraId="132257EF" w14:textId="77777777" w:rsidR="007E72EC" w:rsidRPr="007E72EC" w:rsidRDefault="007E72EC" w:rsidP="007E72EC">
      <w:pPr>
        <w:pStyle w:val="Legenda"/>
        <w:keepNext/>
        <w:rPr>
          <w:rFonts w:asciiTheme="majorHAnsi" w:hAnsiTheme="majorHAnsi" w:cs="Times New Roman"/>
          <w:bCs w:val="0"/>
          <w:color w:val="000000"/>
          <w:sz w:val="20"/>
          <w:szCs w:val="20"/>
        </w:rPr>
      </w:pPr>
      <w:bookmarkStart w:id="54" w:name="_Toc85463350"/>
      <w:r w:rsidRPr="007E72EC">
        <w:rPr>
          <w:rFonts w:asciiTheme="majorHAnsi" w:hAnsiTheme="majorHAnsi" w:cs="Times New Roman"/>
          <w:bCs w:val="0"/>
          <w:color w:val="000000"/>
          <w:sz w:val="20"/>
          <w:szCs w:val="20"/>
        </w:rPr>
        <w:t xml:space="preserve">Tabela </w:t>
      </w:r>
      <w:r w:rsidRPr="007E72EC">
        <w:rPr>
          <w:rFonts w:asciiTheme="majorHAnsi" w:hAnsiTheme="majorHAnsi" w:cs="Times New Roman"/>
          <w:bCs w:val="0"/>
          <w:color w:val="000000"/>
          <w:sz w:val="20"/>
          <w:szCs w:val="20"/>
        </w:rPr>
        <w:fldChar w:fldCharType="begin"/>
      </w:r>
      <w:r w:rsidRPr="007E72EC">
        <w:rPr>
          <w:rFonts w:asciiTheme="majorHAnsi" w:hAnsiTheme="majorHAnsi" w:cs="Times New Roman"/>
          <w:bCs w:val="0"/>
          <w:color w:val="000000"/>
          <w:sz w:val="20"/>
          <w:szCs w:val="20"/>
        </w:rPr>
        <w:instrText xml:space="preserve"> SEQ Tabela \* ARABIC </w:instrText>
      </w:r>
      <w:r w:rsidRPr="007E72EC">
        <w:rPr>
          <w:rFonts w:asciiTheme="majorHAnsi" w:hAnsiTheme="majorHAnsi" w:cs="Times New Roman"/>
          <w:bCs w:val="0"/>
          <w:color w:val="000000"/>
          <w:sz w:val="20"/>
          <w:szCs w:val="20"/>
        </w:rPr>
        <w:fldChar w:fldCharType="separate"/>
      </w:r>
      <w:r w:rsidR="005D0261">
        <w:rPr>
          <w:rFonts w:asciiTheme="majorHAnsi" w:hAnsiTheme="majorHAnsi" w:cs="Times New Roman"/>
          <w:bCs w:val="0"/>
          <w:noProof/>
          <w:color w:val="000000"/>
          <w:sz w:val="20"/>
          <w:szCs w:val="20"/>
        </w:rPr>
        <w:t>13</w:t>
      </w:r>
      <w:r w:rsidRPr="007E72EC">
        <w:rPr>
          <w:rFonts w:asciiTheme="majorHAnsi" w:hAnsiTheme="majorHAnsi" w:cs="Times New Roman"/>
          <w:bCs w:val="0"/>
          <w:color w:val="000000"/>
          <w:sz w:val="20"/>
          <w:szCs w:val="20"/>
        </w:rPr>
        <w:fldChar w:fldCharType="end"/>
      </w:r>
      <w:r w:rsidRPr="007E72EC">
        <w:rPr>
          <w:rFonts w:asciiTheme="majorHAnsi" w:hAnsiTheme="majorHAnsi" w:cs="Times New Roman"/>
          <w:bCs w:val="0"/>
          <w:color w:val="000000"/>
          <w:sz w:val="20"/>
          <w:szCs w:val="20"/>
        </w:rPr>
        <w:t xml:space="preserve">. Gęstość zaludnienia w poszczególnych miejscowościach Gminy </w:t>
      </w:r>
      <w:r w:rsidR="00235F88">
        <w:rPr>
          <w:rFonts w:asciiTheme="majorHAnsi" w:hAnsiTheme="majorHAnsi" w:cs="Times New Roman"/>
          <w:bCs w:val="0"/>
          <w:color w:val="000000"/>
          <w:sz w:val="20"/>
          <w:szCs w:val="20"/>
        </w:rPr>
        <w:t xml:space="preserve">Nielisz </w:t>
      </w:r>
      <w:r w:rsidRPr="007E72EC">
        <w:rPr>
          <w:rFonts w:asciiTheme="majorHAnsi" w:hAnsiTheme="majorHAnsi" w:cs="Times New Roman"/>
          <w:bCs w:val="0"/>
          <w:color w:val="000000"/>
          <w:sz w:val="20"/>
          <w:szCs w:val="20"/>
        </w:rPr>
        <w:t>w 2019 roku</w:t>
      </w:r>
      <w:bookmarkEnd w:id="54"/>
    </w:p>
    <w:tbl>
      <w:tblPr>
        <w:tblW w:w="6224" w:type="dxa"/>
        <w:jc w:val="center"/>
        <w:tblCellMar>
          <w:left w:w="70" w:type="dxa"/>
          <w:right w:w="70" w:type="dxa"/>
        </w:tblCellMar>
        <w:tblLook w:val="04A0" w:firstRow="1" w:lastRow="0" w:firstColumn="1" w:lastColumn="0" w:noHBand="0" w:noVBand="1"/>
      </w:tblPr>
      <w:tblGrid>
        <w:gridCol w:w="762"/>
        <w:gridCol w:w="3633"/>
        <w:gridCol w:w="1829"/>
      </w:tblGrid>
      <w:tr w:rsidR="002A181F" w:rsidRPr="002B2ED8" w14:paraId="23DAEE60" w14:textId="77777777" w:rsidTr="002A181F">
        <w:trPr>
          <w:trHeight w:val="288"/>
          <w:jc w:val="center"/>
        </w:trPr>
        <w:tc>
          <w:tcPr>
            <w:tcW w:w="76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2794248C" w14:textId="77777777" w:rsidR="002A181F" w:rsidRPr="002B2ED8" w:rsidRDefault="002A181F" w:rsidP="002A181F">
            <w:pPr>
              <w:spacing w:after="0" w:line="240" w:lineRule="auto"/>
              <w:jc w:val="center"/>
              <w:rPr>
                <w:rFonts w:asciiTheme="majorHAnsi" w:hAnsiTheme="majorHAnsi" w:cs="Times New Roman"/>
                <w:b/>
                <w:color w:val="000000"/>
                <w:sz w:val="20"/>
                <w:szCs w:val="20"/>
              </w:rPr>
            </w:pPr>
            <w:r>
              <w:rPr>
                <w:rFonts w:asciiTheme="majorHAnsi" w:hAnsiTheme="majorHAnsi" w:cs="Times New Roman"/>
                <w:b/>
                <w:color w:val="000000"/>
                <w:sz w:val="20"/>
                <w:szCs w:val="20"/>
              </w:rPr>
              <w:t>Lp.</w:t>
            </w:r>
          </w:p>
        </w:tc>
        <w:tc>
          <w:tcPr>
            <w:tcW w:w="363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794AD597" w14:textId="77777777" w:rsidR="002A181F" w:rsidRPr="002B2ED8" w:rsidRDefault="002A181F" w:rsidP="002A181F">
            <w:pPr>
              <w:spacing w:after="0" w:line="240" w:lineRule="auto"/>
              <w:jc w:val="center"/>
              <w:rPr>
                <w:rFonts w:asciiTheme="majorHAnsi" w:hAnsiTheme="majorHAnsi" w:cs="Times New Roman"/>
                <w:b/>
                <w:color w:val="000000"/>
                <w:sz w:val="20"/>
                <w:szCs w:val="20"/>
              </w:rPr>
            </w:pPr>
            <w:r w:rsidRPr="002B2ED8">
              <w:rPr>
                <w:rFonts w:asciiTheme="majorHAnsi" w:hAnsiTheme="majorHAnsi" w:cs="Times New Roman"/>
                <w:b/>
                <w:color w:val="000000"/>
                <w:sz w:val="20"/>
                <w:szCs w:val="20"/>
              </w:rPr>
              <w:t>Miejscowość</w:t>
            </w:r>
          </w:p>
        </w:tc>
        <w:tc>
          <w:tcPr>
            <w:tcW w:w="1829"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46F0EDAD" w14:textId="77777777" w:rsidR="002A181F" w:rsidRPr="002B2ED8" w:rsidRDefault="002A181F" w:rsidP="002A181F">
            <w:pPr>
              <w:spacing w:after="0" w:line="240" w:lineRule="auto"/>
              <w:jc w:val="center"/>
              <w:rPr>
                <w:rFonts w:asciiTheme="majorHAnsi" w:hAnsiTheme="majorHAnsi" w:cs="Times New Roman"/>
                <w:b/>
                <w:color w:val="000000"/>
                <w:sz w:val="20"/>
                <w:szCs w:val="20"/>
              </w:rPr>
            </w:pPr>
            <w:r>
              <w:rPr>
                <w:rFonts w:asciiTheme="majorHAnsi" w:hAnsiTheme="majorHAnsi" w:cs="Times New Roman"/>
                <w:b/>
                <w:color w:val="000000"/>
                <w:sz w:val="20"/>
                <w:szCs w:val="20"/>
              </w:rPr>
              <w:t>G</w:t>
            </w:r>
            <w:r w:rsidRPr="002B2ED8">
              <w:rPr>
                <w:rFonts w:asciiTheme="majorHAnsi" w:hAnsiTheme="majorHAnsi" w:cs="Times New Roman"/>
                <w:b/>
                <w:color w:val="000000"/>
                <w:sz w:val="20"/>
                <w:szCs w:val="20"/>
              </w:rPr>
              <w:t>ęstość zaludnienia [os/km2]</w:t>
            </w:r>
          </w:p>
        </w:tc>
      </w:tr>
      <w:tr w:rsidR="002A181F" w:rsidRPr="002B2ED8" w14:paraId="5729A1B5" w14:textId="77777777" w:rsidTr="002A181F">
        <w:trPr>
          <w:trHeight w:val="288"/>
          <w:jc w:val="center"/>
        </w:trPr>
        <w:tc>
          <w:tcPr>
            <w:tcW w:w="762" w:type="dxa"/>
            <w:tcBorders>
              <w:top w:val="nil"/>
              <w:left w:val="single" w:sz="4" w:space="0" w:color="auto"/>
              <w:bottom w:val="single" w:sz="4" w:space="0" w:color="auto"/>
              <w:right w:val="single" w:sz="4" w:space="0" w:color="auto"/>
            </w:tcBorders>
            <w:vAlign w:val="center"/>
          </w:tcPr>
          <w:p w14:paraId="20F79B44" w14:textId="77777777" w:rsidR="002A181F" w:rsidRDefault="002A181F" w:rsidP="002A181F">
            <w:pPr>
              <w:spacing w:after="0" w:line="240" w:lineRule="auto"/>
              <w:jc w:val="center"/>
              <w:rPr>
                <w:rFonts w:asciiTheme="majorHAnsi" w:hAnsiTheme="majorHAnsi" w:cs="Times New Roman"/>
                <w:color w:val="000000"/>
                <w:sz w:val="20"/>
                <w:szCs w:val="20"/>
              </w:rPr>
            </w:pPr>
            <w:r>
              <w:rPr>
                <w:rFonts w:asciiTheme="majorHAnsi" w:hAnsiTheme="majorHAnsi" w:cs="Times New Roman"/>
                <w:color w:val="000000"/>
                <w:sz w:val="20"/>
                <w:szCs w:val="20"/>
              </w:rPr>
              <w:t>1</w:t>
            </w:r>
          </w:p>
        </w:tc>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560C30A1" w14:textId="77777777" w:rsidR="002A181F" w:rsidRPr="002B2ED8" w:rsidRDefault="002A181F" w:rsidP="002B2ED8">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Deszkowice-</w:t>
            </w:r>
            <w:r w:rsidRPr="002B2ED8">
              <w:rPr>
                <w:rFonts w:asciiTheme="majorHAnsi" w:hAnsiTheme="majorHAnsi" w:cs="Times New Roman"/>
                <w:color w:val="000000"/>
                <w:sz w:val="20"/>
                <w:szCs w:val="20"/>
              </w:rPr>
              <w:t>Kolonia</w:t>
            </w:r>
          </w:p>
        </w:tc>
        <w:tc>
          <w:tcPr>
            <w:tcW w:w="1829" w:type="dxa"/>
            <w:tcBorders>
              <w:top w:val="nil"/>
              <w:left w:val="nil"/>
              <w:bottom w:val="single" w:sz="4" w:space="0" w:color="auto"/>
              <w:right w:val="single" w:sz="4" w:space="0" w:color="auto"/>
            </w:tcBorders>
            <w:shd w:val="clear" w:color="auto" w:fill="auto"/>
            <w:noWrap/>
            <w:vAlign w:val="bottom"/>
            <w:hideMark/>
          </w:tcPr>
          <w:p w14:paraId="2CB281C8" w14:textId="77777777" w:rsidR="002A181F" w:rsidRPr="002B2ED8" w:rsidRDefault="002A181F" w:rsidP="002A181F">
            <w:pPr>
              <w:spacing w:after="0" w:line="240" w:lineRule="auto"/>
              <w:ind w:right="206"/>
              <w:jc w:val="right"/>
              <w:rPr>
                <w:rFonts w:asciiTheme="majorHAnsi" w:hAnsiTheme="majorHAnsi" w:cs="Times New Roman"/>
                <w:color w:val="000000"/>
                <w:sz w:val="20"/>
                <w:szCs w:val="20"/>
              </w:rPr>
            </w:pPr>
            <w:r w:rsidRPr="002B2ED8">
              <w:rPr>
                <w:rFonts w:asciiTheme="majorHAnsi" w:hAnsiTheme="majorHAnsi" w:cs="Times New Roman"/>
                <w:color w:val="000000"/>
                <w:sz w:val="20"/>
                <w:szCs w:val="20"/>
              </w:rPr>
              <w:t>95</w:t>
            </w:r>
          </w:p>
        </w:tc>
      </w:tr>
      <w:tr w:rsidR="002A181F" w:rsidRPr="002B2ED8" w14:paraId="62C0C25B" w14:textId="77777777" w:rsidTr="002A181F">
        <w:trPr>
          <w:trHeight w:val="288"/>
          <w:jc w:val="center"/>
        </w:trPr>
        <w:tc>
          <w:tcPr>
            <w:tcW w:w="762" w:type="dxa"/>
            <w:tcBorders>
              <w:top w:val="nil"/>
              <w:left w:val="single" w:sz="4" w:space="0" w:color="auto"/>
              <w:bottom w:val="single" w:sz="4" w:space="0" w:color="auto"/>
              <w:right w:val="single" w:sz="4" w:space="0" w:color="auto"/>
            </w:tcBorders>
            <w:vAlign w:val="center"/>
          </w:tcPr>
          <w:p w14:paraId="732D849A" w14:textId="77777777" w:rsidR="002A181F" w:rsidRPr="002B2ED8" w:rsidRDefault="002A181F" w:rsidP="002A181F">
            <w:pPr>
              <w:spacing w:after="0" w:line="240" w:lineRule="auto"/>
              <w:jc w:val="center"/>
              <w:rPr>
                <w:rFonts w:asciiTheme="majorHAnsi" w:hAnsiTheme="majorHAnsi" w:cs="Times New Roman"/>
                <w:color w:val="000000"/>
                <w:sz w:val="20"/>
                <w:szCs w:val="20"/>
              </w:rPr>
            </w:pPr>
            <w:r>
              <w:rPr>
                <w:rFonts w:asciiTheme="majorHAnsi" w:hAnsiTheme="majorHAnsi" w:cs="Times New Roman"/>
                <w:color w:val="000000"/>
                <w:sz w:val="20"/>
                <w:szCs w:val="20"/>
              </w:rPr>
              <w:t>2</w:t>
            </w:r>
          </w:p>
        </w:tc>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3444FEB5" w14:textId="77777777" w:rsidR="002A181F" w:rsidRPr="002B2ED8" w:rsidRDefault="002A181F" w:rsidP="002B2ED8">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Gruszka Duża-</w:t>
            </w:r>
            <w:r w:rsidRPr="002B2ED8">
              <w:rPr>
                <w:rFonts w:asciiTheme="majorHAnsi" w:hAnsiTheme="majorHAnsi" w:cs="Times New Roman"/>
                <w:color w:val="000000"/>
                <w:sz w:val="20"/>
                <w:szCs w:val="20"/>
              </w:rPr>
              <w:t>Kolonia</w:t>
            </w:r>
          </w:p>
        </w:tc>
        <w:tc>
          <w:tcPr>
            <w:tcW w:w="1829" w:type="dxa"/>
            <w:tcBorders>
              <w:top w:val="nil"/>
              <w:left w:val="nil"/>
              <w:bottom w:val="single" w:sz="4" w:space="0" w:color="auto"/>
              <w:right w:val="single" w:sz="4" w:space="0" w:color="auto"/>
            </w:tcBorders>
            <w:shd w:val="clear" w:color="auto" w:fill="auto"/>
            <w:noWrap/>
            <w:vAlign w:val="bottom"/>
            <w:hideMark/>
          </w:tcPr>
          <w:p w14:paraId="55EC3BD8" w14:textId="77777777" w:rsidR="002A181F" w:rsidRPr="002B2ED8" w:rsidRDefault="002A181F" w:rsidP="002A181F">
            <w:pPr>
              <w:spacing w:after="0" w:line="240" w:lineRule="auto"/>
              <w:ind w:right="206"/>
              <w:jc w:val="right"/>
              <w:rPr>
                <w:rFonts w:asciiTheme="majorHAnsi" w:hAnsiTheme="majorHAnsi" w:cs="Times New Roman"/>
                <w:color w:val="000000"/>
                <w:sz w:val="20"/>
                <w:szCs w:val="20"/>
              </w:rPr>
            </w:pPr>
            <w:r w:rsidRPr="002B2ED8">
              <w:rPr>
                <w:rFonts w:asciiTheme="majorHAnsi" w:hAnsiTheme="majorHAnsi" w:cs="Times New Roman"/>
                <w:color w:val="000000"/>
                <w:sz w:val="20"/>
                <w:szCs w:val="20"/>
              </w:rPr>
              <w:t>35</w:t>
            </w:r>
          </w:p>
        </w:tc>
      </w:tr>
      <w:tr w:rsidR="002A181F" w:rsidRPr="002B2ED8" w14:paraId="151D637B" w14:textId="77777777" w:rsidTr="002A181F">
        <w:trPr>
          <w:trHeight w:val="288"/>
          <w:jc w:val="center"/>
        </w:trPr>
        <w:tc>
          <w:tcPr>
            <w:tcW w:w="762" w:type="dxa"/>
            <w:tcBorders>
              <w:top w:val="nil"/>
              <w:left w:val="single" w:sz="4" w:space="0" w:color="auto"/>
              <w:bottom w:val="single" w:sz="4" w:space="0" w:color="auto"/>
              <w:right w:val="single" w:sz="4" w:space="0" w:color="auto"/>
            </w:tcBorders>
            <w:vAlign w:val="center"/>
          </w:tcPr>
          <w:p w14:paraId="17ED04B0" w14:textId="77777777" w:rsidR="002A181F" w:rsidRPr="002B2ED8" w:rsidRDefault="002A181F" w:rsidP="002A181F">
            <w:pPr>
              <w:spacing w:after="0" w:line="240" w:lineRule="auto"/>
              <w:jc w:val="center"/>
              <w:rPr>
                <w:rFonts w:asciiTheme="majorHAnsi" w:hAnsiTheme="majorHAnsi" w:cs="Times New Roman"/>
                <w:color w:val="000000"/>
                <w:sz w:val="20"/>
                <w:szCs w:val="20"/>
              </w:rPr>
            </w:pPr>
            <w:r>
              <w:rPr>
                <w:rFonts w:asciiTheme="majorHAnsi" w:hAnsiTheme="majorHAnsi" w:cs="Times New Roman"/>
                <w:color w:val="000000"/>
                <w:sz w:val="20"/>
                <w:szCs w:val="20"/>
              </w:rPr>
              <w:t>3</w:t>
            </w:r>
          </w:p>
        </w:tc>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7AD98F6D" w14:textId="77777777" w:rsidR="002A181F" w:rsidRPr="002B2ED8" w:rsidRDefault="002A181F" w:rsidP="002B2ED8">
            <w:pPr>
              <w:spacing w:after="0" w:line="240" w:lineRule="auto"/>
              <w:rPr>
                <w:rFonts w:asciiTheme="majorHAnsi" w:hAnsiTheme="majorHAnsi" w:cs="Times New Roman"/>
                <w:color w:val="000000"/>
                <w:sz w:val="20"/>
                <w:szCs w:val="20"/>
              </w:rPr>
            </w:pPr>
            <w:r w:rsidRPr="002B2ED8">
              <w:rPr>
                <w:rFonts w:asciiTheme="majorHAnsi" w:hAnsiTheme="majorHAnsi" w:cs="Times New Roman"/>
                <w:color w:val="000000"/>
                <w:sz w:val="20"/>
                <w:szCs w:val="20"/>
              </w:rPr>
              <w:t>Gruszka Duża</w:t>
            </w:r>
          </w:p>
        </w:tc>
        <w:tc>
          <w:tcPr>
            <w:tcW w:w="1829" w:type="dxa"/>
            <w:tcBorders>
              <w:top w:val="nil"/>
              <w:left w:val="nil"/>
              <w:bottom w:val="single" w:sz="4" w:space="0" w:color="auto"/>
              <w:right w:val="single" w:sz="4" w:space="0" w:color="auto"/>
            </w:tcBorders>
            <w:shd w:val="clear" w:color="auto" w:fill="auto"/>
            <w:noWrap/>
            <w:vAlign w:val="bottom"/>
            <w:hideMark/>
          </w:tcPr>
          <w:p w14:paraId="07605158" w14:textId="77777777" w:rsidR="002A181F" w:rsidRPr="002B2ED8" w:rsidRDefault="002A181F" w:rsidP="002A181F">
            <w:pPr>
              <w:spacing w:after="0" w:line="240" w:lineRule="auto"/>
              <w:ind w:right="206"/>
              <w:jc w:val="right"/>
              <w:rPr>
                <w:rFonts w:asciiTheme="majorHAnsi" w:hAnsiTheme="majorHAnsi" w:cs="Times New Roman"/>
                <w:color w:val="000000"/>
                <w:sz w:val="20"/>
                <w:szCs w:val="20"/>
              </w:rPr>
            </w:pPr>
            <w:r w:rsidRPr="002B2ED8">
              <w:rPr>
                <w:rFonts w:asciiTheme="majorHAnsi" w:hAnsiTheme="majorHAnsi" w:cs="Times New Roman"/>
                <w:color w:val="000000"/>
                <w:sz w:val="20"/>
                <w:szCs w:val="20"/>
              </w:rPr>
              <w:t>25</w:t>
            </w:r>
          </w:p>
        </w:tc>
      </w:tr>
      <w:tr w:rsidR="002A181F" w:rsidRPr="002B2ED8" w14:paraId="3376897E" w14:textId="77777777" w:rsidTr="002A181F">
        <w:trPr>
          <w:trHeight w:val="288"/>
          <w:jc w:val="center"/>
        </w:trPr>
        <w:tc>
          <w:tcPr>
            <w:tcW w:w="762" w:type="dxa"/>
            <w:tcBorders>
              <w:top w:val="nil"/>
              <w:left w:val="single" w:sz="4" w:space="0" w:color="auto"/>
              <w:bottom w:val="single" w:sz="4" w:space="0" w:color="auto"/>
              <w:right w:val="single" w:sz="4" w:space="0" w:color="auto"/>
            </w:tcBorders>
            <w:vAlign w:val="center"/>
          </w:tcPr>
          <w:p w14:paraId="237E163D" w14:textId="77777777" w:rsidR="002A181F" w:rsidRPr="002B2ED8" w:rsidRDefault="002A181F" w:rsidP="002A181F">
            <w:pPr>
              <w:spacing w:after="0" w:line="240" w:lineRule="auto"/>
              <w:jc w:val="center"/>
              <w:rPr>
                <w:rFonts w:asciiTheme="majorHAnsi" w:hAnsiTheme="majorHAnsi" w:cs="Times New Roman"/>
                <w:color w:val="000000"/>
                <w:sz w:val="20"/>
                <w:szCs w:val="20"/>
              </w:rPr>
            </w:pPr>
            <w:r>
              <w:rPr>
                <w:rFonts w:asciiTheme="majorHAnsi" w:hAnsiTheme="majorHAnsi" w:cs="Times New Roman"/>
                <w:color w:val="000000"/>
                <w:sz w:val="20"/>
                <w:szCs w:val="20"/>
              </w:rPr>
              <w:t>4</w:t>
            </w:r>
          </w:p>
        </w:tc>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3727F09C" w14:textId="77777777" w:rsidR="002A181F" w:rsidRPr="002B2ED8" w:rsidRDefault="002A181F" w:rsidP="002B2ED8">
            <w:pPr>
              <w:spacing w:after="0" w:line="240" w:lineRule="auto"/>
              <w:rPr>
                <w:rFonts w:asciiTheme="majorHAnsi" w:hAnsiTheme="majorHAnsi" w:cs="Times New Roman"/>
                <w:color w:val="000000"/>
                <w:sz w:val="20"/>
                <w:szCs w:val="20"/>
              </w:rPr>
            </w:pPr>
            <w:r w:rsidRPr="002B2ED8">
              <w:rPr>
                <w:rFonts w:asciiTheme="majorHAnsi" w:hAnsiTheme="majorHAnsi" w:cs="Times New Roman"/>
                <w:color w:val="000000"/>
                <w:sz w:val="20"/>
                <w:szCs w:val="20"/>
              </w:rPr>
              <w:t>Gruszka Mała Druga</w:t>
            </w:r>
          </w:p>
        </w:tc>
        <w:tc>
          <w:tcPr>
            <w:tcW w:w="1829" w:type="dxa"/>
            <w:tcBorders>
              <w:top w:val="nil"/>
              <w:left w:val="nil"/>
              <w:bottom w:val="single" w:sz="4" w:space="0" w:color="auto"/>
              <w:right w:val="single" w:sz="4" w:space="0" w:color="auto"/>
            </w:tcBorders>
            <w:shd w:val="clear" w:color="auto" w:fill="auto"/>
            <w:noWrap/>
            <w:vAlign w:val="bottom"/>
            <w:hideMark/>
          </w:tcPr>
          <w:p w14:paraId="12467155" w14:textId="77777777" w:rsidR="002A181F" w:rsidRPr="002B2ED8" w:rsidRDefault="002A181F" w:rsidP="002A181F">
            <w:pPr>
              <w:spacing w:after="0" w:line="240" w:lineRule="auto"/>
              <w:ind w:right="206"/>
              <w:jc w:val="right"/>
              <w:rPr>
                <w:rFonts w:asciiTheme="majorHAnsi" w:hAnsiTheme="majorHAnsi" w:cs="Times New Roman"/>
                <w:color w:val="000000"/>
                <w:sz w:val="20"/>
                <w:szCs w:val="20"/>
              </w:rPr>
            </w:pPr>
            <w:r w:rsidRPr="002B2ED8">
              <w:rPr>
                <w:rFonts w:asciiTheme="majorHAnsi" w:hAnsiTheme="majorHAnsi" w:cs="Times New Roman"/>
                <w:color w:val="000000"/>
                <w:sz w:val="20"/>
                <w:szCs w:val="20"/>
              </w:rPr>
              <w:t>74</w:t>
            </w:r>
          </w:p>
        </w:tc>
      </w:tr>
      <w:tr w:rsidR="002A181F" w:rsidRPr="002B2ED8" w14:paraId="63288CC4" w14:textId="77777777" w:rsidTr="002A181F">
        <w:trPr>
          <w:trHeight w:val="288"/>
          <w:jc w:val="center"/>
        </w:trPr>
        <w:tc>
          <w:tcPr>
            <w:tcW w:w="762" w:type="dxa"/>
            <w:tcBorders>
              <w:top w:val="nil"/>
              <w:left w:val="single" w:sz="4" w:space="0" w:color="auto"/>
              <w:bottom w:val="single" w:sz="4" w:space="0" w:color="auto"/>
              <w:right w:val="single" w:sz="4" w:space="0" w:color="auto"/>
            </w:tcBorders>
            <w:vAlign w:val="center"/>
          </w:tcPr>
          <w:p w14:paraId="658588C7" w14:textId="77777777" w:rsidR="002A181F" w:rsidRPr="002B2ED8" w:rsidRDefault="002A181F" w:rsidP="002A181F">
            <w:pPr>
              <w:spacing w:after="0" w:line="240" w:lineRule="auto"/>
              <w:jc w:val="center"/>
              <w:rPr>
                <w:rFonts w:asciiTheme="majorHAnsi" w:hAnsiTheme="majorHAnsi" w:cs="Times New Roman"/>
                <w:color w:val="000000"/>
                <w:sz w:val="20"/>
                <w:szCs w:val="20"/>
              </w:rPr>
            </w:pPr>
            <w:r>
              <w:rPr>
                <w:rFonts w:asciiTheme="majorHAnsi" w:hAnsiTheme="majorHAnsi" w:cs="Times New Roman"/>
                <w:color w:val="000000"/>
                <w:sz w:val="20"/>
                <w:szCs w:val="20"/>
              </w:rPr>
              <w:t>5</w:t>
            </w:r>
          </w:p>
        </w:tc>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4EDD2A9C" w14:textId="77777777" w:rsidR="002A181F" w:rsidRPr="002B2ED8" w:rsidRDefault="002A181F" w:rsidP="002B2ED8">
            <w:pPr>
              <w:spacing w:after="0" w:line="240" w:lineRule="auto"/>
              <w:rPr>
                <w:rFonts w:asciiTheme="majorHAnsi" w:hAnsiTheme="majorHAnsi" w:cs="Times New Roman"/>
                <w:color w:val="000000"/>
                <w:sz w:val="20"/>
                <w:szCs w:val="20"/>
              </w:rPr>
            </w:pPr>
            <w:r w:rsidRPr="002B2ED8">
              <w:rPr>
                <w:rFonts w:asciiTheme="majorHAnsi" w:hAnsiTheme="majorHAnsi" w:cs="Times New Roman"/>
                <w:color w:val="000000"/>
                <w:sz w:val="20"/>
                <w:szCs w:val="20"/>
              </w:rPr>
              <w:t>Gruszka Mała Pierwsza</w:t>
            </w:r>
          </w:p>
        </w:tc>
        <w:tc>
          <w:tcPr>
            <w:tcW w:w="1829" w:type="dxa"/>
            <w:tcBorders>
              <w:top w:val="nil"/>
              <w:left w:val="nil"/>
              <w:bottom w:val="single" w:sz="4" w:space="0" w:color="auto"/>
              <w:right w:val="single" w:sz="4" w:space="0" w:color="auto"/>
            </w:tcBorders>
            <w:shd w:val="clear" w:color="auto" w:fill="auto"/>
            <w:noWrap/>
            <w:vAlign w:val="bottom"/>
            <w:hideMark/>
          </w:tcPr>
          <w:p w14:paraId="15B8873B" w14:textId="77777777" w:rsidR="002A181F" w:rsidRPr="002B2ED8" w:rsidRDefault="002A181F" w:rsidP="002A181F">
            <w:pPr>
              <w:spacing w:after="0" w:line="240" w:lineRule="auto"/>
              <w:ind w:right="206"/>
              <w:jc w:val="right"/>
              <w:rPr>
                <w:rFonts w:asciiTheme="majorHAnsi" w:hAnsiTheme="majorHAnsi" w:cs="Times New Roman"/>
                <w:color w:val="000000"/>
                <w:sz w:val="20"/>
                <w:szCs w:val="20"/>
              </w:rPr>
            </w:pPr>
            <w:r w:rsidRPr="002B2ED8">
              <w:rPr>
                <w:rFonts w:asciiTheme="majorHAnsi" w:hAnsiTheme="majorHAnsi" w:cs="Times New Roman"/>
                <w:color w:val="000000"/>
                <w:sz w:val="20"/>
                <w:szCs w:val="20"/>
              </w:rPr>
              <w:t>28</w:t>
            </w:r>
          </w:p>
        </w:tc>
      </w:tr>
      <w:tr w:rsidR="002A181F" w:rsidRPr="002B2ED8" w14:paraId="49C0CE0D" w14:textId="77777777" w:rsidTr="002A181F">
        <w:trPr>
          <w:trHeight w:val="288"/>
          <w:jc w:val="center"/>
        </w:trPr>
        <w:tc>
          <w:tcPr>
            <w:tcW w:w="762" w:type="dxa"/>
            <w:tcBorders>
              <w:top w:val="nil"/>
              <w:left w:val="single" w:sz="4" w:space="0" w:color="auto"/>
              <w:bottom w:val="single" w:sz="4" w:space="0" w:color="auto"/>
              <w:right w:val="single" w:sz="4" w:space="0" w:color="auto"/>
            </w:tcBorders>
            <w:vAlign w:val="center"/>
          </w:tcPr>
          <w:p w14:paraId="25AD2D19" w14:textId="77777777" w:rsidR="002A181F" w:rsidRPr="002B2ED8" w:rsidRDefault="002A181F" w:rsidP="002A181F">
            <w:pPr>
              <w:spacing w:after="0" w:line="240" w:lineRule="auto"/>
              <w:jc w:val="center"/>
              <w:rPr>
                <w:rFonts w:asciiTheme="majorHAnsi" w:hAnsiTheme="majorHAnsi" w:cs="Times New Roman"/>
                <w:color w:val="000000"/>
                <w:sz w:val="20"/>
                <w:szCs w:val="20"/>
              </w:rPr>
            </w:pPr>
            <w:r>
              <w:rPr>
                <w:rFonts w:asciiTheme="majorHAnsi" w:hAnsiTheme="majorHAnsi" w:cs="Times New Roman"/>
                <w:color w:val="000000"/>
                <w:sz w:val="20"/>
                <w:szCs w:val="20"/>
              </w:rPr>
              <w:t>6</w:t>
            </w:r>
          </w:p>
        </w:tc>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7FA7CF27" w14:textId="77777777" w:rsidR="002A181F" w:rsidRPr="002B2ED8" w:rsidRDefault="002A181F" w:rsidP="002B2ED8">
            <w:pPr>
              <w:spacing w:after="0" w:line="240" w:lineRule="auto"/>
              <w:rPr>
                <w:rFonts w:asciiTheme="majorHAnsi" w:hAnsiTheme="majorHAnsi" w:cs="Times New Roman"/>
                <w:color w:val="000000"/>
                <w:sz w:val="20"/>
                <w:szCs w:val="20"/>
              </w:rPr>
            </w:pPr>
            <w:r w:rsidRPr="002B2ED8">
              <w:rPr>
                <w:rFonts w:asciiTheme="majorHAnsi" w:hAnsiTheme="majorHAnsi" w:cs="Times New Roman"/>
                <w:color w:val="000000"/>
                <w:sz w:val="20"/>
                <w:szCs w:val="20"/>
              </w:rPr>
              <w:t>Kolonia Emska</w:t>
            </w:r>
          </w:p>
        </w:tc>
        <w:tc>
          <w:tcPr>
            <w:tcW w:w="1829" w:type="dxa"/>
            <w:tcBorders>
              <w:top w:val="nil"/>
              <w:left w:val="nil"/>
              <w:bottom w:val="single" w:sz="4" w:space="0" w:color="auto"/>
              <w:right w:val="single" w:sz="4" w:space="0" w:color="auto"/>
            </w:tcBorders>
            <w:shd w:val="clear" w:color="auto" w:fill="auto"/>
            <w:noWrap/>
            <w:vAlign w:val="bottom"/>
            <w:hideMark/>
          </w:tcPr>
          <w:p w14:paraId="63C2F869" w14:textId="77777777" w:rsidR="002A181F" w:rsidRPr="002B2ED8" w:rsidRDefault="002A181F" w:rsidP="002A181F">
            <w:pPr>
              <w:spacing w:after="0" w:line="240" w:lineRule="auto"/>
              <w:ind w:right="206"/>
              <w:jc w:val="right"/>
              <w:rPr>
                <w:rFonts w:asciiTheme="majorHAnsi" w:hAnsiTheme="majorHAnsi" w:cs="Times New Roman"/>
                <w:color w:val="000000"/>
                <w:sz w:val="20"/>
                <w:szCs w:val="20"/>
              </w:rPr>
            </w:pPr>
            <w:r w:rsidRPr="002B2ED8">
              <w:rPr>
                <w:rFonts w:asciiTheme="majorHAnsi" w:hAnsiTheme="majorHAnsi" w:cs="Times New Roman"/>
                <w:color w:val="000000"/>
                <w:sz w:val="20"/>
                <w:szCs w:val="20"/>
              </w:rPr>
              <w:t>107</w:t>
            </w:r>
          </w:p>
        </w:tc>
      </w:tr>
      <w:tr w:rsidR="002A181F" w:rsidRPr="002B2ED8" w14:paraId="4F0ACF5D" w14:textId="77777777" w:rsidTr="002A181F">
        <w:trPr>
          <w:trHeight w:val="288"/>
          <w:jc w:val="center"/>
        </w:trPr>
        <w:tc>
          <w:tcPr>
            <w:tcW w:w="762" w:type="dxa"/>
            <w:tcBorders>
              <w:top w:val="nil"/>
              <w:left w:val="single" w:sz="4" w:space="0" w:color="auto"/>
              <w:bottom w:val="single" w:sz="4" w:space="0" w:color="auto"/>
              <w:right w:val="single" w:sz="4" w:space="0" w:color="auto"/>
            </w:tcBorders>
            <w:vAlign w:val="center"/>
          </w:tcPr>
          <w:p w14:paraId="04ADB6DF" w14:textId="77777777" w:rsidR="002A181F" w:rsidRPr="002B2ED8" w:rsidRDefault="002A181F" w:rsidP="002A181F">
            <w:pPr>
              <w:spacing w:after="0" w:line="240" w:lineRule="auto"/>
              <w:jc w:val="center"/>
              <w:rPr>
                <w:rFonts w:asciiTheme="majorHAnsi" w:hAnsiTheme="majorHAnsi" w:cs="Times New Roman"/>
                <w:color w:val="000000"/>
                <w:sz w:val="20"/>
                <w:szCs w:val="20"/>
              </w:rPr>
            </w:pPr>
            <w:r>
              <w:rPr>
                <w:rFonts w:asciiTheme="majorHAnsi" w:hAnsiTheme="majorHAnsi" w:cs="Times New Roman"/>
                <w:color w:val="000000"/>
                <w:sz w:val="20"/>
                <w:szCs w:val="20"/>
              </w:rPr>
              <w:t>7</w:t>
            </w:r>
          </w:p>
        </w:tc>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174D3CF1" w14:textId="77777777" w:rsidR="002A181F" w:rsidRPr="002B2ED8" w:rsidRDefault="002A181F" w:rsidP="002B2ED8">
            <w:pPr>
              <w:spacing w:after="0" w:line="240" w:lineRule="auto"/>
              <w:rPr>
                <w:rFonts w:asciiTheme="majorHAnsi" w:hAnsiTheme="majorHAnsi" w:cs="Times New Roman"/>
                <w:color w:val="000000"/>
                <w:sz w:val="20"/>
                <w:szCs w:val="20"/>
              </w:rPr>
            </w:pPr>
            <w:r w:rsidRPr="002B2ED8">
              <w:rPr>
                <w:rFonts w:asciiTheme="majorHAnsi" w:hAnsiTheme="majorHAnsi" w:cs="Times New Roman"/>
                <w:color w:val="000000"/>
                <w:sz w:val="20"/>
                <w:szCs w:val="20"/>
              </w:rPr>
              <w:t>Krzak</w:t>
            </w:r>
          </w:p>
        </w:tc>
        <w:tc>
          <w:tcPr>
            <w:tcW w:w="1829" w:type="dxa"/>
            <w:tcBorders>
              <w:top w:val="nil"/>
              <w:left w:val="nil"/>
              <w:bottom w:val="single" w:sz="4" w:space="0" w:color="auto"/>
              <w:right w:val="single" w:sz="4" w:space="0" w:color="auto"/>
            </w:tcBorders>
            <w:shd w:val="clear" w:color="auto" w:fill="auto"/>
            <w:noWrap/>
            <w:vAlign w:val="bottom"/>
            <w:hideMark/>
          </w:tcPr>
          <w:p w14:paraId="0927984F" w14:textId="77777777" w:rsidR="002A181F" w:rsidRPr="002B2ED8" w:rsidRDefault="002A181F" w:rsidP="002A181F">
            <w:pPr>
              <w:spacing w:after="0" w:line="240" w:lineRule="auto"/>
              <w:ind w:right="206"/>
              <w:jc w:val="right"/>
              <w:rPr>
                <w:rFonts w:asciiTheme="majorHAnsi" w:hAnsiTheme="majorHAnsi" w:cs="Times New Roman"/>
                <w:color w:val="000000"/>
                <w:sz w:val="20"/>
                <w:szCs w:val="20"/>
              </w:rPr>
            </w:pPr>
            <w:r w:rsidRPr="002B2ED8">
              <w:rPr>
                <w:rFonts w:asciiTheme="majorHAnsi" w:hAnsiTheme="majorHAnsi" w:cs="Times New Roman"/>
                <w:color w:val="000000"/>
                <w:sz w:val="20"/>
                <w:szCs w:val="20"/>
              </w:rPr>
              <w:t>127</w:t>
            </w:r>
          </w:p>
        </w:tc>
      </w:tr>
      <w:tr w:rsidR="002A181F" w:rsidRPr="002B2ED8" w14:paraId="1EF3E141" w14:textId="77777777" w:rsidTr="002A181F">
        <w:trPr>
          <w:trHeight w:val="288"/>
          <w:jc w:val="center"/>
        </w:trPr>
        <w:tc>
          <w:tcPr>
            <w:tcW w:w="762" w:type="dxa"/>
            <w:tcBorders>
              <w:top w:val="nil"/>
              <w:left w:val="single" w:sz="4" w:space="0" w:color="auto"/>
              <w:bottom w:val="single" w:sz="4" w:space="0" w:color="auto"/>
              <w:right w:val="single" w:sz="4" w:space="0" w:color="auto"/>
            </w:tcBorders>
            <w:vAlign w:val="center"/>
          </w:tcPr>
          <w:p w14:paraId="6CC1F341" w14:textId="77777777" w:rsidR="002A181F" w:rsidRPr="002B2ED8" w:rsidRDefault="002A181F" w:rsidP="002A181F">
            <w:pPr>
              <w:spacing w:after="0" w:line="240" w:lineRule="auto"/>
              <w:jc w:val="center"/>
              <w:rPr>
                <w:rFonts w:asciiTheme="majorHAnsi" w:hAnsiTheme="majorHAnsi" w:cs="Times New Roman"/>
                <w:color w:val="000000"/>
                <w:sz w:val="20"/>
                <w:szCs w:val="20"/>
              </w:rPr>
            </w:pPr>
            <w:r>
              <w:rPr>
                <w:rFonts w:asciiTheme="majorHAnsi" w:hAnsiTheme="majorHAnsi" w:cs="Times New Roman"/>
                <w:color w:val="000000"/>
                <w:sz w:val="20"/>
                <w:szCs w:val="20"/>
              </w:rPr>
              <w:t>8</w:t>
            </w:r>
          </w:p>
        </w:tc>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679E07F6" w14:textId="77777777" w:rsidR="002A181F" w:rsidRPr="002B2ED8" w:rsidRDefault="002A181F" w:rsidP="002B2ED8">
            <w:pPr>
              <w:spacing w:after="0" w:line="240" w:lineRule="auto"/>
              <w:rPr>
                <w:rFonts w:asciiTheme="majorHAnsi" w:hAnsiTheme="majorHAnsi" w:cs="Times New Roman"/>
                <w:color w:val="000000"/>
                <w:sz w:val="20"/>
                <w:szCs w:val="20"/>
              </w:rPr>
            </w:pPr>
            <w:r w:rsidRPr="002B2ED8">
              <w:rPr>
                <w:rFonts w:asciiTheme="majorHAnsi" w:hAnsiTheme="majorHAnsi" w:cs="Times New Roman"/>
                <w:color w:val="000000"/>
                <w:sz w:val="20"/>
                <w:szCs w:val="20"/>
              </w:rPr>
              <w:t>Nawóz</w:t>
            </w:r>
          </w:p>
        </w:tc>
        <w:tc>
          <w:tcPr>
            <w:tcW w:w="1829" w:type="dxa"/>
            <w:tcBorders>
              <w:top w:val="nil"/>
              <w:left w:val="nil"/>
              <w:bottom w:val="single" w:sz="4" w:space="0" w:color="auto"/>
              <w:right w:val="single" w:sz="4" w:space="0" w:color="auto"/>
            </w:tcBorders>
            <w:shd w:val="clear" w:color="auto" w:fill="auto"/>
            <w:noWrap/>
            <w:vAlign w:val="bottom"/>
            <w:hideMark/>
          </w:tcPr>
          <w:p w14:paraId="34A4523E" w14:textId="77777777" w:rsidR="002A181F" w:rsidRPr="002B2ED8" w:rsidRDefault="002A181F" w:rsidP="002A181F">
            <w:pPr>
              <w:spacing w:after="0" w:line="240" w:lineRule="auto"/>
              <w:ind w:right="206"/>
              <w:jc w:val="right"/>
              <w:rPr>
                <w:rFonts w:asciiTheme="majorHAnsi" w:hAnsiTheme="majorHAnsi" w:cs="Times New Roman"/>
                <w:color w:val="000000"/>
                <w:sz w:val="20"/>
                <w:szCs w:val="20"/>
              </w:rPr>
            </w:pPr>
            <w:r w:rsidRPr="002B2ED8">
              <w:rPr>
                <w:rFonts w:asciiTheme="majorHAnsi" w:hAnsiTheme="majorHAnsi" w:cs="Times New Roman"/>
                <w:color w:val="000000"/>
                <w:sz w:val="20"/>
                <w:szCs w:val="20"/>
              </w:rPr>
              <w:t>48</w:t>
            </w:r>
          </w:p>
        </w:tc>
      </w:tr>
      <w:tr w:rsidR="002A181F" w:rsidRPr="002B2ED8" w14:paraId="348E1A0D" w14:textId="77777777" w:rsidTr="002A181F">
        <w:trPr>
          <w:trHeight w:val="288"/>
          <w:jc w:val="center"/>
        </w:trPr>
        <w:tc>
          <w:tcPr>
            <w:tcW w:w="762" w:type="dxa"/>
            <w:tcBorders>
              <w:top w:val="nil"/>
              <w:left w:val="single" w:sz="4" w:space="0" w:color="auto"/>
              <w:bottom w:val="single" w:sz="4" w:space="0" w:color="auto"/>
              <w:right w:val="single" w:sz="4" w:space="0" w:color="auto"/>
            </w:tcBorders>
            <w:vAlign w:val="center"/>
          </w:tcPr>
          <w:p w14:paraId="0D152E18" w14:textId="77777777" w:rsidR="002A181F" w:rsidRPr="002B2ED8" w:rsidRDefault="002A181F" w:rsidP="002A181F">
            <w:pPr>
              <w:spacing w:after="0" w:line="240" w:lineRule="auto"/>
              <w:jc w:val="center"/>
              <w:rPr>
                <w:rFonts w:asciiTheme="majorHAnsi" w:hAnsiTheme="majorHAnsi" w:cs="Times New Roman"/>
                <w:color w:val="000000"/>
                <w:sz w:val="20"/>
                <w:szCs w:val="20"/>
              </w:rPr>
            </w:pPr>
            <w:r>
              <w:rPr>
                <w:rFonts w:asciiTheme="majorHAnsi" w:hAnsiTheme="majorHAnsi" w:cs="Times New Roman"/>
                <w:color w:val="000000"/>
                <w:sz w:val="20"/>
                <w:szCs w:val="20"/>
              </w:rPr>
              <w:t>9</w:t>
            </w:r>
          </w:p>
        </w:tc>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0095FA08" w14:textId="77777777" w:rsidR="002A181F" w:rsidRPr="002B2ED8" w:rsidRDefault="002A181F" w:rsidP="002B2ED8">
            <w:pPr>
              <w:spacing w:after="0" w:line="240" w:lineRule="auto"/>
              <w:rPr>
                <w:rFonts w:asciiTheme="majorHAnsi" w:hAnsiTheme="majorHAnsi" w:cs="Times New Roman"/>
                <w:color w:val="000000"/>
                <w:sz w:val="20"/>
                <w:szCs w:val="20"/>
              </w:rPr>
            </w:pPr>
            <w:r w:rsidRPr="002B2ED8">
              <w:rPr>
                <w:rFonts w:asciiTheme="majorHAnsi" w:hAnsiTheme="majorHAnsi" w:cs="Times New Roman"/>
                <w:color w:val="000000"/>
                <w:sz w:val="20"/>
                <w:szCs w:val="20"/>
              </w:rPr>
              <w:t>Nielisz</w:t>
            </w:r>
          </w:p>
        </w:tc>
        <w:tc>
          <w:tcPr>
            <w:tcW w:w="1829" w:type="dxa"/>
            <w:tcBorders>
              <w:top w:val="nil"/>
              <w:left w:val="nil"/>
              <w:bottom w:val="single" w:sz="4" w:space="0" w:color="auto"/>
              <w:right w:val="single" w:sz="4" w:space="0" w:color="auto"/>
            </w:tcBorders>
            <w:shd w:val="clear" w:color="auto" w:fill="auto"/>
            <w:noWrap/>
            <w:vAlign w:val="bottom"/>
            <w:hideMark/>
          </w:tcPr>
          <w:p w14:paraId="14A5B7EF" w14:textId="77777777" w:rsidR="002A181F" w:rsidRPr="002B2ED8" w:rsidRDefault="002A181F" w:rsidP="002A181F">
            <w:pPr>
              <w:spacing w:after="0" w:line="240" w:lineRule="auto"/>
              <w:ind w:right="206"/>
              <w:jc w:val="right"/>
              <w:rPr>
                <w:rFonts w:asciiTheme="majorHAnsi" w:hAnsiTheme="majorHAnsi" w:cs="Times New Roman"/>
                <w:color w:val="000000"/>
                <w:sz w:val="20"/>
                <w:szCs w:val="20"/>
              </w:rPr>
            </w:pPr>
            <w:r w:rsidRPr="002B2ED8">
              <w:rPr>
                <w:rFonts w:asciiTheme="majorHAnsi" w:hAnsiTheme="majorHAnsi" w:cs="Times New Roman"/>
                <w:color w:val="000000"/>
                <w:sz w:val="20"/>
                <w:szCs w:val="20"/>
              </w:rPr>
              <w:t>38</w:t>
            </w:r>
          </w:p>
        </w:tc>
      </w:tr>
      <w:tr w:rsidR="002A181F" w:rsidRPr="002B2ED8" w14:paraId="6AA6B57B" w14:textId="77777777" w:rsidTr="002A181F">
        <w:trPr>
          <w:trHeight w:val="288"/>
          <w:jc w:val="center"/>
        </w:trPr>
        <w:tc>
          <w:tcPr>
            <w:tcW w:w="762" w:type="dxa"/>
            <w:tcBorders>
              <w:top w:val="nil"/>
              <w:left w:val="single" w:sz="4" w:space="0" w:color="auto"/>
              <w:bottom w:val="single" w:sz="4" w:space="0" w:color="auto"/>
              <w:right w:val="single" w:sz="4" w:space="0" w:color="auto"/>
            </w:tcBorders>
            <w:vAlign w:val="center"/>
          </w:tcPr>
          <w:p w14:paraId="4A8A3BFA" w14:textId="77777777" w:rsidR="002A181F" w:rsidRPr="002B2ED8" w:rsidRDefault="002A181F" w:rsidP="002A181F">
            <w:pPr>
              <w:spacing w:after="0" w:line="240" w:lineRule="auto"/>
              <w:jc w:val="center"/>
              <w:rPr>
                <w:rFonts w:asciiTheme="majorHAnsi" w:hAnsiTheme="majorHAnsi" w:cs="Times New Roman"/>
                <w:color w:val="000000"/>
                <w:sz w:val="20"/>
                <w:szCs w:val="20"/>
              </w:rPr>
            </w:pPr>
            <w:r>
              <w:rPr>
                <w:rFonts w:asciiTheme="majorHAnsi" w:hAnsiTheme="majorHAnsi" w:cs="Times New Roman"/>
                <w:color w:val="000000"/>
                <w:sz w:val="20"/>
                <w:szCs w:val="20"/>
              </w:rPr>
              <w:t>10</w:t>
            </w:r>
          </w:p>
        </w:tc>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342BC072" w14:textId="77777777" w:rsidR="002A181F" w:rsidRPr="002B2ED8" w:rsidRDefault="002A181F" w:rsidP="002B2ED8">
            <w:pPr>
              <w:spacing w:after="0" w:line="240" w:lineRule="auto"/>
              <w:rPr>
                <w:rFonts w:asciiTheme="majorHAnsi" w:hAnsiTheme="majorHAnsi" w:cs="Times New Roman"/>
                <w:color w:val="000000"/>
                <w:sz w:val="20"/>
                <w:szCs w:val="20"/>
              </w:rPr>
            </w:pPr>
            <w:r w:rsidRPr="002B2ED8">
              <w:rPr>
                <w:rFonts w:asciiTheme="majorHAnsi" w:hAnsiTheme="majorHAnsi" w:cs="Times New Roman"/>
                <w:color w:val="000000"/>
                <w:sz w:val="20"/>
                <w:szCs w:val="20"/>
              </w:rPr>
              <w:t>Ruskie Piaski</w:t>
            </w:r>
          </w:p>
        </w:tc>
        <w:tc>
          <w:tcPr>
            <w:tcW w:w="1829" w:type="dxa"/>
            <w:tcBorders>
              <w:top w:val="nil"/>
              <w:left w:val="nil"/>
              <w:bottom w:val="single" w:sz="4" w:space="0" w:color="auto"/>
              <w:right w:val="single" w:sz="4" w:space="0" w:color="auto"/>
            </w:tcBorders>
            <w:shd w:val="clear" w:color="auto" w:fill="auto"/>
            <w:noWrap/>
            <w:vAlign w:val="bottom"/>
            <w:hideMark/>
          </w:tcPr>
          <w:p w14:paraId="0D82B6AD" w14:textId="77777777" w:rsidR="002A181F" w:rsidRPr="002B2ED8" w:rsidRDefault="002A181F" w:rsidP="002A181F">
            <w:pPr>
              <w:spacing w:after="0" w:line="240" w:lineRule="auto"/>
              <w:ind w:right="206"/>
              <w:jc w:val="right"/>
              <w:rPr>
                <w:rFonts w:asciiTheme="majorHAnsi" w:hAnsiTheme="majorHAnsi" w:cs="Times New Roman"/>
                <w:color w:val="000000"/>
                <w:sz w:val="20"/>
                <w:szCs w:val="20"/>
              </w:rPr>
            </w:pPr>
            <w:r w:rsidRPr="002B2ED8">
              <w:rPr>
                <w:rFonts w:asciiTheme="majorHAnsi" w:hAnsiTheme="majorHAnsi" w:cs="Times New Roman"/>
                <w:color w:val="000000"/>
                <w:sz w:val="20"/>
                <w:szCs w:val="20"/>
              </w:rPr>
              <w:t>36</w:t>
            </w:r>
          </w:p>
        </w:tc>
      </w:tr>
      <w:tr w:rsidR="002A181F" w:rsidRPr="002B2ED8" w14:paraId="76C5D011" w14:textId="77777777" w:rsidTr="002A181F">
        <w:trPr>
          <w:trHeight w:val="288"/>
          <w:jc w:val="center"/>
        </w:trPr>
        <w:tc>
          <w:tcPr>
            <w:tcW w:w="762" w:type="dxa"/>
            <w:tcBorders>
              <w:top w:val="nil"/>
              <w:left w:val="single" w:sz="4" w:space="0" w:color="auto"/>
              <w:bottom w:val="single" w:sz="4" w:space="0" w:color="auto"/>
              <w:right w:val="single" w:sz="4" w:space="0" w:color="auto"/>
            </w:tcBorders>
            <w:vAlign w:val="center"/>
          </w:tcPr>
          <w:p w14:paraId="188D1716" w14:textId="77777777" w:rsidR="002A181F" w:rsidRDefault="002A181F" w:rsidP="002A181F">
            <w:pPr>
              <w:spacing w:after="0" w:line="240" w:lineRule="auto"/>
              <w:jc w:val="center"/>
              <w:rPr>
                <w:rFonts w:asciiTheme="majorHAnsi" w:hAnsiTheme="majorHAnsi" w:cs="Times New Roman"/>
                <w:color w:val="000000"/>
                <w:sz w:val="20"/>
                <w:szCs w:val="20"/>
              </w:rPr>
            </w:pPr>
            <w:r>
              <w:rPr>
                <w:rFonts w:asciiTheme="majorHAnsi" w:hAnsiTheme="majorHAnsi" w:cs="Times New Roman"/>
                <w:color w:val="000000"/>
                <w:sz w:val="20"/>
                <w:szCs w:val="20"/>
              </w:rPr>
              <w:t>11</w:t>
            </w:r>
          </w:p>
        </w:tc>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77BB73F1" w14:textId="77777777" w:rsidR="002A181F" w:rsidRPr="002B2ED8" w:rsidRDefault="002A181F" w:rsidP="002B2ED8">
            <w:pPr>
              <w:spacing w:after="0" w:line="240" w:lineRule="auto"/>
              <w:rPr>
                <w:rFonts w:asciiTheme="majorHAnsi" w:hAnsiTheme="majorHAnsi" w:cs="Times New Roman"/>
                <w:color w:val="000000"/>
                <w:sz w:val="20"/>
                <w:szCs w:val="20"/>
              </w:rPr>
            </w:pPr>
            <w:r w:rsidRPr="002B2ED8">
              <w:rPr>
                <w:rFonts w:asciiTheme="majorHAnsi" w:hAnsiTheme="majorHAnsi" w:cs="Times New Roman"/>
                <w:color w:val="000000"/>
                <w:sz w:val="20"/>
                <w:szCs w:val="20"/>
              </w:rPr>
              <w:t>Staw Noakowski</w:t>
            </w:r>
          </w:p>
        </w:tc>
        <w:tc>
          <w:tcPr>
            <w:tcW w:w="1829" w:type="dxa"/>
            <w:tcBorders>
              <w:top w:val="nil"/>
              <w:left w:val="nil"/>
              <w:bottom w:val="single" w:sz="4" w:space="0" w:color="auto"/>
              <w:right w:val="single" w:sz="4" w:space="0" w:color="auto"/>
            </w:tcBorders>
            <w:shd w:val="clear" w:color="auto" w:fill="auto"/>
            <w:noWrap/>
            <w:vAlign w:val="bottom"/>
            <w:hideMark/>
          </w:tcPr>
          <w:p w14:paraId="6D5BD34B" w14:textId="77777777" w:rsidR="002A181F" w:rsidRPr="002B2ED8" w:rsidRDefault="002A181F" w:rsidP="002A181F">
            <w:pPr>
              <w:spacing w:after="0" w:line="240" w:lineRule="auto"/>
              <w:ind w:right="206"/>
              <w:jc w:val="right"/>
              <w:rPr>
                <w:rFonts w:asciiTheme="majorHAnsi" w:hAnsiTheme="majorHAnsi" w:cs="Times New Roman"/>
                <w:color w:val="000000"/>
                <w:sz w:val="20"/>
                <w:szCs w:val="20"/>
              </w:rPr>
            </w:pPr>
            <w:r w:rsidRPr="002B2ED8">
              <w:rPr>
                <w:rFonts w:asciiTheme="majorHAnsi" w:hAnsiTheme="majorHAnsi" w:cs="Times New Roman"/>
                <w:color w:val="000000"/>
                <w:sz w:val="20"/>
                <w:szCs w:val="20"/>
              </w:rPr>
              <w:t>60</w:t>
            </w:r>
          </w:p>
        </w:tc>
      </w:tr>
      <w:tr w:rsidR="002A181F" w:rsidRPr="002B2ED8" w14:paraId="2D5BFB50" w14:textId="77777777" w:rsidTr="002A181F">
        <w:trPr>
          <w:trHeight w:val="288"/>
          <w:jc w:val="center"/>
        </w:trPr>
        <w:tc>
          <w:tcPr>
            <w:tcW w:w="762" w:type="dxa"/>
            <w:tcBorders>
              <w:top w:val="nil"/>
              <w:left w:val="single" w:sz="4" w:space="0" w:color="auto"/>
              <w:bottom w:val="single" w:sz="4" w:space="0" w:color="auto"/>
              <w:right w:val="single" w:sz="4" w:space="0" w:color="auto"/>
            </w:tcBorders>
            <w:vAlign w:val="center"/>
          </w:tcPr>
          <w:p w14:paraId="1DCC04B4" w14:textId="77777777" w:rsidR="002A181F" w:rsidRPr="002B2ED8" w:rsidRDefault="002A181F" w:rsidP="002A181F">
            <w:pPr>
              <w:spacing w:after="0" w:line="240" w:lineRule="auto"/>
              <w:jc w:val="center"/>
              <w:rPr>
                <w:rFonts w:asciiTheme="majorHAnsi" w:hAnsiTheme="majorHAnsi" w:cs="Times New Roman"/>
                <w:color w:val="000000"/>
                <w:sz w:val="20"/>
                <w:szCs w:val="20"/>
              </w:rPr>
            </w:pPr>
            <w:r>
              <w:rPr>
                <w:rFonts w:asciiTheme="majorHAnsi" w:hAnsiTheme="majorHAnsi" w:cs="Times New Roman"/>
                <w:color w:val="000000"/>
                <w:sz w:val="20"/>
                <w:szCs w:val="20"/>
              </w:rPr>
              <w:t>12</w:t>
            </w:r>
          </w:p>
        </w:tc>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36DD2FDA" w14:textId="77777777" w:rsidR="002A181F" w:rsidRPr="002B2ED8" w:rsidRDefault="002A181F" w:rsidP="002B2ED8">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Staw Noakowski-</w:t>
            </w:r>
            <w:r w:rsidRPr="002B2ED8">
              <w:rPr>
                <w:rFonts w:asciiTheme="majorHAnsi" w:hAnsiTheme="majorHAnsi" w:cs="Times New Roman"/>
                <w:color w:val="000000"/>
                <w:sz w:val="20"/>
                <w:szCs w:val="20"/>
              </w:rPr>
              <w:t>Kolonia</w:t>
            </w:r>
          </w:p>
        </w:tc>
        <w:tc>
          <w:tcPr>
            <w:tcW w:w="1829" w:type="dxa"/>
            <w:tcBorders>
              <w:top w:val="nil"/>
              <w:left w:val="nil"/>
              <w:bottom w:val="single" w:sz="4" w:space="0" w:color="auto"/>
              <w:right w:val="single" w:sz="4" w:space="0" w:color="auto"/>
            </w:tcBorders>
            <w:shd w:val="clear" w:color="auto" w:fill="auto"/>
            <w:noWrap/>
            <w:vAlign w:val="bottom"/>
            <w:hideMark/>
          </w:tcPr>
          <w:p w14:paraId="5E819C74" w14:textId="77777777" w:rsidR="002A181F" w:rsidRPr="002B2ED8" w:rsidRDefault="002A181F" w:rsidP="002A181F">
            <w:pPr>
              <w:spacing w:after="0" w:line="240" w:lineRule="auto"/>
              <w:ind w:right="206"/>
              <w:jc w:val="right"/>
              <w:rPr>
                <w:rFonts w:asciiTheme="majorHAnsi" w:hAnsiTheme="majorHAnsi" w:cs="Times New Roman"/>
                <w:color w:val="000000"/>
                <w:sz w:val="20"/>
                <w:szCs w:val="20"/>
              </w:rPr>
            </w:pPr>
            <w:r w:rsidRPr="002B2ED8">
              <w:rPr>
                <w:rFonts w:asciiTheme="majorHAnsi" w:hAnsiTheme="majorHAnsi" w:cs="Times New Roman"/>
                <w:color w:val="000000"/>
                <w:sz w:val="20"/>
                <w:szCs w:val="20"/>
              </w:rPr>
              <w:t>62</w:t>
            </w:r>
          </w:p>
        </w:tc>
      </w:tr>
      <w:tr w:rsidR="002A181F" w:rsidRPr="002B2ED8" w14:paraId="55ABBCF7" w14:textId="77777777" w:rsidTr="002A181F">
        <w:trPr>
          <w:trHeight w:val="288"/>
          <w:jc w:val="center"/>
        </w:trPr>
        <w:tc>
          <w:tcPr>
            <w:tcW w:w="762" w:type="dxa"/>
            <w:tcBorders>
              <w:top w:val="nil"/>
              <w:left w:val="single" w:sz="4" w:space="0" w:color="auto"/>
              <w:bottom w:val="single" w:sz="4" w:space="0" w:color="auto"/>
              <w:right w:val="single" w:sz="4" w:space="0" w:color="auto"/>
            </w:tcBorders>
            <w:vAlign w:val="center"/>
          </w:tcPr>
          <w:p w14:paraId="3CC4F87D" w14:textId="77777777" w:rsidR="002A181F" w:rsidRDefault="002A181F" w:rsidP="002A181F">
            <w:pPr>
              <w:spacing w:after="0" w:line="240" w:lineRule="auto"/>
              <w:jc w:val="center"/>
              <w:rPr>
                <w:rFonts w:asciiTheme="majorHAnsi" w:hAnsiTheme="majorHAnsi" w:cs="Times New Roman"/>
                <w:color w:val="000000"/>
                <w:sz w:val="20"/>
                <w:szCs w:val="20"/>
              </w:rPr>
            </w:pPr>
            <w:r>
              <w:rPr>
                <w:rFonts w:asciiTheme="majorHAnsi" w:hAnsiTheme="majorHAnsi" w:cs="Times New Roman"/>
                <w:color w:val="000000"/>
                <w:sz w:val="20"/>
                <w:szCs w:val="20"/>
              </w:rPr>
              <w:t>13</w:t>
            </w:r>
          </w:p>
        </w:tc>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6B7DB7BD" w14:textId="77777777" w:rsidR="002A181F" w:rsidRPr="002B2ED8" w:rsidRDefault="002A181F" w:rsidP="002B2ED8">
            <w:pPr>
              <w:spacing w:after="0" w:line="240" w:lineRule="auto"/>
              <w:rPr>
                <w:rFonts w:asciiTheme="majorHAnsi" w:hAnsiTheme="majorHAnsi" w:cs="Times New Roman"/>
                <w:color w:val="000000"/>
                <w:sz w:val="20"/>
                <w:szCs w:val="20"/>
              </w:rPr>
            </w:pPr>
            <w:r w:rsidRPr="002B2ED8">
              <w:rPr>
                <w:rFonts w:asciiTheme="majorHAnsi" w:hAnsiTheme="majorHAnsi" w:cs="Times New Roman"/>
                <w:color w:val="000000"/>
                <w:sz w:val="20"/>
                <w:szCs w:val="20"/>
              </w:rPr>
              <w:t>Staw Ujazdowski</w:t>
            </w:r>
          </w:p>
        </w:tc>
        <w:tc>
          <w:tcPr>
            <w:tcW w:w="1829" w:type="dxa"/>
            <w:tcBorders>
              <w:top w:val="nil"/>
              <w:left w:val="nil"/>
              <w:bottom w:val="single" w:sz="4" w:space="0" w:color="auto"/>
              <w:right w:val="single" w:sz="4" w:space="0" w:color="auto"/>
            </w:tcBorders>
            <w:shd w:val="clear" w:color="auto" w:fill="auto"/>
            <w:noWrap/>
            <w:vAlign w:val="bottom"/>
            <w:hideMark/>
          </w:tcPr>
          <w:p w14:paraId="50FEAFD1" w14:textId="77777777" w:rsidR="002A181F" w:rsidRPr="002B2ED8" w:rsidRDefault="002A181F" w:rsidP="002A181F">
            <w:pPr>
              <w:spacing w:after="0" w:line="240" w:lineRule="auto"/>
              <w:ind w:right="206"/>
              <w:jc w:val="right"/>
              <w:rPr>
                <w:rFonts w:asciiTheme="majorHAnsi" w:hAnsiTheme="majorHAnsi" w:cs="Times New Roman"/>
                <w:color w:val="000000"/>
                <w:sz w:val="20"/>
                <w:szCs w:val="20"/>
              </w:rPr>
            </w:pPr>
            <w:r w:rsidRPr="002B2ED8">
              <w:rPr>
                <w:rFonts w:asciiTheme="majorHAnsi" w:hAnsiTheme="majorHAnsi" w:cs="Times New Roman"/>
                <w:color w:val="000000"/>
                <w:sz w:val="20"/>
                <w:szCs w:val="20"/>
              </w:rPr>
              <w:t>62</w:t>
            </w:r>
          </w:p>
        </w:tc>
      </w:tr>
      <w:tr w:rsidR="002A181F" w:rsidRPr="002B2ED8" w14:paraId="26B7B7DC" w14:textId="77777777" w:rsidTr="002A181F">
        <w:trPr>
          <w:trHeight w:val="288"/>
          <w:jc w:val="center"/>
        </w:trPr>
        <w:tc>
          <w:tcPr>
            <w:tcW w:w="762" w:type="dxa"/>
            <w:tcBorders>
              <w:top w:val="nil"/>
              <w:left w:val="single" w:sz="4" w:space="0" w:color="auto"/>
              <w:bottom w:val="single" w:sz="4" w:space="0" w:color="auto"/>
              <w:right w:val="single" w:sz="4" w:space="0" w:color="auto"/>
            </w:tcBorders>
            <w:vAlign w:val="center"/>
          </w:tcPr>
          <w:p w14:paraId="387D39FB" w14:textId="77777777" w:rsidR="002A181F" w:rsidRPr="002B2ED8" w:rsidRDefault="002A181F" w:rsidP="002A181F">
            <w:pPr>
              <w:spacing w:after="0" w:line="240" w:lineRule="auto"/>
              <w:jc w:val="center"/>
              <w:rPr>
                <w:rFonts w:asciiTheme="majorHAnsi" w:hAnsiTheme="majorHAnsi" w:cs="Times New Roman"/>
                <w:color w:val="000000"/>
                <w:sz w:val="20"/>
                <w:szCs w:val="20"/>
              </w:rPr>
            </w:pPr>
            <w:r>
              <w:rPr>
                <w:rFonts w:asciiTheme="majorHAnsi" w:hAnsiTheme="majorHAnsi" w:cs="Times New Roman"/>
                <w:color w:val="000000"/>
                <w:sz w:val="20"/>
                <w:szCs w:val="20"/>
              </w:rPr>
              <w:t>14</w:t>
            </w:r>
          </w:p>
        </w:tc>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37261B64" w14:textId="77777777" w:rsidR="002A181F" w:rsidRPr="002B2ED8" w:rsidRDefault="002A181F" w:rsidP="002B2ED8">
            <w:pPr>
              <w:spacing w:after="0" w:line="240" w:lineRule="auto"/>
              <w:rPr>
                <w:rFonts w:asciiTheme="majorHAnsi" w:hAnsiTheme="majorHAnsi" w:cs="Times New Roman"/>
                <w:color w:val="000000"/>
                <w:sz w:val="20"/>
                <w:szCs w:val="20"/>
              </w:rPr>
            </w:pPr>
            <w:r>
              <w:rPr>
                <w:rFonts w:asciiTheme="majorHAnsi" w:hAnsiTheme="majorHAnsi" w:cs="Times New Roman"/>
                <w:color w:val="000000"/>
                <w:sz w:val="20"/>
                <w:szCs w:val="20"/>
              </w:rPr>
              <w:t>Staw Ujazdowski-</w:t>
            </w:r>
            <w:r w:rsidRPr="002B2ED8">
              <w:rPr>
                <w:rFonts w:asciiTheme="majorHAnsi" w:hAnsiTheme="majorHAnsi" w:cs="Times New Roman"/>
                <w:color w:val="000000"/>
                <w:sz w:val="20"/>
                <w:szCs w:val="20"/>
              </w:rPr>
              <w:t>Kolonia</w:t>
            </w:r>
          </w:p>
        </w:tc>
        <w:tc>
          <w:tcPr>
            <w:tcW w:w="1829" w:type="dxa"/>
            <w:tcBorders>
              <w:top w:val="nil"/>
              <w:left w:val="nil"/>
              <w:bottom w:val="single" w:sz="4" w:space="0" w:color="auto"/>
              <w:right w:val="single" w:sz="4" w:space="0" w:color="auto"/>
            </w:tcBorders>
            <w:shd w:val="clear" w:color="auto" w:fill="auto"/>
            <w:noWrap/>
            <w:vAlign w:val="bottom"/>
            <w:hideMark/>
          </w:tcPr>
          <w:p w14:paraId="4BF59090" w14:textId="77777777" w:rsidR="002A181F" w:rsidRPr="002B2ED8" w:rsidRDefault="002A181F" w:rsidP="002A181F">
            <w:pPr>
              <w:spacing w:after="0" w:line="240" w:lineRule="auto"/>
              <w:ind w:right="206"/>
              <w:jc w:val="right"/>
              <w:rPr>
                <w:rFonts w:asciiTheme="majorHAnsi" w:hAnsiTheme="majorHAnsi" w:cs="Times New Roman"/>
                <w:color w:val="000000"/>
                <w:sz w:val="20"/>
                <w:szCs w:val="20"/>
              </w:rPr>
            </w:pPr>
            <w:r w:rsidRPr="002B2ED8">
              <w:rPr>
                <w:rFonts w:asciiTheme="majorHAnsi" w:hAnsiTheme="majorHAnsi" w:cs="Times New Roman"/>
                <w:color w:val="000000"/>
                <w:sz w:val="20"/>
                <w:szCs w:val="20"/>
              </w:rPr>
              <w:t>36</w:t>
            </w:r>
          </w:p>
        </w:tc>
      </w:tr>
      <w:tr w:rsidR="002A181F" w:rsidRPr="002B2ED8" w14:paraId="7D747269" w14:textId="77777777" w:rsidTr="002A181F">
        <w:trPr>
          <w:trHeight w:val="288"/>
          <w:jc w:val="center"/>
        </w:trPr>
        <w:tc>
          <w:tcPr>
            <w:tcW w:w="762" w:type="dxa"/>
            <w:tcBorders>
              <w:top w:val="nil"/>
              <w:left w:val="single" w:sz="4" w:space="0" w:color="auto"/>
              <w:bottom w:val="single" w:sz="4" w:space="0" w:color="auto"/>
              <w:right w:val="single" w:sz="4" w:space="0" w:color="auto"/>
            </w:tcBorders>
            <w:vAlign w:val="center"/>
          </w:tcPr>
          <w:p w14:paraId="71153AB3" w14:textId="77777777" w:rsidR="002A181F" w:rsidRPr="002B2ED8" w:rsidRDefault="002A181F" w:rsidP="002A181F">
            <w:pPr>
              <w:spacing w:after="0" w:line="240" w:lineRule="auto"/>
              <w:jc w:val="center"/>
              <w:rPr>
                <w:rFonts w:asciiTheme="majorHAnsi" w:hAnsiTheme="majorHAnsi" w:cs="Times New Roman"/>
                <w:color w:val="000000"/>
                <w:sz w:val="20"/>
                <w:szCs w:val="20"/>
              </w:rPr>
            </w:pPr>
            <w:r>
              <w:rPr>
                <w:rFonts w:asciiTheme="majorHAnsi" w:hAnsiTheme="majorHAnsi" w:cs="Times New Roman"/>
                <w:color w:val="000000"/>
                <w:sz w:val="20"/>
                <w:szCs w:val="20"/>
              </w:rPr>
              <w:t>15</w:t>
            </w:r>
          </w:p>
        </w:tc>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5679E5AE" w14:textId="77777777" w:rsidR="002A181F" w:rsidRPr="002B2ED8" w:rsidRDefault="002A181F" w:rsidP="002B2ED8">
            <w:pPr>
              <w:spacing w:after="0" w:line="240" w:lineRule="auto"/>
              <w:rPr>
                <w:rFonts w:asciiTheme="majorHAnsi" w:hAnsiTheme="majorHAnsi" w:cs="Times New Roman"/>
                <w:color w:val="000000"/>
                <w:sz w:val="20"/>
                <w:szCs w:val="20"/>
              </w:rPr>
            </w:pPr>
            <w:r w:rsidRPr="002B2ED8">
              <w:rPr>
                <w:rFonts w:asciiTheme="majorHAnsi" w:hAnsiTheme="majorHAnsi" w:cs="Times New Roman"/>
                <w:color w:val="000000"/>
                <w:sz w:val="20"/>
                <w:szCs w:val="20"/>
              </w:rPr>
              <w:t>Średnie Duże</w:t>
            </w:r>
          </w:p>
        </w:tc>
        <w:tc>
          <w:tcPr>
            <w:tcW w:w="1829" w:type="dxa"/>
            <w:tcBorders>
              <w:top w:val="nil"/>
              <w:left w:val="nil"/>
              <w:bottom w:val="single" w:sz="4" w:space="0" w:color="auto"/>
              <w:right w:val="single" w:sz="4" w:space="0" w:color="auto"/>
            </w:tcBorders>
            <w:shd w:val="clear" w:color="auto" w:fill="auto"/>
            <w:noWrap/>
            <w:vAlign w:val="bottom"/>
            <w:hideMark/>
          </w:tcPr>
          <w:p w14:paraId="1D6D1968" w14:textId="77777777" w:rsidR="002A181F" w:rsidRPr="002B2ED8" w:rsidRDefault="002A181F" w:rsidP="002A181F">
            <w:pPr>
              <w:spacing w:after="0" w:line="240" w:lineRule="auto"/>
              <w:ind w:right="206"/>
              <w:jc w:val="right"/>
              <w:rPr>
                <w:rFonts w:asciiTheme="majorHAnsi" w:hAnsiTheme="majorHAnsi" w:cs="Times New Roman"/>
                <w:color w:val="000000"/>
                <w:sz w:val="20"/>
                <w:szCs w:val="20"/>
              </w:rPr>
            </w:pPr>
            <w:r w:rsidRPr="002B2ED8">
              <w:rPr>
                <w:rFonts w:asciiTheme="majorHAnsi" w:hAnsiTheme="majorHAnsi" w:cs="Times New Roman"/>
                <w:color w:val="000000"/>
                <w:sz w:val="20"/>
                <w:szCs w:val="20"/>
              </w:rPr>
              <w:t>51</w:t>
            </w:r>
          </w:p>
        </w:tc>
      </w:tr>
      <w:tr w:rsidR="002A181F" w:rsidRPr="002B2ED8" w14:paraId="5CCD689A" w14:textId="77777777" w:rsidTr="002A181F">
        <w:trPr>
          <w:trHeight w:val="288"/>
          <w:jc w:val="center"/>
        </w:trPr>
        <w:tc>
          <w:tcPr>
            <w:tcW w:w="762" w:type="dxa"/>
            <w:tcBorders>
              <w:top w:val="nil"/>
              <w:left w:val="single" w:sz="4" w:space="0" w:color="auto"/>
              <w:bottom w:val="single" w:sz="4" w:space="0" w:color="auto"/>
              <w:right w:val="single" w:sz="4" w:space="0" w:color="auto"/>
            </w:tcBorders>
            <w:vAlign w:val="center"/>
          </w:tcPr>
          <w:p w14:paraId="775618DB" w14:textId="77777777" w:rsidR="002A181F" w:rsidRPr="002B2ED8" w:rsidRDefault="002A181F" w:rsidP="002A181F">
            <w:pPr>
              <w:spacing w:after="0" w:line="240" w:lineRule="auto"/>
              <w:jc w:val="center"/>
              <w:rPr>
                <w:rFonts w:asciiTheme="majorHAnsi" w:hAnsiTheme="majorHAnsi" w:cs="Times New Roman"/>
                <w:color w:val="000000"/>
                <w:sz w:val="20"/>
                <w:szCs w:val="20"/>
              </w:rPr>
            </w:pPr>
            <w:r>
              <w:rPr>
                <w:rFonts w:asciiTheme="majorHAnsi" w:hAnsiTheme="majorHAnsi" w:cs="Times New Roman"/>
                <w:color w:val="000000"/>
                <w:sz w:val="20"/>
                <w:szCs w:val="20"/>
              </w:rPr>
              <w:t>16</w:t>
            </w:r>
          </w:p>
        </w:tc>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3D048D5C" w14:textId="77777777" w:rsidR="002A181F" w:rsidRPr="002B2ED8" w:rsidRDefault="002A181F" w:rsidP="002B2ED8">
            <w:pPr>
              <w:spacing w:after="0" w:line="240" w:lineRule="auto"/>
              <w:rPr>
                <w:rFonts w:asciiTheme="majorHAnsi" w:hAnsiTheme="majorHAnsi" w:cs="Times New Roman"/>
                <w:color w:val="000000"/>
                <w:sz w:val="20"/>
                <w:szCs w:val="20"/>
              </w:rPr>
            </w:pPr>
            <w:r w:rsidRPr="002B2ED8">
              <w:rPr>
                <w:rFonts w:asciiTheme="majorHAnsi" w:hAnsiTheme="majorHAnsi" w:cs="Times New Roman"/>
                <w:color w:val="000000"/>
                <w:sz w:val="20"/>
                <w:szCs w:val="20"/>
              </w:rPr>
              <w:t>Średnie Małe</w:t>
            </w:r>
          </w:p>
        </w:tc>
        <w:tc>
          <w:tcPr>
            <w:tcW w:w="1829" w:type="dxa"/>
            <w:tcBorders>
              <w:top w:val="nil"/>
              <w:left w:val="nil"/>
              <w:bottom w:val="single" w:sz="4" w:space="0" w:color="auto"/>
              <w:right w:val="single" w:sz="4" w:space="0" w:color="auto"/>
            </w:tcBorders>
            <w:shd w:val="clear" w:color="auto" w:fill="auto"/>
            <w:noWrap/>
            <w:vAlign w:val="bottom"/>
            <w:hideMark/>
          </w:tcPr>
          <w:p w14:paraId="72AFC960" w14:textId="77777777" w:rsidR="002A181F" w:rsidRPr="002B2ED8" w:rsidRDefault="002A181F" w:rsidP="002A181F">
            <w:pPr>
              <w:spacing w:after="0" w:line="240" w:lineRule="auto"/>
              <w:ind w:right="206"/>
              <w:jc w:val="right"/>
              <w:rPr>
                <w:rFonts w:asciiTheme="majorHAnsi" w:hAnsiTheme="majorHAnsi" w:cs="Times New Roman"/>
                <w:color w:val="000000"/>
                <w:sz w:val="20"/>
                <w:szCs w:val="20"/>
              </w:rPr>
            </w:pPr>
            <w:r w:rsidRPr="002B2ED8">
              <w:rPr>
                <w:rFonts w:asciiTheme="majorHAnsi" w:hAnsiTheme="majorHAnsi" w:cs="Times New Roman"/>
                <w:color w:val="000000"/>
                <w:sz w:val="20"/>
                <w:szCs w:val="20"/>
              </w:rPr>
              <w:t>66</w:t>
            </w:r>
          </w:p>
        </w:tc>
      </w:tr>
      <w:tr w:rsidR="002A181F" w:rsidRPr="002B2ED8" w14:paraId="2A64D704" w14:textId="77777777" w:rsidTr="002A181F">
        <w:trPr>
          <w:trHeight w:val="288"/>
          <w:jc w:val="center"/>
        </w:trPr>
        <w:tc>
          <w:tcPr>
            <w:tcW w:w="762" w:type="dxa"/>
            <w:tcBorders>
              <w:top w:val="nil"/>
              <w:left w:val="single" w:sz="4" w:space="0" w:color="auto"/>
              <w:bottom w:val="single" w:sz="4" w:space="0" w:color="auto"/>
              <w:right w:val="single" w:sz="4" w:space="0" w:color="auto"/>
            </w:tcBorders>
            <w:vAlign w:val="center"/>
          </w:tcPr>
          <w:p w14:paraId="4F32B82E" w14:textId="77777777" w:rsidR="002A181F" w:rsidRPr="002B2ED8" w:rsidRDefault="002A181F" w:rsidP="002A181F">
            <w:pPr>
              <w:spacing w:after="0" w:line="240" w:lineRule="auto"/>
              <w:jc w:val="center"/>
              <w:rPr>
                <w:rFonts w:asciiTheme="majorHAnsi" w:hAnsiTheme="majorHAnsi" w:cs="Times New Roman"/>
                <w:color w:val="000000"/>
                <w:sz w:val="20"/>
                <w:szCs w:val="20"/>
              </w:rPr>
            </w:pPr>
            <w:r>
              <w:rPr>
                <w:rFonts w:asciiTheme="majorHAnsi" w:hAnsiTheme="majorHAnsi" w:cs="Times New Roman"/>
                <w:color w:val="000000"/>
                <w:sz w:val="20"/>
                <w:szCs w:val="20"/>
              </w:rPr>
              <w:lastRenderedPageBreak/>
              <w:t>17</w:t>
            </w:r>
          </w:p>
        </w:tc>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67D0AD8D" w14:textId="77777777" w:rsidR="002A181F" w:rsidRPr="002B2ED8" w:rsidRDefault="002A181F" w:rsidP="002B2ED8">
            <w:pPr>
              <w:spacing w:after="0" w:line="240" w:lineRule="auto"/>
              <w:rPr>
                <w:rFonts w:asciiTheme="majorHAnsi" w:hAnsiTheme="majorHAnsi" w:cs="Times New Roman"/>
                <w:color w:val="000000"/>
                <w:sz w:val="20"/>
                <w:szCs w:val="20"/>
              </w:rPr>
            </w:pPr>
            <w:r w:rsidRPr="002B2ED8">
              <w:rPr>
                <w:rFonts w:asciiTheme="majorHAnsi" w:hAnsiTheme="majorHAnsi" w:cs="Times New Roman"/>
                <w:color w:val="000000"/>
                <w:sz w:val="20"/>
                <w:szCs w:val="20"/>
              </w:rPr>
              <w:t>Ujazdów</w:t>
            </w:r>
          </w:p>
        </w:tc>
        <w:tc>
          <w:tcPr>
            <w:tcW w:w="1829" w:type="dxa"/>
            <w:tcBorders>
              <w:top w:val="nil"/>
              <w:left w:val="nil"/>
              <w:bottom w:val="single" w:sz="4" w:space="0" w:color="auto"/>
              <w:right w:val="single" w:sz="4" w:space="0" w:color="auto"/>
            </w:tcBorders>
            <w:shd w:val="clear" w:color="auto" w:fill="auto"/>
            <w:noWrap/>
            <w:vAlign w:val="bottom"/>
            <w:hideMark/>
          </w:tcPr>
          <w:p w14:paraId="4B9EE931" w14:textId="77777777" w:rsidR="002A181F" w:rsidRPr="002B2ED8" w:rsidRDefault="002A181F" w:rsidP="002A181F">
            <w:pPr>
              <w:spacing w:after="0" w:line="240" w:lineRule="auto"/>
              <w:ind w:right="206"/>
              <w:jc w:val="right"/>
              <w:rPr>
                <w:rFonts w:asciiTheme="majorHAnsi" w:hAnsiTheme="majorHAnsi" w:cs="Times New Roman"/>
                <w:color w:val="000000"/>
                <w:sz w:val="20"/>
                <w:szCs w:val="20"/>
              </w:rPr>
            </w:pPr>
            <w:r w:rsidRPr="002B2ED8">
              <w:rPr>
                <w:rFonts w:asciiTheme="majorHAnsi" w:hAnsiTheme="majorHAnsi" w:cs="Times New Roman"/>
                <w:color w:val="000000"/>
                <w:sz w:val="20"/>
                <w:szCs w:val="20"/>
              </w:rPr>
              <w:t>43</w:t>
            </w:r>
          </w:p>
        </w:tc>
      </w:tr>
      <w:tr w:rsidR="002A181F" w:rsidRPr="002B2ED8" w14:paraId="76AD7B2C" w14:textId="77777777" w:rsidTr="002A181F">
        <w:trPr>
          <w:trHeight w:val="288"/>
          <w:jc w:val="center"/>
        </w:trPr>
        <w:tc>
          <w:tcPr>
            <w:tcW w:w="762" w:type="dxa"/>
            <w:tcBorders>
              <w:top w:val="nil"/>
              <w:left w:val="single" w:sz="4" w:space="0" w:color="auto"/>
              <w:bottom w:val="single" w:sz="4" w:space="0" w:color="auto"/>
              <w:right w:val="single" w:sz="4" w:space="0" w:color="auto"/>
            </w:tcBorders>
            <w:vAlign w:val="center"/>
          </w:tcPr>
          <w:p w14:paraId="7999829A" w14:textId="77777777" w:rsidR="002A181F" w:rsidRPr="002B2ED8" w:rsidRDefault="002A181F" w:rsidP="002A181F">
            <w:pPr>
              <w:spacing w:after="0" w:line="240" w:lineRule="auto"/>
              <w:jc w:val="center"/>
              <w:rPr>
                <w:rFonts w:asciiTheme="majorHAnsi" w:hAnsiTheme="majorHAnsi" w:cs="Times New Roman"/>
                <w:color w:val="000000"/>
                <w:sz w:val="20"/>
                <w:szCs w:val="20"/>
              </w:rPr>
            </w:pPr>
            <w:r>
              <w:rPr>
                <w:rFonts w:asciiTheme="majorHAnsi" w:hAnsiTheme="majorHAnsi" w:cs="Times New Roman"/>
                <w:color w:val="000000"/>
                <w:sz w:val="20"/>
                <w:szCs w:val="20"/>
              </w:rPr>
              <w:t>18</w:t>
            </w:r>
          </w:p>
        </w:tc>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11343919" w14:textId="77777777" w:rsidR="002A181F" w:rsidRPr="002B2ED8" w:rsidRDefault="002A181F" w:rsidP="002B2ED8">
            <w:pPr>
              <w:spacing w:after="0" w:line="240" w:lineRule="auto"/>
              <w:rPr>
                <w:rFonts w:asciiTheme="majorHAnsi" w:hAnsiTheme="majorHAnsi" w:cs="Times New Roman"/>
                <w:color w:val="000000"/>
                <w:sz w:val="20"/>
                <w:szCs w:val="20"/>
              </w:rPr>
            </w:pPr>
            <w:r w:rsidRPr="002B2ED8">
              <w:rPr>
                <w:rFonts w:asciiTheme="majorHAnsi" w:hAnsiTheme="majorHAnsi" w:cs="Times New Roman"/>
                <w:color w:val="000000"/>
                <w:sz w:val="20"/>
                <w:szCs w:val="20"/>
              </w:rPr>
              <w:t>Wólka Nieliska</w:t>
            </w:r>
          </w:p>
        </w:tc>
        <w:tc>
          <w:tcPr>
            <w:tcW w:w="1829" w:type="dxa"/>
            <w:tcBorders>
              <w:top w:val="nil"/>
              <w:left w:val="nil"/>
              <w:bottom w:val="single" w:sz="4" w:space="0" w:color="auto"/>
              <w:right w:val="single" w:sz="4" w:space="0" w:color="auto"/>
            </w:tcBorders>
            <w:shd w:val="clear" w:color="auto" w:fill="auto"/>
            <w:noWrap/>
            <w:vAlign w:val="bottom"/>
            <w:hideMark/>
          </w:tcPr>
          <w:p w14:paraId="1B7F1DF8" w14:textId="77777777" w:rsidR="002A181F" w:rsidRPr="002B2ED8" w:rsidRDefault="002A181F" w:rsidP="002A181F">
            <w:pPr>
              <w:spacing w:after="0" w:line="240" w:lineRule="auto"/>
              <w:ind w:right="206"/>
              <w:jc w:val="right"/>
              <w:rPr>
                <w:rFonts w:asciiTheme="majorHAnsi" w:hAnsiTheme="majorHAnsi" w:cs="Times New Roman"/>
                <w:color w:val="000000"/>
                <w:sz w:val="20"/>
                <w:szCs w:val="20"/>
              </w:rPr>
            </w:pPr>
            <w:r w:rsidRPr="002B2ED8">
              <w:rPr>
                <w:rFonts w:asciiTheme="majorHAnsi" w:hAnsiTheme="majorHAnsi" w:cs="Times New Roman"/>
                <w:color w:val="000000"/>
                <w:sz w:val="20"/>
                <w:szCs w:val="20"/>
              </w:rPr>
              <w:t>72</w:t>
            </w:r>
          </w:p>
        </w:tc>
      </w:tr>
      <w:tr w:rsidR="002A181F" w:rsidRPr="002B2ED8" w14:paraId="207A6E21" w14:textId="77777777" w:rsidTr="002A181F">
        <w:trPr>
          <w:trHeight w:val="288"/>
          <w:jc w:val="center"/>
        </w:trPr>
        <w:tc>
          <w:tcPr>
            <w:tcW w:w="762" w:type="dxa"/>
            <w:tcBorders>
              <w:top w:val="nil"/>
              <w:left w:val="single" w:sz="4" w:space="0" w:color="auto"/>
              <w:bottom w:val="single" w:sz="4" w:space="0" w:color="auto"/>
              <w:right w:val="single" w:sz="4" w:space="0" w:color="auto"/>
            </w:tcBorders>
            <w:vAlign w:val="center"/>
          </w:tcPr>
          <w:p w14:paraId="785B3D25" w14:textId="77777777" w:rsidR="002A181F" w:rsidRPr="002B2ED8" w:rsidRDefault="002A181F" w:rsidP="002A181F">
            <w:pPr>
              <w:spacing w:after="0" w:line="240" w:lineRule="auto"/>
              <w:jc w:val="center"/>
              <w:rPr>
                <w:rFonts w:asciiTheme="majorHAnsi" w:hAnsiTheme="majorHAnsi" w:cs="Times New Roman"/>
                <w:color w:val="000000"/>
                <w:sz w:val="20"/>
                <w:szCs w:val="20"/>
              </w:rPr>
            </w:pPr>
            <w:r>
              <w:rPr>
                <w:rFonts w:asciiTheme="majorHAnsi" w:hAnsiTheme="majorHAnsi" w:cs="Times New Roman"/>
                <w:color w:val="000000"/>
                <w:sz w:val="20"/>
                <w:szCs w:val="20"/>
              </w:rPr>
              <w:t>19</w:t>
            </w:r>
          </w:p>
        </w:tc>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5F459F83" w14:textId="77777777" w:rsidR="002A181F" w:rsidRPr="002B2ED8" w:rsidRDefault="002A181F" w:rsidP="002B2ED8">
            <w:pPr>
              <w:spacing w:after="0" w:line="240" w:lineRule="auto"/>
              <w:rPr>
                <w:rFonts w:asciiTheme="majorHAnsi" w:hAnsiTheme="majorHAnsi" w:cs="Times New Roman"/>
                <w:color w:val="000000"/>
                <w:sz w:val="20"/>
                <w:szCs w:val="20"/>
              </w:rPr>
            </w:pPr>
            <w:r w:rsidRPr="002B2ED8">
              <w:rPr>
                <w:rFonts w:asciiTheme="majorHAnsi" w:hAnsiTheme="majorHAnsi" w:cs="Times New Roman"/>
                <w:color w:val="000000"/>
                <w:sz w:val="20"/>
                <w:szCs w:val="20"/>
              </w:rPr>
              <w:t>Wólka Złojecka</w:t>
            </w:r>
          </w:p>
        </w:tc>
        <w:tc>
          <w:tcPr>
            <w:tcW w:w="1829" w:type="dxa"/>
            <w:tcBorders>
              <w:top w:val="nil"/>
              <w:left w:val="nil"/>
              <w:bottom w:val="single" w:sz="4" w:space="0" w:color="auto"/>
              <w:right w:val="single" w:sz="4" w:space="0" w:color="auto"/>
            </w:tcBorders>
            <w:shd w:val="clear" w:color="auto" w:fill="auto"/>
            <w:noWrap/>
            <w:vAlign w:val="bottom"/>
            <w:hideMark/>
          </w:tcPr>
          <w:p w14:paraId="0D055429" w14:textId="77777777" w:rsidR="002A181F" w:rsidRPr="002B2ED8" w:rsidRDefault="002A181F" w:rsidP="002A181F">
            <w:pPr>
              <w:spacing w:after="0" w:line="240" w:lineRule="auto"/>
              <w:ind w:right="206"/>
              <w:jc w:val="right"/>
              <w:rPr>
                <w:rFonts w:asciiTheme="majorHAnsi" w:hAnsiTheme="majorHAnsi" w:cs="Times New Roman"/>
                <w:color w:val="000000"/>
                <w:sz w:val="20"/>
                <w:szCs w:val="20"/>
              </w:rPr>
            </w:pPr>
            <w:r w:rsidRPr="002B2ED8">
              <w:rPr>
                <w:rFonts w:asciiTheme="majorHAnsi" w:hAnsiTheme="majorHAnsi" w:cs="Times New Roman"/>
                <w:color w:val="000000"/>
                <w:sz w:val="20"/>
                <w:szCs w:val="20"/>
              </w:rPr>
              <w:t>57</w:t>
            </w:r>
          </w:p>
        </w:tc>
      </w:tr>
      <w:tr w:rsidR="002A181F" w:rsidRPr="002B2ED8" w14:paraId="25AB53B6" w14:textId="77777777" w:rsidTr="002A181F">
        <w:trPr>
          <w:trHeight w:val="288"/>
          <w:jc w:val="center"/>
        </w:trPr>
        <w:tc>
          <w:tcPr>
            <w:tcW w:w="762" w:type="dxa"/>
            <w:tcBorders>
              <w:top w:val="nil"/>
              <w:left w:val="single" w:sz="4" w:space="0" w:color="auto"/>
              <w:bottom w:val="single" w:sz="4" w:space="0" w:color="auto"/>
              <w:right w:val="single" w:sz="4" w:space="0" w:color="auto"/>
            </w:tcBorders>
            <w:vAlign w:val="center"/>
          </w:tcPr>
          <w:p w14:paraId="13DFBB89" w14:textId="77777777" w:rsidR="002A181F" w:rsidRPr="002B2ED8" w:rsidRDefault="002A181F" w:rsidP="002A181F">
            <w:pPr>
              <w:spacing w:after="0" w:line="240" w:lineRule="auto"/>
              <w:jc w:val="center"/>
              <w:rPr>
                <w:rFonts w:asciiTheme="majorHAnsi" w:hAnsiTheme="majorHAnsi" w:cs="Times New Roman"/>
                <w:color w:val="000000"/>
                <w:sz w:val="20"/>
                <w:szCs w:val="20"/>
              </w:rPr>
            </w:pPr>
            <w:r>
              <w:rPr>
                <w:rFonts w:asciiTheme="majorHAnsi" w:hAnsiTheme="majorHAnsi" w:cs="Times New Roman"/>
                <w:color w:val="000000"/>
                <w:sz w:val="20"/>
                <w:szCs w:val="20"/>
              </w:rPr>
              <w:t>20</w:t>
            </w:r>
          </w:p>
        </w:tc>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092A3E8E" w14:textId="77777777" w:rsidR="002A181F" w:rsidRPr="002B2ED8" w:rsidRDefault="002A181F" w:rsidP="002B2ED8">
            <w:pPr>
              <w:spacing w:after="0" w:line="240" w:lineRule="auto"/>
              <w:rPr>
                <w:rFonts w:asciiTheme="majorHAnsi" w:hAnsiTheme="majorHAnsi" w:cs="Times New Roman"/>
                <w:color w:val="000000"/>
                <w:sz w:val="20"/>
                <w:szCs w:val="20"/>
              </w:rPr>
            </w:pPr>
            <w:r w:rsidRPr="002B2ED8">
              <w:rPr>
                <w:rFonts w:asciiTheme="majorHAnsi" w:hAnsiTheme="majorHAnsi" w:cs="Times New Roman"/>
                <w:color w:val="000000"/>
                <w:sz w:val="20"/>
                <w:szCs w:val="20"/>
              </w:rPr>
              <w:t xml:space="preserve">Zamszany </w:t>
            </w:r>
          </w:p>
        </w:tc>
        <w:tc>
          <w:tcPr>
            <w:tcW w:w="1829" w:type="dxa"/>
            <w:tcBorders>
              <w:top w:val="nil"/>
              <w:left w:val="nil"/>
              <w:bottom w:val="single" w:sz="4" w:space="0" w:color="auto"/>
              <w:right w:val="single" w:sz="4" w:space="0" w:color="auto"/>
            </w:tcBorders>
            <w:shd w:val="clear" w:color="auto" w:fill="auto"/>
            <w:noWrap/>
            <w:vAlign w:val="bottom"/>
            <w:hideMark/>
          </w:tcPr>
          <w:p w14:paraId="34AE8183" w14:textId="77777777" w:rsidR="002A181F" w:rsidRPr="002B2ED8" w:rsidRDefault="002A181F" w:rsidP="002A181F">
            <w:pPr>
              <w:spacing w:after="0" w:line="240" w:lineRule="auto"/>
              <w:ind w:right="206"/>
              <w:jc w:val="right"/>
              <w:rPr>
                <w:rFonts w:asciiTheme="majorHAnsi" w:hAnsiTheme="majorHAnsi" w:cs="Times New Roman"/>
                <w:color w:val="000000"/>
                <w:sz w:val="20"/>
                <w:szCs w:val="20"/>
              </w:rPr>
            </w:pPr>
            <w:r w:rsidRPr="002B2ED8">
              <w:rPr>
                <w:rFonts w:asciiTheme="majorHAnsi" w:hAnsiTheme="majorHAnsi" w:cs="Times New Roman"/>
                <w:color w:val="000000"/>
                <w:sz w:val="20"/>
                <w:szCs w:val="20"/>
              </w:rPr>
              <w:t>54</w:t>
            </w:r>
          </w:p>
        </w:tc>
      </w:tr>
      <w:tr w:rsidR="002A181F" w:rsidRPr="002B2ED8" w14:paraId="44F6C241" w14:textId="77777777" w:rsidTr="002A181F">
        <w:trPr>
          <w:trHeight w:val="288"/>
          <w:jc w:val="center"/>
        </w:trPr>
        <w:tc>
          <w:tcPr>
            <w:tcW w:w="762" w:type="dxa"/>
            <w:tcBorders>
              <w:top w:val="nil"/>
              <w:left w:val="single" w:sz="4" w:space="0" w:color="auto"/>
              <w:bottom w:val="single" w:sz="4" w:space="0" w:color="auto"/>
              <w:right w:val="single" w:sz="4" w:space="0" w:color="auto"/>
            </w:tcBorders>
            <w:vAlign w:val="center"/>
          </w:tcPr>
          <w:p w14:paraId="38B72DC8" w14:textId="77777777" w:rsidR="002A181F" w:rsidRPr="002B2ED8" w:rsidRDefault="002A181F" w:rsidP="002A181F">
            <w:pPr>
              <w:spacing w:after="0" w:line="240" w:lineRule="auto"/>
              <w:jc w:val="center"/>
              <w:rPr>
                <w:rFonts w:asciiTheme="majorHAnsi" w:hAnsiTheme="majorHAnsi" w:cs="Times New Roman"/>
                <w:color w:val="000000"/>
                <w:sz w:val="20"/>
                <w:szCs w:val="20"/>
              </w:rPr>
            </w:pPr>
            <w:r>
              <w:rPr>
                <w:rFonts w:asciiTheme="majorHAnsi" w:hAnsiTheme="majorHAnsi" w:cs="Times New Roman"/>
                <w:color w:val="000000"/>
                <w:sz w:val="20"/>
                <w:szCs w:val="20"/>
              </w:rPr>
              <w:t>21</w:t>
            </w:r>
          </w:p>
        </w:tc>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66642221" w14:textId="77777777" w:rsidR="002A181F" w:rsidRPr="002B2ED8" w:rsidRDefault="002A181F" w:rsidP="002B2ED8">
            <w:pPr>
              <w:spacing w:after="0" w:line="240" w:lineRule="auto"/>
              <w:rPr>
                <w:rFonts w:asciiTheme="majorHAnsi" w:hAnsiTheme="majorHAnsi" w:cs="Times New Roman"/>
                <w:color w:val="000000"/>
                <w:sz w:val="20"/>
                <w:szCs w:val="20"/>
              </w:rPr>
            </w:pPr>
            <w:r w:rsidRPr="002B2ED8">
              <w:rPr>
                <w:rFonts w:asciiTheme="majorHAnsi" w:hAnsiTheme="majorHAnsi" w:cs="Times New Roman"/>
                <w:color w:val="000000"/>
                <w:sz w:val="20"/>
                <w:szCs w:val="20"/>
              </w:rPr>
              <w:t>Zarudzie</w:t>
            </w:r>
          </w:p>
        </w:tc>
        <w:tc>
          <w:tcPr>
            <w:tcW w:w="1829" w:type="dxa"/>
            <w:tcBorders>
              <w:top w:val="nil"/>
              <w:left w:val="nil"/>
              <w:bottom w:val="single" w:sz="4" w:space="0" w:color="auto"/>
              <w:right w:val="single" w:sz="4" w:space="0" w:color="auto"/>
            </w:tcBorders>
            <w:shd w:val="clear" w:color="auto" w:fill="auto"/>
            <w:noWrap/>
            <w:vAlign w:val="bottom"/>
            <w:hideMark/>
          </w:tcPr>
          <w:p w14:paraId="2A7E28FA" w14:textId="77777777" w:rsidR="002A181F" w:rsidRPr="002B2ED8" w:rsidRDefault="002A181F" w:rsidP="002A181F">
            <w:pPr>
              <w:spacing w:after="0" w:line="240" w:lineRule="auto"/>
              <w:ind w:right="206"/>
              <w:jc w:val="right"/>
              <w:rPr>
                <w:rFonts w:asciiTheme="majorHAnsi" w:hAnsiTheme="majorHAnsi" w:cs="Times New Roman"/>
                <w:color w:val="000000"/>
                <w:sz w:val="20"/>
                <w:szCs w:val="20"/>
              </w:rPr>
            </w:pPr>
            <w:r w:rsidRPr="002B2ED8">
              <w:rPr>
                <w:rFonts w:asciiTheme="majorHAnsi" w:hAnsiTheme="majorHAnsi" w:cs="Times New Roman"/>
                <w:color w:val="000000"/>
                <w:sz w:val="20"/>
                <w:szCs w:val="20"/>
              </w:rPr>
              <w:t>73</w:t>
            </w:r>
          </w:p>
        </w:tc>
      </w:tr>
      <w:tr w:rsidR="002A181F" w:rsidRPr="002B2ED8" w14:paraId="42CBA457" w14:textId="77777777" w:rsidTr="002A181F">
        <w:trPr>
          <w:trHeight w:val="288"/>
          <w:jc w:val="center"/>
        </w:trPr>
        <w:tc>
          <w:tcPr>
            <w:tcW w:w="762" w:type="dxa"/>
            <w:tcBorders>
              <w:top w:val="nil"/>
              <w:left w:val="single" w:sz="4" w:space="0" w:color="auto"/>
              <w:bottom w:val="single" w:sz="4" w:space="0" w:color="auto"/>
              <w:right w:val="single" w:sz="4" w:space="0" w:color="auto"/>
            </w:tcBorders>
            <w:vAlign w:val="center"/>
          </w:tcPr>
          <w:p w14:paraId="498723BC" w14:textId="77777777" w:rsidR="002A181F" w:rsidRPr="002B2ED8" w:rsidRDefault="002A181F" w:rsidP="002A181F">
            <w:pPr>
              <w:spacing w:after="0" w:line="240" w:lineRule="auto"/>
              <w:jc w:val="center"/>
              <w:rPr>
                <w:rFonts w:asciiTheme="majorHAnsi" w:hAnsiTheme="majorHAnsi" w:cs="Times New Roman"/>
                <w:color w:val="000000"/>
                <w:sz w:val="20"/>
                <w:szCs w:val="20"/>
              </w:rPr>
            </w:pPr>
            <w:r>
              <w:rPr>
                <w:rFonts w:asciiTheme="majorHAnsi" w:hAnsiTheme="majorHAnsi" w:cs="Times New Roman"/>
                <w:color w:val="000000"/>
                <w:sz w:val="20"/>
                <w:szCs w:val="20"/>
              </w:rPr>
              <w:t>22</w:t>
            </w:r>
          </w:p>
        </w:tc>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6072C141" w14:textId="77777777" w:rsidR="002A181F" w:rsidRPr="002B2ED8" w:rsidRDefault="002A181F" w:rsidP="002B2ED8">
            <w:pPr>
              <w:spacing w:after="0" w:line="240" w:lineRule="auto"/>
              <w:rPr>
                <w:rFonts w:asciiTheme="majorHAnsi" w:hAnsiTheme="majorHAnsi" w:cs="Times New Roman"/>
                <w:color w:val="000000"/>
                <w:sz w:val="20"/>
                <w:szCs w:val="20"/>
              </w:rPr>
            </w:pPr>
            <w:r w:rsidRPr="002B2ED8">
              <w:rPr>
                <w:rFonts w:asciiTheme="majorHAnsi" w:hAnsiTheme="majorHAnsi" w:cs="Times New Roman"/>
                <w:color w:val="000000"/>
                <w:sz w:val="20"/>
                <w:szCs w:val="20"/>
              </w:rPr>
              <w:t>Złojec</w:t>
            </w:r>
          </w:p>
        </w:tc>
        <w:tc>
          <w:tcPr>
            <w:tcW w:w="1829" w:type="dxa"/>
            <w:tcBorders>
              <w:top w:val="nil"/>
              <w:left w:val="nil"/>
              <w:bottom w:val="single" w:sz="4" w:space="0" w:color="auto"/>
              <w:right w:val="single" w:sz="4" w:space="0" w:color="auto"/>
            </w:tcBorders>
            <w:shd w:val="clear" w:color="auto" w:fill="auto"/>
            <w:noWrap/>
            <w:vAlign w:val="bottom"/>
            <w:hideMark/>
          </w:tcPr>
          <w:p w14:paraId="2D6CD246" w14:textId="77777777" w:rsidR="002A181F" w:rsidRPr="002B2ED8" w:rsidRDefault="002A181F" w:rsidP="002A181F">
            <w:pPr>
              <w:spacing w:after="0" w:line="240" w:lineRule="auto"/>
              <w:ind w:right="206"/>
              <w:jc w:val="right"/>
              <w:rPr>
                <w:rFonts w:asciiTheme="majorHAnsi" w:hAnsiTheme="majorHAnsi" w:cs="Times New Roman"/>
                <w:color w:val="000000"/>
                <w:sz w:val="20"/>
                <w:szCs w:val="20"/>
              </w:rPr>
            </w:pPr>
            <w:r w:rsidRPr="002B2ED8">
              <w:rPr>
                <w:rFonts w:asciiTheme="majorHAnsi" w:hAnsiTheme="majorHAnsi" w:cs="Times New Roman"/>
                <w:color w:val="000000"/>
                <w:sz w:val="20"/>
                <w:szCs w:val="20"/>
              </w:rPr>
              <w:t>55</w:t>
            </w:r>
          </w:p>
        </w:tc>
      </w:tr>
    </w:tbl>
    <w:p w14:paraId="196C8070" w14:textId="77777777" w:rsidR="005E4FCE" w:rsidRDefault="007E72EC" w:rsidP="00FC4DF9">
      <w:pPr>
        <w:pStyle w:val="Akapitzlist"/>
        <w:autoSpaceDE w:val="0"/>
        <w:autoSpaceDN w:val="0"/>
        <w:adjustRightInd w:val="0"/>
        <w:spacing w:after="0" w:line="360" w:lineRule="auto"/>
        <w:ind w:left="1418"/>
        <w:jc w:val="both"/>
        <w:rPr>
          <w:rFonts w:asciiTheme="majorHAnsi" w:hAnsiTheme="majorHAnsi" w:cs="Times New Roman"/>
          <w:color w:val="000000"/>
          <w:sz w:val="24"/>
          <w:szCs w:val="24"/>
        </w:rPr>
      </w:pPr>
      <w:r w:rsidRPr="001B5A40">
        <w:rPr>
          <w:rFonts w:asciiTheme="majorHAnsi" w:hAnsiTheme="majorHAnsi" w:cs="Times New Roman"/>
          <w:bCs/>
          <w:i/>
          <w:iCs/>
          <w:color w:val="000000"/>
          <w:sz w:val="20"/>
          <w:szCs w:val="20"/>
        </w:rPr>
        <w:t>Źródło: Doradztwo i Reklama Sp. z o.o. na podstawie danych</w:t>
      </w:r>
      <w:r>
        <w:rPr>
          <w:rFonts w:asciiTheme="majorHAnsi" w:hAnsiTheme="majorHAnsi" w:cs="Times New Roman"/>
          <w:bCs/>
          <w:i/>
          <w:iCs/>
          <w:color w:val="000000"/>
          <w:sz w:val="20"/>
          <w:szCs w:val="20"/>
        </w:rPr>
        <w:t xml:space="preserve"> z Urzędu Gminy </w:t>
      </w:r>
      <w:r w:rsidR="00235F88">
        <w:rPr>
          <w:rFonts w:asciiTheme="majorHAnsi" w:hAnsiTheme="majorHAnsi" w:cs="Times New Roman"/>
          <w:bCs/>
          <w:i/>
          <w:iCs/>
          <w:color w:val="000000"/>
          <w:sz w:val="20"/>
          <w:szCs w:val="20"/>
        </w:rPr>
        <w:t>Nielisz</w:t>
      </w:r>
    </w:p>
    <w:p w14:paraId="72881290" w14:textId="77777777" w:rsidR="007E72EC" w:rsidRDefault="007E72EC" w:rsidP="00AB30D4">
      <w:pPr>
        <w:pStyle w:val="Akapitzlist"/>
        <w:autoSpaceDE w:val="0"/>
        <w:autoSpaceDN w:val="0"/>
        <w:adjustRightInd w:val="0"/>
        <w:spacing w:after="0" w:line="360" w:lineRule="auto"/>
        <w:ind w:left="0"/>
        <w:jc w:val="both"/>
        <w:rPr>
          <w:rFonts w:asciiTheme="majorHAnsi" w:hAnsiTheme="majorHAnsi" w:cs="Times New Roman"/>
          <w:color w:val="000000"/>
          <w:sz w:val="24"/>
          <w:szCs w:val="24"/>
        </w:rPr>
      </w:pPr>
    </w:p>
    <w:p w14:paraId="693D2242" w14:textId="77777777" w:rsidR="007E72EC" w:rsidRDefault="007E72EC" w:rsidP="007E72EC">
      <w:pPr>
        <w:pStyle w:val="Akapitzlist"/>
        <w:autoSpaceDE w:val="0"/>
        <w:autoSpaceDN w:val="0"/>
        <w:adjustRightInd w:val="0"/>
        <w:spacing w:after="0" w:line="360" w:lineRule="auto"/>
        <w:ind w:left="0" w:firstLine="709"/>
        <w:jc w:val="both"/>
        <w:rPr>
          <w:rFonts w:asciiTheme="majorHAnsi" w:hAnsiTheme="majorHAnsi" w:cs="Times New Roman"/>
          <w:color w:val="000000"/>
          <w:sz w:val="24"/>
          <w:szCs w:val="24"/>
        </w:rPr>
      </w:pPr>
      <w:r>
        <w:rPr>
          <w:rFonts w:asciiTheme="majorHAnsi" w:hAnsiTheme="majorHAnsi" w:cs="Times New Roman"/>
          <w:color w:val="000000"/>
          <w:sz w:val="24"/>
          <w:szCs w:val="24"/>
        </w:rPr>
        <w:t xml:space="preserve">Największa gęstość zaludnienia występowała w miejscowości </w:t>
      </w:r>
      <w:r w:rsidR="001463A9">
        <w:rPr>
          <w:rFonts w:asciiTheme="majorHAnsi" w:hAnsiTheme="majorHAnsi" w:cs="Times New Roman"/>
          <w:color w:val="000000"/>
          <w:sz w:val="24"/>
          <w:szCs w:val="24"/>
        </w:rPr>
        <w:t>Krzak</w:t>
      </w:r>
      <w:r>
        <w:rPr>
          <w:rFonts w:asciiTheme="majorHAnsi" w:hAnsiTheme="majorHAnsi" w:cs="Times New Roman"/>
          <w:color w:val="000000"/>
          <w:sz w:val="24"/>
          <w:szCs w:val="24"/>
        </w:rPr>
        <w:t>.</w:t>
      </w:r>
    </w:p>
    <w:p w14:paraId="6958393B" w14:textId="77777777" w:rsidR="007E72EC" w:rsidRDefault="007E72EC" w:rsidP="00AB30D4">
      <w:pPr>
        <w:pStyle w:val="Akapitzlist"/>
        <w:autoSpaceDE w:val="0"/>
        <w:autoSpaceDN w:val="0"/>
        <w:adjustRightInd w:val="0"/>
        <w:spacing w:after="0" w:line="360" w:lineRule="auto"/>
        <w:ind w:left="0"/>
        <w:jc w:val="both"/>
        <w:rPr>
          <w:rFonts w:asciiTheme="majorHAnsi" w:hAnsiTheme="majorHAnsi" w:cs="Times New Roman"/>
          <w:color w:val="000000"/>
          <w:sz w:val="24"/>
          <w:szCs w:val="24"/>
        </w:rPr>
      </w:pPr>
    </w:p>
    <w:p w14:paraId="789884EA" w14:textId="60C8EAD3" w:rsidR="003A138B" w:rsidRDefault="00AB30D4" w:rsidP="00D93FBD">
      <w:pPr>
        <w:pStyle w:val="Akapitzlist"/>
        <w:autoSpaceDE w:val="0"/>
        <w:autoSpaceDN w:val="0"/>
        <w:adjustRightInd w:val="0"/>
        <w:spacing w:after="0" w:line="360" w:lineRule="auto"/>
        <w:ind w:left="0" w:firstLine="709"/>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Liczba mieszkańcó</w:t>
      </w:r>
      <w:r w:rsidR="003E2E47">
        <w:rPr>
          <w:rFonts w:asciiTheme="majorHAnsi" w:hAnsiTheme="majorHAnsi" w:cs="Times New Roman"/>
          <w:color w:val="000000"/>
          <w:sz w:val="24"/>
          <w:szCs w:val="24"/>
        </w:rPr>
        <w:t>w G</w:t>
      </w:r>
      <w:r w:rsidRPr="009D7384">
        <w:rPr>
          <w:rFonts w:asciiTheme="majorHAnsi" w:hAnsiTheme="majorHAnsi" w:cs="Times New Roman"/>
          <w:color w:val="000000"/>
          <w:sz w:val="24"/>
          <w:szCs w:val="24"/>
        </w:rPr>
        <w:t xml:space="preserve">miny </w:t>
      </w:r>
      <w:r w:rsidR="009F01E3">
        <w:rPr>
          <w:rFonts w:asciiTheme="majorHAnsi" w:hAnsiTheme="majorHAnsi" w:cs="Times New Roman"/>
          <w:color w:val="000000"/>
          <w:sz w:val="24"/>
          <w:szCs w:val="24"/>
        </w:rPr>
        <w:t xml:space="preserve">Nielisz </w:t>
      </w:r>
      <w:r w:rsidRPr="009D7384">
        <w:rPr>
          <w:rFonts w:asciiTheme="majorHAnsi" w:hAnsiTheme="majorHAnsi" w:cs="Times New Roman"/>
          <w:color w:val="000000"/>
          <w:sz w:val="24"/>
          <w:szCs w:val="24"/>
        </w:rPr>
        <w:t xml:space="preserve"> </w:t>
      </w:r>
      <w:r w:rsidR="003A138B">
        <w:rPr>
          <w:rFonts w:asciiTheme="majorHAnsi" w:hAnsiTheme="majorHAnsi" w:cs="Times New Roman"/>
          <w:color w:val="000000"/>
          <w:sz w:val="24"/>
          <w:szCs w:val="24"/>
        </w:rPr>
        <w:t xml:space="preserve">(według danych z Urzędu Gminy Nielisz) </w:t>
      </w:r>
      <w:r w:rsidRPr="009D7384">
        <w:rPr>
          <w:rFonts w:asciiTheme="majorHAnsi" w:hAnsiTheme="majorHAnsi" w:cs="Times New Roman"/>
          <w:color w:val="000000"/>
          <w:sz w:val="24"/>
          <w:szCs w:val="24"/>
        </w:rPr>
        <w:t>w</w:t>
      </w:r>
      <w:r w:rsidR="00D93FBD">
        <w:rPr>
          <w:rFonts w:asciiTheme="majorHAnsi" w:hAnsiTheme="majorHAnsi" w:cs="Times New Roman"/>
          <w:color w:val="000000"/>
          <w:sz w:val="24"/>
          <w:szCs w:val="24"/>
        </w:rPr>
        <w:t> </w:t>
      </w:r>
      <w:r w:rsidRPr="009D7384">
        <w:rPr>
          <w:rFonts w:asciiTheme="majorHAnsi" w:hAnsiTheme="majorHAnsi" w:cs="Times New Roman"/>
          <w:color w:val="000000"/>
          <w:sz w:val="24"/>
          <w:szCs w:val="24"/>
        </w:rPr>
        <w:t>2019 roku</w:t>
      </w:r>
      <w:r w:rsidR="004D12FF">
        <w:rPr>
          <w:rFonts w:asciiTheme="majorHAnsi" w:hAnsiTheme="majorHAnsi" w:cs="Times New Roman"/>
          <w:color w:val="000000"/>
          <w:sz w:val="24"/>
          <w:szCs w:val="24"/>
        </w:rPr>
        <w:t xml:space="preserve"> (ostatnie udostępnione dane na moment opracowywania)</w:t>
      </w:r>
      <w:r w:rsidRPr="009D7384">
        <w:rPr>
          <w:rFonts w:asciiTheme="majorHAnsi" w:hAnsiTheme="majorHAnsi" w:cs="Times New Roman"/>
          <w:color w:val="000000"/>
          <w:sz w:val="24"/>
          <w:szCs w:val="24"/>
        </w:rPr>
        <w:t xml:space="preserve"> wynosiła </w:t>
      </w:r>
      <w:r w:rsidR="009F01E3">
        <w:rPr>
          <w:rFonts w:asciiTheme="majorHAnsi" w:hAnsiTheme="majorHAnsi" w:cs="Times New Roman"/>
          <w:color w:val="000000"/>
          <w:sz w:val="24"/>
          <w:szCs w:val="24"/>
        </w:rPr>
        <w:t>5 632</w:t>
      </w:r>
      <w:r w:rsidRPr="009D7384">
        <w:rPr>
          <w:rFonts w:asciiTheme="majorHAnsi" w:hAnsiTheme="majorHAnsi" w:cs="Times New Roman"/>
          <w:color w:val="000000"/>
          <w:sz w:val="24"/>
          <w:szCs w:val="24"/>
        </w:rPr>
        <w:t xml:space="preserve"> os</w:t>
      </w:r>
      <w:r w:rsidR="009F01E3">
        <w:rPr>
          <w:rFonts w:asciiTheme="majorHAnsi" w:hAnsiTheme="majorHAnsi" w:cs="Times New Roman"/>
          <w:color w:val="000000"/>
          <w:sz w:val="24"/>
          <w:szCs w:val="24"/>
        </w:rPr>
        <w:t>o</w:t>
      </w:r>
      <w:r w:rsidRPr="009D7384">
        <w:rPr>
          <w:rFonts w:asciiTheme="majorHAnsi" w:hAnsiTheme="majorHAnsi" w:cs="Times New Roman"/>
          <w:color w:val="000000"/>
          <w:sz w:val="24"/>
          <w:szCs w:val="24"/>
        </w:rPr>
        <w:t>b</w:t>
      </w:r>
      <w:r w:rsidR="009F01E3">
        <w:rPr>
          <w:rFonts w:asciiTheme="majorHAnsi" w:hAnsiTheme="majorHAnsi" w:cs="Times New Roman"/>
          <w:color w:val="000000"/>
          <w:sz w:val="24"/>
          <w:szCs w:val="24"/>
        </w:rPr>
        <w:t>y</w:t>
      </w:r>
      <w:r w:rsidRPr="009D7384">
        <w:rPr>
          <w:rFonts w:asciiTheme="majorHAnsi" w:hAnsiTheme="majorHAnsi" w:cs="Times New Roman"/>
          <w:color w:val="000000"/>
          <w:sz w:val="24"/>
          <w:szCs w:val="24"/>
        </w:rPr>
        <w:t xml:space="preserve">, z czego </w:t>
      </w:r>
      <w:r w:rsidR="009F01E3" w:rsidRPr="009F01E3">
        <w:rPr>
          <w:rFonts w:asciiTheme="majorHAnsi" w:hAnsiTheme="majorHAnsi" w:cs="Times New Roman"/>
          <w:color w:val="000000"/>
          <w:sz w:val="24"/>
          <w:szCs w:val="24"/>
        </w:rPr>
        <w:t>2</w:t>
      </w:r>
      <w:r w:rsidR="009F01E3">
        <w:rPr>
          <w:rFonts w:asciiTheme="majorHAnsi" w:hAnsiTheme="majorHAnsi" w:cs="Times New Roman"/>
          <w:color w:val="000000"/>
          <w:sz w:val="24"/>
          <w:szCs w:val="24"/>
        </w:rPr>
        <w:t xml:space="preserve"> </w:t>
      </w:r>
      <w:r w:rsidR="009F01E3" w:rsidRPr="009F01E3">
        <w:rPr>
          <w:rFonts w:asciiTheme="majorHAnsi" w:hAnsiTheme="majorHAnsi" w:cs="Times New Roman"/>
          <w:color w:val="000000"/>
          <w:sz w:val="24"/>
          <w:szCs w:val="24"/>
        </w:rPr>
        <w:t>762</w:t>
      </w:r>
      <w:r w:rsidR="009F01E3">
        <w:rPr>
          <w:rFonts w:asciiTheme="majorHAnsi" w:hAnsiTheme="majorHAnsi" w:cs="Times New Roman"/>
          <w:color w:val="000000"/>
          <w:sz w:val="24"/>
          <w:szCs w:val="24"/>
        </w:rPr>
        <w:t xml:space="preserve"> </w:t>
      </w:r>
      <w:r w:rsidRPr="009D7384">
        <w:rPr>
          <w:rFonts w:asciiTheme="majorHAnsi" w:hAnsiTheme="majorHAnsi" w:cs="Times New Roman"/>
          <w:color w:val="000000"/>
          <w:sz w:val="24"/>
          <w:szCs w:val="24"/>
        </w:rPr>
        <w:t>osoby to kobiety (</w:t>
      </w:r>
      <w:r w:rsidR="009F01E3">
        <w:rPr>
          <w:rFonts w:asciiTheme="majorHAnsi" w:hAnsiTheme="majorHAnsi" w:cs="Times New Roman"/>
          <w:color w:val="000000"/>
          <w:sz w:val="24"/>
          <w:szCs w:val="24"/>
        </w:rPr>
        <w:t>49,04</w:t>
      </w:r>
      <w:r w:rsidR="00A3171B">
        <w:rPr>
          <w:rFonts w:asciiTheme="majorHAnsi" w:hAnsiTheme="majorHAnsi" w:cs="Times New Roman"/>
          <w:color w:val="000000"/>
          <w:sz w:val="24"/>
          <w:szCs w:val="24"/>
        </w:rPr>
        <w:t xml:space="preserve">%) a </w:t>
      </w:r>
      <w:r w:rsidR="009F01E3" w:rsidRPr="009F01E3">
        <w:rPr>
          <w:rFonts w:asciiTheme="majorHAnsi" w:hAnsiTheme="majorHAnsi" w:cs="Times New Roman"/>
          <w:color w:val="000000"/>
          <w:sz w:val="24"/>
          <w:szCs w:val="24"/>
        </w:rPr>
        <w:t>2</w:t>
      </w:r>
      <w:r w:rsidR="009F01E3">
        <w:rPr>
          <w:rFonts w:asciiTheme="majorHAnsi" w:hAnsiTheme="majorHAnsi" w:cs="Times New Roman"/>
          <w:color w:val="000000"/>
          <w:sz w:val="24"/>
          <w:szCs w:val="24"/>
        </w:rPr>
        <w:t> </w:t>
      </w:r>
      <w:r w:rsidR="009F01E3" w:rsidRPr="009F01E3">
        <w:rPr>
          <w:rFonts w:asciiTheme="majorHAnsi" w:hAnsiTheme="majorHAnsi" w:cs="Times New Roman"/>
          <w:color w:val="000000"/>
          <w:sz w:val="24"/>
          <w:szCs w:val="24"/>
        </w:rPr>
        <w:t>870</w:t>
      </w:r>
      <w:r w:rsidR="009F01E3">
        <w:rPr>
          <w:rFonts w:asciiTheme="majorHAnsi" w:hAnsiTheme="majorHAnsi" w:cs="Times New Roman"/>
          <w:color w:val="000000"/>
          <w:sz w:val="24"/>
          <w:szCs w:val="24"/>
        </w:rPr>
        <w:t xml:space="preserve"> </w:t>
      </w:r>
      <w:r w:rsidR="00A3171B">
        <w:rPr>
          <w:rFonts w:asciiTheme="majorHAnsi" w:hAnsiTheme="majorHAnsi" w:cs="Times New Roman"/>
          <w:color w:val="000000"/>
          <w:sz w:val="24"/>
          <w:szCs w:val="24"/>
        </w:rPr>
        <w:t>osób to mężczyźni (</w:t>
      </w:r>
      <w:r w:rsidR="009F01E3">
        <w:rPr>
          <w:rFonts w:asciiTheme="majorHAnsi" w:hAnsiTheme="majorHAnsi" w:cs="Times New Roman"/>
          <w:color w:val="000000"/>
          <w:sz w:val="24"/>
          <w:szCs w:val="24"/>
        </w:rPr>
        <w:t>50,96</w:t>
      </w:r>
      <w:r w:rsidRPr="009D7384">
        <w:rPr>
          <w:rFonts w:asciiTheme="majorHAnsi" w:hAnsiTheme="majorHAnsi" w:cs="Times New Roman"/>
          <w:color w:val="000000"/>
          <w:sz w:val="24"/>
          <w:szCs w:val="24"/>
        </w:rPr>
        <w:t xml:space="preserve">%). </w:t>
      </w:r>
    </w:p>
    <w:p w14:paraId="0E300836" w14:textId="4855E1F3" w:rsidR="0031073E" w:rsidRPr="00F50026" w:rsidRDefault="003A138B" w:rsidP="00D93FBD">
      <w:pPr>
        <w:pStyle w:val="Akapitzlist"/>
        <w:autoSpaceDE w:val="0"/>
        <w:autoSpaceDN w:val="0"/>
        <w:adjustRightInd w:val="0"/>
        <w:spacing w:after="0" w:line="360" w:lineRule="auto"/>
        <w:ind w:left="0" w:firstLine="709"/>
        <w:jc w:val="both"/>
        <w:rPr>
          <w:rFonts w:asciiTheme="majorHAnsi" w:hAnsiTheme="majorHAnsi" w:cs="Times New Roman"/>
          <w:color w:val="000000"/>
          <w:sz w:val="24"/>
          <w:szCs w:val="24"/>
        </w:rPr>
      </w:pPr>
      <w:r w:rsidRPr="00F50026">
        <w:rPr>
          <w:rFonts w:asciiTheme="majorHAnsi" w:hAnsiTheme="majorHAnsi" w:cs="Times New Roman"/>
          <w:color w:val="000000"/>
          <w:sz w:val="24"/>
          <w:szCs w:val="24"/>
        </w:rPr>
        <w:t>Według danych z Banku Danych Lokalnych GUS w</w:t>
      </w:r>
      <w:r w:rsidR="00AB30D4" w:rsidRPr="00F50026">
        <w:rPr>
          <w:rFonts w:asciiTheme="majorHAnsi" w:hAnsiTheme="majorHAnsi" w:cs="Times New Roman"/>
          <w:color w:val="000000"/>
          <w:sz w:val="24"/>
          <w:szCs w:val="24"/>
        </w:rPr>
        <w:t xml:space="preserve"> badanym </w:t>
      </w:r>
      <w:r w:rsidR="00ED5F17" w:rsidRPr="00F50026">
        <w:rPr>
          <w:rFonts w:asciiTheme="majorHAnsi" w:hAnsiTheme="majorHAnsi" w:cs="Times New Roman"/>
          <w:color w:val="000000"/>
          <w:sz w:val="24"/>
          <w:szCs w:val="24"/>
        </w:rPr>
        <w:t>jed</w:t>
      </w:r>
      <w:r w:rsidR="008B6B0F" w:rsidRPr="00F50026">
        <w:rPr>
          <w:rFonts w:asciiTheme="majorHAnsi" w:hAnsiTheme="majorHAnsi" w:cs="Times New Roman"/>
          <w:color w:val="000000"/>
          <w:sz w:val="24"/>
          <w:szCs w:val="24"/>
        </w:rPr>
        <w:t>e</w:t>
      </w:r>
      <w:r w:rsidR="00ED5F17" w:rsidRPr="00F50026">
        <w:rPr>
          <w:rFonts w:asciiTheme="majorHAnsi" w:hAnsiTheme="majorHAnsi" w:cs="Times New Roman"/>
          <w:color w:val="000000"/>
          <w:sz w:val="24"/>
          <w:szCs w:val="24"/>
        </w:rPr>
        <w:t xml:space="preserve">nastoletnim </w:t>
      </w:r>
      <w:r w:rsidR="00C642C3" w:rsidRPr="00F50026">
        <w:rPr>
          <w:rFonts w:asciiTheme="majorHAnsi" w:hAnsiTheme="majorHAnsi" w:cs="Times New Roman"/>
          <w:color w:val="000000"/>
          <w:sz w:val="24"/>
          <w:szCs w:val="24"/>
        </w:rPr>
        <w:t>okresie, obejmującym lata 2010</w:t>
      </w:r>
      <w:r w:rsidR="00AB30D4" w:rsidRPr="00F50026">
        <w:rPr>
          <w:rFonts w:asciiTheme="majorHAnsi" w:hAnsiTheme="majorHAnsi" w:cs="Times New Roman"/>
          <w:color w:val="000000"/>
          <w:sz w:val="24"/>
          <w:szCs w:val="24"/>
        </w:rPr>
        <w:t>-2</w:t>
      </w:r>
      <w:r w:rsidR="00ED5F17" w:rsidRPr="00F50026">
        <w:rPr>
          <w:rFonts w:asciiTheme="majorHAnsi" w:hAnsiTheme="majorHAnsi" w:cs="Times New Roman"/>
          <w:color w:val="000000"/>
          <w:sz w:val="24"/>
          <w:szCs w:val="24"/>
        </w:rPr>
        <w:t>020</w:t>
      </w:r>
      <w:r w:rsidR="00FC4DF9" w:rsidRPr="00F50026">
        <w:rPr>
          <w:rFonts w:asciiTheme="majorHAnsi" w:hAnsiTheme="majorHAnsi" w:cs="Times New Roman"/>
          <w:color w:val="000000"/>
          <w:sz w:val="24"/>
          <w:szCs w:val="24"/>
        </w:rPr>
        <w:t>, liczba mieszkańców G</w:t>
      </w:r>
      <w:r w:rsidR="00AB30D4" w:rsidRPr="00F50026">
        <w:rPr>
          <w:rFonts w:asciiTheme="majorHAnsi" w:hAnsiTheme="majorHAnsi" w:cs="Times New Roman"/>
          <w:color w:val="000000"/>
          <w:sz w:val="24"/>
          <w:szCs w:val="24"/>
        </w:rPr>
        <w:t xml:space="preserve">miny stale </w:t>
      </w:r>
      <w:r w:rsidR="009D198D" w:rsidRPr="00F50026">
        <w:rPr>
          <w:rFonts w:asciiTheme="majorHAnsi" w:hAnsiTheme="majorHAnsi" w:cs="Times New Roman"/>
          <w:color w:val="000000"/>
          <w:sz w:val="24"/>
          <w:szCs w:val="24"/>
        </w:rPr>
        <w:t>malała</w:t>
      </w:r>
      <w:r w:rsidR="00AB30D4" w:rsidRPr="00F50026">
        <w:rPr>
          <w:rFonts w:asciiTheme="majorHAnsi" w:hAnsiTheme="majorHAnsi" w:cs="Times New Roman"/>
          <w:color w:val="000000"/>
          <w:sz w:val="24"/>
          <w:szCs w:val="24"/>
        </w:rPr>
        <w:t>. Ogółem, w</w:t>
      </w:r>
      <w:r w:rsidR="0004563F" w:rsidRPr="00F50026">
        <w:rPr>
          <w:rFonts w:asciiTheme="majorHAnsi" w:hAnsiTheme="majorHAnsi" w:cs="Times New Roman"/>
          <w:color w:val="000000"/>
          <w:sz w:val="24"/>
          <w:szCs w:val="24"/>
        </w:rPr>
        <w:t> </w:t>
      </w:r>
      <w:r w:rsidR="00AB30D4" w:rsidRPr="00F50026">
        <w:rPr>
          <w:rFonts w:asciiTheme="majorHAnsi" w:hAnsiTheme="majorHAnsi" w:cs="Times New Roman"/>
          <w:color w:val="000000"/>
          <w:sz w:val="24"/>
          <w:szCs w:val="24"/>
        </w:rPr>
        <w:t>analizowanym okresie</w:t>
      </w:r>
      <w:r w:rsidR="003E2E47" w:rsidRPr="00F50026">
        <w:rPr>
          <w:rFonts w:asciiTheme="majorHAnsi" w:hAnsiTheme="majorHAnsi" w:cs="Times New Roman"/>
          <w:color w:val="000000"/>
          <w:sz w:val="24"/>
          <w:szCs w:val="24"/>
        </w:rPr>
        <w:t xml:space="preserve"> liczba mieszkańców G</w:t>
      </w:r>
      <w:r w:rsidR="00AB30D4" w:rsidRPr="00F50026">
        <w:rPr>
          <w:rFonts w:asciiTheme="majorHAnsi" w:hAnsiTheme="majorHAnsi" w:cs="Times New Roman"/>
          <w:color w:val="000000"/>
          <w:sz w:val="24"/>
          <w:szCs w:val="24"/>
        </w:rPr>
        <w:t xml:space="preserve">miny </w:t>
      </w:r>
      <w:r w:rsidR="009D198D" w:rsidRPr="00F50026">
        <w:rPr>
          <w:rFonts w:asciiTheme="majorHAnsi" w:hAnsiTheme="majorHAnsi" w:cs="Times New Roman"/>
          <w:color w:val="000000"/>
          <w:sz w:val="24"/>
          <w:szCs w:val="24"/>
        </w:rPr>
        <w:t xml:space="preserve">zmalała </w:t>
      </w:r>
      <w:r w:rsidR="00AB30D4" w:rsidRPr="00F50026">
        <w:rPr>
          <w:rFonts w:asciiTheme="majorHAnsi" w:hAnsiTheme="majorHAnsi" w:cs="Times New Roman"/>
          <w:color w:val="000000"/>
          <w:sz w:val="24"/>
          <w:szCs w:val="24"/>
        </w:rPr>
        <w:t xml:space="preserve">o </w:t>
      </w:r>
      <w:r w:rsidR="00ED5F17" w:rsidRPr="00F50026">
        <w:rPr>
          <w:rFonts w:asciiTheme="majorHAnsi" w:hAnsiTheme="majorHAnsi" w:cs="Times New Roman"/>
          <w:color w:val="000000"/>
          <w:sz w:val="24"/>
          <w:szCs w:val="24"/>
        </w:rPr>
        <w:t>45</w:t>
      </w:r>
      <w:r w:rsidR="00062941" w:rsidRPr="00F50026">
        <w:rPr>
          <w:rFonts w:asciiTheme="majorHAnsi" w:hAnsiTheme="majorHAnsi" w:cs="Times New Roman"/>
          <w:color w:val="000000"/>
          <w:sz w:val="24"/>
          <w:szCs w:val="24"/>
        </w:rPr>
        <w:t>4</w:t>
      </w:r>
      <w:r w:rsidR="00AB30D4" w:rsidRPr="00F50026">
        <w:rPr>
          <w:rFonts w:asciiTheme="majorHAnsi" w:hAnsiTheme="majorHAnsi" w:cs="Times New Roman"/>
          <w:color w:val="000000"/>
          <w:sz w:val="24"/>
          <w:szCs w:val="24"/>
        </w:rPr>
        <w:t xml:space="preserve"> os</w:t>
      </w:r>
      <w:r w:rsidR="00ED5F17" w:rsidRPr="00F50026">
        <w:rPr>
          <w:rFonts w:asciiTheme="majorHAnsi" w:hAnsiTheme="majorHAnsi" w:cs="Times New Roman"/>
          <w:color w:val="000000"/>
          <w:sz w:val="24"/>
          <w:szCs w:val="24"/>
        </w:rPr>
        <w:t>oby</w:t>
      </w:r>
      <w:r w:rsidR="009D198D" w:rsidRPr="00F50026">
        <w:rPr>
          <w:rFonts w:asciiTheme="majorHAnsi" w:hAnsiTheme="majorHAnsi" w:cs="Times New Roman"/>
          <w:color w:val="000000"/>
          <w:sz w:val="24"/>
          <w:szCs w:val="24"/>
        </w:rPr>
        <w:t>.</w:t>
      </w:r>
      <w:r w:rsidR="0031073E" w:rsidRPr="00F50026">
        <w:rPr>
          <w:rFonts w:asciiTheme="majorHAnsi" w:hAnsiTheme="majorHAnsi" w:cs="Times New Roman"/>
          <w:color w:val="000000"/>
          <w:sz w:val="24"/>
          <w:szCs w:val="24"/>
        </w:rPr>
        <w:t xml:space="preserve"> Kształtowanie się</w:t>
      </w:r>
      <w:r w:rsidR="003E2E47" w:rsidRPr="00F50026">
        <w:rPr>
          <w:rFonts w:asciiTheme="majorHAnsi" w:hAnsiTheme="majorHAnsi" w:cs="Times New Roman"/>
          <w:color w:val="000000"/>
          <w:sz w:val="24"/>
          <w:szCs w:val="24"/>
        </w:rPr>
        <w:t xml:space="preserve"> liczby ludności w latach 2010-</w:t>
      </w:r>
      <w:r w:rsidR="00ED5F17" w:rsidRPr="00F50026">
        <w:rPr>
          <w:rFonts w:asciiTheme="majorHAnsi" w:hAnsiTheme="majorHAnsi" w:cs="Times New Roman"/>
          <w:color w:val="000000"/>
          <w:sz w:val="24"/>
          <w:szCs w:val="24"/>
        </w:rPr>
        <w:t>2020</w:t>
      </w:r>
      <w:r w:rsidR="0031073E" w:rsidRPr="00F50026">
        <w:rPr>
          <w:rFonts w:asciiTheme="majorHAnsi" w:hAnsiTheme="majorHAnsi" w:cs="Times New Roman"/>
          <w:color w:val="000000"/>
          <w:sz w:val="24"/>
          <w:szCs w:val="24"/>
        </w:rPr>
        <w:t xml:space="preserve"> obrazuje poniższy wykres.</w:t>
      </w:r>
    </w:p>
    <w:p w14:paraId="63B7B530" w14:textId="55BECCC3" w:rsidR="001C087D" w:rsidRDefault="001C087D" w:rsidP="003E2E47">
      <w:pPr>
        <w:pStyle w:val="Legenda"/>
        <w:keepNext/>
        <w:spacing w:before="240"/>
        <w:rPr>
          <w:rFonts w:asciiTheme="majorHAnsi" w:hAnsiTheme="majorHAnsi" w:cs="Times New Roman"/>
          <w:bCs w:val="0"/>
          <w:noProof/>
          <w:color w:val="000000"/>
          <w:sz w:val="20"/>
          <w:szCs w:val="20"/>
        </w:rPr>
      </w:pPr>
      <w:bookmarkStart w:id="55" w:name="_Toc85463406"/>
      <w:r w:rsidRPr="00F50026">
        <w:rPr>
          <w:rFonts w:asciiTheme="majorHAnsi" w:hAnsiTheme="majorHAnsi" w:cs="Times New Roman"/>
          <w:bCs w:val="0"/>
          <w:noProof/>
          <w:color w:val="000000"/>
          <w:sz w:val="20"/>
          <w:szCs w:val="20"/>
        </w:rPr>
        <w:t xml:space="preserve">Wykres  </w:t>
      </w:r>
      <w:r w:rsidRPr="00F50026">
        <w:rPr>
          <w:rFonts w:asciiTheme="majorHAnsi" w:hAnsiTheme="majorHAnsi" w:cs="Times New Roman"/>
          <w:bCs w:val="0"/>
          <w:noProof/>
          <w:color w:val="000000"/>
          <w:sz w:val="20"/>
          <w:szCs w:val="20"/>
        </w:rPr>
        <w:fldChar w:fldCharType="begin"/>
      </w:r>
      <w:r w:rsidRPr="00F50026">
        <w:rPr>
          <w:rFonts w:asciiTheme="majorHAnsi" w:hAnsiTheme="majorHAnsi" w:cs="Times New Roman"/>
          <w:bCs w:val="0"/>
          <w:noProof/>
          <w:color w:val="000000"/>
          <w:sz w:val="20"/>
          <w:szCs w:val="20"/>
        </w:rPr>
        <w:instrText xml:space="preserve"> SEQ Wykres_ \* ARABIC </w:instrText>
      </w:r>
      <w:r w:rsidRPr="00F50026">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5</w:t>
      </w:r>
      <w:r w:rsidRPr="00F50026">
        <w:rPr>
          <w:rFonts w:asciiTheme="majorHAnsi" w:hAnsiTheme="majorHAnsi" w:cs="Times New Roman"/>
          <w:bCs w:val="0"/>
          <w:noProof/>
          <w:color w:val="000000"/>
          <w:sz w:val="20"/>
          <w:szCs w:val="20"/>
        </w:rPr>
        <w:fldChar w:fldCharType="end"/>
      </w:r>
      <w:r w:rsidR="003E2E47" w:rsidRPr="00F50026">
        <w:rPr>
          <w:rFonts w:asciiTheme="majorHAnsi" w:hAnsiTheme="majorHAnsi" w:cs="Times New Roman"/>
          <w:bCs w:val="0"/>
          <w:noProof/>
          <w:color w:val="000000"/>
          <w:sz w:val="20"/>
          <w:szCs w:val="20"/>
        </w:rPr>
        <w:t xml:space="preserve">. </w:t>
      </w:r>
      <w:r w:rsidR="00A637C3" w:rsidRPr="00F50026">
        <w:rPr>
          <w:rFonts w:asciiTheme="majorHAnsi" w:hAnsiTheme="majorHAnsi" w:cs="Times New Roman"/>
          <w:bCs w:val="0"/>
          <w:noProof/>
          <w:color w:val="000000"/>
          <w:sz w:val="20"/>
          <w:szCs w:val="20"/>
        </w:rPr>
        <w:t xml:space="preserve"> Liczba mieszkańców G</w:t>
      </w:r>
      <w:r w:rsidRPr="00F50026">
        <w:rPr>
          <w:rFonts w:asciiTheme="majorHAnsi" w:hAnsiTheme="majorHAnsi" w:cs="Times New Roman"/>
          <w:bCs w:val="0"/>
          <w:noProof/>
          <w:color w:val="000000"/>
          <w:sz w:val="20"/>
          <w:szCs w:val="20"/>
        </w:rPr>
        <w:t xml:space="preserve">miny </w:t>
      </w:r>
      <w:r w:rsidR="00D93FBD" w:rsidRPr="00F50026">
        <w:rPr>
          <w:rFonts w:asciiTheme="majorHAnsi" w:hAnsiTheme="majorHAnsi" w:cs="Times New Roman"/>
          <w:bCs w:val="0"/>
          <w:noProof/>
          <w:color w:val="000000"/>
          <w:sz w:val="20"/>
          <w:szCs w:val="20"/>
        </w:rPr>
        <w:t>Nielisz</w:t>
      </w:r>
      <w:r w:rsidRPr="00F50026">
        <w:rPr>
          <w:rFonts w:asciiTheme="majorHAnsi" w:hAnsiTheme="majorHAnsi" w:cs="Times New Roman"/>
          <w:bCs w:val="0"/>
          <w:noProof/>
          <w:color w:val="000000"/>
          <w:sz w:val="20"/>
          <w:szCs w:val="20"/>
        </w:rPr>
        <w:t xml:space="preserve"> w latach 2010-20</w:t>
      </w:r>
      <w:r w:rsidR="00ED5F17" w:rsidRPr="00F50026">
        <w:rPr>
          <w:rFonts w:asciiTheme="majorHAnsi" w:hAnsiTheme="majorHAnsi" w:cs="Times New Roman"/>
          <w:bCs w:val="0"/>
          <w:noProof/>
          <w:color w:val="000000"/>
          <w:sz w:val="20"/>
          <w:szCs w:val="20"/>
        </w:rPr>
        <w:t>20</w:t>
      </w:r>
      <w:bookmarkEnd w:id="55"/>
      <w:r w:rsidRPr="003E2E47">
        <w:rPr>
          <w:rFonts w:asciiTheme="majorHAnsi" w:hAnsiTheme="majorHAnsi" w:cs="Times New Roman"/>
          <w:bCs w:val="0"/>
          <w:noProof/>
          <w:color w:val="000000"/>
          <w:sz w:val="20"/>
          <w:szCs w:val="20"/>
        </w:rPr>
        <w:t xml:space="preserve"> </w:t>
      </w:r>
    </w:p>
    <w:p w14:paraId="19AEEDC6" w14:textId="494BA36A" w:rsidR="003A138B" w:rsidRPr="003A138B" w:rsidRDefault="00ED5F17" w:rsidP="001C5388">
      <w:pPr>
        <w:spacing w:after="0"/>
        <w:jc w:val="center"/>
      </w:pPr>
      <w:r>
        <w:rPr>
          <w:noProof/>
          <w:lang w:eastAsia="pl-PL"/>
        </w:rPr>
        <w:drawing>
          <wp:inline distT="0" distB="0" distL="0" distR="0" wp14:anchorId="75C8E3AF" wp14:editId="36D3AA09">
            <wp:extent cx="4572000" cy="2743200"/>
            <wp:effectExtent l="0" t="0" r="19050" b="1905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E477A7" w14:textId="77777777" w:rsidR="00EA719F" w:rsidRPr="00A637C3" w:rsidRDefault="002D04A2" w:rsidP="00D93FBD">
      <w:pPr>
        <w:ind w:left="851"/>
        <w:rPr>
          <w:rFonts w:asciiTheme="majorHAnsi" w:hAnsiTheme="majorHAnsi" w:cs="Times New Roman"/>
          <w:sz w:val="20"/>
          <w:szCs w:val="20"/>
        </w:rPr>
      </w:pPr>
      <w:r w:rsidRPr="00A637C3">
        <w:rPr>
          <w:rFonts w:asciiTheme="majorHAnsi" w:hAnsiTheme="majorHAnsi" w:cs="Times New Roman"/>
          <w:bCs/>
          <w:i/>
          <w:iCs/>
          <w:color w:val="000000"/>
          <w:sz w:val="20"/>
          <w:szCs w:val="20"/>
        </w:rPr>
        <w:t>Źródło: Doradztwo i Reklama Sp. z o.o. na podstawie danych Banku Danych Lokalnych GUS.</w:t>
      </w:r>
    </w:p>
    <w:p w14:paraId="65CF40BF" w14:textId="77777777" w:rsidR="00EA719F" w:rsidRPr="00F50026" w:rsidRDefault="00A637C3" w:rsidP="00EA719F">
      <w:pPr>
        <w:pStyle w:val="Akapitzlist"/>
        <w:autoSpaceDE w:val="0"/>
        <w:autoSpaceDN w:val="0"/>
        <w:adjustRightInd w:val="0"/>
        <w:spacing w:after="0" w:line="360" w:lineRule="auto"/>
        <w:jc w:val="both"/>
        <w:rPr>
          <w:rFonts w:asciiTheme="majorHAnsi" w:hAnsiTheme="majorHAnsi" w:cs="Times New Roman"/>
          <w:sz w:val="24"/>
          <w:szCs w:val="24"/>
        </w:rPr>
      </w:pPr>
      <w:r w:rsidRPr="00F50026">
        <w:rPr>
          <w:rFonts w:asciiTheme="majorHAnsi" w:hAnsiTheme="majorHAnsi" w:cs="Times New Roman"/>
          <w:sz w:val="24"/>
          <w:szCs w:val="24"/>
        </w:rPr>
        <w:t>Mieszkańcy G</w:t>
      </w:r>
      <w:r w:rsidR="00EA719F" w:rsidRPr="00F50026">
        <w:rPr>
          <w:rFonts w:asciiTheme="majorHAnsi" w:hAnsiTheme="majorHAnsi" w:cs="Times New Roman"/>
          <w:sz w:val="24"/>
          <w:szCs w:val="24"/>
        </w:rPr>
        <w:t xml:space="preserve">miny </w:t>
      </w:r>
      <w:r w:rsidR="00FB7B6C" w:rsidRPr="00F50026">
        <w:rPr>
          <w:rFonts w:asciiTheme="majorHAnsi" w:hAnsiTheme="majorHAnsi" w:cs="Times New Roman"/>
          <w:sz w:val="24"/>
          <w:szCs w:val="24"/>
        </w:rPr>
        <w:t>Nielisz</w:t>
      </w:r>
      <w:r w:rsidR="0059398C" w:rsidRPr="00F50026">
        <w:rPr>
          <w:rFonts w:asciiTheme="majorHAnsi" w:hAnsiTheme="majorHAnsi" w:cs="Times New Roman"/>
          <w:sz w:val="24"/>
          <w:szCs w:val="24"/>
        </w:rPr>
        <w:t xml:space="preserve"> stanowią </w:t>
      </w:r>
      <w:r w:rsidR="00ED049B" w:rsidRPr="00F50026">
        <w:rPr>
          <w:rFonts w:asciiTheme="majorHAnsi" w:hAnsiTheme="majorHAnsi" w:cs="Times New Roman"/>
          <w:sz w:val="24"/>
          <w:szCs w:val="24"/>
        </w:rPr>
        <w:t>5,11</w:t>
      </w:r>
      <w:r w:rsidR="00EA719F" w:rsidRPr="00F50026">
        <w:rPr>
          <w:rFonts w:asciiTheme="majorHAnsi" w:hAnsiTheme="majorHAnsi" w:cs="Times New Roman"/>
          <w:sz w:val="24"/>
          <w:szCs w:val="24"/>
        </w:rPr>
        <w:t xml:space="preserve">% ludności powiatu </w:t>
      </w:r>
      <w:r w:rsidR="00FB7B6C" w:rsidRPr="00F50026">
        <w:rPr>
          <w:rFonts w:asciiTheme="majorHAnsi" w:hAnsiTheme="majorHAnsi" w:cs="Times New Roman"/>
          <w:sz w:val="24"/>
          <w:szCs w:val="24"/>
        </w:rPr>
        <w:t>zamojskiego</w:t>
      </w:r>
      <w:r w:rsidR="00EA719F" w:rsidRPr="00F50026">
        <w:rPr>
          <w:rFonts w:asciiTheme="majorHAnsi" w:hAnsiTheme="majorHAnsi" w:cs="Times New Roman"/>
          <w:sz w:val="24"/>
          <w:szCs w:val="24"/>
        </w:rPr>
        <w:t>.</w:t>
      </w:r>
    </w:p>
    <w:p w14:paraId="5AF3BB9F" w14:textId="77777777" w:rsidR="00F96F4E" w:rsidRPr="00F50026" w:rsidRDefault="00EA719F" w:rsidP="00EA719F">
      <w:pPr>
        <w:pStyle w:val="Akapitzlist"/>
        <w:autoSpaceDE w:val="0"/>
        <w:autoSpaceDN w:val="0"/>
        <w:adjustRightInd w:val="0"/>
        <w:spacing w:after="0" w:line="360" w:lineRule="auto"/>
        <w:ind w:left="0"/>
        <w:jc w:val="both"/>
        <w:rPr>
          <w:rFonts w:asciiTheme="majorHAnsi" w:hAnsiTheme="majorHAnsi" w:cs="Times New Roman"/>
          <w:sz w:val="24"/>
          <w:szCs w:val="24"/>
        </w:rPr>
      </w:pPr>
      <w:r w:rsidRPr="00F50026">
        <w:rPr>
          <w:rFonts w:asciiTheme="majorHAnsi" w:hAnsiTheme="majorHAnsi" w:cs="Times New Roman"/>
          <w:sz w:val="24"/>
          <w:szCs w:val="24"/>
        </w:rPr>
        <w:t>P</w:t>
      </w:r>
      <w:r w:rsidR="00A637C3" w:rsidRPr="00F50026">
        <w:rPr>
          <w:rFonts w:asciiTheme="majorHAnsi" w:hAnsiTheme="majorHAnsi" w:cs="Times New Roman"/>
          <w:sz w:val="24"/>
          <w:szCs w:val="24"/>
        </w:rPr>
        <w:t>od względem liczby mieszkańców G</w:t>
      </w:r>
      <w:r w:rsidRPr="00F50026">
        <w:rPr>
          <w:rFonts w:asciiTheme="majorHAnsi" w:hAnsiTheme="majorHAnsi" w:cs="Times New Roman"/>
          <w:sz w:val="24"/>
          <w:szCs w:val="24"/>
        </w:rPr>
        <w:t xml:space="preserve">mina </w:t>
      </w:r>
      <w:r w:rsidR="00233364" w:rsidRPr="00F50026">
        <w:rPr>
          <w:rFonts w:asciiTheme="majorHAnsi" w:hAnsiTheme="majorHAnsi" w:cs="Times New Roman"/>
          <w:sz w:val="24"/>
          <w:szCs w:val="24"/>
        </w:rPr>
        <w:t>Nielisz</w:t>
      </w:r>
      <w:r w:rsidRPr="00F50026">
        <w:rPr>
          <w:rFonts w:asciiTheme="majorHAnsi" w:hAnsiTheme="majorHAnsi" w:cs="Times New Roman"/>
          <w:sz w:val="24"/>
          <w:szCs w:val="24"/>
        </w:rPr>
        <w:t xml:space="preserve"> należy do </w:t>
      </w:r>
      <w:r w:rsidR="0059398C" w:rsidRPr="00F50026">
        <w:rPr>
          <w:rFonts w:asciiTheme="majorHAnsi" w:hAnsiTheme="majorHAnsi" w:cs="Times New Roman"/>
          <w:sz w:val="24"/>
          <w:szCs w:val="24"/>
        </w:rPr>
        <w:t xml:space="preserve">jednej z </w:t>
      </w:r>
      <w:r w:rsidR="00233364" w:rsidRPr="00F50026">
        <w:rPr>
          <w:rFonts w:asciiTheme="majorHAnsi" w:hAnsiTheme="majorHAnsi" w:cs="Times New Roman"/>
          <w:sz w:val="24"/>
          <w:szCs w:val="24"/>
        </w:rPr>
        <w:t>średnich</w:t>
      </w:r>
      <w:r w:rsidRPr="00F50026">
        <w:rPr>
          <w:rFonts w:asciiTheme="majorHAnsi" w:hAnsiTheme="majorHAnsi" w:cs="Times New Roman"/>
          <w:sz w:val="24"/>
          <w:szCs w:val="24"/>
        </w:rPr>
        <w:t xml:space="preserve"> gmin powiatu.</w:t>
      </w:r>
      <w:r w:rsidR="00D87D44" w:rsidRPr="00F50026">
        <w:rPr>
          <w:rFonts w:asciiTheme="majorHAnsi" w:hAnsiTheme="majorHAnsi" w:cs="Times New Roman"/>
          <w:sz w:val="24"/>
          <w:szCs w:val="24"/>
        </w:rPr>
        <w:t xml:space="preserve"> Największą gminą powiatu zamojskiego jest Gmina Zamość.</w:t>
      </w:r>
    </w:p>
    <w:p w14:paraId="5371B39A" w14:textId="4165CE34" w:rsidR="00EA719F" w:rsidRPr="00C6717A" w:rsidRDefault="00EA719F" w:rsidP="00C6717A">
      <w:pPr>
        <w:autoSpaceDE w:val="0"/>
        <w:autoSpaceDN w:val="0"/>
        <w:adjustRightInd w:val="0"/>
        <w:spacing w:before="240" w:line="240" w:lineRule="auto"/>
        <w:rPr>
          <w:rFonts w:asciiTheme="majorHAnsi" w:hAnsiTheme="majorHAnsi" w:cs="Times New Roman"/>
          <w:b/>
          <w:noProof/>
          <w:sz w:val="20"/>
          <w:szCs w:val="20"/>
        </w:rPr>
      </w:pPr>
      <w:bookmarkStart w:id="56" w:name="_Toc67394449"/>
      <w:bookmarkStart w:id="57" w:name="_Toc85463351"/>
      <w:r w:rsidRPr="00F50026">
        <w:rPr>
          <w:rFonts w:asciiTheme="majorHAnsi" w:hAnsiTheme="majorHAnsi" w:cs="Times New Roman"/>
          <w:b/>
          <w:noProof/>
          <w:sz w:val="20"/>
          <w:szCs w:val="20"/>
        </w:rPr>
        <w:lastRenderedPageBreak/>
        <w:t xml:space="preserve">Tabela </w:t>
      </w:r>
      <w:r w:rsidRPr="00F50026">
        <w:rPr>
          <w:rFonts w:asciiTheme="majorHAnsi" w:hAnsiTheme="majorHAnsi" w:cs="Times New Roman"/>
          <w:b/>
          <w:noProof/>
          <w:sz w:val="20"/>
          <w:szCs w:val="20"/>
        </w:rPr>
        <w:fldChar w:fldCharType="begin"/>
      </w:r>
      <w:r w:rsidRPr="00F50026">
        <w:rPr>
          <w:rFonts w:asciiTheme="majorHAnsi" w:hAnsiTheme="majorHAnsi" w:cs="Times New Roman"/>
          <w:b/>
          <w:noProof/>
          <w:sz w:val="20"/>
          <w:szCs w:val="20"/>
        </w:rPr>
        <w:instrText xml:space="preserve"> SEQ Tabela \* ARABIC </w:instrText>
      </w:r>
      <w:r w:rsidRPr="00F50026">
        <w:rPr>
          <w:rFonts w:asciiTheme="majorHAnsi" w:hAnsiTheme="majorHAnsi" w:cs="Times New Roman"/>
          <w:b/>
          <w:noProof/>
          <w:sz w:val="20"/>
          <w:szCs w:val="20"/>
        </w:rPr>
        <w:fldChar w:fldCharType="separate"/>
      </w:r>
      <w:r w:rsidR="005D0261">
        <w:rPr>
          <w:rFonts w:asciiTheme="majorHAnsi" w:hAnsiTheme="majorHAnsi" w:cs="Times New Roman"/>
          <w:b/>
          <w:noProof/>
          <w:sz w:val="20"/>
          <w:szCs w:val="20"/>
        </w:rPr>
        <w:t>14</w:t>
      </w:r>
      <w:r w:rsidRPr="00F50026">
        <w:rPr>
          <w:rFonts w:asciiTheme="majorHAnsi" w:hAnsiTheme="majorHAnsi" w:cs="Times New Roman"/>
          <w:b/>
          <w:noProof/>
          <w:sz w:val="20"/>
          <w:szCs w:val="20"/>
        </w:rPr>
        <w:fldChar w:fldCharType="end"/>
      </w:r>
      <w:r w:rsidR="009D4C4F" w:rsidRPr="00F50026">
        <w:rPr>
          <w:rFonts w:asciiTheme="majorHAnsi" w:hAnsiTheme="majorHAnsi" w:cs="Times New Roman"/>
          <w:b/>
          <w:noProof/>
          <w:sz w:val="20"/>
          <w:szCs w:val="20"/>
        </w:rPr>
        <w:t>.</w:t>
      </w:r>
      <w:r w:rsidRPr="00F50026">
        <w:rPr>
          <w:rFonts w:asciiTheme="majorHAnsi" w:hAnsiTheme="majorHAnsi" w:cs="Times New Roman"/>
          <w:b/>
          <w:noProof/>
          <w:sz w:val="20"/>
          <w:szCs w:val="20"/>
        </w:rPr>
        <w:t xml:space="preserve"> Liczba ludności poszczególnych gmin powiatu </w:t>
      </w:r>
      <w:r w:rsidR="00D87D44" w:rsidRPr="00F50026">
        <w:rPr>
          <w:rFonts w:asciiTheme="majorHAnsi" w:hAnsiTheme="majorHAnsi" w:cs="Times New Roman"/>
          <w:b/>
          <w:noProof/>
          <w:sz w:val="20"/>
          <w:szCs w:val="20"/>
        </w:rPr>
        <w:t xml:space="preserve">zamojskiego </w:t>
      </w:r>
      <w:r w:rsidRPr="00F50026">
        <w:rPr>
          <w:rFonts w:asciiTheme="majorHAnsi" w:hAnsiTheme="majorHAnsi" w:cs="Times New Roman"/>
          <w:b/>
          <w:noProof/>
          <w:sz w:val="20"/>
          <w:szCs w:val="20"/>
        </w:rPr>
        <w:t xml:space="preserve"> w 20</w:t>
      </w:r>
      <w:r w:rsidR="00C6717A" w:rsidRPr="00F50026">
        <w:rPr>
          <w:rFonts w:asciiTheme="majorHAnsi" w:hAnsiTheme="majorHAnsi" w:cs="Times New Roman"/>
          <w:b/>
          <w:noProof/>
          <w:sz w:val="20"/>
          <w:szCs w:val="20"/>
        </w:rPr>
        <w:t>20</w:t>
      </w:r>
      <w:r w:rsidRPr="00F50026">
        <w:rPr>
          <w:rFonts w:asciiTheme="majorHAnsi" w:hAnsiTheme="majorHAnsi" w:cs="Times New Roman"/>
          <w:b/>
          <w:noProof/>
          <w:sz w:val="20"/>
          <w:szCs w:val="20"/>
        </w:rPr>
        <w:t xml:space="preserve"> roku</w:t>
      </w:r>
      <w:bookmarkEnd w:id="56"/>
      <w:bookmarkEnd w:id="57"/>
    </w:p>
    <w:tbl>
      <w:tblPr>
        <w:tblW w:w="7473" w:type="dxa"/>
        <w:jc w:val="center"/>
        <w:tblInd w:w="55" w:type="dxa"/>
        <w:tblCellMar>
          <w:left w:w="70" w:type="dxa"/>
          <w:right w:w="70" w:type="dxa"/>
        </w:tblCellMar>
        <w:tblLook w:val="04A0" w:firstRow="1" w:lastRow="0" w:firstColumn="1" w:lastColumn="0" w:noHBand="0" w:noVBand="1"/>
      </w:tblPr>
      <w:tblGrid>
        <w:gridCol w:w="2992"/>
        <w:gridCol w:w="1134"/>
        <w:gridCol w:w="1287"/>
        <w:gridCol w:w="979"/>
        <w:gridCol w:w="1081"/>
      </w:tblGrid>
      <w:tr w:rsidR="001C5630" w:rsidRPr="001C5630" w14:paraId="2CA947B5" w14:textId="77777777" w:rsidTr="00C6717A">
        <w:trPr>
          <w:trHeight w:val="864"/>
          <w:jc w:val="center"/>
        </w:trPr>
        <w:tc>
          <w:tcPr>
            <w:tcW w:w="2992" w:type="dxa"/>
            <w:tcBorders>
              <w:top w:val="single" w:sz="4" w:space="0" w:color="auto"/>
              <w:left w:val="single" w:sz="4" w:space="0" w:color="auto"/>
              <w:bottom w:val="single" w:sz="4" w:space="0" w:color="auto"/>
              <w:right w:val="single" w:sz="4" w:space="0" w:color="auto"/>
            </w:tcBorders>
            <w:shd w:val="clear" w:color="000000" w:fill="FABF8F"/>
            <w:vAlign w:val="center"/>
            <w:hideMark/>
          </w:tcPr>
          <w:p w14:paraId="38E28173" w14:textId="77777777" w:rsidR="001C5630" w:rsidRPr="001C5630" w:rsidRDefault="001C5630" w:rsidP="001C5630">
            <w:pPr>
              <w:spacing w:after="0" w:line="240" w:lineRule="auto"/>
              <w:jc w:val="center"/>
              <w:rPr>
                <w:rFonts w:asciiTheme="majorHAnsi" w:eastAsia="Times New Roman" w:hAnsiTheme="majorHAnsi" w:cs="Calibri"/>
                <w:b/>
                <w:bCs/>
                <w:color w:val="000000"/>
                <w:sz w:val="24"/>
                <w:szCs w:val="24"/>
                <w:lang w:eastAsia="pl-PL"/>
              </w:rPr>
            </w:pPr>
            <w:r w:rsidRPr="001C5630">
              <w:rPr>
                <w:rFonts w:asciiTheme="majorHAnsi" w:eastAsia="Times New Roman" w:hAnsiTheme="majorHAnsi" w:cs="Calibri"/>
                <w:b/>
                <w:bCs/>
                <w:color w:val="000000"/>
                <w:sz w:val="24"/>
                <w:szCs w:val="24"/>
                <w:lang w:eastAsia="pl-PL"/>
              </w:rPr>
              <w:t>Wyszczególnienie</w:t>
            </w:r>
          </w:p>
        </w:tc>
        <w:tc>
          <w:tcPr>
            <w:tcW w:w="1134" w:type="dxa"/>
            <w:tcBorders>
              <w:top w:val="single" w:sz="4" w:space="0" w:color="auto"/>
              <w:left w:val="nil"/>
              <w:bottom w:val="single" w:sz="4" w:space="0" w:color="auto"/>
              <w:right w:val="single" w:sz="4" w:space="0" w:color="auto"/>
            </w:tcBorders>
            <w:shd w:val="clear" w:color="000000" w:fill="FABF8F"/>
            <w:vAlign w:val="center"/>
            <w:hideMark/>
          </w:tcPr>
          <w:p w14:paraId="648CD970" w14:textId="77777777" w:rsidR="001C5630" w:rsidRPr="001C5630" w:rsidRDefault="001C5630" w:rsidP="001C5630">
            <w:pPr>
              <w:spacing w:after="0" w:line="240" w:lineRule="auto"/>
              <w:jc w:val="center"/>
              <w:rPr>
                <w:rFonts w:asciiTheme="majorHAnsi" w:eastAsia="Times New Roman" w:hAnsiTheme="majorHAnsi" w:cs="Calibri"/>
                <w:b/>
                <w:bCs/>
                <w:color w:val="000000"/>
                <w:sz w:val="24"/>
                <w:szCs w:val="24"/>
                <w:lang w:eastAsia="pl-PL"/>
              </w:rPr>
            </w:pPr>
            <w:r w:rsidRPr="001C5630">
              <w:rPr>
                <w:rFonts w:asciiTheme="majorHAnsi" w:eastAsia="Times New Roman" w:hAnsiTheme="majorHAnsi" w:cs="Calibri"/>
                <w:b/>
                <w:bCs/>
                <w:color w:val="000000"/>
                <w:sz w:val="24"/>
                <w:szCs w:val="24"/>
                <w:lang w:eastAsia="pl-PL"/>
              </w:rPr>
              <w:t>ogółem</w:t>
            </w:r>
          </w:p>
        </w:tc>
        <w:tc>
          <w:tcPr>
            <w:tcW w:w="1287" w:type="dxa"/>
            <w:tcBorders>
              <w:top w:val="single" w:sz="4" w:space="0" w:color="auto"/>
              <w:left w:val="nil"/>
              <w:bottom w:val="single" w:sz="4" w:space="0" w:color="auto"/>
              <w:right w:val="single" w:sz="4" w:space="0" w:color="auto"/>
            </w:tcBorders>
            <w:shd w:val="clear" w:color="000000" w:fill="FABF8F"/>
            <w:vAlign w:val="center"/>
            <w:hideMark/>
          </w:tcPr>
          <w:p w14:paraId="0A7E9487" w14:textId="77777777" w:rsidR="001C5630" w:rsidRPr="001C5630" w:rsidRDefault="001C5630" w:rsidP="001C5630">
            <w:pPr>
              <w:spacing w:after="0" w:line="240" w:lineRule="auto"/>
              <w:jc w:val="center"/>
              <w:rPr>
                <w:rFonts w:asciiTheme="majorHAnsi" w:eastAsia="Times New Roman" w:hAnsiTheme="majorHAnsi" w:cs="Calibri"/>
                <w:b/>
                <w:bCs/>
                <w:color w:val="000000"/>
                <w:sz w:val="24"/>
                <w:szCs w:val="24"/>
                <w:lang w:eastAsia="pl-PL"/>
              </w:rPr>
            </w:pPr>
            <w:r w:rsidRPr="001C5630">
              <w:rPr>
                <w:rFonts w:asciiTheme="majorHAnsi" w:eastAsia="Times New Roman" w:hAnsiTheme="majorHAnsi" w:cs="Calibri"/>
                <w:b/>
                <w:bCs/>
                <w:color w:val="000000"/>
                <w:sz w:val="24"/>
                <w:szCs w:val="24"/>
                <w:lang w:eastAsia="pl-PL"/>
              </w:rPr>
              <w:t>mężczyźni</w:t>
            </w:r>
          </w:p>
        </w:tc>
        <w:tc>
          <w:tcPr>
            <w:tcW w:w="979" w:type="dxa"/>
            <w:tcBorders>
              <w:top w:val="single" w:sz="4" w:space="0" w:color="auto"/>
              <w:left w:val="nil"/>
              <w:bottom w:val="single" w:sz="4" w:space="0" w:color="auto"/>
              <w:right w:val="single" w:sz="4" w:space="0" w:color="auto"/>
            </w:tcBorders>
            <w:shd w:val="clear" w:color="000000" w:fill="FABF8F"/>
            <w:vAlign w:val="center"/>
            <w:hideMark/>
          </w:tcPr>
          <w:p w14:paraId="3514B5AB" w14:textId="77777777" w:rsidR="001C5630" w:rsidRPr="001C5630" w:rsidRDefault="001C5630" w:rsidP="001C5630">
            <w:pPr>
              <w:spacing w:after="0" w:line="240" w:lineRule="auto"/>
              <w:jc w:val="center"/>
              <w:rPr>
                <w:rFonts w:asciiTheme="majorHAnsi" w:eastAsia="Times New Roman" w:hAnsiTheme="majorHAnsi" w:cs="Calibri"/>
                <w:b/>
                <w:bCs/>
                <w:color w:val="000000"/>
                <w:sz w:val="24"/>
                <w:szCs w:val="24"/>
                <w:lang w:eastAsia="pl-PL"/>
              </w:rPr>
            </w:pPr>
            <w:r w:rsidRPr="001C5630">
              <w:rPr>
                <w:rFonts w:asciiTheme="majorHAnsi" w:eastAsia="Times New Roman" w:hAnsiTheme="majorHAnsi" w:cs="Calibri"/>
                <w:b/>
                <w:bCs/>
                <w:color w:val="000000"/>
                <w:sz w:val="24"/>
                <w:szCs w:val="24"/>
                <w:lang w:eastAsia="pl-PL"/>
              </w:rPr>
              <w:t>kobiety</w:t>
            </w:r>
          </w:p>
        </w:tc>
        <w:tc>
          <w:tcPr>
            <w:tcW w:w="1081" w:type="dxa"/>
            <w:tcBorders>
              <w:top w:val="single" w:sz="4" w:space="0" w:color="auto"/>
              <w:left w:val="nil"/>
              <w:bottom w:val="single" w:sz="4" w:space="0" w:color="auto"/>
              <w:right w:val="single" w:sz="4" w:space="0" w:color="auto"/>
            </w:tcBorders>
            <w:shd w:val="clear" w:color="000000" w:fill="FABF8F"/>
            <w:vAlign w:val="center"/>
            <w:hideMark/>
          </w:tcPr>
          <w:p w14:paraId="768A248E" w14:textId="77777777" w:rsidR="001C5630" w:rsidRPr="001C5630" w:rsidRDefault="001C5630" w:rsidP="001C5630">
            <w:pPr>
              <w:spacing w:after="0" w:line="240" w:lineRule="auto"/>
              <w:jc w:val="center"/>
              <w:rPr>
                <w:rFonts w:asciiTheme="majorHAnsi" w:eastAsia="Times New Roman" w:hAnsiTheme="majorHAnsi" w:cs="Calibri"/>
                <w:b/>
                <w:bCs/>
                <w:color w:val="000000"/>
                <w:sz w:val="24"/>
                <w:szCs w:val="24"/>
                <w:lang w:eastAsia="pl-PL"/>
              </w:rPr>
            </w:pPr>
            <w:r w:rsidRPr="001C5630">
              <w:rPr>
                <w:rFonts w:asciiTheme="majorHAnsi" w:eastAsia="Times New Roman" w:hAnsiTheme="majorHAnsi" w:cs="Calibri"/>
                <w:b/>
                <w:bCs/>
                <w:color w:val="000000"/>
                <w:sz w:val="24"/>
                <w:szCs w:val="24"/>
                <w:lang w:eastAsia="pl-PL"/>
              </w:rPr>
              <w:t>Liczba ludności w %</w:t>
            </w:r>
          </w:p>
        </w:tc>
      </w:tr>
      <w:tr w:rsidR="001C5630" w:rsidRPr="001C5630" w14:paraId="2E6F42C8" w14:textId="77777777" w:rsidTr="00C6717A">
        <w:trPr>
          <w:trHeight w:val="288"/>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7530C8C9" w14:textId="77777777" w:rsidR="001C5630" w:rsidRPr="001C5630" w:rsidRDefault="001C5630" w:rsidP="001C5630">
            <w:pPr>
              <w:spacing w:after="0" w:line="240" w:lineRule="auto"/>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Gmina Adamów</w:t>
            </w:r>
          </w:p>
        </w:tc>
        <w:tc>
          <w:tcPr>
            <w:tcW w:w="1134" w:type="dxa"/>
            <w:tcBorders>
              <w:top w:val="nil"/>
              <w:left w:val="nil"/>
              <w:bottom w:val="single" w:sz="4" w:space="0" w:color="auto"/>
              <w:right w:val="single" w:sz="4" w:space="0" w:color="auto"/>
            </w:tcBorders>
            <w:shd w:val="clear" w:color="auto" w:fill="auto"/>
            <w:noWrap/>
            <w:vAlign w:val="bottom"/>
            <w:hideMark/>
          </w:tcPr>
          <w:p w14:paraId="6B93C5A5"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4 597</w:t>
            </w:r>
          </w:p>
        </w:tc>
        <w:tc>
          <w:tcPr>
            <w:tcW w:w="1287" w:type="dxa"/>
            <w:tcBorders>
              <w:top w:val="nil"/>
              <w:left w:val="nil"/>
              <w:bottom w:val="single" w:sz="4" w:space="0" w:color="auto"/>
              <w:right w:val="single" w:sz="4" w:space="0" w:color="auto"/>
            </w:tcBorders>
            <w:shd w:val="clear" w:color="auto" w:fill="auto"/>
            <w:noWrap/>
            <w:vAlign w:val="bottom"/>
            <w:hideMark/>
          </w:tcPr>
          <w:p w14:paraId="1F124A3F"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2 306</w:t>
            </w:r>
          </w:p>
        </w:tc>
        <w:tc>
          <w:tcPr>
            <w:tcW w:w="979" w:type="dxa"/>
            <w:tcBorders>
              <w:top w:val="nil"/>
              <w:left w:val="nil"/>
              <w:bottom w:val="single" w:sz="4" w:space="0" w:color="auto"/>
              <w:right w:val="single" w:sz="4" w:space="0" w:color="auto"/>
            </w:tcBorders>
            <w:shd w:val="clear" w:color="auto" w:fill="auto"/>
            <w:noWrap/>
            <w:vAlign w:val="bottom"/>
            <w:hideMark/>
          </w:tcPr>
          <w:p w14:paraId="1BB71DBE"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2 291</w:t>
            </w:r>
          </w:p>
        </w:tc>
        <w:tc>
          <w:tcPr>
            <w:tcW w:w="1081" w:type="dxa"/>
            <w:tcBorders>
              <w:top w:val="nil"/>
              <w:left w:val="nil"/>
              <w:bottom w:val="single" w:sz="4" w:space="0" w:color="auto"/>
              <w:right w:val="single" w:sz="4" w:space="0" w:color="auto"/>
            </w:tcBorders>
            <w:shd w:val="clear" w:color="auto" w:fill="auto"/>
            <w:noWrap/>
            <w:vAlign w:val="bottom"/>
            <w:hideMark/>
          </w:tcPr>
          <w:p w14:paraId="5AFCC71B"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4,36</w:t>
            </w:r>
          </w:p>
        </w:tc>
      </w:tr>
      <w:tr w:rsidR="001C5630" w:rsidRPr="001C5630" w14:paraId="775D9E09" w14:textId="77777777" w:rsidTr="00C6717A">
        <w:trPr>
          <w:trHeight w:val="288"/>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7D61C2AD" w14:textId="77777777" w:rsidR="001C5630" w:rsidRPr="001C5630" w:rsidRDefault="001C5630" w:rsidP="001C5630">
            <w:pPr>
              <w:spacing w:after="0" w:line="240" w:lineRule="auto"/>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 xml:space="preserve">Gmina Grabowiec </w:t>
            </w:r>
          </w:p>
        </w:tc>
        <w:tc>
          <w:tcPr>
            <w:tcW w:w="1134" w:type="dxa"/>
            <w:tcBorders>
              <w:top w:val="nil"/>
              <w:left w:val="nil"/>
              <w:bottom w:val="single" w:sz="4" w:space="0" w:color="auto"/>
              <w:right w:val="single" w:sz="4" w:space="0" w:color="auto"/>
            </w:tcBorders>
            <w:shd w:val="clear" w:color="auto" w:fill="auto"/>
            <w:noWrap/>
            <w:vAlign w:val="bottom"/>
            <w:hideMark/>
          </w:tcPr>
          <w:p w14:paraId="2A7666C0"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3 835</w:t>
            </w:r>
          </w:p>
        </w:tc>
        <w:tc>
          <w:tcPr>
            <w:tcW w:w="1287" w:type="dxa"/>
            <w:tcBorders>
              <w:top w:val="nil"/>
              <w:left w:val="nil"/>
              <w:bottom w:val="single" w:sz="4" w:space="0" w:color="auto"/>
              <w:right w:val="single" w:sz="4" w:space="0" w:color="auto"/>
            </w:tcBorders>
            <w:shd w:val="clear" w:color="auto" w:fill="auto"/>
            <w:noWrap/>
            <w:vAlign w:val="bottom"/>
            <w:hideMark/>
          </w:tcPr>
          <w:p w14:paraId="1B50AFFD"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1 904</w:t>
            </w:r>
          </w:p>
        </w:tc>
        <w:tc>
          <w:tcPr>
            <w:tcW w:w="979" w:type="dxa"/>
            <w:tcBorders>
              <w:top w:val="nil"/>
              <w:left w:val="nil"/>
              <w:bottom w:val="single" w:sz="4" w:space="0" w:color="auto"/>
              <w:right w:val="single" w:sz="4" w:space="0" w:color="auto"/>
            </w:tcBorders>
            <w:shd w:val="clear" w:color="auto" w:fill="auto"/>
            <w:noWrap/>
            <w:vAlign w:val="bottom"/>
            <w:hideMark/>
          </w:tcPr>
          <w:p w14:paraId="017C4765"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1 931</w:t>
            </w:r>
          </w:p>
        </w:tc>
        <w:tc>
          <w:tcPr>
            <w:tcW w:w="1081" w:type="dxa"/>
            <w:tcBorders>
              <w:top w:val="nil"/>
              <w:left w:val="nil"/>
              <w:bottom w:val="single" w:sz="4" w:space="0" w:color="auto"/>
              <w:right w:val="single" w:sz="4" w:space="0" w:color="auto"/>
            </w:tcBorders>
            <w:shd w:val="clear" w:color="auto" w:fill="auto"/>
            <w:noWrap/>
            <w:vAlign w:val="bottom"/>
            <w:hideMark/>
          </w:tcPr>
          <w:p w14:paraId="17CB8FF0"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3,64</w:t>
            </w:r>
          </w:p>
        </w:tc>
      </w:tr>
      <w:tr w:rsidR="001C5630" w:rsidRPr="001C5630" w14:paraId="200DAFD0" w14:textId="77777777" w:rsidTr="00C6717A">
        <w:trPr>
          <w:trHeight w:val="288"/>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5D84BF48" w14:textId="77777777" w:rsidR="001C5630" w:rsidRPr="001C5630" w:rsidRDefault="001C5630" w:rsidP="001C5630">
            <w:pPr>
              <w:spacing w:after="0" w:line="240" w:lineRule="auto"/>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Gmina Komarów-Osada</w:t>
            </w:r>
          </w:p>
        </w:tc>
        <w:tc>
          <w:tcPr>
            <w:tcW w:w="1134" w:type="dxa"/>
            <w:tcBorders>
              <w:top w:val="nil"/>
              <w:left w:val="nil"/>
              <w:bottom w:val="single" w:sz="4" w:space="0" w:color="auto"/>
              <w:right w:val="single" w:sz="4" w:space="0" w:color="auto"/>
            </w:tcBorders>
            <w:shd w:val="clear" w:color="auto" w:fill="auto"/>
            <w:noWrap/>
            <w:vAlign w:val="bottom"/>
            <w:hideMark/>
          </w:tcPr>
          <w:p w14:paraId="48AB2710"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4 880</w:t>
            </w:r>
          </w:p>
        </w:tc>
        <w:tc>
          <w:tcPr>
            <w:tcW w:w="1287" w:type="dxa"/>
            <w:tcBorders>
              <w:top w:val="nil"/>
              <w:left w:val="nil"/>
              <w:bottom w:val="single" w:sz="4" w:space="0" w:color="auto"/>
              <w:right w:val="single" w:sz="4" w:space="0" w:color="auto"/>
            </w:tcBorders>
            <w:shd w:val="clear" w:color="auto" w:fill="auto"/>
            <w:noWrap/>
            <w:vAlign w:val="bottom"/>
            <w:hideMark/>
          </w:tcPr>
          <w:p w14:paraId="69067EF4"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2 416</w:t>
            </w:r>
          </w:p>
        </w:tc>
        <w:tc>
          <w:tcPr>
            <w:tcW w:w="979" w:type="dxa"/>
            <w:tcBorders>
              <w:top w:val="nil"/>
              <w:left w:val="nil"/>
              <w:bottom w:val="single" w:sz="4" w:space="0" w:color="auto"/>
              <w:right w:val="single" w:sz="4" w:space="0" w:color="auto"/>
            </w:tcBorders>
            <w:shd w:val="clear" w:color="auto" w:fill="auto"/>
            <w:noWrap/>
            <w:vAlign w:val="bottom"/>
            <w:hideMark/>
          </w:tcPr>
          <w:p w14:paraId="3941574B"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2 464</w:t>
            </w:r>
          </w:p>
        </w:tc>
        <w:tc>
          <w:tcPr>
            <w:tcW w:w="1081" w:type="dxa"/>
            <w:tcBorders>
              <w:top w:val="nil"/>
              <w:left w:val="nil"/>
              <w:bottom w:val="single" w:sz="4" w:space="0" w:color="auto"/>
              <w:right w:val="single" w:sz="4" w:space="0" w:color="auto"/>
            </w:tcBorders>
            <w:shd w:val="clear" w:color="auto" w:fill="auto"/>
            <w:noWrap/>
            <w:vAlign w:val="bottom"/>
            <w:hideMark/>
          </w:tcPr>
          <w:p w14:paraId="1ABEAD5E"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4,63</w:t>
            </w:r>
          </w:p>
        </w:tc>
      </w:tr>
      <w:tr w:rsidR="001C5630" w:rsidRPr="001C5630" w14:paraId="7CB0E4FF" w14:textId="77777777" w:rsidTr="00C6717A">
        <w:trPr>
          <w:trHeight w:val="288"/>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481E8F09" w14:textId="77777777" w:rsidR="001C5630" w:rsidRPr="001C5630" w:rsidRDefault="001C5630" w:rsidP="001C5630">
            <w:pPr>
              <w:spacing w:after="0" w:line="240" w:lineRule="auto"/>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Gmina Krasnobród</w:t>
            </w:r>
          </w:p>
        </w:tc>
        <w:tc>
          <w:tcPr>
            <w:tcW w:w="1134" w:type="dxa"/>
            <w:tcBorders>
              <w:top w:val="nil"/>
              <w:left w:val="nil"/>
              <w:bottom w:val="single" w:sz="4" w:space="0" w:color="auto"/>
              <w:right w:val="single" w:sz="4" w:space="0" w:color="auto"/>
            </w:tcBorders>
            <w:shd w:val="clear" w:color="auto" w:fill="auto"/>
            <w:noWrap/>
            <w:vAlign w:val="bottom"/>
            <w:hideMark/>
          </w:tcPr>
          <w:p w14:paraId="57622941"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3 948</w:t>
            </w:r>
          </w:p>
        </w:tc>
        <w:tc>
          <w:tcPr>
            <w:tcW w:w="1287" w:type="dxa"/>
            <w:tcBorders>
              <w:top w:val="nil"/>
              <w:left w:val="nil"/>
              <w:bottom w:val="single" w:sz="4" w:space="0" w:color="auto"/>
              <w:right w:val="single" w:sz="4" w:space="0" w:color="auto"/>
            </w:tcBorders>
            <w:shd w:val="clear" w:color="auto" w:fill="auto"/>
            <w:noWrap/>
            <w:vAlign w:val="bottom"/>
            <w:hideMark/>
          </w:tcPr>
          <w:p w14:paraId="6BD58C69"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2 018</w:t>
            </w:r>
          </w:p>
        </w:tc>
        <w:tc>
          <w:tcPr>
            <w:tcW w:w="979" w:type="dxa"/>
            <w:tcBorders>
              <w:top w:val="nil"/>
              <w:left w:val="nil"/>
              <w:bottom w:val="single" w:sz="4" w:space="0" w:color="auto"/>
              <w:right w:val="single" w:sz="4" w:space="0" w:color="auto"/>
            </w:tcBorders>
            <w:shd w:val="clear" w:color="auto" w:fill="auto"/>
            <w:noWrap/>
            <w:vAlign w:val="bottom"/>
            <w:hideMark/>
          </w:tcPr>
          <w:p w14:paraId="7A788443"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1 930</w:t>
            </w:r>
          </w:p>
        </w:tc>
        <w:tc>
          <w:tcPr>
            <w:tcW w:w="1081" w:type="dxa"/>
            <w:tcBorders>
              <w:top w:val="nil"/>
              <w:left w:val="nil"/>
              <w:bottom w:val="single" w:sz="4" w:space="0" w:color="auto"/>
              <w:right w:val="single" w:sz="4" w:space="0" w:color="auto"/>
            </w:tcBorders>
            <w:shd w:val="clear" w:color="auto" w:fill="auto"/>
            <w:noWrap/>
            <w:vAlign w:val="bottom"/>
            <w:hideMark/>
          </w:tcPr>
          <w:p w14:paraId="7C7702BC"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3,75</w:t>
            </w:r>
          </w:p>
        </w:tc>
      </w:tr>
      <w:tr w:rsidR="001C5630" w:rsidRPr="001C5630" w14:paraId="0649A1F0" w14:textId="77777777" w:rsidTr="00C6717A">
        <w:trPr>
          <w:trHeight w:val="288"/>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294E10D6" w14:textId="77777777" w:rsidR="001C5630" w:rsidRPr="001C5630" w:rsidRDefault="001C5630" w:rsidP="001C5630">
            <w:pPr>
              <w:spacing w:after="0" w:line="240" w:lineRule="auto"/>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 xml:space="preserve">Gmina Łabunie </w:t>
            </w:r>
          </w:p>
        </w:tc>
        <w:tc>
          <w:tcPr>
            <w:tcW w:w="1134" w:type="dxa"/>
            <w:tcBorders>
              <w:top w:val="nil"/>
              <w:left w:val="nil"/>
              <w:bottom w:val="single" w:sz="4" w:space="0" w:color="auto"/>
              <w:right w:val="single" w:sz="4" w:space="0" w:color="auto"/>
            </w:tcBorders>
            <w:shd w:val="clear" w:color="auto" w:fill="auto"/>
            <w:noWrap/>
            <w:vAlign w:val="bottom"/>
            <w:hideMark/>
          </w:tcPr>
          <w:p w14:paraId="32E8A182"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6 190</w:t>
            </w:r>
          </w:p>
        </w:tc>
        <w:tc>
          <w:tcPr>
            <w:tcW w:w="1287" w:type="dxa"/>
            <w:tcBorders>
              <w:top w:val="nil"/>
              <w:left w:val="nil"/>
              <w:bottom w:val="single" w:sz="4" w:space="0" w:color="auto"/>
              <w:right w:val="single" w:sz="4" w:space="0" w:color="auto"/>
            </w:tcBorders>
            <w:shd w:val="clear" w:color="auto" w:fill="auto"/>
            <w:noWrap/>
            <w:vAlign w:val="bottom"/>
            <w:hideMark/>
          </w:tcPr>
          <w:p w14:paraId="2188C1CF"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3 022</w:t>
            </w:r>
          </w:p>
        </w:tc>
        <w:tc>
          <w:tcPr>
            <w:tcW w:w="979" w:type="dxa"/>
            <w:tcBorders>
              <w:top w:val="nil"/>
              <w:left w:val="nil"/>
              <w:bottom w:val="single" w:sz="4" w:space="0" w:color="auto"/>
              <w:right w:val="single" w:sz="4" w:space="0" w:color="auto"/>
            </w:tcBorders>
            <w:shd w:val="clear" w:color="auto" w:fill="auto"/>
            <w:noWrap/>
            <w:vAlign w:val="bottom"/>
            <w:hideMark/>
          </w:tcPr>
          <w:p w14:paraId="167FE3EA"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3 168</w:t>
            </w:r>
          </w:p>
        </w:tc>
        <w:tc>
          <w:tcPr>
            <w:tcW w:w="1081" w:type="dxa"/>
            <w:tcBorders>
              <w:top w:val="nil"/>
              <w:left w:val="nil"/>
              <w:bottom w:val="single" w:sz="4" w:space="0" w:color="auto"/>
              <w:right w:val="single" w:sz="4" w:space="0" w:color="auto"/>
            </w:tcBorders>
            <w:shd w:val="clear" w:color="auto" w:fill="auto"/>
            <w:noWrap/>
            <w:vAlign w:val="bottom"/>
            <w:hideMark/>
          </w:tcPr>
          <w:p w14:paraId="435746F3"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5,88</w:t>
            </w:r>
          </w:p>
        </w:tc>
      </w:tr>
      <w:tr w:rsidR="001C5630" w:rsidRPr="001C5630" w14:paraId="41D48BC2" w14:textId="77777777" w:rsidTr="00C6717A">
        <w:trPr>
          <w:trHeight w:val="288"/>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51D61681" w14:textId="77777777" w:rsidR="001C5630" w:rsidRPr="001C5630" w:rsidRDefault="001C5630" w:rsidP="001C5630">
            <w:pPr>
              <w:spacing w:after="0" w:line="240" w:lineRule="auto"/>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Gmina Miączyn</w:t>
            </w:r>
          </w:p>
        </w:tc>
        <w:tc>
          <w:tcPr>
            <w:tcW w:w="1134" w:type="dxa"/>
            <w:tcBorders>
              <w:top w:val="nil"/>
              <w:left w:val="nil"/>
              <w:bottom w:val="single" w:sz="4" w:space="0" w:color="auto"/>
              <w:right w:val="single" w:sz="4" w:space="0" w:color="auto"/>
            </w:tcBorders>
            <w:shd w:val="clear" w:color="auto" w:fill="auto"/>
            <w:noWrap/>
            <w:vAlign w:val="bottom"/>
            <w:hideMark/>
          </w:tcPr>
          <w:p w14:paraId="1D2A340C"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5 667</w:t>
            </w:r>
          </w:p>
        </w:tc>
        <w:tc>
          <w:tcPr>
            <w:tcW w:w="1287" w:type="dxa"/>
            <w:tcBorders>
              <w:top w:val="nil"/>
              <w:left w:val="nil"/>
              <w:bottom w:val="single" w:sz="4" w:space="0" w:color="auto"/>
              <w:right w:val="single" w:sz="4" w:space="0" w:color="auto"/>
            </w:tcBorders>
            <w:shd w:val="clear" w:color="auto" w:fill="auto"/>
            <w:noWrap/>
            <w:vAlign w:val="bottom"/>
            <w:hideMark/>
          </w:tcPr>
          <w:p w14:paraId="771B7A63"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2 804</w:t>
            </w:r>
          </w:p>
        </w:tc>
        <w:tc>
          <w:tcPr>
            <w:tcW w:w="979" w:type="dxa"/>
            <w:tcBorders>
              <w:top w:val="nil"/>
              <w:left w:val="nil"/>
              <w:bottom w:val="single" w:sz="4" w:space="0" w:color="auto"/>
              <w:right w:val="single" w:sz="4" w:space="0" w:color="auto"/>
            </w:tcBorders>
            <w:shd w:val="clear" w:color="auto" w:fill="auto"/>
            <w:noWrap/>
            <w:vAlign w:val="bottom"/>
            <w:hideMark/>
          </w:tcPr>
          <w:p w14:paraId="7433137C"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2 863</w:t>
            </w:r>
          </w:p>
        </w:tc>
        <w:tc>
          <w:tcPr>
            <w:tcW w:w="1081" w:type="dxa"/>
            <w:tcBorders>
              <w:top w:val="nil"/>
              <w:left w:val="nil"/>
              <w:bottom w:val="single" w:sz="4" w:space="0" w:color="auto"/>
              <w:right w:val="single" w:sz="4" w:space="0" w:color="auto"/>
            </w:tcBorders>
            <w:shd w:val="clear" w:color="auto" w:fill="auto"/>
            <w:noWrap/>
            <w:vAlign w:val="bottom"/>
            <w:hideMark/>
          </w:tcPr>
          <w:p w14:paraId="667F6F0F"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5,38</w:t>
            </w:r>
          </w:p>
        </w:tc>
      </w:tr>
      <w:tr w:rsidR="001C5630" w:rsidRPr="001C5630" w14:paraId="5D7D74A4" w14:textId="77777777" w:rsidTr="00C6717A">
        <w:trPr>
          <w:trHeight w:val="288"/>
          <w:jc w:val="center"/>
        </w:trPr>
        <w:tc>
          <w:tcPr>
            <w:tcW w:w="2992" w:type="dxa"/>
            <w:tcBorders>
              <w:top w:val="nil"/>
              <w:left w:val="single" w:sz="4" w:space="0" w:color="auto"/>
              <w:bottom w:val="single" w:sz="4" w:space="0" w:color="auto"/>
              <w:right w:val="single" w:sz="4" w:space="0" w:color="auto"/>
            </w:tcBorders>
            <w:shd w:val="clear" w:color="000000" w:fill="FFFF00"/>
            <w:noWrap/>
            <w:vAlign w:val="bottom"/>
            <w:hideMark/>
          </w:tcPr>
          <w:p w14:paraId="12026E3E" w14:textId="77777777" w:rsidR="001C5630" w:rsidRPr="001C5630" w:rsidRDefault="001C5630" w:rsidP="001C5630">
            <w:pPr>
              <w:spacing w:after="0" w:line="240" w:lineRule="auto"/>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 xml:space="preserve">Gmina Nielisz </w:t>
            </w:r>
          </w:p>
        </w:tc>
        <w:tc>
          <w:tcPr>
            <w:tcW w:w="1134" w:type="dxa"/>
            <w:tcBorders>
              <w:top w:val="nil"/>
              <w:left w:val="nil"/>
              <w:bottom w:val="single" w:sz="4" w:space="0" w:color="auto"/>
              <w:right w:val="single" w:sz="4" w:space="0" w:color="auto"/>
            </w:tcBorders>
            <w:shd w:val="clear" w:color="000000" w:fill="FFFF00"/>
            <w:noWrap/>
            <w:vAlign w:val="bottom"/>
            <w:hideMark/>
          </w:tcPr>
          <w:p w14:paraId="024BEF0F"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5 387</w:t>
            </w:r>
          </w:p>
        </w:tc>
        <w:tc>
          <w:tcPr>
            <w:tcW w:w="1287" w:type="dxa"/>
            <w:tcBorders>
              <w:top w:val="nil"/>
              <w:left w:val="nil"/>
              <w:bottom w:val="single" w:sz="4" w:space="0" w:color="auto"/>
              <w:right w:val="single" w:sz="4" w:space="0" w:color="auto"/>
            </w:tcBorders>
            <w:shd w:val="clear" w:color="000000" w:fill="FFFF00"/>
            <w:noWrap/>
            <w:vAlign w:val="bottom"/>
            <w:hideMark/>
          </w:tcPr>
          <w:p w14:paraId="361EBE35"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2 651</w:t>
            </w:r>
          </w:p>
        </w:tc>
        <w:tc>
          <w:tcPr>
            <w:tcW w:w="979" w:type="dxa"/>
            <w:tcBorders>
              <w:top w:val="nil"/>
              <w:left w:val="nil"/>
              <w:bottom w:val="single" w:sz="4" w:space="0" w:color="auto"/>
              <w:right w:val="single" w:sz="4" w:space="0" w:color="auto"/>
            </w:tcBorders>
            <w:shd w:val="clear" w:color="000000" w:fill="FFFF00"/>
            <w:noWrap/>
            <w:vAlign w:val="bottom"/>
            <w:hideMark/>
          </w:tcPr>
          <w:p w14:paraId="5473D417"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2 736</w:t>
            </w:r>
          </w:p>
        </w:tc>
        <w:tc>
          <w:tcPr>
            <w:tcW w:w="1081" w:type="dxa"/>
            <w:tcBorders>
              <w:top w:val="nil"/>
              <w:left w:val="nil"/>
              <w:bottom w:val="single" w:sz="4" w:space="0" w:color="auto"/>
              <w:right w:val="single" w:sz="4" w:space="0" w:color="auto"/>
            </w:tcBorders>
            <w:shd w:val="clear" w:color="000000" w:fill="FFFF00"/>
            <w:noWrap/>
            <w:vAlign w:val="bottom"/>
            <w:hideMark/>
          </w:tcPr>
          <w:p w14:paraId="7A9C6938"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5,11</w:t>
            </w:r>
          </w:p>
        </w:tc>
      </w:tr>
      <w:tr w:rsidR="001C5630" w:rsidRPr="001C5630" w14:paraId="2EF5CBD3" w14:textId="77777777" w:rsidTr="00C6717A">
        <w:trPr>
          <w:trHeight w:val="288"/>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30F0959D" w14:textId="77777777" w:rsidR="001C5630" w:rsidRPr="001C5630" w:rsidRDefault="001C5630" w:rsidP="001C5630">
            <w:pPr>
              <w:spacing w:after="0" w:line="240" w:lineRule="auto"/>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Gmina Radecznica</w:t>
            </w:r>
          </w:p>
        </w:tc>
        <w:tc>
          <w:tcPr>
            <w:tcW w:w="1134" w:type="dxa"/>
            <w:tcBorders>
              <w:top w:val="nil"/>
              <w:left w:val="nil"/>
              <w:bottom w:val="single" w:sz="4" w:space="0" w:color="auto"/>
              <w:right w:val="single" w:sz="4" w:space="0" w:color="auto"/>
            </w:tcBorders>
            <w:shd w:val="clear" w:color="auto" w:fill="auto"/>
            <w:noWrap/>
            <w:vAlign w:val="bottom"/>
            <w:hideMark/>
          </w:tcPr>
          <w:p w14:paraId="18A8804E"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5 532</w:t>
            </w:r>
          </w:p>
        </w:tc>
        <w:tc>
          <w:tcPr>
            <w:tcW w:w="1287" w:type="dxa"/>
            <w:tcBorders>
              <w:top w:val="nil"/>
              <w:left w:val="nil"/>
              <w:bottom w:val="single" w:sz="4" w:space="0" w:color="auto"/>
              <w:right w:val="single" w:sz="4" w:space="0" w:color="auto"/>
            </w:tcBorders>
            <w:shd w:val="clear" w:color="auto" w:fill="auto"/>
            <w:noWrap/>
            <w:vAlign w:val="bottom"/>
            <w:hideMark/>
          </w:tcPr>
          <w:p w14:paraId="134EE2C4"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2 740</w:t>
            </w:r>
          </w:p>
        </w:tc>
        <w:tc>
          <w:tcPr>
            <w:tcW w:w="979" w:type="dxa"/>
            <w:tcBorders>
              <w:top w:val="nil"/>
              <w:left w:val="nil"/>
              <w:bottom w:val="single" w:sz="4" w:space="0" w:color="auto"/>
              <w:right w:val="single" w:sz="4" w:space="0" w:color="auto"/>
            </w:tcBorders>
            <w:shd w:val="clear" w:color="auto" w:fill="auto"/>
            <w:noWrap/>
            <w:vAlign w:val="bottom"/>
            <w:hideMark/>
          </w:tcPr>
          <w:p w14:paraId="545E360B"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2 792</w:t>
            </w:r>
          </w:p>
        </w:tc>
        <w:tc>
          <w:tcPr>
            <w:tcW w:w="1081" w:type="dxa"/>
            <w:tcBorders>
              <w:top w:val="nil"/>
              <w:left w:val="nil"/>
              <w:bottom w:val="single" w:sz="4" w:space="0" w:color="auto"/>
              <w:right w:val="single" w:sz="4" w:space="0" w:color="auto"/>
            </w:tcBorders>
            <w:shd w:val="clear" w:color="auto" w:fill="auto"/>
            <w:noWrap/>
            <w:vAlign w:val="bottom"/>
            <w:hideMark/>
          </w:tcPr>
          <w:p w14:paraId="3D4C30B8"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5,25</w:t>
            </w:r>
          </w:p>
        </w:tc>
      </w:tr>
      <w:tr w:rsidR="001C5630" w:rsidRPr="001C5630" w14:paraId="72D1E294" w14:textId="77777777" w:rsidTr="00C6717A">
        <w:trPr>
          <w:trHeight w:val="288"/>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26993459" w14:textId="77777777" w:rsidR="001C5630" w:rsidRPr="001C5630" w:rsidRDefault="001C5630" w:rsidP="001C5630">
            <w:pPr>
              <w:spacing w:after="0" w:line="240" w:lineRule="auto"/>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 xml:space="preserve">Gmina Sitno </w:t>
            </w:r>
          </w:p>
        </w:tc>
        <w:tc>
          <w:tcPr>
            <w:tcW w:w="1134" w:type="dxa"/>
            <w:tcBorders>
              <w:top w:val="nil"/>
              <w:left w:val="nil"/>
              <w:bottom w:val="single" w:sz="4" w:space="0" w:color="auto"/>
              <w:right w:val="single" w:sz="4" w:space="0" w:color="auto"/>
            </w:tcBorders>
            <w:shd w:val="clear" w:color="auto" w:fill="auto"/>
            <w:noWrap/>
            <w:vAlign w:val="bottom"/>
            <w:hideMark/>
          </w:tcPr>
          <w:p w14:paraId="5E79F3E0"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6 719</w:t>
            </w:r>
          </w:p>
        </w:tc>
        <w:tc>
          <w:tcPr>
            <w:tcW w:w="1287" w:type="dxa"/>
            <w:tcBorders>
              <w:top w:val="nil"/>
              <w:left w:val="nil"/>
              <w:bottom w:val="single" w:sz="4" w:space="0" w:color="auto"/>
              <w:right w:val="single" w:sz="4" w:space="0" w:color="auto"/>
            </w:tcBorders>
            <w:shd w:val="clear" w:color="auto" w:fill="auto"/>
            <w:noWrap/>
            <w:vAlign w:val="bottom"/>
            <w:hideMark/>
          </w:tcPr>
          <w:p w14:paraId="078DC566"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3 363</w:t>
            </w:r>
          </w:p>
        </w:tc>
        <w:tc>
          <w:tcPr>
            <w:tcW w:w="979" w:type="dxa"/>
            <w:tcBorders>
              <w:top w:val="nil"/>
              <w:left w:val="nil"/>
              <w:bottom w:val="single" w:sz="4" w:space="0" w:color="auto"/>
              <w:right w:val="single" w:sz="4" w:space="0" w:color="auto"/>
            </w:tcBorders>
            <w:shd w:val="clear" w:color="auto" w:fill="auto"/>
            <w:noWrap/>
            <w:vAlign w:val="bottom"/>
            <w:hideMark/>
          </w:tcPr>
          <w:p w14:paraId="64DA988B"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3 356</w:t>
            </w:r>
          </w:p>
        </w:tc>
        <w:tc>
          <w:tcPr>
            <w:tcW w:w="1081" w:type="dxa"/>
            <w:tcBorders>
              <w:top w:val="nil"/>
              <w:left w:val="nil"/>
              <w:bottom w:val="single" w:sz="4" w:space="0" w:color="auto"/>
              <w:right w:val="single" w:sz="4" w:space="0" w:color="auto"/>
            </w:tcBorders>
            <w:shd w:val="clear" w:color="auto" w:fill="auto"/>
            <w:noWrap/>
            <w:vAlign w:val="bottom"/>
            <w:hideMark/>
          </w:tcPr>
          <w:p w14:paraId="311AF912"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6,38</w:t>
            </w:r>
          </w:p>
        </w:tc>
      </w:tr>
      <w:tr w:rsidR="001C5630" w:rsidRPr="001C5630" w14:paraId="7675A2CE" w14:textId="77777777" w:rsidTr="00C6717A">
        <w:trPr>
          <w:trHeight w:val="288"/>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78EE4D0F" w14:textId="77777777" w:rsidR="001C5630" w:rsidRPr="001C5630" w:rsidRDefault="001C5630" w:rsidP="001C5630">
            <w:pPr>
              <w:spacing w:after="0" w:line="240" w:lineRule="auto"/>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Gmina Skierbieszów</w:t>
            </w:r>
          </w:p>
        </w:tc>
        <w:tc>
          <w:tcPr>
            <w:tcW w:w="1134" w:type="dxa"/>
            <w:tcBorders>
              <w:top w:val="nil"/>
              <w:left w:val="nil"/>
              <w:bottom w:val="single" w:sz="4" w:space="0" w:color="auto"/>
              <w:right w:val="single" w:sz="4" w:space="0" w:color="auto"/>
            </w:tcBorders>
            <w:shd w:val="clear" w:color="auto" w:fill="auto"/>
            <w:noWrap/>
            <w:vAlign w:val="bottom"/>
            <w:hideMark/>
          </w:tcPr>
          <w:p w14:paraId="690F3E0B"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5 086</w:t>
            </w:r>
          </w:p>
        </w:tc>
        <w:tc>
          <w:tcPr>
            <w:tcW w:w="1287" w:type="dxa"/>
            <w:tcBorders>
              <w:top w:val="nil"/>
              <w:left w:val="nil"/>
              <w:bottom w:val="single" w:sz="4" w:space="0" w:color="auto"/>
              <w:right w:val="single" w:sz="4" w:space="0" w:color="auto"/>
            </w:tcBorders>
            <w:shd w:val="clear" w:color="auto" w:fill="auto"/>
            <w:noWrap/>
            <w:vAlign w:val="bottom"/>
            <w:hideMark/>
          </w:tcPr>
          <w:p w14:paraId="08CC271B"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2 556</w:t>
            </w:r>
          </w:p>
        </w:tc>
        <w:tc>
          <w:tcPr>
            <w:tcW w:w="979" w:type="dxa"/>
            <w:tcBorders>
              <w:top w:val="nil"/>
              <w:left w:val="nil"/>
              <w:bottom w:val="single" w:sz="4" w:space="0" w:color="auto"/>
              <w:right w:val="single" w:sz="4" w:space="0" w:color="auto"/>
            </w:tcBorders>
            <w:shd w:val="clear" w:color="auto" w:fill="auto"/>
            <w:noWrap/>
            <w:vAlign w:val="bottom"/>
            <w:hideMark/>
          </w:tcPr>
          <w:p w14:paraId="1B04FAFF"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2 530</w:t>
            </w:r>
          </w:p>
        </w:tc>
        <w:tc>
          <w:tcPr>
            <w:tcW w:w="1081" w:type="dxa"/>
            <w:tcBorders>
              <w:top w:val="nil"/>
              <w:left w:val="nil"/>
              <w:bottom w:val="single" w:sz="4" w:space="0" w:color="auto"/>
              <w:right w:val="single" w:sz="4" w:space="0" w:color="auto"/>
            </w:tcBorders>
            <w:shd w:val="clear" w:color="auto" w:fill="auto"/>
            <w:noWrap/>
            <w:vAlign w:val="bottom"/>
            <w:hideMark/>
          </w:tcPr>
          <w:p w14:paraId="291DC75A"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4,83</w:t>
            </w:r>
          </w:p>
        </w:tc>
      </w:tr>
      <w:tr w:rsidR="001C5630" w:rsidRPr="001C5630" w14:paraId="1BBDB89F" w14:textId="77777777" w:rsidTr="00C6717A">
        <w:trPr>
          <w:trHeight w:val="288"/>
          <w:jc w:val="center"/>
        </w:trPr>
        <w:tc>
          <w:tcPr>
            <w:tcW w:w="2992" w:type="dxa"/>
            <w:tcBorders>
              <w:top w:val="nil"/>
              <w:left w:val="single" w:sz="4" w:space="0" w:color="auto"/>
              <w:bottom w:val="single" w:sz="4" w:space="0" w:color="auto"/>
              <w:right w:val="single" w:sz="4" w:space="0" w:color="auto"/>
            </w:tcBorders>
            <w:shd w:val="clear" w:color="000000" w:fill="D8E4BC"/>
            <w:noWrap/>
            <w:vAlign w:val="bottom"/>
            <w:hideMark/>
          </w:tcPr>
          <w:p w14:paraId="19F3B43F" w14:textId="77777777" w:rsidR="001C5630" w:rsidRPr="001C5630" w:rsidRDefault="001C5630" w:rsidP="001C5630">
            <w:pPr>
              <w:spacing w:after="0" w:line="240" w:lineRule="auto"/>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Gmina Stary Zamość</w:t>
            </w:r>
          </w:p>
        </w:tc>
        <w:tc>
          <w:tcPr>
            <w:tcW w:w="1134" w:type="dxa"/>
            <w:tcBorders>
              <w:top w:val="nil"/>
              <w:left w:val="nil"/>
              <w:bottom w:val="single" w:sz="4" w:space="0" w:color="auto"/>
              <w:right w:val="single" w:sz="4" w:space="0" w:color="auto"/>
            </w:tcBorders>
            <w:shd w:val="clear" w:color="000000" w:fill="D8E4BC"/>
            <w:noWrap/>
            <w:vAlign w:val="bottom"/>
            <w:hideMark/>
          </w:tcPr>
          <w:p w14:paraId="35568EA8"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5 144</w:t>
            </w:r>
          </w:p>
        </w:tc>
        <w:tc>
          <w:tcPr>
            <w:tcW w:w="1287" w:type="dxa"/>
            <w:tcBorders>
              <w:top w:val="nil"/>
              <w:left w:val="nil"/>
              <w:bottom w:val="single" w:sz="4" w:space="0" w:color="auto"/>
              <w:right w:val="single" w:sz="4" w:space="0" w:color="auto"/>
            </w:tcBorders>
            <w:shd w:val="clear" w:color="000000" w:fill="D8E4BC"/>
            <w:noWrap/>
            <w:vAlign w:val="bottom"/>
            <w:hideMark/>
          </w:tcPr>
          <w:p w14:paraId="54AB9E98"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2 568</w:t>
            </w:r>
          </w:p>
        </w:tc>
        <w:tc>
          <w:tcPr>
            <w:tcW w:w="979" w:type="dxa"/>
            <w:tcBorders>
              <w:top w:val="nil"/>
              <w:left w:val="nil"/>
              <w:bottom w:val="single" w:sz="4" w:space="0" w:color="auto"/>
              <w:right w:val="single" w:sz="4" w:space="0" w:color="auto"/>
            </w:tcBorders>
            <w:shd w:val="clear" w:color="000000" w:fill="D8E4BC"/>
            <w:noWrap/>
            <w:vAlign w:val="bottom"/>
            <w:hideMark/>
          </w:tcPr>
          <w:p w14:paraId="56F005B5"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2 576</w:t>
            </w:r>
          </w:p>
        </w:tc>
        <w:tc>
          <w:tcPr>
            <w:tcW w:w="1081" w:type="dxa"/>
            <w:tcBorders>
              <w:top w:val="nil"/>
              <w:left w:val="nil"/>
              <w:bottom w:val="single" w:sz="4" w:space="0" w:color="auto"/>
              <w:right w:val="single" w:sz="4" w:space="0" w:color="auto"/>
            </w:tcBorders>
            <w:shd w:val="clear" w:color="000000" w:fill="D8E4BC"/>
            <w:noWrap/>
            <w:vAlign w:val="bottom"/>
            <w:hideMark/>
          </w:tcPr>
          <w:p w14:paraId="5117DE73"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4,88</w:t>
            </w:r>
          </w:p>
        </w:tc>
      </w:tr>
      <w:tr w:rsidR="001C5630" w:rsidRPr="001C5630" w14:paraId="2FA2B480" w14:textId="77777777" w:rsidTr="00C6717A">
        <w:trPr>
          <w:trHeight w:val="288"/>
          <w:jc w:val="center"/>
        </w:trPr>
        <w:tc>
          <w:tcPr>
            <w:tcW w:w="2992" w:type="dxa"/>
            <w:tcBorders>
              <w:top w:val="nil"/>
              <w:left w:val="single" w:sz="4" w:space="0" w:color="auto"/>
              <w:bottom w:val="single" w:sz="4" w:space="0" w:color="auto"/>
              <w:right w:val="single" w:sz="4" w:space="0" w:color="auto"/>
            </w:tcBorders>
            <w:shd w:val="clear" w:color="000000" w:fill="D8E4BC"/>
            <w:noWrap/>
            <w:vAlign w:val="bottom"/>
            <w:hideMark/>
          </w:tcPr>
          <w:p w14:paraId="5860733E" w14:textId="77777777" w:rsidR="001C5630" w:rsidRPr="001C5630" w:rsidRDefault="001C5630" w:rsidP="001C5630">
            <w:pPr>
              <w:spacing w:after="0" w:line="240" w:lineRule="auto"/>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Gmina Sułów</w:t>
            </w:r>
          </w:p>
        </w:tc>
        <w:tc>
          <w:tcPr>
            <w:tcW w:w="1134" w:type="dxa"/>
            <w:tcBorders>
              <w:top w:val="nil"/>
              <w:left w:val="nil"/>
              <w:bottom w:val="single" w:sz="4" w:space="0" w:color="auto"/>
              <w:right w:val="single" w:sz="4" w:space="0" w:color="auto"/>
            </w:tcBorders>
            <w:shd w:val="clear" w:color="000000" w:fill="D8E4BC"/>
            <w:noWrap/>
            <w:vAlign w:val="bottom"/>
            <w:hideMark/>
          </w:tcPr>
          <w:p w14:paraId="0731F64E"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4 401</w:t>
            </w:r>
          </w:p>
        </w:tc>
        <w:tc>
          <w:tcPr>
            <w:tcW w:w="1287" w:type="dxa"/>
            <w:tcBorders>
              <w:top w:val="nil"/>
              <w:left w:val="nil"/>
              <w:bottom w:val="single" w:sz="4" w:space="0" w:color="auto"/>
              <w:right w:val="single" w:sz="4" w:space="0" w:color="auto"/>
            </w:tcBorders>
            <w:shd w:val="clear" w:color="000000" w:fill="D8E4BC"/>
            <w:noWrap/>
            <w:vAlign w:val="bottom"/>
            <w:hideMark/>
          </w:tcPr>
          <w:p w14:paraId="22C2CD94"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2 131</w:t>
            </w:r>
          </w:p>
        </w:tc>
        <w:tc>
          <w:tcPr>
            <w:tcW w:w="979" w:type="dxa"/>
            <w:tcBorders>
              <w:top w:val="nil"/>
              <w:left w:val="nil"/>
              <w:bottom w:val="single" w:sz="4" w:space="0" w:color="auto"/>
              <w:right w:val="single" w:sz="4" w:space="0" w:color="auto"/>
            </w:tcBorders>
            <w:shd w:val="clear" w:color="000000" w:fill="D8E4BC"/>
            <w:noWrap/>
            <w:vAlign w:val="bottom"/>
            <w:hideMark/>
          </w:tcPr>
          <w:p w14:paraId="265565EF"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2 270</w:t>
            </w:r>
          </w:p>
        </w:tc>
        <w:tc>
          <w:tcPr>
            <w:tcW w:w="1081" w:type="dxa"/>
            <w:tcBorders>
              <w:top w:val="nil"/>
              <w:left w:val="nil"/>
              <w:bottom w:val="single" w:sz="4" w:space="0" w:color="auto"/>
              <w:right w:val="single" w:sz="4" w:space="0" w:color="auto"/>
            </w:tcBorders>
            <w:shd w:val="clear" w:color="000000" w:fill="D8E4BC"/>
            <w:noWrap/>
            <w:vAlign w:val="bottom"/>
            <w:hideMark/>
          </w:tcPr>
          <w:p w14:paraId="35343A05"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4,18</w:t>
            </w:r>
          </w:p>
        </w:tc>
      </w:tr>
      <w:tr w:rsidR="001C5630" w:rsidRPr="001C5630" w14:paraId="4806DDE1" w14:textId="77777777" w:rsidTr="00C6717A">
        <w:trPr>
          <w:trHeight w:val="288"/>
          <w:jc w:val="center"/>
        </w:trPr>
        <w:tc>
          <w:tcPr>
            <w:tcW w:w="2992" w:type="dxa"/>
            <w:tcBorders>
              <w:top w:val="nil"/>
              <w:left w:val="single" w:sz="4" w:space="0" w:color="auto"/>
              <w:bottom w:val="single" w:sz="4" w:space="0" w:color="auto"/>
              <w:right w:val="single" w:sz="4" w:space="0" w:color="auto"/>
            </w:tcBorders>
            <w:shd w:val="clear" w:color="000000" w:fill="D8E4BC"/>
            <w:noWrap/>
            <w:vAlign w:val="bottom"/>
            <w:hideMark/>
          </w:tcPr>
          <w:p w14:paraId="0FF34E72" w14:textId="77777777" w:rsidR="001C5630" w:rsidRPr="001C5630" w:rsidRDefault="001C5630" w:rsidP="001C5630">
            <w:pPr>
              <w:spacing w:after="0" w:line="240" w:lineRule="auto"/>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Gmina Szczebrzeszyn</w:t>
            </w:r>
          </w:p>
        </w:tc>
        <w:tc>
          <w:tcPr>
            <w:tcW w:w="1134" w:type="dxa"/>
            <w:tcBorders>
              <w:top w:val="nil"/>
              <w:left w:val="nil"/>
              <w:bottom w:val="single" w:sz="4" w:space="0" w:color="auto"/>
              <w:right w:val="single" w:sz="4" w:space="0" w:color="auto"/>
            </w:tcBorders>
            <w:shd w:val="clear" w:color="000000" w:fill="D8E4BC"/>
            <w:noWrap/>
            <w:vAlign w:val="bottom"/>
            <w:hideMark/>
          </w:tcPr>
          <w:p w14:paraId="04152AE2"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6 121</w:t>
            </w:r>
          </w:p>
        </w:tc>
        <w:tc>
          <w:tcPr>
            <w:tcW w:w="1287" w:type="dxa"/>
            <w:tcBorders>
              <w:top w:val="nil"/>
              <w:left w:val="nil"/>
              <w:bottom w:val="single" w:sz="4" w:space="0" w:color="auto"/>
              <w:right w:val="single" w:sz="4" w:space="0" w:color="auto"/>
            </w:tcBorders>
            <w:shd w:val="clear" w:color="000000" w:fill="D8E4BC"/>
            <w:noWrap/>
            <w:vAlign w:val="bottom"/>
            <w:hideMark/>
          </w:tcPr>
          <w:p w14:paraId="3B1ACDCF"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3 016</w:t>
            </w:r>
          </w:p>
        </w:tc>
        <w:tc>
          <w:tcPr>
            <w:tcW w:w="979" w:type="dxa"/>
            <w:tcBorders>
              <w:top w:val="nil"/>
              <w:left w:val="nil"/>
              <w:bottom w:val="single" w:sz="4" w:space="0" w:color="auto"/>
              <w:right w:val="single" w:sz="4" w:space="0" w:color="auto"/>
            </w:tcBorders>
            <w:shd w:val="clear" w:color="000000" w:fill="D8E4BC"/>
            <w:noWrap/>
            <w:vAlign w:val="bottom"/>
            <w:hideMark/>
          </w:tcPr>
          <w:p w14:paraId="0E565066"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3 105</w:t>
            </w:r>
          </w:p>
        </w:tc>
        <w:tc>
          <w:tcPr>
            <w:tcW w:w="1081" w:type="dxa"/>
            <w:tcBorders>
              <w:top w:val="nil"/>
              <w:left w:val="nil"/>
              <w:bottom w:val="single" w:sz="4" w:space="0" w:color="auto"/>
              <w:right w:val="single" w:sz="4" w:space="0" w:color="auto"/>
            </w:tcBorders>
            <w:shd w:val="clear" w:color="000000" w:fill="D8E4BC"/>
            <w:noWrap/>
            <w:vAlign w:val="bottom"/>
            <w:hideMark/>
          </w:tcPr>
          <w:p w14:paraId="20571680"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5,81</w:t>
            </w:r>
          </w:p>
        </w:tc>
      </w:tr>
      <w:tr w:rsidR="001C5630" w:rsidRPr="001C5630" w14:paraId="69170355" w14:textId="77777777" w:rsidTr="00C6717A">
        <w:trPr>
          <w:trHeight w:val="288"/>
          <w:jc w:val="center"/>
        </w:trPr>
        <w:tc>
          <w:tcPr>
            <w:tcW w:w="2992" w:type="dxa"/>
            <w:tcBorders>
              <w:top w:val="nil"/>
              <w:left w:val="single" w:sz="4" w:space="0" w:color="auto"/>
              <w:bottom w:val="single" w:sz="4" w:space="0" w:color="auto"/>
              <w:right w:val="single" w:sz="4" w:space="0" w:color="auto"/>
            </w:tcBorders>
            <w:shd w:val="clear" w:color="000000" w:fill="D8E4BC"/>
            <w:noWrap/>
            <w:vAlign w:val="bottom"/>
            <w:hideMark/>
          </w:tcPr>
          <w:p w14:paraId="4A7ACF1D" w14:textId="77777777" w:rsidR="001C5630" w:rsidRPr="001C5630" w:rsidRDefault="001C5630" w:rsidP="001C5630">
            <w:pPr>
              <w:spacing w:after="0" w:line="240" w:lineRule="auto"/>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Gmina Zamość</w:t>
            </w:r>
          </w:p>
        </w:tc>
        <w:tc>
          <w:tcPr>
            <w:tcW w:w="1134" w:type="dxa"/>
            <w:tcBorders>
              <w:top w:val="nil"/>
              <w:left w:val="nil"/>
              <w:bottom w:val="single" w:sz="4" w:space="0" w:color="auto"/>
              <w:right w:val="single" w:sz="4" w:space="0" w:color="auto"/>
            </w:tcBorders>
            <w:shd w:val="clear" w:color="000000" w:fill="D8E4BC"/>
            <w:noWrap/>
            <w:vAlign w:val="bottom"/>
            <w:hideMark/>
          </w:tcPr>
          <w:p w14:paraId="64686539"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23 212</w:t>
            </w:r>
          </w:p>
        </w:tc>
        <w:tc>
          <w:tcPr>
            <w:tcW w:w="1287" w:type="dxa"/>
            <w:tcBorders>
              <w:top w:val="nil"/>
              <w:left w:val="nil"/>
              <w:bottom w:val="single" w:sz="4" w:space="0" w:color="auto"/>
              <w:right w:val="single" w:sz="4" w:space="0" w:color="auto"/>
            </w:tcBorders>
            <w:shd w:val="clear" w:color="000000" w:fill="D8E4BC"/>
            <w:noWrap/>
            <w:vAlign w:val="bottom"/>
            <w:hideMark/>
          </w:tcPr>
          <w:p w14:paraId="140025CF"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11 382</w:t>
            </w:r>
          </w:p>
        </w:tc>
        <w:tc>
          <w:tcPr>
            <w:tcW w:w="979" w:type="dxa"/>
            <w:tcBorders>
              <w:top w:val="nil"/>
              <w:left w:val="nil"/>
              <w:bottom w:val="single" w:sz="4" w:space="0" w:color="auto"/>
              <w:right w:val="single" w:sz="4" w:space="0" w:color="auto"/>
            </w:tcBorders>
            <w:shd w:val="clear" w:color="000000" w:fill="D8E4BC"/>
            <w:noWrap/>
            <w:vAlign w:val="bottom"/>
            <w:hideMark/>
          </w:tcPr>
          <w:p w14:paraId="64B73177"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11 830</w:t>
            </w:r>
          </w:p>
        </w:tc>
        <w:tc>
          <w:tcPr>
            <w:tcW w:w="1081" w:type="dxa"/>
            <w:tcBorders>
              <w:top w:val="nil"/>
              <w:left w:val="nil"/>
              <w:bottom w:val="single" w:sz="4" w:space="0" w:color="auto"/>
              <w:right w:val="single" w:sz="4" w:space="0" w:color="auto"/>
            </w:tcBorders>
            <w:shd w:val="clear" w:color="000000" w:fill="D8E4BC"/>
            <w:noWrap/>
            <w:vAlign w:val="bottom"/>
            <w:hideMark/>
          </w:tcPr>
          <w:p w14:paraId="62F19611"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22,03</w:t>
            </w:r>
          </w:p>
        </w:tc>
      </w:tr>
      <w:tr w:rsidR="001C5630" w:rsidRPr="001C5630" w14:paraId="2800196A" w14:textId="77777777" w:rsidTr="00C6717A">
        <w:trPr>
          <w:trHeight w:val="288"/>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32E7C911" w14:textId="77777777" w:rsidR="001C5630" w:rsidRPr="001C5630" w:rsidRDefault="001C5630" w:rsidP="001C5630">
            <w:pPr>
              <w:spacing w:after="0" w:line="240" w:lineRule="auto"/>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Gmina Zwierzyniec</w:t>
            </w:r>
          </w:p>
        </w:tc>
        <w:tc>
          <w:tcPr>
            <w:tcW w:w="1134" w:type="dxa"/>
            <w:tcBorders>
              <w:top w:val="nil"/>
              <w:left w:val="nil"/>
              <w:bottom w:val="single" w:sz="4" w:space="0" w:color="auto"/>
              <w:right w:val="single" w:sz="4" w:space="0" w:color="auto"/>
            </w:tcBorders>
            <w:shd w:val="clear" w:color="auto" w:fill="auto"/>
            <w:noWrap/>
            <w:vAlign w:val="bottom"/>
            <w:hideMark/>
          </w:tcPr>
          <w:p w14:paraId="01196E51"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3 498</w:t>
            </w:r>
          </w:p>
        </w:tc>
        <w:tc>
          <w:tcPr>
            <w:tcW w:w="1287" w:type="dxa"/>
            <w:tcBorders>
              <w:top w:val="nil"/>
              <w:left w:val="nil"/>
              <w:bottom w:val="single" w:sz="4" w:space="0" w:color="auto"/>
              <w:right w:val="single" w:sz="4" w:space="0" w:color="auto"/>
            </w:tcBorders>
            <w:shd w:val="clear" w:color="auto" w:fill="auto"/>
            <w:noWrap/>
            <w:vAlign w:val="bottom"/>
            <w:hideMark/>
          </w:tcPr>
          <w:p w14:paraId="47A9C46F"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1 738</w:t>
            </w:r>
          </w:p>
        </w:tc>
        <w:tc>
          <w:tcPr>
            <w:tcW w:w="979" w:type="dxa"/>
            <w:tcBorders>
              <w:top w:val="nil"/>
              <w:left w:val="nil"/>
              <w:bottom w:val="single" w:sz="4" w:space="0" w:color="auto"/>
              <w:right w:val="single" w:sz="4" w:space="0" w:color="auto"/>
            </w:tcBorders>
            <w:shd w:val="clear" w:color="auto" w:fill="auto"/>
            <w:noWrap/>
            <w:vAlign w:val="bottom"/>
            <w:hideMark/>
          </w:tcPr>
          <w:p w14:paraId="56E1BA34"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1 760</w:t>
            </w:r>
          </w:p>
        </w:tc>
        <w:tc>
          <w:tcPr>
            <w:tcW w:w="1081" w:type="dxa"/>
            <w:tcBorders>
              <w:top w:val="nil"/>
              <w:left w:val="nil"/>
              <w:bottom w:val="single" w:sz="4" w:space="0" w:color="auto"/>
              <w:right w:val="single" w:sz="4" w:space="0" w:color="auto"/>
            </w:tcBorders>
            <w:shd w:val="clear" w:color="auto" w:fill="auto"/>
            <w:noWrap/>
            <w:vAlign w:val="bottom"/>
            <w:hideMark/>
          </w:tcPr>
          <w:p w14:paraId="2CB14711"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3,32</w:t>
            </w:r>
          </w:p>
        </w:tc>
      </w:tr>
      <w:tr w:rsidR="001C5630" w:rsidRPr="001C5630" w14:paraId="7036A0FB" w14:textId="77777777" w:rsidTr="00C6717A">
        <w:trPr>
          <w:trHeight w:val="288"/>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26DBC0DD" w14:textId="77777777" w:rsidR="001C5630" w:rsidRPr="001C5630" w:rsidRDefault="001C5630" w:rsidP="001C5630">
            <w:pPr>
              <w:spacing w:after="0" w:line="240" w:lineRule="auto"/>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powiat zamojski</w:t>
            </w:r>
          </w:p>
        </w:tc>
        <w:tc>
          <w:tcPr>
            <w:tcW w:w="1134" w:type="dxa"/>
            <w:tcBorders>
              <w:top w:val="nil"/>
              <w:left w:val="nil"/>
              <w:bottom w:val="single" w:sz="4" w:space="0" w:color="auto"/>
              <w:right w:val="single" w:sz="4" w:space="0" w:color="auto"/>
            </w:tcBorders>
            <w:shd w:val="clear" w:color="auto" w:fill="auto"/>
            <w:noWrap/>
            <w:vAlign w:val="bottom"/>
            <w:hideMark/>
          </w:tcPr>
          <w:p w14:paraId="5782B174"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105 354</w:t>
            </w:r>
          </w:p>
        </w:tc>
        <w:tc>
          <w:tcPr>
            <w:tcW w:w="1287" w:type="dxa"/>
            <w:tcBorders>
              <w:top w:val="nil"/>
              <w:left w:val="nil"/>
              <w:bottom w:val="single" w:sz="4" w:space="0" w:color="auto"/>
              <w:right w:val="single" w:sz="4" w:space="0" w:color="auto"/>
            </w:tcBorders>
            <w:shd w:val="clear" w:color="auto" w:fill="auto"/>
            <w:noWrap/>
            <w:vAlign w:val="bottom"/>
            <w:hideMark/>
          </w:tcPr>
          <w:p w14:paraId="4BDEA0CE"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51 981</w:t>
            </w:r>
          </w:p>
        </w:tc>
        <w:tc>
          <w:tcPr>
            <w:tcW w:w="979" w:type="dxa"/>
            <w:tcBorders>
              <w:top w:val="nil"/>
              <w:left w:val="nil"/>
              <w:bottom w:val="single" w:sz="4" w:space="0" w:color="auto"/>
              <w:right w:val="single" w:sz="4" w:space="0" w:color="auto"/>
            </w:tcBorders>
            <w:shd w:val="clear" w:color="auto" w:fill="auto"/>
            <w:noWrap/>
            <w:vAlign w:val="bottom"/>
            <w:hideMark/>
          </w:tcPr>
          <w:p w14:paraId="36CBEDBB"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53 373</w:t>
            </w:r>
          </w:p>
        </w:tc>
        <w:tc>
          <w:tcPr>
            <w:tcW w:w="1081" w:type="dxa"/>
            <w:tcBorders>
              <w:top w:val="nil"/>
              <w:left w:val="nil"/>
              <w:bottom w:val="single" w:sz="4" w:space="0" w:color="auto"/>
              <w:right w:val="single" w:sz="4" w:space="0" w:color="auto"/>
            </w:tcBorders>
            <w:shd w:val="clear" w:color="auto" w:fill="auto"/>
            <w:noWrap/>
            <w:vAlign w:val="bottom"/>
            <w:hideMark/>
          </w:tcPr>
          <w:p w14:paraId="486BF22E" w14:textId="77777777" w:rsidR="001C5630" w:rsidRPr="001C5630" w:rsidRDefault="001C5630" w:rsidP="001C5630">
            <w:pPr>
              <w:spacing w:after="0" w:line="240" w:lineRule="auto"/>
              <w:jc w:val="right"/>
              <w:rPr>
                <w:rFonts w:asciiTheme="majorHAnsi" w:eastAsia="Times New Roman" w:hAnsiTheme="majorHAnsi" w:cs="Calibri"/>
                <w:color w:val="000000"/>
                <w:sz w:val="24"/>
                <w:szCs w:val="24"/>
                <w:lang w:eastAsia="pl-PL"/>
              </w:rPr>
            </w:pPr>
            <w:r w:rsidRPr="001C5630">
              <w:rPr>
                <w:rFonts w:asciiTheme="majorHAnsi" w:eastAsia="Times New Roman" w:hAnsiTheme="majorHAnsi" w:cs="Calibri"/>
                <w:color w:val="000000"/>
                <w:sz w:val="24"/>
                <w:szCs w:val="24"/>
                <w:lang w:eastAsia="pl-PL"/>
              </w:rPr>
              <w:t>100,00</w:t>
            </w:r>
          </w:p>
        </w:tc>
      </w:tr>
    </w:tbl>
    <w:p w14:paraId="420EE7C2" w14:textId="5A47ED77" w:rsidR="00EA719F" w:rsidRPr="00A4423B" w:rsidRDefault="00C6717A" w:rsidP="00C6717A">
      <w:pPr>
        <w:ind w:left="709"/>
        <w:rPr>
          <w:rFonts w:asciiTheme="majorHAnsi" w:hAnsiTheme="majorHAnsi" w:cs="Times New Roman"/>
          <w:sz w:val="20"/>
          <w:szCs w:val="20"/>
        </w:rPr>
      </w:pPr>
      <w:r>
        <w:rPr>
          <w:rFonts w:asciiTheme="majorHAnsi" w:hAnsiTheme="majorHAnsi" w:cs="Times New Roman"/>
          <w:bCs/>
          <w:i/>
          <w:iCs/>
          <w:color w:val="000000"/>
          <w:sz w:val="20"/>
          <w:szCs w:val="20"/>
        </w:rPr>
        <w:t xml:space="preserve"> </w:t>
      </w:r>
      <w:r w:rsidR="00A4423B">
        <w:rPr>
          <w:rFonts w:asciiTheme="majorHAnsi" w:hAnsiTheme="majorHAnsi" w:cs="Times New Roman"/>
          <w:bCs/>
          <w:i/>
          <w:iCs/>
          <w:color w:val="000000"/>
          <w:sz w:val="20"/>
          <w:szCs w:val="20"/>
        </w:rPr>
        <w:t>Źródło:</w:t>
      </w:r>
      <w:r w:rsidR="00EA719F" w:rsidRPr="00A4423B">
        <w:rPr>
          <w:rFonts w:asciiTheme="majorHAnsi" w:hAnsiTheme="majorHAnsi" w:cs="Times New Roman"/>
          <w:bCs/>
          <w:i/>
          <w:iCs/>
          <w:color w:val="000000"/>
          <w:sz w:val="20"/>
          <w:szCs w:val="20"/>
        </w:rPr>
        <w:t xml:space="preserve"> Doradztwo i Reklama Sp. z o.o. na podstawie danych Banku Danych Lokalnych GUS.</w:t>
      </w:r>
    </w:p>
    <w:p w14:paraId="50DDDD02" w14:textId="0AD2E55D" w:rsidR="00867EAB" w:rsidRDefault="00867EAB" w:rsidP="00EA719F">
      <w:pPr>
        <w:pStyle w:val="Akapitzlist"/>
        <w:autoSpaceDE w:val="0"/>
        <w:autoSpaceDN w:val="0"/>
        <w:adjustRightInd w:val="0"/>
        <w:spacing w:after="0" w:line="360" w:lineRule="auto"/>
        <w:ind w:left="0"/>
        <w:jc w:val="both"/>
        <w:rPr>
          <w:rFonts w:asciiTheme="majorHAnsi" w:hAnsiTheme="majorHAnsi" w:cs="Times New Roman"/>
          <w:color w:val="000000"/>
          <w:sz w:val="24"/>
          <w:szCs w:val="24"/>
        </w:rPr>
      </w:pPr>
      <w:r>
        <w:rPr>
          <w:rFonts w:asciiTheme="majorHAnsi" w:hAnsiTheme="majorHAnsi" w:cs="Times New Roman"/>
          <w:color w:val="000000"/>
          <w:sz w:val="24"/>
          <w:szCs w:val="24"/>
        </w:rPr>
        <w:t xml:space="preserve">Analizie poddano również liczbę ludności </w:t>
      </w:r>
      <w:r w:rsidR="00C27A6D">
        <w:rPr>
          <w:rFonts w:asciiTheme="majorHAnsi" w:hAnsiTheme="majorHAnsi" w:cs="Times New Roman"/>
          <w:color w:val="000000"/>
          <w:sz w:val="24"/>
          <w:szCs w:val="24"/>
        </w:rPr>
        <w:t>w 2019 roku</w:t>
      </w:r>
      <w:r w:rsidR="007A6605">
        <w:rPr>
          <w:rFonts w:asciiTheme="majorHAnsi" w:hAnsiTheme="majorHAnsi" w:cs="Times New Roman"/>
          <w:color w:val="000000"/>
          <w:sz w:val="24"/>
          <w:szCs w:val="24"/>
        </w:rPr>
        <w:t xml:space="preserve"> (ostatnie udostępnione dane na moment opracowania)</w:t>
      </w:r>
      <w:r w:rsidR="00C27A6D">
        <w:rPr>
          <w:rFonts w:asciiTheme="majorHAnsi" w:hAnsiTheme="majorHAnsi" w:cs="Times New Roman"/>
          <w:color w:val="000000"/>
          <w:sz w:val="24"/>
          <w:szCs w:val="24"/>
        </w:rPr>
        <w:t xml:space="preserve"> dla </w:t>
      </w:r>
      <w:r>
        <w:rPr>
          <w:rFonts w:asciiTheme="majorHAnsi" w:hAnsiTheme="majorHAnsi" w:cs="Times New Roman"/>
          <w:color w:val="000000"/>
          <w:sz w:val="24"/>
          <w:szCs w:val="24"/>
        </w:rPr>
        <w:t xml:space="preserve">Gminy </w:t>
      </w:r>
      <w:r w:rsidR="00F34302">
        <w:rPr>
          <w:rFonts w:asciiTheme="majorHAnsi" w:hAnsiTheme="majorHAnsi" w:cs="Times New Roman"/>
          <w:color w:val="000000"/>
          <w:sz w:val="24"/>
          <w:szCs w:val="24"/>
        </w:rPr>
        <w:t>Nielisz</w:t>
      </w:r>
      <w:r>
        <w:rPr>
          <w:rFonts w:asciiTheme="majorHAnsi" w:hAnsiTheme="majorHAnsi" w:cs="Times New Roman"/>
          <w:color w:val="000000"/>
          <w:sz w:val="24"/>
          <w:szCs w:val="24"/>
        </w:rPr>
        <w:t xml:space="preserve"> w podziale na miejscowości</w:t>
      </w:r>
      <w:r w:rsidR="00EB345C">
        <w:rPr>
          <w:rFonts w:asciiTheme="majorHAnsi" w:hAnsiTheme="majorHAnsi" w:cs="Times New Roman"/>
          <w:color w:val="000000"/>
          <w:sz w:val="24"/>
          <w:szCs w:val="24"/>
        </w:rPr>
        <w:t xml:space="preserve">. Dane pozyskane zostały z Urzędu Gminy </w:t>
      </w:r>
      <w:r w:rsidR="00F34302">
        <w:rPr>
          <w:rFonts w:asciiTheme="majorHAnsi" w:hAnsiTheme="majorHAnsi" w:cs="Times New Roman"/>
          <w:color w:val="000000"/>
          <w:sz w:val="24"/>
          <w:szCs w:val="24"/>
        </w:rPr>
        <w:t>Nielisz</w:t>
      </w:r>
      <w:r w:rsidR="00EB345C">
        <w:rPr>
          <w:rFonts w:asciiTheme="majorHAnsi" w:hAnsiTheme="majorHAnsi" w:cs="Times New Roman"/>
          <w:color w:val="000000"/>
          <w:sz w:val="24"/>
          <w:szCs w:val="24"/>
        </w:rPr>
        <w:t xml:space="preserve">.  </w:t>
      </w:r>
      <w:r w:rsidR="00EB345C" w:rsidRPr="00F34302">
        <w:rPr>
          <w:rFonts w:asciiTheme="majorHAnsi" w:hAnsiTheme="majorHAnsi" w:cs="Times New Roman"/>
          <w:color w:val="000000"/>
          <w:sz w:val="24"/>
          <w:szCs w:val="24"/>
        </w:rPr>
        <w:t xml:space="preserve">Miejscowość </w:t>
      </w:r>
      <w:r w:rsidR="00F34302" w:rsidRPr="00F34302">
        <w:rPr>
          <w:rFonts w:asciiTheme="majorHAnsi" w:hAnsiTheme="majorHAnsi" w:cs="Times New Roman"/>
          <w:color w:val="000000"/>
          <w:sz w:val="24"/>
          <w:szCs w:val="24"/>
        </w:rPr>
        <w:t>Nielisz</w:t>
      </w:r>
      <w:r w:rsidR="00EB345C" w:rsidRPr="00F34302">
        <w:rPr>
          <w:rFonts w:asciiTheme="majorHAnsi" w:hAnsiTheme="majorHAnsi" w:cs="Times New Roman"/>
          <w:color w:val="000000"/>
          <w:sz w:val="24"/>
          <w:szCs w:val="24"/>
        </w:rPr>
        <w:t xml:space="preserve"> posiada największą liczbę ludności, najmniej </w:t>
      </w:r>
      <w:r w:rsidR="00FC4DF9">
        <w:rPr>
          <w:rFonts w:asciiTheme="majorHAnsi" w:hAnsiTheme="majorHAnsi" w:cs="Times New Roman"/>
          <w:color w:val="000000"/>
          <w:sz w:val="24"/>
          <w:szCs w:val="24"/>
        </w:rPr>
        <w:t xml:space="preserve">ludności </w:t>
      </w:r>
      <w:r w:rsidR="00EB345C" w:rsidRPr="00F34302">
        <w:rPr>
          <w:rFonts w:asciiTheme="majorHAnsi" w:hAnsiTheme="majorHAnsi" w:cs="Times New Roman"/>
          <w:color w:val="000000"/>
          <w:sz w:val="24"/>
          <w:szCs w:val="24"/>
        </w:rPr>
        <w:t xml:space="preserve">natomiast </w:t>
      </w:r>
      <w:r w:rsidR="00F34302" w:rsidRPr="00F34302">
        <w:rPr>
          <w:rFonts w:asciiTheme="majorHAnsi" w:hAnsiTheme="majorHAnsi" w:cs="Times New Roman"/>
          <w:color w:val="000000"/>
          <w:sz w:val="24"/>
          <w:szCs w:val="24"/>
        </w:rPr>
        <w:t xml:space="preserve">jest </w:t>
      </w:r>
      <w:r w:rsidR="00EB345C" w:rsidRPr="00F34302">
        <w:rPr>
          <w:rFonts w:asciiTheme="majorHAnsi" w:hAnsiTheme="majorHAnsi" w:cs="Times New Roman"/>
          <w:color w:val="000000"/>
          <w:sz w:val="24"/>
          <w:szCs w:val="24"/>
        </w:rPr>
        <w:t xml:space="preserve">w miejscowości </w:t>
      </w:r>
      <w:r w:rsidR="00F34302" w:rsidRPr="00F34302">
        <w:rPr>
          <w:rFonts w:asciiTheme="majorHAnsi" w:hAnsiTheme="majorHAnsi" w:cs="Times New Roman"/>
          <w:color w:val="000000"/>
          <w:sz w:val="24"/>
          <w:szCs w:val="24"/>
        </w:rPr>
        <w:t>Zamszany</w:t>
      </w:r>
      <w:r w:rsidR="00EB345C" w:rsidRPr="00F34302">
        <w:rPr>
          <w:rFonts w:asciiTheme="majorHAnsi" w:hAnsiTheme="majorHAnsi" w:cs="Times New Roman"/>
          <w:color w:val="000000"/>
          <w:sz w:val="24"/>
          <w:szCs w:val="24"/>
        </w:rPr>
        <w:t>.</w:t>
      </w:r>
    </w:p>
    <w:p w14:paraId="134FD82A" w14:textId="77777777" w:rsidR="00867EAB" w:rsidRDefault="00867EAB" w:rsidP="00867EAB">
      <w:pPr>
        <w:pStyle w:val="Legenda"/>
        <w:keepNext/>
        <w:rPr>
          <w:rFonts w:asciiTheme="majorHAnsi" w:hAnsiTheme="majorHAnsi" w:cs="Times New Roman"/>
          <w:bCs w:val="0"/>
          <w:noProof/>
          <w:color w:val="000000"/>
          <w:sz w:val="20"/>
          <w:szCs w:val="20"/>
        </w:rPr>
      </w:pPr>
      <w:bookmarkStart w:id="58" w:name="_Toc67394450"/>
      <w:bookmarkStart w:id="59" w:name="_Toc85463352"/>
      <w:r w:rsidRPr="00867EAB">
        <w:rPr>
          <w:rFonts w:asciiTheme="majorHAnsi" w:hAnsiTheme="majorHAnsi" w:cs="Times New Roman"/>
          <w:bCs w:val="0"/>
          <w:noProof/>
          <w:color w:val="000000"/>
          <w:sz w:val="20"/>
          <w:szCs w:val="20"/>
        </w:rPr>
        <w:t xml:space="preserve">Tabela </w:t>
      </w:r>
      <w:r w:rsidRPr="00867EAB">
        <w:rPr>
          <w:rFonts w:asciiTheme="majorHAnsi" w:hAnsiTheme="majorHAnsi" w:cs="Times New Roman"/>
          <w:bCs w:val="0"/>
          <w:noProof/>
          <w:color w:val="000000"/>
          <w:sz w:val="20"/>
          <w:szCs w:val="20"/>
        </w:rPr>
        <w:fldChar w:fldCharType="begin"/>
      </w:r>
      <w:r w:rsidRPr="00867EAB">
        <w:rPr>
          <w:rFonts w:asciiTheme="majorHAnsi" w:hAnsiTheme="majorHAnsi" w:cs="Times New Roman"/>
          <w:bCs w:val="0"/>
          <w:noProof/>
          <w:color w:val="000000"/>
          <w:sz w:val="20"/>
          <w:szCs w:val="20"/>
        </w:rPr>
        <w:instrText xml:space="preserve"> SEQ Tabela \* ARABIC </w:instrText>
      </w:r>
      <w:r w:rsidRPr="00867EAB">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15</w:t>
      </w:r>
      <w:r w:rsidRPr="00867EAB">
        <w:rPr>
          <w:rFonts w:asciiTheme="majorHAnsi" w:hAnsiTheme="majorHAnsi" w:cs="Times New Roman"/>
          <w:bCs w:val="0"/>
          <w:noProof/>
          <w:color w:val="000000"/>
          <w:sz w:val="20"/>
          <w:szCs w:val="20"/>
        </w:rPr>
        <w:fldChar w:fldCharType="end"/>
      </w:r>
      <w:r w:rsidRPr="00867EAB">
        <w:rPr>
          <w:rFonts w:asciiTheme="majorHAnsi" w:hAnsiTheme="majorHAnsi" w:cs="Times New Roman"/>
          <w:bCs w:val="0"/>
          <w:noProof/>
          <w:color w:val="000000"/>
          <w:sz w:val="20"/>
          <w:szCs w:val="20"/>
        </w:rPr>
        <w:t xml:space="preserve">. Liczba ludności w poszczególnych miejscowościach Gminy </w:t>
      </w:r>
      <w:r w:rsidR="00F34302">
        <w:rPr>
          <w:rFonts w:asciiTheme="majorHAnsi" w:hAnsiTheme="majorHAnsi" w:cs="Times New Roman"/>
          <w:bCs w:val="0"/>
          <w:noProof/>
          <w:color w:val="000000"/>
          <w:sz w:val="20"/>
          <w:szCs w:val="20"/>
        </w:rPr>
        <w:t>Nielisz</w:t>
      </w:r>
      <w:r w:rsidRPr="00867EAB">
        <w:rPr>
          <w:rFonts w:asciiTheme="majorHAnsi" w:hAnsiTheme="majorHAnsi" w:cs="Times New Roman"/>
          <w:bCs w:val="0"/>
          <w:noProof/>
          <w:color w:val="000000"/>
          <w:sz w:val="20"/>
          <w:szCs w:val="20"/>
        </w:rPr>
        <w:t xml:space="preserve"> w 2019 roku</w:t>
      </w:r>
      <w:bookmarkEnd w:id="58"/>
      <w:bookmarkEnd w:id="59"/>
    </w:p>
    <w:tbl>
      <w:tblPr>
        <w:tblW w:w="6111" w:type="dxa"/>
        <w:jc w:val="center"/>
        <w:tblCellMar>
          <w:left w:w="70" w:type="dxa"/>
          <w:right w:w="70" w:type="dxa"/>
        </w:tblCellMar>
        <w:tblLook w:val="04A0" w:firstRow="1" w:lastRow="0" w:firstColumn="1" w:lastColumn="0" w:noHBand="0" w:noVBand="1"/>
      </w:tblPr>
      <w:tblGrid>
        <w:gridCol w:w="724"/>
        <w:gridCol w:w="3180"/>
        <w:gridCol w:w="2207"/>
      </w:tblGrid>
      <w:tr w:rsidR="00F34302" w:rsidRPr="00F34302" w14:paraId="43AFCAC4" w14:textId="77777777" w:rsidTr="00F34302">
        <w:trPr>
          <w:trHeight w:val="288"/>
          <w:jc w:val="center"/>
        </w:trPr>
        <w:tc>
          <w:tcPr>
            <w:tcW w:w="7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79248797" w14:textId="77777777" w:rsidR="00F34302" w:rsidRPr="00F34302" w:rsidRDefault="00F34302" w:rsidP="00F34302">
            <w:pPr>
              <w:spacing w:after="0" w:line="240" w:lineRule="auto"/>
              <w:jc w:val="center"/>
              <w:rPr>
                <w:rFonts w:asciiTheme="majorHAnsi" w:eastAsia="Times New Roman" w:hAnsiTheme="majorHAnsi" w:cs="Calibri"/>
                <w:b/>
                <w:sz w:val="24"/>
                <w:szCs w:val="24"/>
                <w:lang w:eastAsia="pl-PL"/>
              </w:rPr>
            </w:pPr>
            <w:r w:rsidRPr="00F34302">
              <w:rPr>
                <w:rFonts w:asciiTheme="majorHAnsi" w:eastAsia="Times New Roman" w:hAnsiTheme="majorHAnsi" w:cs="Calibri"/>
                <w:b/>
                <w:sz w:val="24"/>
                <w:szCs w:val="24"/>
                <w:lang w:eastAsia="pl-PL"/>
              </w:rPr>
              <w:t>Lp.</w:t>
            </w:r>
          </w:p>
        </w:tc>
        <w:tc>
          <w:tcPr>
            <w:tcW w:w="3180"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09729EE0" w14:textId="77777777" w:rsidR="00F34302" w:rsidRPr="00F34302" w:rsidRDefault="00F34302" w:rsidP="00F34302">
            <w:pPr>
              <w:spacing w:after="0" w:line="240" w:lineRule="auto"/>
              <w:jc w:val="center"/>
              <w:rPr>
                <w:rFonts w:asciiTheme="majorHAnsi" w:eastAsia="Times New Roman" w:hAnsiTheme="majorHAnsi" w:cs="Calibri"/>
                <w:b/>
                <w:sz w:val="24"/>
                <w:szCs w:val="24"/>
                <w:lang w:eastAsia="pl-PL"/>
              </w:rPr>
            </w:pPr>
            <w:r w:rsidRPr="00F34302">
              <w:rPr>
                <w:rFonts w:asciiTheme="majorHAnsi" w:eastAsia="Times New Roman" w:hAnsiTheme="majorHAnsi" w:cs="Calibri"/>
                <w:b/>
                <w:sz w:val="24"/>
                <w:szCs w:val="24"/>
                <w:lang w:eastAsia="pl-PL"/>
              </w:rPr>
              <w:t>Miejscowość</w:t>
            </w:r>
          </w:p>
        </w:tc>
        <w:tc>
          <w:tcPr>
            <w:tcW w:w="2207"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0D45A3F6" w14:textId="77777777" w:rsidR="00F34302" w:rsidRPr="00F34302" w:rsidRDefault="00FC4DF9" w:rsidP="00F34302">
            <w:pPr>
              <w:spacing w:after="0" w:line="240" w:lineRule="auto"/>
              <w:jc w:val="center"/>
              <w:rPr>
                <w:rFonts w:asciiTheme="majorHAnsi" w:eastAsia="Times New Roman" w:hAnsiTheme="majorHAnsi" w:cs="Calibri"/>
                <w:b/>
                <w:sz w:val="24"/>
                <w:szCs w:val="24"/>
                <w:lang w:eastAsia="pl-PL"/>
              </w:rPr>
            </w:pPr>
            <w:r>
              <w:rPr>
                <w:rFonts w:asciiTheme="majorHAnsi" w:eastAsia="Times New Roman" w:hAnsiTheme="majorHAnsi" w:cs="Calibri"/>
                <w:b/>
                <w:sz w:val="24"/>
                <w:szCs w:val="24"/>
                <w:lang w:eastAsia="pl-PL"/>
              </w:rPr>
              <w:t>L</w:t>
            </w:r>
            <w:r w:rsidR="00F34302" w:rsidRPr="00F34302">
              <w:rPr>
                <w:rFonts w:asciiTheme="majorHAnsi" w:eastAsia="Times New Roman" w:hAnsiTheme="majorHAnsi" w:cs="Calibri"/>
                <w:b/>
                <w:sz w:val="24"/>
                <w:szCs w:val="24"/>
                <w:lang w:eastAsia="pl-PL"/>
              </w:rPr>
              <w:t>udność w 2019</w:t>
            </w:r>
          </w:p>
        </w:tc>
      </w:tr>
      <w:tr w:rsidR="00F34302" w:rsidRPr="00F34302" w14:paraId="45BF2D6F" w14:textId="77777777" w:rsidTr="00F34302">
        <w:trPr>
          <w:trHeight w:val="288"/>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A029619" w14:textId="77777777" w:rsidR="00F34302" w:rsidRPr="00F34302" w:rsidRDefault="00F34302" w:rsidP="00F34302">
            <w:pPr>
              <w:spacing w:after="0" w:line="240" w:lineRule="auto"/>
              <w:jc w:val="center"/>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1</w:t>
            </w:r>
          </w:p>
        </w:tc>
        <w:tc>
          <w:tcPr>
            <w:tcW w:w="3180" w:type="dxa"/>
            <w:tcBorders>
              <w:top w:val="nil"/>
              <w:left w:val="nil"/>
              <w:bottom w:val="single" w:sz="4" w:space="0" w:color="auto"/>
              <w:right w:val="single" w:sz="4" w:space="0" w:color="auto"/>
            </w:tcBorders>
            <w:shd w:val="clear" w:color="auto" w:fill="auto"/>
            <w:noWrap/>
            <w:vAlign w:val="bottom"/>
            <w:hideMark/>
          </w:tcPr>
          <w:p w14:paraId="60450F34" w14:textId="77777777" w:rsidR="00F34302" w:rsidRPr="00F34302" w:rsidRDefault="00F82447" w:rsidP="00F34302">
            <w:pPr>
              <w:spacing w:after="0" w:line="240" w:lineRule="auto"/>
              <w:rPr>
                <w:rFonts w:asciiTheme="majorHAnsi" w:eastAsia="Times New Roman" w:hAnsiTheme="majorHAnsi" w:cs="Calibri"/>
                <w:sz w:val="24"/>
                <w:szCs w:val="24"/>
                <w:lang w:eastAsia="pl-PL"/>
              </w:rPr>
            </w:pPr>
            <w:r>
              <w:rPr>
                <w:rFonts w:asciiTheme="majorHAnsi" w:eastAsia="Times New Roman" w:hAnsiTheme="majorHAnsi" w:cs="Calibri"/>
                <w:sz w:val="24"/>
                <w:szCs w:val="24"/>
                <w:lang w:eastAsia="pl-PL"/>
              </w:rPr>
              <w:t>Deszkowice-</w:t>
            </w:r>
            <w:r w:rsidR="00F34302" w:rsidRPr="00F34302">
              <w:rPr>
                <w:rFonts w:asciiTheme="majorHAnsi" w:eastAsia="Times New Roman" w:hAnsiTheme="majorHAnsi" w:cs="Calibri"/>
                <w:sz w:val="24"/>
                <w:szCs w:val="24"/>
                <w:lang w:eastAsia="pl-PL"/>
              </w:rPr>
              <w:t>Kolonia</w:t>
            </w:r>
          </w:p>
        </w:tc>
        <w:tc>
          <w:tcPr>
            <w:tcW w:w="2207" w:type="dxa"/>
            <w:tcBorders>
              <w:top w:val="nil"/>
              <w:left w:val="nil"/>
              <w:bottom w:val="single" w:sz="4" w:space="0" w:color="auto"/>
              <w:right w:val="single" w:sz="4" w:space="0" w:color="auto"/>
            </w:tcBorders>
            <w:shd w:val="clear" w:color="auto" w:fill="auto"/>
            <w:noWrap/>
            <w:vAlign w:val="bottom"/>
            <w:hideMark/>
          </w:tcPr>
          <w:p w14:paraId="54651ABA" w14:textId="77777777" w:rsidR="00F34302" w:rsidRPr="00F34302" w:rsidRDefault="00F34302" w:rsidP="00F34302">
            <w:pPr>
              <w:spacing w:after="0" w:line="240" w:lineRule="auto"/>
              <w:jc w:val="right"/>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91</w:t>
            </w:r>
          </w:p>
        </w:tc>
      </w:tr>
      <w:tr w:rsidR="00F34302" w:rsidRPr="00F34302" w14:paraId="2874B563" w14:textId="77777777" w:rsidTr="00F34302">
        <w:trPr>
          <w:trHeight w:val="288"/>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523EC953" w14:textId="77777777" w:rsidR="00F34302" w:rsidRPr="00F34302" w:rsidRDefault="00F34302" w:rsidP="00F34302">
            <w:pPr>
              <w:spacing w:after="0" w:line="240" w:lineRule="auto"/>
              <w:jc w:val="center"/>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2</w:t>
            </w:r>
          </w:p>
        </w:tc>
        <w:tc>
          <w:tcPr>
            <w:tcW w:w="3180" w:type="dxa"/>
            <w:tcBorders>
              <w:top w:val="nil"/>
              <w:left w:val="nil"/>
              <w:bottom w:val="single" w:sz="4" w:space="0" w:color="auto"/>
              <w:right w:val="single" w:sz="4" w:space="0" w:color="auto"/>
            </w:tcBorders>
            <w:shd w:val="clear" w:color="auto" w:fill="auto"/>
            <w:noWrap/>
            <w:vAlign w:val="bottom"/>
            <w:hideMark/>
          </w:tcPr>
          <w:p w14:paraId="4DBE525D" w14:textId="77777777" w:rsidR="00F34302" w:rsidRPr="00F34302" w:rsidRDefault="00F82447" w:rsidP="00F34302">
            <w:pPr>
              <w:spacing w:after="0" w:line="240" w:lineRule="auto"/>
              <w:rPr>
                <w:rFonts w:asciiTheme="majorHAnsi" w:eastAsia="Times New Roman" w:hAnsiTheme="majorHAnsi" w:cs="Calibri"/>
                <w:sz w:val="24"/>
                <w:szCs w:val="24"/>
                <w:lang w:eastAsia="pl-PL"/>
              </w:rPr>
            </w:pPr>
            <w:r>
              <w:rPr>
                <w:rFonts w:asciiTheme="majorHAnsi" w:eastAsia="Times New Roman" w:hAnsiTheme="majorHAnsi" w:cs="Calibri"/>
                <w:sz w:val="24"/>
                <w:szCs w:val="24"/>
                <w:lang w:eastAsia="pl-PL"/>
              </w:rPr>
              <w:t>Gruszka Duża-</w:t>
            </w:r>
            <w:r w:rsidR="00F34302" w:rsidRPr="00F34302">
              <w:rPr>
                <w:rFonts w:asciiTheme="majorHAnsi" w:eastAsia="Times New Roman" w:hAnsiTheme="majorHAnsi" w:cs="Calibri"/>
                <w:sz w:val="24"/>
                <w:szCs w:val="24"/>
                <w:lang w:eastAsia="pl-PL"/>
              </w:rPr>
              <w:t>Kolonia</w:t>
            </w:r>
          </w:p>
        </w:tc>
        <w:tc>
          <w:tcPr>
            <w:tcW w:w="2207" w:type="dxa"/>
            <w:tcBorders>
              <w:top w:val="nil"/>
              <w:left w:val="nil"/>
              <w:bottom w:val="single" w:sz="4" w:space="0" w:color="auto"/>
              <w:right w:val="single" w:sz="4" w:space="0" w:color="auto"/>
            </w:tcBorders>
            <w:shd w:val="clear" w:color="auto" w:fill="auto"/>
            <w:noWrap/>
            <w:vAlign w:val="bottom"/>
            <w:hideMark/>
          </w:tcPr>
          <w:p w14:paraId="196A9221" w14:textId="77777777" w:rsidR="00F34302" w:rsidRPr="00F34302" w:rsidRDefault="00F34302" w:rsidP="00F34302">
            <w:pPr>
              <w:spacing w:after="0" w:line="240" w:lineRule="auto"/>
              <w:jc w:val="right"/>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171</w:t>
            </w:r>
          </w:p>
        </w:tc>
      </w:tr>
      <w:tr w:rsidR="00F34302" w:rsidRPr="00F34302" w14:paraId="7832E5FF" w14:textId="77777777" w:rsidTr="00F34302">
        <w:trPr>
          <w:trHeight w:val="288"/>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205F4FB0" w14:textId="77777777" w:rsidR="00F34302" w:rsidRPr="00F34302" w:rsidRDefault="00F34302" w:rsidP="00F34302">
            <w:pPr>
              <w:spacing w:after="0" w:line="240" w:lineRule="auto"/>
              <w:jc w:val="center"/>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3</w:t>
            </w:r>
          </w:p>
        </w:tc>
        <w:tc>
          <w:tcPr>
            <w:tcW w:w="3180" w:type="dxa"/>
            <w:tcBorders>
              <w:top w:val="nil"/>
              <w:left w:val="nil"/>
              <w:bottom w:val="single" w:sz="4" w:space="0" w:color="auto"/>
              <w:right w:val="single" w:sz="4" w:space="0" w:color="auto"/>
            </w:tcBorders>
            <w:shd w:val="clear" w:color="auto" w:fill="auto"/>
            <w:noWrap/>
            <w:vAlign w:val="bottom"/>
            <w:hideMark/>
          </w:tcPr>
          <w:p w14:paraId="0380D9AC" w14:textId="77777777" w:rsidR="00F34302" w:rsidRPr="00F34302" w:rsidRDefault="00F34302" w:rsidP="00F34302">
            <w:pPr>
              <w:spacing w:after="0" w:line="240" w:lineRule="auto"/>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Gruszka Duża</w:t>
            </w:r>
          </w:p>
        </w:tc>
        <w:tc>
          <w:tcPr>
            <w:tcW w:w="2207" w:type="dxa"/>
            <w:tcBorders>
              <w:top w:val="nil"/>
              <w:left w:val="nil"/>
              <w:bottom w:val="single" w:sz="4" w:space="0" w:color="auto"/>
              <w:right w:val="single" w:sz="4" w:space="0" w:color="auto"/>
            </w:tcBorders>
            <w:shd w:val="clear" w:color="auto" w:fill="auto"/>
            <w:noWrap/>
            <w:vAlign w:val="bottom"/>
            <w:hideMark/>
          </w:tcPr>
          <w:p w14:paraId="012B60F2" w14:textId="77777777" w:rsidR="00F34302" w:rsidRPr="00F34302" w:rsidRDefault="00F34302" w:rsidP="00F34302">
            <w:pPr>
              <w:spacing w:after="0" w:line="240" w:lineRule="auto"/>
              <w:jc w:val="right"/>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93</w:t>
            </w:r>
          </w:p>
        </w:tc>
      </w:tr>
      <w:tr w:rsidR="00F34302" w:rsidRPr="00F34302" w14:paraId="06258D59" w14:textId="77777777" w:rsidTr="00F34302">
        <w:trPr>
          <w:trHeight w:val="288"/>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53AE6FC8" w14:textId="77777777" w:rsidR="00F34302" w:rsidRPr="00F34302" w:rsidRDefault="00F34302" w:rsidP="00F34302">
            <w:pPr>
              <w:spacing w:after="0" w:line="240" w:lineRule="auto"/>
              <w:jc w:val="center"/>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4</w:t>
            </w:r>
          </w:p>
        </w:tc>
        <w:tc>
          <w:tcPr>
            <w:tcW w:w="3180" w:type="dxa"/>
            <w:tcBorders>
              <w:top w:val="nil"/>
              <w:left w:val="nil"/>
              <w:bottom w:val="single" w:sz="4" w:space="0" w:color="auto"/>
              <w:right w:val="single" w:sz="4" w:space="0" w:color="auto"/>
            </w:tcBorders>
            <w:shd w:val="clear" w:color="auto" w:fill="auto"/>
            <w:noWrap/>
            <w:vAlign w:val="bottom"/>
            <w:hideMark/>
          </w:tcPr>
          <w:p w14:paraId="660332AE" w14:textId="77777777" w:rsidR="00F34302" w:rsidRPr="00F34302" w:rsidRDefault="00F34302" w:rsidP="00F34302">
            <w:pPr>
              <w:spacing w:after="0" w:line="240" w:lineRule="auto"/>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Gruszka Mała Druga</w:t>
            </w:r>
          </w:p>
        </w:tc>
        <w:tc>
          <w:tcPr>
            <w:tcW w:w="2207" w:type="dxa"/>
            <w:tcBorders>
              <w:top w:val="nil"/>
              <w:left w:val="nil"/>
              <w:bottom w:val="single" w:sz="4" w:space="0" w:color="auto"/>
              <w:right w:val="single" w:sz="4" w:space="0" w:color="auto"/>
            </w:tcBorders>
            <w:shd w:val="clear" w:color="auto" w:fill="auto"/>
            <w:noWrap/>
            <w:vAlign w:val="bottom"/>
            <w:hideMark/>
          </w:tcPr>
          <w:p w14:paraId="23BC340D" w14:textId="77777777" w:rsidR="00F34302" w:rsidRPr="00F34302" w:rsidRDefault="00F34302" w:rsidP="00F34302">
            <w:pPr>
              <w:spacing w:after="0" w:line="240" w:lineRule="auto"/>
              <w:jc w:val="right"/>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98</w:t>
            </w:r>
          </w:p>
        </w:tc>
      </w:tr>
      <w:tr w:rsidR="00F34302" w:rsidRPr="00F34302" w14:paraId="7DD7FCD4" w14:textId="77777777" w:rsidTr="00F34302">
        <w:trPr>
          <w:trHeight w:val="288"/>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69AC52C4" w14:textId="77777777" w:rsidR="00F34302" w:rsidRPr="00F34302" w:rsidRDefault="00F34302" w:rsidP="00F34302">
            <w:pPr>
              <w:spacing w:after="0" w:line="240" w:lineRule="auto"/>
              <w:jc w:val="center"/>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5</w:t>
            </w:r>
          </w:p>
        </w:tc>
        <w:tc>
          <w:tcPr>
            <w:tcW w:w="3180" w:type="dxa"/>
            <w:tcBorders>
              <w:top w:val="nil"/>
              <w:left w:val="nil"/>
              <w:bottom w:val="single" w:sz="4" w:space="0" w:color="auto"/>
              <w:right w:val="single" w:sz="4" w:space="0" w:color="auto"/>
            </w:tcBorders>
            <w:shd w:val="clear" w:color="auto" w:fill="auto"/>
            <w:noWrap/>
            <w:vAlign w:val="bottom"/>
            <w:hideMark/>
          </w:tcPr>
          <w:p w14:paraId="12F01554" w14:textId="77777777" w:rsidR="00F34302" w:rsidRPr="00F34302" w:rsidRDefault="00F34302" w:rsidP="00F34302">
            <w:pPr>
              <w:spacing w:after="0" w:line="240" w:lineRule="auto"/>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Gruszka Mała Pierwsza</w:t>
            </w:r>
          </w:p>
        </w:tc>
        <w:tc>
          <w:tcPr>
            <w:tcW w:w="2207" w:type="dxa"/>
            <w:tcBorders>
              <w:top w:val="nil"/>
              <w:left w:val="nil"/>
              <w:bottom w:val="single" w:sz="4" w:space="0" w:color="auto"/>
              <w:right w:val="single" w:sz="4" w:space="0" w:color="auto"/>
            </w:tcBorders>
            <w:shd w:val="clear" w:color="auto" w:fill="auto"/>
            <w:noWrap/>
            <w:vAlign w:val="bottom"/>
            <w:hideMark/>
          </w:tcPr>
          <w:p w14:paraId="1F6EEF1D" w14:textId="77777777" w:rsidR="00F34302" w:rsidRPr="00F34302" w:rsidRDefault="00F34302" w:rsidP="00F34302">
            <w:pPr>
              <w:spacing w:after="0" w:line="240" w:lineRule="auto"/>
              <w:jc w:val="right"/>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74</w:t>
            </w:r>
          </w:p>
        </w:tc>
      </w:tr>
      <w:tr w:rsidR="00F34302" w:rsidRPr="00F34302" w14:paraId="303A6A02" w14:textId="77777777" w:rsidTr="00F34302">
        <w:trPr>
          <w:trHeight w:val="288"/>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620B544A" w14:textId="77777777" w:rsidR="00F34302" w:rsidRPr="00F34302" w:rsidRDefault="00F34302" w:rsidP="00F34302">
            <w:pPr>
              <w:spacing w:after="0" w:line="240" w:lineRule="auto"/>
              <w:jc w:val="center"/>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6</w:t>
            </w:r>
          </w:p>
        </w:tc>
        <w:tc>
          <w:tcPr>
            <w:tcW w:w="3180" w:type="dxa"/>
            <w:tcBorders>
              <w:top w:val="nil"/>
              <w:left w:val="nil"/>
              <w:bottom w:val="single" w:sz="4" w:space="0" w:color="auto"/>
              <w:right w:val="single" w:sz="4" w:space="0" w:color="auto"/>
            </w:tcBorders>
            <w:shd w:val="clear" w:color="auto" w:fill="auto"/>
            <w:noWrap/>
            <w:vAlign w:val="bottom"/>
            <w:hideMark/>
          </w:tcPr>
          <w:p w14:paraId="67AD7DB6" w14:textId="77777777" w:rsidR="00F34302" w:rsidRPr="00F34302" w:rsidRDefault="00F34302" w:rsidP="00F34302">
            <w:pPr>
              <w:spacing w:after="0" w:line="240" w:lineRule="auto"/>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Kolonia Emska</w:t>
            </w:r>
          </w:p>
        </w:tc>
        <w:tc>
          <w:tcPr>
            <w:tcW w:w="2207" w:type="dxa"/>
            <w:tcBorders>
              <w:top w:val="nil"/>
              <w:left w:val="nil"/>
              <w:bottom w:val="single" w:sz="4" w:space="0" w:color="auto"/>
              <w:right w:val="single" w:sz="4" w:space="0" w:color="auto"/>
            </w:tcBorders>
            <w:shd w:val="clear" w:color="auto" w:fill="auto"/>
            <w:noWrap/>
            <w:vAlign w:val="bottom"/>
            <w:hideMark/>
          </w:tcPr>
          <w:p w14:paraId="05BC9F5D" w14:textId="77777777" w:rsidR="00F34302" w:rsidRPr="00F34302" w:rsidRDefault="00F34302" w:rsidP="00F34302">
            <w:pPr>
              <w:spacing w:after="0" w:line="240" w:lineRule="auto"/>
              <w:jc w:val="right"/>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96</w:t>
            </w:r>
          </w:p>
        </w:tc>
      </w:tr>
      <w:tr w:rsidR="00F34302" w:rsidRPr="00F34302" w14:paraId="7C70D0FE" w14:textId="77777777" w:rsidTr="00F34302">
        <w:trPr>
          <w:trHeight w:val="288"/>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C01A38C" w14:textId="77777777" w:rsidR="00F34302" w:rsidRPr="00F34302" w:rsidRDefault="00F34302" w:rsidP="00F34302">
            <w:pPr>
              <w:spacing w:after="0" w:line="240" w:lineRule="auto"/>
              <w:jc w:val="center"/>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7</w:t>
            </w:r>
          </w:p>
        </w:tc>
        <w:tc>
          <w:tcPr>
            <w:tcW w:w="3180" w:type="dxa"/>
            <w:tcBorders>
              <w:top w:val="nil"/>
              <w:left w:val="nil"/>
              <w:bottom w:val="single" w:sz="4" w:space="0" w:color="auto"/>
              <w:right w:val="single" w:sz="4" w:space="0" w:color="auto"/>
            </w:tcBorders>
            <w:shd w:val="clear" w:color="auto" w:fill="auto"/>
            <w:noWrap/>
            <w:vAlign w:val="bottom"/>
            <w:hideMark/>
          </w:tcPr>
          <w:p w14:paraId="75EBFD02" w14:textId="77777777" w:rsidR="00F34302" w:rsidRPr="00F34302" w:rsidRDefault="00F34302" w:rsidP="00F34302">
            <w:pPr>
              <w:spacing w:after="0" w:line="240" w:lineRule="auto"/>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Krzak</w:t>
            </w:r>
          </w:p>
        </w:tc>
        <w:tc>
          <w:tcPr>
            <w:tcW w:w="2207" w:type="dxa"/>
            <w:tcBorders>
              <w:top w:val="nil"/>
              <w:left w:val="nil"/>
              <w:bottom w:val="single" w:sz="4" w:space="0" w:color="auto"/>
              <w:right w:val="single" w:sz="4" w:space="0" w:color="auto"/>
            </w:tcBorders>
            <w:shd w:val="clear" w:color="auto" w:fill="auto"/>
            <w:noWrap/>
            <w:vAlign w:val="bottom"/>
            <w:hideMark/>
          </w:tcPr>
          <w:p w14:paraId="79563D0B" w14:textId="77777777" w:rsidR="00F34302" w:rsidRPr="00F34302" w:rsidRDefault="00F34302" w:rsidP="00F34302">
            <w:pPr>
              <w:spacing w:after="0" w:line="240" w:lineRule="auto"/>
              <w:jc w:val="right"/>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310</w:t>
            </w:r>
          </w:p>
        </w:tc>
      </w:tr>
      <w:tr w:rsidR="00F34302" w:rsidRPr="00F34302" w14:paraId="7451E748" w14:textId="77777777" w:rsidTr="00F34302">
        <w:trPr>
          <w:trHeight w:val="288"/>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0F0EA62C" w14:textId="77777777" w:rsidR="00F34302" w:rsidRPr="00F34302" w:rsidRDefault="00F34302" w:rsidP="00F34302">
            <w:pPr>
              <w:spacing w:after="0" w:line="240" w:lineRule="auto"/>
              <w:jc w:val="center"/>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8</w:t>
            </w:r>
          </w:p>
        </w:tc>
        <w:tc>
          <w:tcPr>
            <w:tcW w:w="3180" w:type="dxa"/>
            <w:tcBorders>
              <w:top w:val="nil"/>
              <w:left w:val="nil"/>
              <w:bottom w:val="single" w:sz="4" w:space="0" w:color="auto"/>
              <w:right w:val="single" w:sz="4" w:space="0" w:color="auto"/>
            </w:tcBorders>
            <w:shd w:val="clear" w:color="auto" w:fill="auto"/>
            <w:noWrap/>
            <w:vAlign w:val="bottom"/>
            <w:hideMark/>
          </w:tcPr>
          <w:p w14:paraId="4009B03D" w14:textId="77777777" w:rsidR="00F34302" w:rsidRPr="00F34302" w:rsidRDefault="00F34302" w:rsidP="00F34302">
            <w:pPr>
              <w:spacing w:after="0" w:line="240" w:lineRule="auto"/>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Nawóz</w:t>
            </w:r>
          </w:p>
        </w:tc>
        <w:tc>
          <w:tcPr>
            <w:tcW w:w="2207" w:type="dxa"/>
            <w:tcBorders>
              <w:top w:val="nil"/>
              <w:left w:val="nil"/>
              <w:bottom w:val="single" w:sz="4" w:space="0" w:color="auto"/>
              <w:right w:val="single" w:sz="4" w:space="0" w:color="auto"/>
            </w:tcBorders>
            <w:shd w:val="clear" w:color="auto" w:fill="auto"/>
            <w:noWrap/>
            <w:vAlign w:val="bottom"/>
            <w:hideMark/>
          </w:tcPr>
          <w:p w14:paraId="4EBAEE39" w14:textId="77777777" w:rsidR="00F34302" w:rsidRPr="00F34302" w:rsidRDefault="00F34302" w:rsidP="00F34302">
            <w:pPr>
              <w:spacing w:after="0" w:line="240" w:lineRule="auto"/>
              <w:jc w:val="right"/>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421</w:t>
            </w:r>
          </w:p>
        </w:tc>
      </w:tr>
      <w:tr w:rsidR="00F34302" w:rsidRPr="00F34302" w14:paraId="246513BA" w14:textId="77777777" w:rsidTr="00F34302">
        <w:trPr>
          <w:trHeight w:val="288"/>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0522A88D" w14:textId="77777777" w:rsidR="00F34302" w:rsidRPr="00F34302" w:rsidRDefault="00F34302" w:rsidP="00F34302">
            <w:pPr>
              <w:spacing w:after="0" w:line="240" w:lineRule="auto"/>
              <w:jc w:val="center"/>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9</w:t>
            </w:r>
          </w:p>
        </w:tc>
        <w:tc>
          <w:tcPr>
            <w:tcW w:w="3180" w:type="dxa"/>
            <w:tcBorders>
              <w:top w:val="nil"/>
              <w:left w:val="nil"/>
              <w:bottom w:val="single" w:sz="4" w:space="0" w:color="auto"/>
              <w:right w:val="single" w:sz="4" w:space="0" w:color="auto"/>
            </w:tcBorders>
            <w:shd w:val="clear" w:color="auto" w:fill="auto"/>
            <w:noWrap/>
            <w:vAlign w:val="bottom"/>
            <w:hideMark/>
          </w:tcPr>
          <w:p w14:paraId="1DA8D236" w14:textId="77777777" w:rsidR="00F34302" w:rsidRPr="00F34302" w:rsidRDefault="00F34302" w:rsidP="00F34302">
            <w:pPr>
              <w:spacing w:after="0" w:line="240" w:lineRule="auto"/>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Nielisz</w:t>
            </w:r>
          </w:p>
        </w:tc>
        <w:tc>
          <w:tcPr>
            <w:tcW w:w="2207" w:type="dxa"/>
            <w:tcBorders>
              <w:top w:val="nil"/>
              <w:left w:val="nil"/>
              <w:bottom w:val="single" w:sz="4" w:space="0" w:color="auto"/>
              <w:right w:val="single" w:sz="4" w:space="0" w:color="auto"/>
            </w:tcBorders>
            <w:shd w:val="clear" w:color="auto" w:fill="auto"/>
            <w:noWrap/>
            <w:vAlign w:val="bottom"/>
            <w:hideMark/>
          </w:tcPr>
          <w:p w14:paraId="709522CD" w14:textId="77777777" w:rsidR="00F34302" w:rsidRPr="00F34302" w:rsidRDefault="00F34302" w:rsidP="00F34302">
            <w:pPr>
              <w:spacing w:after="0" w:line="240" w:lineRule="auto"/>
              <w:jc w:val="right"/>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790</w:t>
            </w:r>
          </w:p>
        </w:tc>
      </w:tr>
      <w:tr w:rsidR="00F34302" w:rsidRPr="00F34302" w14:paraId="4594404E" w14:textId="77777777" w:rsidTr="00F34302">
        <w:trPr>
          <w:trHeight w:val="288"/>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54B286C8" w14:textId="77777777" w:rsidR="00F34302" w:rsidRPr="00F34302" w:rsidRDefault="00F34302" w:rsidP="00F34302">
            <w:pPr>
              <w:spacing w:after="0" w:line="240" w:lineRule="auto"/>
              <w:jc w:val="center"/>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10</w:t>
            </w:r>
          </w:p>
        </w:tc>
        <w:tc>
          <w:tcPr>
            <w:tcW w:w="3180" w:type="dxa"/>
            <w:tcBorders>
              <w:top w:val="nil"/>
              <w:left w:val="nil"/>
              <w:bottom w:val="single" w:sz="4" w:space="0" w:color="auto"/>
              <w:right w:val="single" w:sz="4" w:space="0" w:color="auto"/>
            </w:tcBorders>
            <w:shd w:val="clear" w:color="auto" w:fill="auto"/>
            <w:noWrap/>
            <w:vAlign w:val="bottom"/>
            <w:hideMark/>
          </w:tcPr>
          <w:p w14:paraId="5FE99A0B" w14:textId="77777777" w:rsidR="00F34302" w:rsidRPr="00F34302" w:rsidRDefault="00F34302" w:rsidP="00F34302">
            <w:pPr>
              <w:spacing w:after="0" w:line="240" w:lineRule="auto"/>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Ruskie Piaski</w:t>
            </w:r>
          </w:p>
        </w:tc>
        <w:tc>
          <w:tcPr>
            <w:tcW w:w="2207" w:type="dxa"/>
            <w:tcBorders>
              <w:top w:val="nil"/>
              <w:left w:val="nil"/>
              <w:bottom w:val="single" w:sz="4" w:space="0" w:color="auto"/>
              <w:right w:val="single" w:sz="4" w:space="0" w:color="auto"/>
            </w:tcBorders>
            <w:shd w:val="clear" w:color="auto" w:fill="auto"/>
            <w:noWrap/>
            <w:vAlign w:val="bottom"/>
            <w:hideMark/>
          </w:tcPr>
          <w:p w14:paraId="1FC78DB6" w14:textId="77777777" w:rsidR="00F34302" w:rsidRPr="00F34302" w:rsidRDefault="00F34302" w:rsidP="00F34302">
            <w:pPr>
              <w:spacing w:after="0" w:line="240" w:lineRule="auto"/>
              <w:jc w:val="right"/>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413</w:t>
            </w:r>
          </w:p>
        </w:tc>
      </w:tr>
      <w:tr w:rsidR="00F34302" w:rsidRPr="00F34302" w14:paraId="2AA6B965" w14:textId="77777777" w:rsidTr="00F34302">
        <w:trPr>
          <w:trHeight w:val="288"/>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6373CB39" w14:textId="77777777" w:rsidR="00F34302" w:rsidRPr="00F34302" w:rsidRDefault="00F34302" w:rsidP="00F34302">
            <w:pPr>
              <w:spacing w:after="0" w:line="240" w:lineRule="auto"/>
              <w:jc w:val="center"/>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11</w:t>
            </w:r>
          </w:p>
        </w:tc>
        <w:tc>
          <w:tcPr>
            <w:tcW w:w="3180" w:type="dxa"/>
            <w:tcBorders>
              <w:top w:val="nil"/>
              <w:left w:val="nil"/>
              <w:bottom w:val="single" w:sz="4" w:space="0" w:color="auto"/>
              <w:right w:val="single" w:sz="4" w:space="0" w:color="auto"/>
            </w:tcBorders>
            <w:shd w:val="clear" w:color="auto" w:fill="auto"/>
            <w:noWrap/>
            <w:vAlign w:val="bottom"/>
            <w:hideMark/>
          </w:tcPr>
          <w:p w14:paraId="6C483035" w14:textId="77777777" w:rsidR="00F34302" w:rsidRPr="00F34302" w:rsidRDefault="00F34302" w:rsidP="00F34302">
            <w:pPr>
              <w:spacing w:after="0" w:line="240" w:lineRule="auto"/>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Staw Noakowski</w:t>
            </w:r>
          </w:p>
        </w:tc>
        <w:tc>
          <w:tcPr>
            <w:tcW w:w="2207" w:type="dxa"/>
            <w:tcBorders>
              <w:top w:val="nil"/>
              <w:left w:val="nil"/>
              <w:bottom w:val="single" w:sz="4" w:space="0" w:color="auto"/>
              <w:right w:val="single" w:sz="4" w:space="0" w:color="auto"/>
            </w:tcBorders>
            <w:shd w:val="clear" w:color="auto" w:fill="auto"/>
            <w:noWrap/>
            <w:vAlign w:val="bottom"/>
            <w:hideMark/>
          </w:tcPr>
          <w:p w14:paraId="286E4DAD" w14:textId="77777777" w:rsidR="00F34302" w:rsidRPr="00F34302" w:rsidRDefault="00F34302" w:rsidP="00F34302">
            <w:pPr>
              <w:spacing w:after="0" w:line="240" w:lineRule="auto"/>
              <w:jc w:val="right"/>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279</w:t>
            </w:r>
          </w:p>
        </w:tc>
      </w:tr>
      <w:tr w:rsidR="00F34302" w:rsidRPr="00F34302" w14:paraId="2ACFF264" w14:textId="77777777" w:rsidTr="00F34302">
        <w:trPr>
          <w:trHeight w:val="288"/>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59231F79" w14:textId="77777777" w:rsidR="00F34302" w:rsidRPr="00F34302" w:rsidRDefault="00F34302" w:rsidP="00F34302">
            <w:pPr>
              <w:spacing w:after="0" w:line="240" w:lineRule="auto"/>
              <w:jc w:val="center"/>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12</w:t>
            </w:r>
          </w:p>
        </w:tc>
        <w:tc>
          <w:tcPr>
            <w:tcW w:w="3180" w:type="dxa"/>
            <w:tcBorders>
              <w:top w:val="nil"/>
              <w:left w:val="nil"/>
              <w:bottom w:val="single" w:sz="4" w:space="0" w:color="auto"/>
              <w:right w:val="single" w:sz="4" w:space="0" w:color="auto"/>
            </w:tcBorders>
            <w:shd w:val="clear" w:color="auto" w:fill="auto"/>
            <w:noWrap/>
            <w:vAlign w:val="bottom"/>
            <w:hideMark/>
          </w:tcPr>
          <w:p w14:paraId="337B3F3F" w14:textId="77777777" w:rsidR="00F34302" w:rsidRPr="00F34302" w:rsidRDefault="00F82447" w:rsidP="00F34302">
            <w:pPr>
              <w:spacing w:after="0" w:line="240" w:lineRule="auto"/>
              <w:rPr>
                <w:rFonts w:asciiTheme="majorHAnsi" w:eastAsia="Times New Roman" w:hAnsiTheme="majorHAnsi" w:cs="Calibri"/>
                <w:sz w:val="24"/>
                <w:szCs w:val="24"/>
                <w:lang w:eastAsia="pl-PL"/>
              </w:rPr>
            </w:pPr>
            <w:r>
              <w:rPr>
                <w:rFonts w:asciiTheme="majorHAnsi" w:eastAsia="Times New Roman" w:hAnsiTheme="majorHAnsi" w:cs="Calibri"/>
                <w:sz w:val="24"/>
                <w:szCs w:val="24"/>
                <w:lang w:eastAsia="pl-PL"/>
              </w:rPr>
              <w:t>Staw Noakowski-</w:t>
            </w:r>
            <w:r w:rsidR="00F34302" w:rsidRPr="00F34302">
              <w:rPr>
                <w:rFonts w:asciiTheme="majorHAnsi" w:eastAsia="Times New Roman" w:hAnsiTheme="majorHAnsi" w:cs="Calibri"/>
                <w:sz w:val="24"/>
                <w:szCs w:val="24"/>
                <w:lang w:eastAsia="pl-PL"/>
              </w:rPr>
              <w:t>Kolonia</w:t>
            </w:r>
          </w:p>
        </w:tc>
        <w:tc>
          <w:tcPr>
            <w:tcW w:w="2207" w:type="dxa"/>
            <w:tcBorders>
              <w:top w:val="nil"/>
              <w:left w:val="nil"/>
              <w:bottom w:val="single" w:sz="4" w:space="0" w:color="auto"/>
              <w:right w:val="single" w:sz="4" w:space="0" w:color="auto"/>
            </w:tcBorders>
            <w:shd w:val="clear" w:color="auto" w:fill="auto"/>
            <w:noWrap/>
            <w:vAlign w:val="bottom"/>
            <w:hideMark/>
          </w:tcPr>
          <w:p w14:paraId="1A362902" w14:textId="77777777" w:rsidR="00F34302" w:rsidRPr="00F34302" w:rsidRDefault="00F34302" w:rsidP="00F34302">
            <w:pPr>
              <w:spacing w:after="0" w:line="240" w:lineRule="auto"/>
              <w:jc w:val="right"/>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199</w:t>
            </w:r>
          </w:p>
        </w:tc>
      </w:tr>
      <w:tr w:rsidR="00F34302" w:rsidRPr="00F34302" w14:paraId="685A6B18" w14:textId="77777777" w:rsidTr="00F34302">
        <w:trPr>
          <w:trHeight w:val="288"/>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0692B6CE" w14:textId="77777777" w:rsidR="00F34302" w:rsidRPr="00F34302" w:rsidRDefault="00F34302" w:rsidP="00F34302">
            <w:pPr>
              <w:spacing w:after="0" w:line="240" w:lineRule="auto"/>
              <w:jc w:val="center"/>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13</w:t>
            </w:r>
          </w:p>
        </w:tc>
        <w:tc>
          <w:tcPr>
            <w:tcW w:w="3180" w:type="dxa"/>
            <w:tcBorders>
              <w:top w:val="nil"/>
              <w:left w:val="nil"/>
              <w:bottom w:val="single" w:sz="4" w:space="0" w:color="auto"/>
              <w:right w:val="single" w:sz="4" w:space="0" w:color="auto"/>
            </w:tcBorders>
            <w:shd w:val="clear" w:color="auto" w:fill="auto"/>
            <w:noWrap/>
            <w:vAlign w:val="bottom"/>
            <w:hideMark/>
          </w:tcPr>
          <w:p w14:paraId="457BB375" w14:textId="77777777" w:rsidR="00F34302" w:rsidRPr="00F34302" w:rsidRDefault="00F34302" w:rsidP="00F34302">
            <w:pPr>
              <w:spacing w:after="0" w:line="240" w:lineRule="auto"/>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Staw Ujazdowski</w:t>
            </w:r>
          </w:p>
        </w:tc>
        <w:tc>
          <w:tcPr>
            <w:tcW w:w="2207" w:type="dxa"/>
            <w:tcBorders>
              <w:top w:val="nil"/>
              <w:left w:val="nil"/>
              <w:bottom w:val="single" w:sz="4" w:space="0" w:color="auto"/>
              <w:right w:val="single" w:sz="4" w:space="0" w:color="auto"/>
            </w:tcBorders>
            <w:shd w:val="clear" w:color="auto" w:fill="auto"/>
            <w:noWrap/>
            <w:vAlign w:val="bottom"/>
            <w:hideMark/>
          </w:tcPr>
          <w:p w14:paraId="35A0794E" w14:textId="77777777" w:rsidR="00F34302" w:rsidRPr="00F34302" w:rsidRDefault="00F34302" w:rsidP="00F34302">
            <w:pPr>
              <w:spacing w:after="0" w:line="240" w:lineRule="auto"/>
              <w:jc w:val="right"/>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166</w:t>
            </w:r>
          </w:p>
        </w:tc>
      </w:tr>
      <w:tr w:rsidR="00F34302" w:rsidRPr="00F34302" w14:paraId="7F22A66A" w14:textId="77777777" w:rsidTr="00F34302">
        <w:trPr>
          <w:trHeight w:val="288"/>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6FCB55AD" w14:textId="77777777" w:rsidR="00F34302" w:rsidRPr="00F34302" w:rsidRDefault="00F34302" w:rsidP="00F34302">
            <w:pPr>
              <w:spacing w:after="0" w:line="240" w:lineRule="auto"/>
              <w:jc w:val="center"/>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14</w:t>
            </w:r>
          </w:p>
        </w:tc>
        <w:tc>
          <w:tcPr>
            <w:tcW w:w="3180" w:type="dxa"/>
            <w:tcBorders>
              <w:top w:val="nil"/>
              <w:left w:val="nil"/>
              <w:bottom w:val="single" w:sz="4" w:space="0" w:color="auto"/>
              <w:right w:val="single" w:sz="4" w:space="0" w:color="auto"/>
            </w:tcBorders>
            <w:shd w:val="clear" w:color="auto" w:fill="auto"/>
            <w:noWrap/>
            <w:vAlign w:val="bottom"/>
            <w:hideMark/>
          </w:tcPr>
          <w:p w14:paraId="66A2C582" w14:textId="77777777" w:rsidR="00F34302" w:rsidRPr="00F34302" w:rsidRDefault="00F82447" w:rsidP="00F34302">
            <w:pPr>
              <w:spacing w:after="0" w:line="240" w:lineRule="auto"/>
              <w:rPr>
                <w:rFonts w:asciiTheme="majorHAnsi" w:eastAsia="Times New Roman" w:hAnsiTheme="majorHAnsi" w:cs="Calibri"/>
                <w:sz w:val="24"/>
                <w:szCs w:val="24"/>
                <w:lang w:eastAsia="pl-PL"/>
              </w:rPr>
            </w:pPr>
            <w:r>
              <w:rPr>
                <w:rFonts w:asciiTheme="majorHAnsi" w:eastAsia="Times New Roman" w:hAnsiTheme="majorHAnsi" w:cs="Calibri"/>
                <w:sz w:val="24"/>
                <w:szCs w:val="24"/>
                <w:lang w:eastAsia="pl-PL"/>
              </w:rPr>
              <w:t>Staw Ujazdowski-</w:t>
            </w:r>
            <w:r w:rsidR="00F34302" w:rsidRPr="00F34302">
              <w:rPr>
                <w:rFonts w:asciiTheme="majorHAnsi" w:eastAsia="Times New Roman" w:hAnsiTheme="majorHAnsi" w:cs="Calibri"/>
                <w:sz w:val="24"/>
                <w:szCs w:val="24"/>
                <w:lang w:eastAsia="pl-PL"/>
              </w:rPr>
              <w:t>Kolonia</w:t>
            </w:r>
          </w:p>
        </w:tc>
        <w:tc>
          <w:tcPr>
            <w:tcW w:w="2207" w:type="dxa"/>
            <w:tcBorders>
              <w:top w:val="nil"/>
              <w:left w:val="nil"/>
              <w:bottom w:val="single" w:sz="4" w:space="0" w:color="auto"/>
              <w:right w:val="single" w:sz="4" w:space="0" w:color="auto"/>
            </w:tcBorders>
            <w:shd w:val="clear" w:color="auto" w:fill="auto"/>
            <w:noWrap/>
            <w:vAlign w:val="bottom"/>
            <w:hideMark/>
          </w:tcPr>
          <w:p w14:paraId="0D7FE937" w14:textId="77777777" w:rsidR="00F34302" w:rsidRPr="00F34302" w:rsidRDefault="00F34302" w:rsidP="00F34302">
            <w:pPr>
              <w:spacing w:after="0" w:line="240" w:lineRule="auto"/>
              <w:jc w:val="right"/>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93</w:t>
            </w:r>
          </w:p>
        </w:tc>
      </w:tr>
      <w:tr w:rsidR="00F34302" w:rsidRPr="00F34302" w14:paraId="4956B2A6" w14:textId="77777777" w:rsidTr="00F34302">
        <w:trPr>
          <w:trHeight w:val="288"/>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6F571CA0" w14:textId="77777777" w:rsidR="00F34302" w:rsidRPr="00F34302" w:rsidRDefault="00F34302" w:rsidP="00F34302">
            <w:pPr>
              <w:spacing w:after="0" w:line="240" w:lineRule="auto"/>
              <w:jc w:val="center"/>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lastRenderedPageBreak/>
              <w:t>15</w:t>
            </w:r>
          </w:p>
        </w:tc>
        <w:tc>
          <w:tcPr>
            <w:tcW w:w="3180" w:type="dxa"/>
            <w:tcBorders>
              <w:top w:val="nil"/>
              <w:left w:val="nil"/>
              <w:bottom w:val="single" w:sz="4" w:space="0" w:color="auto"/>
              <w:right w:val="single" w:sz="4" w:space="0" w:color="auto"/>
            </w:tcBorders>
            <w:shd w:val="clear" w:color="auto" w:fill="auto"/>
            <w:noWrap/>
            <w:vAlign w:val="bottom"/>
            <w:hideMark/>
          </w:tcPr>
          <w:p w14:paraId="7BF22A85" w14:textId="77777777" w:rsidR="00F34302" w:rsidRPr="00F34302" w:rsidRDefault="00F34302" w:rsidP="00F34302">
            <w:pPr>
              <w:spacing w:after="0" w:line="240" w:lineRule="auto"/>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Średnie Duże</w:t>
            </w:r>
          </w:p>
        </w:tc>
        <w:tc>
          <w:tcPr>
            <w:tcW w:w="2207" w:type="dxa"/>
            <w:tcBorders>
              <w:top w:val="nil"/>
              <w:left w:val="nil"/>
              <w:bottom w:val="single" w:sz="4" w:space="0" w:color="auto"/>
              <w:right w:val="single" w:sz="4" w:space="0" w:color="auto"/>
            </w:tcBorders>
            <w:shd w:val="clear" w:color="auto" w:fill="auto"/>
            <w:noWrap/>
            <w:vAlign w:val="bottom"/>
            <w:hideMark/>
          </w:tcPr>
          <w:p w14:paraId="14562F06" w14:textId="77777777" w:rsidR="00F34302" w:rsidRPr="00F34302" w:rsidRDefault="00F34302" w:rsidP="00F34302">
            <w:pPr>
              <w:spacing w:after="0" w:line="240" w:lineRule="auto"/>
              <w:jc w:val="right"/>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262</w:t>
            </w:r>
          </w:p>
        </w:tc>
      </w:tr>
      <w:tr w:rsidR="00F34302" w:rsidRPr="00F34302" w14:paraId="1AD22960" w14:textId="77777777" w:rsidTr="00F34302">
        <w:trPr>
          <w:trHeight w:val="288"/>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1E10705C" w14:textId="77777777" w:rsidR="00F34302" w:rsidRPr="00F34302" w:rsidRDefault="00F34302" w:rsidP="00F34302">
            <w:pPr>
              <w:spacing w:after="0" w:line="240" w:lineRule="auto"/>
              <w:jc w:val="center"/>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16</w:t>
            </w:r>
          </w:p>
        </w:tc>
        <w:tc>
          <w:tcPr>
            <w:tcW w:w="3180" w:type="dxa"/>
            <w:tcBorders>
              <w:top w:val="nil"/>
              <w:left w:val="nil"/>
              <w:bottom w:val="single" w:sz="4" w:space="0" w:color="auto"/>
              <w:right w:val="single" w:sz="4" w:space="0" w:color="auto"/>
            </w:tcBorders>
            <w:shd w:val="clear" w:color="auto" w:fill="auto"/>
            <w:noWrap/>
            <w:vAlign w:val="bottom"/>
            <w:hideMark/>
          </w:tcPr>
          <w:p w14:paraId="77B33C08" w14:textId="77777777" w:rsidR="00F34302" w:rsidRPr="00F34302" w:rsidRDefault="00F34302" w:rsidP="00F34302">
            <w:pPr>
              <w:spacing w:after="0" w:line="240" w:lineRule="auto"/>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Średnie Małe</w:t>
            </w:r>
          </w:p>
        </w:tc>
        <w:tc>
          <w:tcPr>
            <w:tcW w:w="2207" w:type="dxa"/>
            <w:tcBorders>
              <w:top w:val="nil"/>
              <w:left w:val="nil"/>
              <w:bottom w:val="single" w:sz="4" w:space="0" w:color="auto"/>
              <w:right w:val="single" w:sz="4" w:space="0" w:color="auto"/>
            </w:tcBorders>
            <w:shd w:val="clear" w:color="auto" w:fill="auto"/>
            <w:noWrap/>
            <w:vAlign w:val="bottom"/>
            <w:hideMark/>
          </w:tcPr>
          <w:p w14:paraId="3212EB1B" w14:textId="77777777" w:rsidR="00F34302" w:rsidRPr="00F34302" w:rsidRDefault="00F34302" w:rsidP="00F34302">
            <w:pPr>
              <w:spacing w:after="0" w:line="240" w:lineRule="auto"/>
              <w:jc w:val="right"/>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120</w:t>
            </w:r>
          </w:p>
        </w:tc>
      </w:tr>
      <w:tr w:rsidR="00F34302" w:rsidRPr="00F34302" w14:paraId="2AAAE9E9" w14:textId="77777777" w:rsidTr="00F34302">
        <w:trPr>
          <w:trHeight w:val="288"/>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0B8A150E" w14:textId="77777777" w:rsidR="00F34302" w:rsidRPr="00F34302" w:rsidRDefault="00F34302" w:rsidP="00F34302">
            <w:pPr>
              <w:spacing w:after="0" w:line="240" w:lineRule="auto"/>
              <w:jc w:val="center"/>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17</w:t>
            </w:r>
          </w:p>
        </w:tc>
        <w:tc>
          <w:tcPr>
            <w:tcW w:w="3180" w:type="dxa"/>
            <w:tcBorders>
              <w:top w:val="nil"/>
              <w:left w:val="nil"/>
              <w:bottom w:val="single" w:sz="4" w:space="0" w:color="auto"/>
              <w:right w:val="single" w:sz="4" w:space="0" w:color="auto"/>
            </w:tcBorders>
            <w:shd w:val="clear" w:color="auto" w:fill="auto"/>
            <w:noWrap/>
            <w:vAlign w:val="bottom"/>
            <w:hideMark/>
          </w:tcPr>
          <w:p w14:paraId="4B567102" w14:textId="77777777" w:rsidR="00F34302" w:rsidRPr="00F34302" w:rsidRDefault="00F34302" w:rsidP="00F34302">
            <w:pPr>
              <w:spacing w:after="0" w:line="240" w:lineRule="auto"/>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Ujazdów</w:t>
            </w:r>
          </w:p>
        </w:tc>
        <w:tc>
          <w:tcPr>
            <w:tcW w:w="2207" w:type="dxa"/>
            <w:tcBorders>
              <w:top w:val="nil"/>
              <w:left w:val="nil"/>
              <w:bottom w:val="single" w:sz="4" w:space="0" w:color="auto"/>
              <w:right w:val="single" w:sz="4" w:space="0" w:color="auto"/>
            </w:tcBorders>
            <w:shd w:val="clear" w:color="auto" w:fill="auto"/>
            <w:noWrap/>
            <w:vAlign w:val="bottom"/>
            <w:hideMark/>
          </w:tcPr>
          <w:p w14:paraId="4E3A3909" w14:textId="77777777" w:rsidR="00F34302" w:rsidRPr="00F34302" w:rsidRDefault="00F34302" w:rsidP="00F34302">
            <w:pPr>
              <w:spacing w:after="0" w:line="240" w:lineRule="auto"/>
              <w:jc w:val="right"/>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322</w:t>
            </w:r>
          </w:p>
        </w:tc>
      </w:tr>
      <w:tr w:rsidR="00F34302" w:rsidRPr="00F34302" w14:paraId="09D6224A" w14:textId="77777777" w:rsidTr="00F34302">
        <w:trPr>
          <w:trHeight w:val="288"/>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79DC48BD" w14:textId="77777777" w:rsidR="00F34302" w:rsidRPr="00F34302" w:rsidRDefault="00F34302" w:rsidP="00F34302">
            <w:pPr>
              <w:spacing w:after="0" w:line="240" w:lineRule="auto"/>
              <w:jc w:val="center"/>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18</w:t>
            </w:r>
          </w:p>
        </w:tc>
        <w:tc>
          <w:tcPr>
            <w:tcW w:w="3180" w:type="dxa"/>
            <w:tcBorders>
              <w:top w:val="nil"/>
              <w:left w:val="nil"/>
              <w:bottom w:val="single" w:sz="4" w:space="0" w:color="auto"/>
              <w:right w:val="single" w:sz="4" w:space="0" w:color="auto"/>
            </w:tcBorders>
            <w:shd w:val="clear" w:color="auto" w:fill="auto"/>
            <w:noWrap/>
            <w:vAlign w:val="bottom"/>
            <w:hideMark/>
          </w:tcPr>
          <w:p w14:paraId="12DF643D" w14:textId="77777777" w:rsidR="00F34302" w:rsidRPr="00F34302" w:rsidRDefault="00F34302" w:rsidP="00F34302">
            <w:pPr>
              <w:spacing w:after="0" w:line="240" w:lineRule="auto"/>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Wólka Nieliska</w:t>
            </w:r>
          </w:p>
        </w:tc>
        <w:tc>
          <w:tcPr>
            <w:tcW w:w="2207" w:type="dxa"/>
            <w:tcBorders>
              <w:top w:val="nil"/>
              <w:left w:val="nil"/>
              <w:bottom w:val="single" w:sz="4" w:space="0" w:color="auto"/>
              <w:right w:val="single" w:sz="4" w:space="0" w:color="auto"/>
            </w:tcBorders>
            <w:shd w:val="clear" w:color="auto" w:fill="auto"/>
            <w:noWrap/>
            <w:vAlign w:val="bottom"/>
            <w:hideMark/>
          </w:tcPr>
          <w:p w14:paraId="1F152917" w14:textId="77777777" w:rsidR="00F34302" w:rsidRPr="00F34302" w:rsidRDefault="00F34302" w:rsidP="00F34302">
            <w:pPr>
              <w:spacing w:after="0" w:line="240" w:lineRule="auto"/>
              <w:jc w:val="right"/>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270</w:t>
            </w:r>
          </w:p>
        </w:tc>
      </w:tr>
      <w:tr w:rsidR="00F34302" w:rsidRPr="00F34302" w14:paraId="1E3BEBD5" w14:textId="77777777" w:rsidTr="00F34302">
        <w:trPr>
          <w:trHeight w:val="288"/>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76EE1692" w14:textId="77777777" w:rsidR="00F34302" w:rsidRPr="00F34302" w:rsidRDefault="00F34302" w:rsidP="00F34302">
            <w:pPr>
              <w:spacing w:after="0" w:line="240" w:lineRule="auto"/>
              <w:jc w:val="center"/>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19</w:t>
            </w:r>
          </w:p>
        </w:tc>
        <w:tc>
          <w:tcPr>
            <w:tcW w:w="3180" w:type="dxa"/>
            <w:tcBorders>
              <w:top w:val="nil"/>
              <w:left w:val="nil"/>
              <w:bottom w:val="single" w:sz="4" w:space="0" w:color="auto"/>
              <w:right w:val="single" w:sz="4" w:space="0" w:color="auto"/>
            </w:tcBorders>
            <w:shd w:val="clear" w:color="auto" w:fill="auto"/>
            <w:noWrap/>
            <w:vAlign w:val="bottom"/>
            <w:hideMark/>
          </w:tcPr>
          <w:p w14:paraId="26E4C6E4" w14:textId="77777777" w:rsidR="00F34302" w:rsidRPr="00F34302" w:rsidRDefault="00F34302" w:rsidP="00F34302">
            <w:pPr>
              <w:spacing w:after="0" w:line="240" w:lineRule="auto"/>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Wólka Złojecka</w:t>
            </w:r>
          </w:p>
        </w:tc>
        <w:tc>
          <w:tcPr>
            <w:tcW w:w="2207" w:type="dxa"/>
            <w:tcBorders>
              <w:top w:val="nil"/>
              <w:left w:val="nil"/>
              <w:bottom w:val="single" w:sz="4" w:space="0" w:color="auto"/>
              <w:right w:val="single" w:sz="4" w:space="0" w:color="auto"/>
            </w:tcBorders>
            <w:shd w:val="clear" w:color="auto" w:fill="auto"/>
            <w:noWrap/>
            <w:vAlign w:val="bottom"/>
            <w:hideMark/>
          </w:tcPr>
          <w:p w14:paraId="31AEE961" w14:textId="77777777" w:rsidR="00F34302" w:rsidRPr="00F34302" w:rsidRDefault="00F34302" w:rsidP="00F34302">
            <w:pPr>
              <w:spacing w:after="0" w:line="240" w:lineRule="auto"/>
              <w:jc w:val="right"/>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275</w:t>
            </w:r>
          </w:p>
        </w:tc>
      </w:tr>
      <w:tr w:rsidR="00F34302" w:rsidRPr="00F34302" w14:paraId="2039C8EB" w14:textId="77777777" w:rsidTr="00F34302">
        <w:trPr>
          <w:trHeight w:val="288"/>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7BD309B1" w14:textId="77777777" w:rsidR="00F34302" w:rsidRPr="00F34302" w:rsidRDefault="00F34302" w:rsidP="00F34302">
            <w:pPr>
              <w:spacing w:after="0" w:line="240" w:lineRule="auto"/>
              <w:jc w:val="center"/>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20</w:t>
            </w:r>
          </w:p>
        </w:tc>
        <w:tc>
          <w:tcPr>
            <w:tcW w:w="3180" w:type="dxa"/>
            <w:tcBorders>
              <w:top w:val="nil"/>
              <w:left w:val="nil"/>
              <w:bottom w:val="single" w:sz="4" w:space="0" w:color="auto"/>
              <w:right w:val="single" w:sz="4" w:space="0" w:color="auto"/>
            </w:tcBorders>
            <w:shd w:val="clear" w:color="auto" w:fill="auto"/>
            <w:noWrap/>
            <w:vAlign w:val="bottom"/>
            <w:hideMark/>
          </w:tcPr>
          <w:p w14:paraId="6A27B7CB" w14:textId="77777777" w:rsidR="00F34302" w:rsidRPr="00F34302" w:rsidRDefault="00F34302" w:rsidP="00F34302">
            <w:pPr>
              <w:spacing w:after="0" w:line="240" w:lineRule="auto"/>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 xml:space="preserve">Zamszany </w:t>
            </w:r>
          </w:p>
        </w:tc>
        <w:tc>
          <w:tcPr>
            <w:tcW w:w="2207" w:type="dxa"/>
            <w:tcBorders>
              <w:top w:val="nil"/>
              <w:left w:val="nil"/>
              <w:bottom w:val="single" w:sz="4" w:space="0" w:color="auto"/>
              <w:right w:val="single" w:sz="4" w:space="0" w:color="auto"/>
            </w:tcBorders>
            <w:shd w:val="clear" w:color="auto" w:fill="auto"/>
            <w:noWrap/>
            <w:vAlign w:val="bottom"/>
            <w:hideMark/>
          </w:tcPr>
          <w:p w14:paraId="10C2E78D" w14:textId="77777777" w:rsidR="00F34302" w:rsidRPr="00F34302" w:rsidRDefault="00F34302" w:rsidP="00F34302">
            <w:pPr>
              <w:spacing w:after="0" w:line="240" w:lineRule="auto"/>
              <w:jc w:val="right"/>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71</w:t>
            </w:r>
          </w:p>
        </w:tc>
      </w:tr>
      <w:tr w:rsidR="00F34302" w:rsidRPr="00F34302" w14:paraId="72C24F38" w14:textId="77777777" w:rsidTr="00F34302">
        <w:trPr>
          <w:trHeight w:val="288"/>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63DD97CA" w14:textId="77777777" w:rsidR="00F34302" w:rsidRPr="00F34302" w:rsidRDefault="00F34302" w:rsidP="00F34302">
            <w:pPr>
              <w:spacing w:after="0" w:line="240" w:lineRule="auto"/>
              <w:jc w:val="center"/>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21</w:t>
            </w:r>
          </w:p>
        </w:tc>
        <w:tc>
          <w:tcPr>
            <w:tcW w:w="3180" w:type="dxa"/>
            <w:tcBorders>
              <w:top w:val="nil"/>
              <w:left w:val="nil"/>
              <w:bottom w:val="single" w:sz="4" w:space="0" w:color="auto"/>
              <w:right w:val="single" w:sz="4" w:space="0" w:color="auto"/>
            </w:tcBorders>
            <w:shd w:val="clear" w:color="auto" w:fill="auto"/>
            <w:noWrap/>
            <w:vAlign w:val="bottom"/>
            <w:hideMark/>
          </w:tcPr>
          <w:p w14:paraId="471517F8" w14:textId="77777777" w:rsidR="00F34302" w:rsidRPr="00F34302" w:rsidRDefault="00F34302" w:rsidP="00F34302">
            <w:pPr>
              <w:spacing w:after="0" w:line="240" w:lineRule="auto"/>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Zarudzie</w:t>
            </w:r>
          </w:p>
        </w:tc>
        <w:tc>
          <w:tcPr>
            <w:tcW w:w="2207" w:type="dxa"/>
            <w:tcBorders>
              <w:top w:val="nil"/>
              <w:left w:val="nil"/>
              <w:bottom w:val="single" w:sz="4" w:space="0" w:color="auto"/>
              <w:right w:val="single" w:sz="4" w:space="0" w:color="auto"/>
            </w:tcBorders>
            <w:shd w:val="clear" w:color="auto" w:fill="auto"/>
            <w:noWrap/>
            <w:vAlign w:val="bottom"/>
            <w:hideMark/>
          </w:tcPr>
          <w:p w14:paraId="0F455B0A" w14:textId="77777777" w:rsidR="00F34302" w:rsidRPr="00F34302" w:rsidRDefault="00F34302" w:rsidP="00F34302">
            <w:pPr>
              <w:spacing w:after="0" w:line="240" w:lineRule="auto"/>
              <w:jc w:val="right"/>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331</w:t>
            </w:r>
          </w:p>
        </w:tc>
      </w:tr>
      <w:tr w:rsidR="00F34302" w:rsidRPr="00F34302" w14:paraId="613F2F05" w14:textId="77777777" w:rsidTr="00F34302">
        <w:trPr>
          <w:trHeight w:val="288"/>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23660737" w14:textId="77777777" w:rsidR="00F34302" w:rsidRPr="00F34302" w:rsidRDefault="00F34302" w:rsidP="00F34302">
            <w:pPr>
              <w:spacing w:after="0" w:line="240" w:lineRule="auto"/>
              <w:jc w:val="center"/>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22</w:t>
            </w:r>
          </w:p>
        </w:tc>
        <w:tc>
          <w:tcPr>
            <w:tcW w:w="3180" w:type="dxa"/>
            <w:tcBorders>
              <w:top w:val="nil"/>
              <w:left w:val="nil"/>
              <w:bottom w:val="single" w:sz="4" w:space="0" w:color="auto"/>
              <w:right w:val="single" w:sz="4" w:space="0" w:color="auto"/>
            </w:tcBorders>
            <w:shd w:val="clear" w:color="auto" w:fill="auto"/>
            <w:noWrap/>
            <w:vAlign w:val="bottom"/>
            <w:hideMark/>
          </w:tcPr>
          <w:p w14:paraId="1C2F83CD" w14:textId="77777777" w:rsidR="00F34302" w:rsidRPr="00F34302" w:rsidRDefault="00F34302" w:rsidP="00F34302">
            <w:pPr>
              <w:spacing w:after="0" w:line="240" w:lineRule="auto"/>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Złojec</w:t>
            </w:r>
          </w:p>
        </w:tc>
        <w:tc>
          <w:tcPr>
            <w:tcW w:w="2207" w:type="dxa"/>
            <w:tcBorders>
              <w:top w:val="nil"/>
              <w:left w:val="nil"/>
              <w:bottom w:val="single" w:sz="4" w:space="0" w:color="auto"/>
              <w:right w:val="single" w:sz="4" w:space="0" w:color="auto"/>
            </w:tcBorders>
            <w:shd w:val="clear" w:color="auto" w:fill="auto"/>
            <w:noWrap/>
            <w:vAlign w:val="bottom"/>
            <w:hideMark/>
          </w:tcPr>
          <w:p w14:paraId="65E01980" w14:textId="77777777" w:rsidR="00F34302" w:rsidRPr="00F34302" w:rsidRDefault="00F34302" w:rsidP="00F34302">
            <w:pPr>
              <w:spacing w:after="0" w:line="240" w:lineRule="auto"/>
              <w:jc w:val="right"/>
              <w:rPr>
                <w:rFonts w:asciiTheme="majorHAnsi" w:eastAsia="Times New Roman" w:hAnsiTheme="majorHAnsi" w:cs="Calibri"/>
                <w:sz w:val="24"/>
                <w:szCs w:val="24"/>
                <w:lang w:eastAsia="pl-PL"/>
              </w:rPr>
            </w:pPr>
            <w:r w:rsidRPr="00F34302">
              <w:rPr>
                <w:rFonts w:asciiTheme="majorHAnsi" w:eastAsia="Times New Roman" w:hAnsiTheme="majorHAnsi" w:cs="Calibri"/>
                <w:sz w:val="24"/>
                <w:szCs w:val="24"/>
                <w:lang w:eastAsia="pl-PL"/>
              </w:rPr>
              <w:t>687</w:t>
            </w:r>
          </w:p>
        </w:tc>
      </w:tr>
      <w:tr w:rsidR="00F34302" w:rsidRPr="00F34302" w14:paraId="5863B627" w14:textId="77777777" w:rsidTr="00F34302">
        <w:trPr>
          <w:trHeight w:val="288"/>
          <w:jc w:val="center"/>
        </w:trPr>
        <w:tc>
          <w:tcPr>
            <w:tcW w:w="3904" w:type="dxa"/>
            <w:gridSpan w:val="2"/>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4FFBC5C1" w14:textId="77777777" w:rsidR="00F34302" w:rsidRPr="00F34302" w:rsidRDefault="00F34302" w:rsidP="00F34302">
            <w:pPr>
              <w:spacing w:after="0" w:line="240" w:lineRule="auto"/>
              <w:jc w:val="right"/>
              <w:rPr>
                <w:rFonts w:asciiTheme="majorHAnsi" w:eastAsia="Times New Roman" w:hAnsiTheme="majorHAnsi" w:cs="Calibri"/>
                <w:b/>
                <w:sz w:val="24"/>
                <w:szCs w:val="24"/>
                <w:lang w:eastAsia="pl-PL"/>
              </w:rPr>
            </w:pPr>
            <w:r w:rsidRPr="00F34302">
              <w:rPr>
                <w:rFonts w:asciiTheme="majorHAnsi" w:eastAsia="Times New Roman" w:hAnsiTheme="majorHAnsi" w:cs="Calibri"/>
                <w:b/>
                <w:sz w:val="24"/>
                <w:szCs w:val="24"/>
                <w:lang w:eastAsia="pl-PL"/>
              </w:rPr>
              <w:t> ŁĄCZNIE</w:t>
            </w:r>
          </w:p>
        </w:tc>
        <w:tc>
          <w:tcPr>
            <w:tcW w:w="2207" w:type="dxa"/>
            <w:tcBorders>
              <w:top w:val="nil"/>
              <w:left w:val="nil"/>
              <w:bottom w:val="single" w:sz="4" w:space="0" w:color="auto"/>
              <w:right w:val="single" w:sz="4" w:space="0" w:color="auto"/>
            </w:tcBorders>
            <w:shd w:val="clear" w:color="auto" w:fill="FABF8F" w:themeFill="accent6" w:themeFillTint="99"/>
            <w:noWrap/>
            <w:vAlign w:val="bottom"/>
            <w:hideMark/>
          </w:tcPr>
          <w:p w14:paraId="08DE6F62" w14:textId="77777777" w:rsidR="00F34302" w:rsidRPr="00F34302" w:rsidRDefault="00F34302" w:rsidP="00F34302">
            <w:pPr>
              <w:spacing w:after="0" w:line="240" w:lineRule="auto"/>
              <w:jc w:val="right"/>
              <w:rPr>
                <w:rFonts w:asciiTheme="majorHAnsi" w:eastAsia="Times New Roman" w:hAnsiTheme="majorHAnsi" w:cs="Calibri"/>
                <w:b/>
                <w:sz w:val="24"/>
                <w:szCs w:val="24"/>
                <w:lang w:eastAsia="pl-PL"/>
              </w:rPr>
            </w:pPr>
            <w:r w:rsidRPr="00F34302">
              <w:rPr>
                <w:rFonts w:asciiTheme="majorHAnsi" w:eastAsia="Times New Roman" w:hAnsiTheme="majorHAnsi" w:cs="Calibri"/>
                <w:b/>
                <w:sz w:val="24"/>
                <w:szCs w:val="24"/>
                <w:lang w:eastAsia="pl-PL"/>
              </w:rPr>
              <w:t>5 632</w:t>
            </w:r>
          </w:p>
        </w:tc>
      </w:tr>
    </w:tbl>
    <w:p w14:paraId="044FCED0" w14:textId="77777777" w:rsidR="00867EAB" w:rsidRDefault="00867EAB" w:rsidP="00E9321E">
      <w:pPr>
        <w:pStyle w:val="Akapitzlist"/>
        <w:autoSpaceDE w:val="0"/>
        <w:autoSpaceDN w:val="0"/>
        <w:adjustRightInd w:val="0"/>
        <w:spacing w:after="0" w:line="360" w:lineRule="auto"/>
        <w:ind w:left="1418"/>
        <w:jc w:val="both"/>
        <w:rPr>
          <w:rFonts w:asciiTheme="majorHAnsi" w:hAnsiTheme="majorHAnsi" w:cs="Times New Roman"/>
          <w:color w:val="000000"/>
          <w:sz w:val="24"/>
          <w:szCs w:val="24"/>
        </w:rPr>
      </w:pPr>
      <w:r>
        <w:rPr>
          <w:rFonts w:asciiTheme="majorHAnsi" w:hAnsiTheme="majorHAnsi" w:cs="Times New Roman"/>
          <w:bCs/>
          <w:i/>
          <w:iCs/>
          <w:color w:val="000000"/>
          <w:sz w:val="20"/>
          <w:szCs w:val="20"/>
        </w:rPr>
        <w:t>Źródło:</w:t>
      </w:r>
      <w:r w:rsidRPr="00A4423B">
        <w:rPr>
          <w:rFonts w:asciiTheme="majorHAnsi" w:hAnsiTheme="majorHAnsi" w:cs="Times New Roman"/>
          <w:bCs/>
          <w:i/>
          <w:iCs/>
          <w:color w:val="000000"/>
          <w:sz w:val="20"/>
          <w:szCs w:val="20"/>
        </w:rPr>
        <w:t xml:space="preserve"> Doradztwo i Reklama Sp. z o.o. na podstawie danych</w:t>
      </w:r>
      <w:r>
        <w:rPr>
          <w:rFonts w:asciiTheme="majorHAnsi" w:hAnsiTheme="majorHAnsi" w:cs="Times New Roman"/>
          <w:bCs/>
          <w:i/>
          <w:iCs/>
          <w:color w:val="000000"/>
          <w:sz w:val="20"/>
          <w:szCs w:val="20"/>
        </w:rPr>
        <w:t xml:space="preserve"> Urzędu Gminy </w:t>
      </w:r>
      <w:r w:rsidR="00701491">
        <w:rPr>
          <w:rFonts w:asciiTheme="majorHAnsi" w:hAnsiTheme="majorHAnsi" w:cs="Times New Roman"/>
          <w:bCs/>
          <w:i/>
          <w:iCs/>
          <w:color w:val="000000"/>
          <w:sz w:val="20"/>
          <w:szCs w:val="20"/>
        </w:rPr>
        <w:t>Nielisz</w:t>
      </w:r>
    </w:p>
    <w:p w14:paraId="04BDB079" w14:textId="77777777" w:rsidR="00867EAB" w:rsidRDefault="00867EAB" w:rsidP="00EA719F">
      <w:pPr>
        <w:pStyle w:val="Akapitzlist"/>
        <w:autoSpaceDE w:val="0"/>
        <w:autoSpaceDN w:val="0"/>
        <w:adjustRightInd w:val="0"/>
        <w:spacing w:after="0" w:line="360" w:lineRule="auto"/>
        <w:ind w:left="0"/>
        <w:jc w:val="both"/>
        <w:rPr>
          <w:rFonts w:asciiTheme="majorHAnsi" w:hAnsiTheme="majorHAnsi" w:cs="Times New Roman"/>
          <w:color w:val="000000"/>
          <w:sz w:val="24"/>
          <w:szCs w:val="24"/>
        </w:rPr>
      </w:pPr>
    </w:p>
    <w:p w14:paraId="7C27BA31" w14:textId="425E0F19" w:rsidR="0034157D" w:rsidRDefault="0034157D" w:rsidP="00EA719F">
      <w:pPr>
        <w:pStyle w:val="Akapitzlist"/>
        <w:autoSpaceDE w:val="0"/>
        <w:autoSpaceDN w:val="0"/>
        <w:adjustRightInd w:val="0"/>
        <w:spacing w:after="0" w:line="360" w:lineRule="auto"/>
        <w:ind w:left="0"/>
        <w:jc w:val="both"/>
        <w:rPr>
          <w:rFonts w:asciiTheme="majorHAnsi" w:hAnsiTheme="majorHAnsi" w:cs="Times New Roman"/>
          <w:color w:val="000000"/>
          <w:sz w:val="24"/>
          <w:szCs w:val="24"/>
        </w:rPr>
      </w:pPr>
      <w:r w:rsidRPr="00701491">
        <w:rPr>
          <w:rFonts w:asciiTheme="majorHAnsi" w:hAnsiTheme="majorHAnsi" w:cs="Times New Roman"/>
          <w:color w:val="000000"/>
          <w:sz w:val="24"/>
          <w:szCs w:val="24"/>
        </w:rPr>
        <w:t xml:space="preserve">Mieszkańcy Gminy </w:t>
      </w:r>
      <w:r w:rsidR="00701491" w:rsidRPr="00701491">
        <w:rPr>
          <w:rFonts w:asciiTheme="majorHAnsi" w:hAnsiTheme="majorHAnsi" w:cs="Times New Roman"/>
          <w:color w:val="000000"/>
          <w:sz w:val="24"/>
          <w:szCs w:val="24"/>
        </w:rPr>
        <w:t>Nielisz</w:t>
      </w:r>
      <w:r w:rsidRPr="00701491">
        <w:rPr>
          <w:rFonts w:asciiTheme="majorHAnsi" w:hAnsiTheme="majorHAnsi" w:cs="Times New Roman"/>
          <w:color w:val="000000"/>
          <w:sz w:val="24"/>
          <w:szCs w:val="24"/>
        </w:rPr>
        <w:t xml:space="preserve"> zawarli w 2019 roku</w:t>
      </w:r>
      <w:r w:rsidR="00FA393C">
        <w:rPr>
          <w:rFonts w:asciiTheme="majorHAnsi" w:hAnsiTheme="majorHAnsi" w:cs="Times New Roman"/>
          <w:color w:val="000000"/>
          <w:sz w:val="24"/>
          <w:szCs w:val="24"/>
        </w:rPr>
        <w:t xml:space="preserve"> (ostatnie udostępnione dane na moment opracowania)</w:t>
      </w:r>
      <w:r w:rsidRPr="00701491">
        <w:rPr>
          <w:rFonts w:asciiTheme="majorHAnsi" w:hAnsiTheme="majorHAnsi" w:cs="Times New Roman"/>
          <w:color w:val="000000"/>
          <w:sz w:val="24"/>
          <w:szCs w:val="24"/>
        </w:rPr>
        <w:t xml:space="preserve"> </w:t>
      </w:r>
      <w:r w:rsidR="00701491" w:rsidRPr="00701491">
        <w:rPr>
          <w:rFonts w:asciiTheme="majorHAnsi" w:hAnsiTheme="majorHAnsi" w:cs="Times New Roman"/>
          <w:color w:val="000000"/>
          <w:sz w:val="24"/>
          <w:szCs w:val="24"/>
        </w:rPr>
        <w:t>25</w:t>
      </w:r>
      <w:r w:rsidRPr="00701491">
        <w:rPr>
          <w:rFonts w:asciiTheme="majorHAnsi" w:hAnsiTheme="majorHAnsi" w:cs="Times New Roman"/>
          <w:color w:val="000000"/>
          <w:sz w:val="24"/>
          <w:szCs w:val="24"/>
        </w:rPr>
        <w:t xml:space="preserve"> małżeństw, co odpowiada </w:t>
      </w:r>
      <w:r w:rsidR="00701491" w:rsidRPr="00701491">
        <w:rPr>
          <w:rFonts w:asciiTheme="majorHAnsi" w:hAnsiTheme="majorHAnsi" w:cs="Times New Roman"/>
          <w:color w:val="000000"/>
          <w:sz w:val="24"/>
          <w:szCs w:val="24"/>
        </w:rPr>
        <w:t>4</w:t>
      </w:r>
      <w:r w:rsidRPr="00701491">
        <w:rPr>
          <w:rFonts w:asciiTheme="majorHAnsi" w:hAnsiTheme="majorHAnsi" w:cs="Times New Roman"/>
          <w:color w:val="000000"/>
          <w:sz w:val="24"/>
          <w:szCs w:val="24"/>
        </w:rPr>
        <w:t>,6 małżeństwom na 1000 mieszkańców. Jest</w:t>
      </w:r>
      <w:r w:rsidRPr="0034157D">
        <w:rPr>
          <w:rFonts w:asciiTheme="majorHAnsi" w:hAnsiTheme="majorHAnsi" w:cs="Times New Roman"/>
          <w:color w:val="000000"/>
          <w:sz w:val="24"/>
          <w:szCs w:val="24"/>
        </w:rPr>
        <w:t xml:space="preserve"> to wartość </w:t>
      </w:r>
      <w:r w:rsidR="00701491">
        <w:rPr>
          <w:rFonts w:asciiTheme="majorHAnsi" w:hAnsiTheme="majorHAnsi" w:cs="Times New Roman"/>
          <w:color w:val="000000"/>
          <w:sz w:val="24"/>
          <w:szCs w:val="24"/>
        </w:rPr>
        <w:t>porównywalna</w:t>
      </w:r>
      <w:r w:rsidRPr="0034157D">
        <w:rPr>
          <w:rFonts w:asciiTheme="majorHAnsi" w:hAnsiTheme="majorHAnsi" w:cs="Times New Roman"/>
          <w:color w:val="000000"/>
          <w:sz w:val="24"/>
          <w:szCs w:val="24"/>
        </w:rPr>
        <w:t xml:space="preserve"> do wartości dla województwa lubelskiego oraz znacznie więcej </w:t>
      </w:r>
      <w:r w:rsidR="00FC4DF9">
        <w:rPr>
          <w:rFonts w:asciiTheme="majorHAnsi" w:hAnsiTheme="majorHAnsi" w:cs="Times New Roman"/>
          <w:color w:val="000000"/>
          <w:sz w:val="24"/>
          <w:szCs w:val="24"/>
        </w:rPr>
        <w:t>od</w:t>
      </w:r>
      <w:r w:rsidRPr="0034157D">
        <w:rPr>
          <w:rFonts w:asciiTheme="majorHAnsi" w:hAnsiTheme="majorHAnsi" w:cs="Times New Roman"/>
          <w:color w:val="000000"/>
          <w:sz w:val="24"/>
          <w:szCs w:val="24"/>
        </w:rPr>
        <w:t xml:space="preserve"> wartości dla Polski. W tym samym okresie odnotowano 1,</w:t>
      </w:r>
      <w:r w:rsidR="00701491">
        <w:rPr>
          <w:rFonts w:asciiTheme="majorHAnsi" w:hAnsiTheme="majorHAnsi" w:cs="Times New Roman"/>
          <w:color w:val="000000"/>
          <w:sz w:val="24"/>
          <w:szCs w:val="24"/>
        </w:rPr>
        <w:t>1</w:t>
      </w:r>
      <w:r w:rsidRPr="0034157D">
        <w:rPr>
          <w:rFonts w:asciiTheme="majorHAnsi" w:hAnsiTheme="majorHAnsi" w:cs="Times New Roman"/>
          <w:color w:val="000000"/>
          <w:sz w:val="24"/>
          <w:szCs w:val="24"/>
        </w:rPr>
        <w:t xml:space="preserve"> rozwodów przypadających na 1000 mieszkańców. 29% mieszkańców Gminy </w:t>
      </w:r>
      <w:r w:rsidR="00701491">
        <w:rPr>
          <w:rFonts w:asciiTheme="majorHAnsi" w:hAnsiTheme="majorHAnsi" w:cs="Times New Roman"/>
          <w:color w:val="000000"/>
          <w:sz w:val="24"/>
          <w:szCs w:val="24"/>
        </w:rPr>
        <w:t>Nielisz</w:t>
      </w:r>
      <w:r w:rsidRPr="0034157D">
        <w:rPr>
          <w:rFonts w:asciiTheme="majorHAnsi" w:hAnsiTheme="majorHAnsi" w:cs="Times New Roman"/>
          <w:color w:val="000000"/>
          <w:sz w:val="24"/>
          <w:szCs w:val="24"/>
        </w:rPr>
        <w:t xml:space="preserve"> jest stanu wolnego, </w:t>
      </w:r>
      <w:r w:rsidR="00FC4DF9">
        <w:rPr>
          <w:rFonts w:asciiTheme="majorHAnsi" w:hAnsiTheme="majorHAnsi" w:cs="Times New Roman"/>
          <w:color w:val="000000"/>
          <w:sz w:val="24"/>
          <w:szCs w:val="24"/>
        </w:rPr>
        <w:t>56</w:t>
      </w:r>
      <w:r w:rsidRPr="0034157D">
        <w:rPr>
          <w:rFonts w:asciiTheme="majorHAnsi" w:hAnsiTheme="majorHAnsi" w:cs="Times New Roman"/>
          <w:color w:val="000000"/>
          <w:sz w:val="24"/>
          <w:szCs w:val="24"/>
        </w:rPr>
        <w:t xml:space="preserve">% żyje w małżeństwie, </w:t>
      </w:r>
      <w:r w:rsidR="00FC4DF9">
        <w:rPr>
          <w:rFonts w:asciiTheme="majorHAnsi" w:hAnsiTheme="majorHAnsi" w:cs="Times New Roman"/>
          <w:color w:val="000000"/>
          <w:sz w:val="24"/>
          <w:szCs w:val="24"/>
        </w:rPr>
        <w:t>3</w:t>
      </w:r>
      <w:r w:rsidRPr="0034157D">
        <w:rPr>
          <w:rFonts w:asciiTheme="majorHAnsi" w:hAnsiTheme="majorHAnsi" w:cs="Times New Roman"/>
          <w:color w:val="000000"/>
          <w:sz w:val="24"/>
          <w:szCs w:val="24"/>
        </w:rPr>
        <w:t xml:space="preserve">% mieszkańców jest po rozwodzie, a </w:t>
      </w:r>
      <w:r w:rsidR="00FC4DF9">
        <w:rPr>
          <w:rFonts w:asciiTheme="majorHAnsi" w:hAnsiTheme="majorHAnsi" w:cs="Times New Roman"/>
          <w:color w:val="000000"/>
          <w:sz w:val="24"/>
          <w:szCs w:val="24"/>
        </w:rPr>
        <w:t>12</w:t>
      </w:r>
      <w:r w:rsidRPr="0034157D">
        <w:rPr>
          <w:rFonts w:asciiTheme="majorHAnsi" w:hAnsiTheme="majorHAnsi" w:cs="Times New Roman"/>
          <w:color w:val="000000"/>
          <w:sz w:val="24"/>
          <w:szCs w:val="24"/>
        </w:rPr>
        <w:t>% to wdowy/wdowcy.</w:t>
      </w:r>
    </w:p>
    <w:p w14:paraId="1B1ED866" w14:textId="77777777" w:rsidR="0034157D" w:rsidRDefault="0034157D" w:rsidP="00EA719F">
      <w:pPr>
        <w:pStyle w:val="Akapitzlist"/>
        <w:autoSpaceDE w:val="0"/>
        <w:autoSpaceDN w:val="0"/>
        <w:adjustRightInd w:val="0"/>
        <w:spacing w:after="0" w:line="360" w:lineRule="auto"/>
        <w:ind w:left="0"/>
        <w:jc w:val="both"/>
        <w:rPr>
          <w:rFonts w:asciiTheme="majorHAnsi" w:hAnsiTheme="majorHAnsi" w:cs="Times New Roman"/>
          <w:color w:val="000000"/>
          <w:sz w:val="24"/>
          <w:szCs w:val="24"/>
        </w:rPr>
      </w:pPr>
    </w:p>
    <w:p w14:paraId="0960786E" w14:textId="77777777" w:rsidR="00E812C3" w:rsidRPr="00E812C3" w:rsidRDefault="00E812C3" w:rsidP="00E812C3">
      <w:pPr>
        <w:pStyle w:val="Legenda"/>
        <w:keepNext/>
        <w:jc w:val="both"/>
        <w:rPr>
          <w:rFonts w:asciiTheme="majorHAnsi" w:hAnsiTheme="majorHAnsi" w:cs="Times New Roman"/>
          <w:bCs w:val="0"/>
          <w:noProof/>
          <w:color w:val="000000"/>
          <w:sz w:val="20"/>
          <w:szCs w:val="20"/>
        </w:rPr>
      </w:pPr>
      <w:bookmarkStart w:id="60" w:name="_Toc85463407"/>
      <w:r w:rsidRPr="00E812C3">
        <w:rPr>
          <w:rFonts w:asciiTheme="majorHAnsi" w:hAnsiTheme="majorHAnsi" w:cs="Times New Roman"/>
          <w:bCs w:val="0"/>
          <w:noProof/>
          <w:color w:val="000000"/>
          <w:sz w:val="20"/>
          <w:szCs w:val="20"/>
        </w:rPr>
        <w:t xml:space="preserve">Wykres  </w:t>
      </w:r>
      <w:r w:rsidRPr="00E812C3">
        <w:rPr>
          <w:rFonts w:asciiTheme="majorHAnsi" w:hAnsiTheme="majorHAnsi" w:cs="Times New Roman"/>
          <w:bCs w:val="0"/>
          <w:noProof/>
          <w:color w:val="000000"/>
          <w:sz w:val="20"/>
          <w:szCs w:val="20"/>
        </w:rPr>
        <w:fldChar w:fldCharType="begin"/>
      </w:r>
      <w:r w:rsidRPr="00E812C3">
        <w:rPr>
          <w:rFonts w:asciiTheme="majorHAnsi" w:hAnsiTheme="majorHAnsi" w:cs="Times New Roman"/>
          <w:bCs w:val="0"/>
          <w:noProof/>
          <w:color w:val="000000"/>
          <w:sz w:val="20"/>
          <w:szCs w:val="20"/>
        </w:rPr>
        <w:instrText xml:space="preserve"> SEQ Wykres_ \* ARABIC </w:instrText>
      </w:r>
      <w:r w:rsidRPr="00E812C3">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6</w:t>
      </w:r>
      <w:r w:rsidRPr="00E812C3">
        <w:rPr>
          <w:rFonts w:asciiTheme="majorHAnsi" w:hAnsiTheme="majorHAnsi" w:cs="Times New Roman"/>
          <w:bCs w:val="0"/>
          <w:noProof/>
          <w:color w:val="000000"/>
          <w:sz w:val="20"/>
          <w:szCs w:val="20"/>
        </w:rPr>
        <w:fldChar w:fldCharType="end"/>
      </w:r>
      <w:r w:rsidRPr="00E812C3">
        <w:rPr>
          <w:rFonts w:asciiTheme="majorHAnsi" w:hAnsiTheme="majorHAnsi" w:cs="Times New Roman"/>
          <w:bCs w:val="0"/>
          <w:noProof/>
          <w:color w:val="000000"/>
          <w:sz w:val="20"/>
          <w:szCs w:val="20"/>
        </w:rPr>
        <w:t>.  Małżeństwa na 1000 ludności w roku 2019</w:t>
      </w:r>
      <w:bookmarkEnd w:id="60"/>
    </w:p>
    <w:p w14:paraId="54F8D05A" w14:textId="77777777" w:rsidR="0034157D" w:rsidRDefault="009E1C0F" w:rsidP="00EA719F">
      <w:pPr>
        <w:pStyle w:val="Akapitzlist"/>
        <w:autoSpaceDE w:val="0"/>
        <w:autoSpaceDN w:val="0"/>
        <w:adjustRightInd w:val="0"/>
        <w:spacing w:after="0" w:line="360" w:lineRule="auto"/>
        <w:ind w:left="0"/>
        <w:jc w:val="both"/>
        <w:rPr>
          <w:rFonts w:asciiTheme="majorHAnsi" w:hAnsiTheme="majorHAnsi" w:cs="Times New Roman"/>
          <w:color w:val="000000"/>
          <w:sz w:val="24"/>
          <w:szCs w:val="24"/>
        </w:rPr>
      </w:pPr>
      <w:r>
        <w:rPr>
          <w:noProof/>
          <w:lang w:eastAsia="pl-PL"/>
        </w:rPr>
        <w:drawing>
          <wp:inline distT="0" distB="0" distL="0" distR="0" wp14:anchorId="0D8F2E32" wp14:editId="48EBE132">
            <wp:extent cx="5759450" cy="382698"/>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59450" cy="382698"/>
                    </a:xfrm>
                    <a:prstGeom prst="rect">
                      <a:avLst/>
                    </a:prstGeom>
                  </pic:spPr>
                </pic:pic>
              </a:graphicData>
            </a:graphic>
          </wp:inline>
        </w:drawing>
      </w:r>
    </w:p>
    <w:p w14:paraId="685DF5F8" w14:textId="77777777" w:rsidR="00E812C3" w:rsidRDefault="00E812C3" w:rsidP="00E812C3">
      <w:pPr>
        <w:pStyle w:val="Akapitzlist"/>
        <w:autoSpaceDE w:val="0"/>
        <w:autoSpaceDN w:val="0"/>
        <w:adjustRightInd w:val="0"/>
        <w:spacing w:after="0" w:line="360" w:lineRule="auto"/>
        <w:ind w:left="0"/>
        <w:jc w:val="both"/>
        <w:rPr>
          <w:rFonts w:asciiTheme="majorHAnsi" w:hAnsiTheme="majorHAnsi" w:cs="Times New Roman"/>
          <w:bCs/>
          <w:i/>
          <w:iCs/>
          <w:color w:val="000000"/>
          <w:sz w:val="20"/>
          <w:szCs w:val="20"/>
        </w:rPr>
      </w:pPr>
      <w:r>
        <w:rPr>
          <w:rFonts w:asciiTheme="majorHAnsi" w:hAnsiTheme="majorHAnsi" w:cs="Times New Roman"/>
          <w:bCs/>
          <w:i/>
          <w:iCs/>
          <w:color w:val="000000"/>
          <w:sz w:val="20"/>
          <w:szCs w:val="20"/>
        </w:rPr>
        <w:t>Źródło: www.polskawliczbach.pl</w:t>
      </w:r>
    </w:p>
    <w:p w14:paraId="77B20CCC" w14:textId="77777777" w:rsidR="0034157D" w:rsidRDefault="0034157D" w:rsidP="00EA719F">
      <w:pPr>
        <w:pStyle w:val="Akapitzlist"/>
        <w:autoSpaceDE w:val="0"/>
        <w:autoSpaceDN w:val="0"/>
        <w:adjustRightInd w:val="0"/>
        <w:spacing w:after="0" w:line="360" w:lineRule="auto"/>
        <w:ind w:left="0"/>
        <w:jc w:val="both"/>
        <w:rPr>
          <w:rFonts w:asciiTheme="majorHAnsi" w:hAnsiTheme="majorHAnsi" w:cs="Times New Roman"/>
          <w:color w:val="000000"/>
          <w:sz w:val="24"/>
          <w:szCs w:val="24"/>
        </w:rPr>
      </w:pPr>
    </w:p>
    <w:p w14:paraId="04A1E8EC" w14:textId="77777777" w:rsidR="00E812C3" w:rsidRPr="00E812C3" w:rsidRDefault="00E812C3" w:rsidP="00E812C3">
      <w:pPr>
        <w:pStyle w:val="Legenda"/>
        <w:keepNext/>
        <w:jc w:val="both"/>
        <w:rPr>
          <w:rFonts w:asciiTheme="majorHAnsi" w:hAnsiTheme="majorHAnsi" w:cs="Times New Roman"/>
          <w:bCs w:val="0"/>
          <w:noProof/>
          <w:color w:val="000000"/>
          <w:sz w:val="20"/>
          <w:szCs w:val="20"/>
        </w:rPr>
      </w:pPr>
      <w:bookmarkStart w:id="61" w:name="_Toc85463408"/>
      <w:r w:rsidRPr="00E812C3">
        <w:rPr>
          <w:rFonts w:asciiTheme="majorHAnsi" w:hAnsiTheme="majorHAnsi" w:cs="Times New Roman"/>
          <w:bCs w:val="0"/>
          <w:noProof/>
          <w:color w:val="000000"/>
          <w:sz w:val="20"/>
          <w:szCs w:val="20"/>
        </w:rPr>
        <w:t xml:space="preserve">Wykres  </w:t>
      </w:r>
      <w:r w:rsidRPr="00E812C3">
        <w:rPr>
          <w:rFonts w:asciiTheme="majorHAnsi" w:hAnsiTheme="majorHAnsi" w:cs="Times New Roman"/>
          <w:bCs w:val="0"/>
          <w:noProof/>
          <w:color w:val="000000"/>
          <w:sz w:val="20"/>
          <w:szCs w:val="20"/>
        </w:rPr>
        <w:fldChar w:fldCharType="begin"/>
      </w:r>
      <w:r w:rsidRPr="00E812C3">
        <w:rPr>
          <w:rFonts w:asciiTheme="majorHAnsi" w:hAnsiTheme="majorHAnsi" w:cs="Times New Roman"/>
          <w:bCs w:val="0"/>
          <w:noProof/>
          <w:color w:val="000000"/>
          <w:sz w:val="20"/>
          <w:szCs w:val="20"/>
        </w:rPr>
        <w:instrText xml:space="preserve"> SEQ Wykres_ \* ARABIC </w:instrText>
      </w:r>
      <w:r w:rsidRPr="00E812C3">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7</w:t>
      </w:r>
      <w:r w:rsidRPr="00E812C3">
        <w:rPr>
          <w:rFonts w:asciiTheme="majorHAnsi" w:hAnsiTheme="majorHAnsi" w:cs="Times New Roman"/>
          <w:bCs w:val="0"/>
          <w:noProof/>
          <w:color w:val="000000"/>
          <w:sz w:val="20"/>
          <w:szCs w:val="20"/>
        </w:rPr>
        <w:fldChar w:fldCharType="end"/>
      </w:r>
      <w:r w:rsidRPr="00E812C3">
        <w:rPr>
          <w:rFonts w:asciiTheme="majorHAnsi" w:hAnsiTheme="majorHAnsi" w:cs="Times New Roman"/>
          <w:bCs w:val="0"/>
          <w:noProof/>
          <w:color w:val="000000"/>
          <w:sz w:val="20"/>
          <w:szCs w:val="20"/>
        </w:rPr>
        <w:t>. Rozwody na 1000 ludności w roku 2019</w:t>
      </w:r>
      <w:bookmarkEnd w:id="61"/>
    </w:p>
    <w:p w14:paraId="52714E1F" w14:textId="77777777" w:rsidR="00E812C3" w:rsidRDefault="009E1C0F" w:rsidP="00EA719F">
      <w:pPr>
        <w:pStyle w:val="Akapitzlist"/>
        <w:autoSpaceDE w:val="0"/>
        <w:autoSpaceDN w:val="0"/>
        <w:adjustRightInd w:val="0"/>
        <w:spacing w:after="0" w:line="360" w:lineRule="auto"/>
        <w:ind w:left="0"/>
        <w:jc w:val="both"/>
        <w:rPr>
          <w:rFonts w:asciiTheme="majorHAnsi" w:hAnsiTheme="majorHAnsi" w:cs="Times New Roman"/>
          <w:color w:val="000000"/>
          <w:sz w:val="24"/>
          <w:szCs w:val="24"/>
        </w:rPr>
      </w:pPr>
      <w:r>
        <w:rPr>
          <w:noProof/>
          <w:lang w:eastAsia="pl-PL"/>
        </w:rPr>
        <w:drawing>
          <wp:inline distT="0" distB="0" distL="0" distR="0" wp14:anchorId="1C2B1B60" wp14:editId="3CC5EE0B">
            <wp:extent cx="5759450" cy="391883"/>
            <wp:effectExtent l="0" t="0" r="0" b="825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59450" cy="391883"/>
                    </a:xfrm>
                    <a:prstGeom prst="rect">
                      <a:avLst/>
                    </a:prstGeom>
                  </pic:spPr>
                </pic:pic>
              </a:graphicData>
            </a:graphic>
          </wp:inline>
        </w:drawing>
      </w:r>
    </w:p>
    <w:p w14:paraId="5FCED16D" w14:textId="77777777" w:rsidR="00E812C3" w:rsidRDefault="00E812C3" w:rsidP="00E812C3">
      <w:pPr>
        <w:pStyle w:val="Akapitzlist"/>
        <w:autoSpaceDE w:val="0"/>
        <w:autoSpaceDN w:val="0"/>
        <w:adjustRightInd w:val="0"/>
        <w:spacing w:after="0" w:line="360" w:lineRule="auto"/>
        <w:ind w:left="0"/>
        <w:jc w:val="both"/>
        <w:rPr>
          <w:rFonts w:asciiTheme="majorHAnsi" w:hAnsiTheme="majorHAnsi" w:cs="Times New Roman"/>
          <w:bCs/>
          <w:i/>
          <w:iCs/>
          <w:color w:val="000000"/>
          <w:sz w:val="20"/>
          <w:szCs w:val="20"/>
        </w:rPr>
      </w:pPr>
      <w:r>
        <w:rPr>
          <w:rFonts w:asciiTheme="majorHAnsi" w:hAnsiTheme="majorHAnsi" w:cs="Times New Roman"/>
          <w:bCs/>
          <w:i/>
          <w:iCs/>
          <w:color w:val="000000"/>
          <w:sz w:val="20"/>
          <w:szCs w:val="20"/>
        </w:rPr>
        <w:t>Źródło: www.polskawliczbach.pl</w:t>
      </w:r>
    </w:p>
    <w:p w14:paraId="1C453E75" w14:textId="77777777" w:rsidR="0034157D" w:rsidRDefault="0034157D" w:rsidP="00EA719F">
      <w:pPr>
        <w:pStyle w:val="Akapitzlist"/>
        <w:autoSpaceDE w:val="0"/>
        <w:autoSpaceDN w:val="0"/>
        <w:adjustRightInd w:val="0"/>
        <w:spacing w:after="0" w:line="360" w:lineRule="auto"/>
        <w:ind w:left="0"/>
        <w:jc w:val="both"/>
        <w:rPr>
          <w:rFonts w:asciiTheme="majorHAnsi" w:hAnsiTheme="majorHAnsi" w:cs="Times New Roman"/>
          <w:color w:val="000000"/>
          <w:sz w:val="24"/>
          <w:szCs w:val="24"/>
        </w:rPr>
      </w:pPr>
    </w:p>
    <w:p w14:paraId="2779CBA6" w14:textId="1E64C204" w:rsidR="00267210" w:rsidRPr="00F50026" w:rsidRDefault="00C00496" w:rsidP="00B828AA">
      <w:pPr>
        <w:pStyle w:val="Akapitzlist"/>
        <w:autoSpaceDE w:val="0"/>
        <w:autoSpaceDN w:val="0"/>
        <w:adjustRightInd w:val="0"/>
        <w:spacing w:before="240" w:after="0" w:line="360" w:lineRule="auto"/>
        <w:ind w:left="0"/>
        <w:jc w:val="both"/>
        <w:rPr>
          <w:rFonts w:asciiTheme="majorHAnsi" w:hAnsiTheme="majorHAnsi" w:cs="Times New Roman"/>
          <w:color w:val="000000"/>
          <w:sz w:val="24"/>
          <w:szCs w:val="24"/>
        </w:rPr>
      </w:pPr>
      <w:r w:rsidRPr="00F50026">
        <w:rPr>
          <w:rFonts w:asciiTheme="majorHAnsi" w:hAnsiTheme="majorHAnsi" w:cs="Times New Roman"/>
          <w:color w:val="000000"/>
          <w:sz w:val="24"/>
          <w:szCs w:val="24"/>
        </w:rPr>
        <w:t>Do głównych czynników mających wpływ na kształtowanie się liczby mieszkańców jednostki należą przyrost natur</w:t>
      </w:r>
      <w:r w:rsidR="00ED37AE" w:rsidRPr="00F50026">
        <w:rPr>
          <w:rFonts w:asciiTheme="majorHAnsi" w:hAnsiTheme="majorHAnsi" w:cs="Times New Roman"/>
          <w:color w:val="000000"/>
          <w:sz w:val="24"/>
          <w:szCs w:val="24"/>
        </w:rPr>
        <w:t>alny oraz migracje. Na terenie G</w:t>
      </w:r>
      <w:r w:rsidRPr="00F50026">
        <w:rPr>
          <w:rFonts w:asciiTheme="majorHAnsi" w:hAnsiTheme="majorHAnsi" w:cs="Times New Roman"/>
          <w:color w:val="000000"/>
          <w:sz w:val="24"/>
          <w:szCs w:val="24"/>
        </w:rPr>
        <w:t xml:space="preserve">miny </w:t>
      </w:r>
      <w:r w:rsidR="00322816" w:rsidRPr="00F50026">
        <w:rPr>
          <w:rFonts w:asciiTheme="majorHAnsi" w:hAnsiTheme="majorHAnsi" w:cs="Times New Roman"/>
          <w:color w:val="000000"/>
          <w:sz w:val="24"/>
          <w:szCs w:val="24"/>
        </w:rPr>
        <w:t>Nielisz</w:t>
      </w:r>
      <w:r w:rsidRPr="00F50026">
        <w:rPr>
          <w:rFonts w:asciiTheme="majorHAnsi" w:hAnsiTheme="majorHAnsi" w:cs="Times New Roman"/>
          <w:color w:val="000000"/>
          <w:sz w:val="24"/>
          <w:szCs w:val="24"/>
        </w:rPr>
        <w:t xml:space="preserve"> w</w:t>
      </w:r>
      <w:r w:rsidR="00FD734D" w:rsidRPr="00F50026">
        <w:rPr>
          <w:rFonts w:asciiTheme="majorHAnsi" w:hAnsiTheme="majorHAnsi" w:cs="Times New Roman"/>
          <w:color w:val="000000"/>
          <w:sz w:val="24"/>
          <w:szCs w:val="24"/>
        </w:rPr>
        <w:t> </w:t>
      </w:r>
      <w:r w:rsidRPr="00F50026">
        <w:rPr>
          <w:rFonts w:asciiTheme="majorHAnsi" w:hAnsiTheme="majorHAnsi" w:cs="Times New Roman"/>
          <w:color w:val="000000"/>
          <w:sz w:val="24"/>
          <w:szCs w:val="24"/>
        </w:rPr>
        <w:t>badanym okresie wskaźnik przyrostu naturalnego przyjmował wysokie wartości ujemne. W roku 20</w:t>
      </w:r>
      <w:r w:rsidR="00B828AA" w:rsidRPr="00F50026">
        <w:rPr>
          <w:rFonts w:asciiTheme="majorHAnsi" w:hAnsiTheme="majorHAnsi" w:cs="Times New Roman"/>
          <w:color w:val="000000"/>
          <w:sz w:val="24"/>
          <w:szCs w:val="24"/>
        </w:rPr>
        <w:t>20</w:t>
      </w:r>
      <w:r w:rsidRPr="00F50026">
        <w:rPr>
          <w:rFonts w:asciiTheme="majorHAnsi" w:hAnsiTheme="majorHAnsi" w:cs="Times New Roman"/>
          <w:color w:val="000000"/>
          <w:sz w:val="24"/>
          <w:szCs w:val="24"/>
        </w:rPr>
        <w:t xml:space="preserve"> przyrost naturalny na te</w:t>
      </w:r>
      <w:r w:rsidR="00D5073E" w:rsidRPr="00F50026">
        <w:rPr>
          <w:rFonts w:asciiTheme="majorHAnsi" w:hAnsiTheme="majorHAnsi" w:cs="Times New Roman"/>
          <w:color w:val="000000"/>
          <w:sz w:val="24"/>
          <w:szCs w:val="24"/>
        </w:rPr>
        <w:t>renie G</w:t>
      </w:r>
      <w:r w:rsidRPr="00F50026">
        <w:rPr>
          <w:rFonts w:asciiTheme="majorHAnsi" w:hAnsiTheme="majorHAnsi" w:cs="Times New Roman"/>
          <w:color w:val="000000"/>
          <w:sz w:val="24"/>
          <w:szCs w:val="24"/>
        </w:rPr>
        <w:t xml:space="preserve">miny był znacznie </w:t>
      </w:r>
      <w:r w:rsidR="00123449" w:rsidRPr="00F50026">
        <w:rPr>
          <w:rFonts w:asciiTheme="majorHAnsi" w:hAnsiTheme="majorHAnsi" w:cs="Times New Roman"/>
          <w:color w:val="000000"/>
          <w:sz w:val="24"/>
          <w:szCs w:val="24"/>
        </w:rPr>
        <w:t>niższy</w:t>
      </w:r>
      <w:r w:rsidRPr="00F50026">
        <w:rPr>
          <w:rFonts w:asciiTheme="majorHAnsi" w:hAnsiTheme="majorHAnsi" w:cs="Times New Roman"/>
          <w:color w:val="000000"/>
          <w:sz w:val="24"/>
          <w:szCs w:val="24"/>
        </w:rPr>
        <w:t xml:space="preserve"> zarówno od średniej dla powiatu </w:t>
      </w:r>
      <w:r w:rsidR="0056589D" w:rsidRPr="00F50026">
        <w:rPr>
          <w:rFonts w:asciiTheme="majorHAnsi" w:hAnsiTheme="majorHAnsi" w:cs="Times New Roman"/>
          <w:color w:val="000000"/>
          <w:sz w:val="24"/>
          <w:szCs w:val="24"/>
        </w:rPr>
        <w:t>zamojskiego</w:t>
      </w:r>
      <w:r w:rsidRPr="00F50026">
        <w:rPr>
          <w:rFonts w:asciiTheme="majorHAnsi" w:hAnsiTheme="majorHAnsi" w:cs="Times New Roman"/>
          <w:color w:val="000000"/>
          <w:sz w:val="24"/>
          <w:szCs w:val="24"/>
        </w:rPr>
        <w:t xml:space="preserve"> </w:t>
      </w:r>
      <w:r w:rsidR="00394356" w:rsidRPr="00F50026">
        <w:rPr>
          <w:rFonts w:asciiTheme="majorHAnsi" w:hAnsiTheme="majorHAnsi" w:cs="Times New Roman"/>
          <w:color w:val="000000"/>
          <w:sz w:val="24"/>
          <w:szCs w:val="24"/>
        </w:rPr>
        <w:t>(</w:t>
      </w:r>
      <w:r w:rsidR="00B828AA" w:rsidRPr="00F50026">
        <w:rPr>
          <w:rFonts w:asciiTheme="majorHAnsi" w:hAnsiTheme="majorHAnsi" w:cs="Times New Roman"/>
          <w:color w:val="000000"/>
          <w:sz w:val="24"/>
          <w:szCs w:val="24"/>
        </w:rPr>
        <w:t>-7,32</w:t>
      </w:r>
      <w:r w:rsidRPr="00F50026">
        <w:rPr>
          <w:rFonts w:asciiTheme="majorHAnsi" w:hAnsiTheme="majorHAnsi" w:cs="Times New Roman"/>
          <w:color w:val="000000"/>
          <w:sz w:val="24"/>
          <w:szCs w:val="24"/>
        </w:rPr>
        <w:t xml:space="preserve">), jak i od średniej wojewódzkiej </w:t>
      </w:r>
      <w:r w:rsidR="00B828AA" w:rsidRPr="00F50026">
        <w:rPr>
          <w:rFonts w:asciiTheme="majorHAnsi" w:hAnsiTheme="majorHAnsi" w:cs="Times New Roman"/>
          <w:color w:val="000000"/>
          <w:sz w:val="24"/>
          <w:szCs w:val="24"/>
        </w:rPr>
        <w:t>(-4,38</w:t>
      </w:r>
      <w:r w:rsidRPr="00F50026">
        <w:rPr>
          <w:rFonts w:asciiTheme="majorHAnsi" w:hAnsiTheme="majorHAnsi" w:cs="Times New Roman"/>
          <w:color w:val="000000"/>
          <w:sz w:val="24"/>
          <w:szCs w:val="24"/>
        </w:rPr>
        <w:t>).</w:t>
      </w:r>
      <w:r w:rsidR="00ED37AE" w:rsidRPr="00F50026">
        <w:rPr>
          <w:rFonts w:asciiTheme="majorHAnsi" w:hAnsiTheme="majorHAnsi" w:cs="Times New Roman"/>
          <w:color w:val="000000"/>
          <w:sz w:val="24"/>
          <w:szCs w:val="24"/>
        </w:rPr>
        <w:t xml:space="preserve"> </w:t>
      </w:r>
      <w:r w:rsidR="00BB5FA1" w:rsidRPr="00F50026">
        <w:rPr>
          <w:rFonts w:asciiTheme="majorHAnsi" w:hAnsiTheme="majorHAnsi" w:cs="Times New Roman"/>
          <w:color w:val="000000"/>
          <w:sz w:val="24"/>
          <w:szCs w:val="24"/>
        </w:rPr>
        <w:t xml:space="preserve">Szczegółowe wyniki przedstawia tabela oraz </w:t>
      </w:r>
      <w:r w:rsidR="00664774" w:rsidRPr="00F50026">
        <w:rPr>
          <w:rFonts w:asciiTheme="majorHAnsi" w:hAnsiTheme="majorHAnsi" w:cs="Times New Roman"/>
          <w:color w:val="000000"/>
          <w:sz w:val="24"/>
          <w:szCs w:val="24"/>
        </w:rPr>
        <w:t>wykres poniżej.</w:t>
      </w:r>
    </w:p>
    <w:p w14:paraId="06865B2D" w14:textId="56BD382B" w:rsidR="00C00496" w:rsidRDefault="00C00496" w:rsidP="00C00496">
      <w:pPr>
        <w:pStyle w:val="Legenda"/>
        <w:keepNext/>
        <w:rPr>
          <w:rFonts w:asciiTheme="majorHAnsi" w:hAnsiTheme="majorHAnsi" w:cs="Times New Roman"/>
          <w:bCs w:val="0"/>
          <w:noProof/>
          <w:color w:val="000000"/>
          <w:sz w:val="20"/>
          <w:szCs w:val="20"/>
        </w:rPr>
      </w:pPr>
      <w:bookmarkStart w:id="62" w:name="_Toc67394451"/>
      <w:bookmarkStart w:id="63" w:name="_Toc85463353"/>
      <w:r w:rsidRPr="009717A4">
        <w:rPr>
          <w:rFonts w:asciiTheme="majorHAnsi" w:hAnsiTheme="majorHAnsi" w:cs="Times New Roman"/>
          <w:bCs w:val="0"/>
          <w:noProof/>
          <w:color w:val="000000"/>
          <w:sz w:val="20"/>
          <w:szCs w:val="20"/>
        </w:rPr>
        <w:lastRenderedPageBreak/>
        <w:t xml:space="preserve">Tabela </w:t>
      </w:r>
      <w:r w:rsidRPr="009717A4">
        <w:rPr>
          <w:rFonts w:asciiTheme="majorHAnsi" w:hAnsiTheme="majorHAnsi" w:cs="Times New Roman"/>
          <w:bCs w:val="0"/>
          <w:noProof/>
          <w:color w:val="000000"/>
          <w:sz w:val="20"/>
          <w:szCs w:val="20"/>
        </w:rPr>
        <w:fldChar w:fldCharType="begin"/>
      </w:r>
      <w:r w:rsidRPr="009717A4">
        <w:rPr>
          <w:rFonts w:asciiTheme="majorHAnsi" w:hAnsiTheme="majorHAnsi" w:cs="Times New Roman"/>
          <w:bCs w:val="0"/>
          <w:noProof/>
          <w:color w:val="000000"/>
          <w:sz w:val="20"/>
          <w:szCs w:val="20"/>
        </w:rPr>
        <w:instrText xml:space="preserve"> SEQ Tabela \* ARABIC </w:instrText>
      </w:r>
      <w:r w:rsidRPr="009717A4">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16</w:t>
      </w:r>
      <w:r w:rsidRPr="009717A4">
        <w:rPr>
          <w:rFonts w:asciiTheme="majorHAnsi" w:hAnsiTheme="majorHAnsi" w:cs="Times New Roman"/>
          <w:bCs w:val="0"/>
          <w:noProof/>
          <w:color w:val="000000"/>
          <w:sz w:val="20"/>
          <w:szCs w:val="20"/>
        </w:rPr>
        <w:fldChar w:fldCharType="end"/>
      </w:r>
      <w:r w:rsidR="00123449" w:rsidRPr="009717A4">
        <w:rPr>
          <w:rFonts w:asciiTheme="majorHAnsi" w:hAnsiTheme="majorHAnsi" w:cs="Times New Roman"/>
          <w:bCs w:val="0"/>
          <w:noProof/>
          <w:color w:val="000000"/>
          <w:sz w:val="20"/>
          <w:szCs w:val="20"/>
        </w:rPr>
        <w:t xml:space="preserve">. </w:t>
      </w:r>
      <w:r w:rsidRPr="009717A4">
        <w:rPr>
          <w:rFonts w:asciiTheme="majorHAnsi" w:hAnsiTheme="majorHAnsi" w:cs="Times New Roman"/>
          <w:bCs w:val="0"/>
          <w:noProof/>
          <w:color w:val="000000"/>
          <w:sz w:val="20"/>
          <w:szCs w:val="20"/>
        </w:rPr>
        <w:t xml:space="preserve"> Przyrost naturalny na 1000 ludności w </w:t>
      </w:r>
      <w:r w:rsidR="00724F2C" w:rsidRPr="009717A4">
        <w:rPr>
          <w:rFonts w:asciiTheme="majorHAnsi" w:hAnsiTheme="majorHAnsi" w:cs="Times New Roman"/>
          <w:bCs w:val="0"/>
          <w:noProof/>
          <w:color w:val="000000"/>
          <w:sz w:val="20"/>
          <w:szCs w:val="20"/>
        </w:rPr>
        <w:t>G</w:t>
      </w:r>
      <w:r w:rsidRPr="009717A4">
        <w:rPr>
          <w:rFonts w:asciiTheme="majorHAnsi" w:hAnsiTheme="majorHAnsi" w:cs="Times New Roman"/>
          <w:bCs w:val="0"/>
          <w:noProof/>
          <w:color w:val="000000"/>
          <w:sz w:val="20"/>
          <w:szCs w:val="20"/>
        </w:rPr>
        <w:t xml:space="preserve">minie </w:t>
      </w:r>
      <w:r w:rsidR="0056589D" w:rsidRPr="009717A4">
        <w:rPr>
          <w:rFonts w:asciiTheme="majorHAnsi" w:hAnsiTheme="majorHAnsi" w:cs="Times New Roman"/>
          <w:bCs w:val="0"/>
          <w:noProof/>
          <w:color w:val="000000"/>
          <w:sz w:val="20"/>
          <w:szCs w:val="20"/>
        </w:rPr>
        <w:t>Nielisz</w:t>
      </w:r>
      <w:r w:rsidRPr="009717A4">
        <w:rPr>
          <w:rFonts w:asciiTheme="majorHAnsi" w:hAnsiTheme="majorHAnsi" w:cs="Times New Roman"/>
          <w:bCs w:val="0"/>
          <w:noProof/>
          <w:color w:val="000000"/>
          <w:sz w:val="20"/>
          <w:szCs w:val="20"/>
        </w:rPr>
        <w:t xml:space="preserve"> w latach 2010-20</w:t>
      </w:r>
      <w:bookmarkEnd w:id="62"/>
      <w:r w:rsidR="00B828AA" w:rsidRPr="009717A4">
        <w:rPr>
          <w:rFonts w:asciiTheme="majorHAnsi" w:hAnsiTheme="majorHAnsi" w:cs="Times New Roman"/>
          <w:bCs w:val="0"/>
          <w:noProof/>
          <w:color w:val="000000"/>
          <w:sz w:val="20"/>
          <w:szCs w:val="20"/>
        </w:rPr>
        <w:t>20</w:t>
      </w:r>
      <w:bookmarkEnd w:id="63"/>
    </w:p>
    <w:tbl>
      <w:tblPr>
        <w:tblW w:w="9513" w:type="dxa"/>
        <w:tblInd w:w="55" w:type="dxa"/>
        <w:tblCellMar>
          <w:left w:w="70" w:type="dxa"/>
          <w:right w:w="70" w:type="dxa"/>
        </w:tblCellMar>
        <w:tblLook w:val="04A0" w:firstRow="1" w:lastRow="0" w:firstColumn="1" w:lastColumn="0" w:noHBand="0" w:noVBand="1"/>
      </w:tblPr>
      <w:tblGrid>
        <w:gridCol w:w="1292"/>
        <w:gridCol w:w="850"/>
        <w:gridCol w:w="850"/>
        <w:gridCol w:w="709"/>
        <w:gridCol w:w="709"/>
        <w:gridCol w:w="708"/>
        <w:gridCol w:w="709"/>
        <w:gridCol w:w="851"/>
        <w:gridCol w:w="708"/>
        <w:gridCol w:w="709"/>
        <w:gridCol w:w="709"/>
        <w:gridCol w:w="709"/>
      </w:tblGrid>
      <w:tr w:rsidR="00B828AA" w:rsidRPr="00322816" w14:paraId="49187F52" w14:textId="0C86F506" w:rsidTr="00B828AA">
        <w:trPr>
          <w:trHeight w:val="288"/>
        </w:trPr>
        <w:tc>
          <w:tcPr>
            <w:tcW w:w="129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B6485D7" w14:textId="77777777" w:rsidR="00B828AA" w:rsidRPr="00322816" w:rsidRDefault="00B828AA" w:rsidP="00322816">
            <w:pPr>
              <w:spacing w:after="0" w:line="240" w:lineRule="auto"/>
              <w:rPr>
                <w:rFonts w:asciiTheme="majorHAnsi" w:eastAsia="Times New Roman" w:hAnsiTheme="majorHAnsi" w:cs="Calibri"/>
                <w:color w:val="000000"/>
                <w:lang w:eastAsia="pl-PL"/>
              </w:rPr>
            </w:pPr>
            <w:r w:rsidRPr="00322816">
              <w:rPr>
                <w:rFonts w:asciiTheme="majorHAnsi" w:eastAsia="Times New Roman" w:hAnsiTheme="majorHAnsi" w:cs="Calibri"/>
                <w:color w:val="000000"/>
                <w:lang w:eastAsia="pl-PL"/>
              </w:rPr>
              <w:t> </w:t>
            </w:r>
          </w:p>
        </w:tc>
        <w:tc>
          <w:tcPr>
            <w:tcW w:w="850"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0A6F87AA" w14:textId="77777777" w:rsidR="00B828AA" w:rsidRPr="00322816" w:rsidRDefault="00B828AA" w:rsidP="00322816">
            <w:pPr>
              <w:spacing w:after="0" w:line="240" w:lineRule="auto"/>
              <w:jc w:val="center"/>
              <w:rPr>
                <w:rFonts w:asciiTheme="majorHAnsi" w:eastAsia="Times New Roman" w:hAnsiTheme="majorHAnsi" w:cs="Calibri"/>
                <w:color w:val="000000"/>
                <w:lang w:eastAsia="pl-PL"/>
              </w:rPr>
            </w:pPr>
            <w:r w:rsidRPr="00322816">
              <w:rPr>
                <w:rFonts w:asciiTheme="majorHAnsi" w:eastAsia="Times New Roman" w:hAnsiTheme="majorHAnsi" w:cs="Calibri"/>
                <w:color w:val="000000"/>
                <w:lang w:eastAsia="pl-PL"/>
              </w:rPr>
              <w:t>2010</w:t>
            </w:r>
          </w:p>
        </w:tc>
        <w:tc>
          <w:tcPr>
            <w:tcW w:w="850"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73B4304A" w14:textId="77777777" w:rsidR="00B828AA" w:rsidRPr="00322816" w:rsidRDefault="00B828AA" w:rsidP="00322816">
            <w:pPr>
              <w:spacing w:after="0" w:line="240" w:lineRule="auto"/>
              <w:jc w:val="center"/>
              <w:rPr>
                <w:rFonts w:asciiTheme="majorHAnsi" w:eastAsia="Times New Roman" w:hAnsiTheme="majorHAnsi" w:cs="Calibri"/>
                <w:color w:val="000000"/>
                <w:lang w:eastAsia="pl-PL"/>
              </w:rPr>
            </w:pPr>
            <w:r w:rsidRPr="00322816">
              <w:rPr>
                <w:rFonts w:asciiTheme="majorHAnsi" w:eastAsia="Times New Roman" w:hAnsiTheme="majorHAnsi" w:cs="Calibri"/>
                <w:color w:val="000000"/>
                <w:lang w:eastAsia="pl-PL"/>
              </w:rPr>
              <w:t>2011</w:t>
            </w:r>
          </w:p>
        </w:tc>
        <w:tc>
          <w:tcPr>
            <w:tcW w:w="70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62AD752D" w14:textId="77777777" w:rsidR="00B828AA" w:rsidRPr="00322816" w:rsidRDefault="00B828AA" w:rsidP="00322816">
            <w:pPr>
              <w:spacing w:after="0" w:line="240" w:lineRule="auto"/>
              <w:jc w:val="center"/>
              <w:rPr>
                <w:rFonts w:asciiTheme="majorHAnsi" w:eastAsia="Times New Roman" w:hAnsiTheme="majorHAnsi" w:cs="Calibri"/>
                <w:color w:val="000000"/>
                <w:lang w:eastAsia="pl-PL"/>
              </w:rPr>
            </w:pPr>
            <w:r w:rsidRPr="00322816">
              <w:rPr>
                <w:rFonts w:asciiTheme="majorHAnsi" w:eastAsia="Times New Roman" w:hAnsiTheme="majorHAnsi" w:cs="Calibri"/>
                <w:color w:val="000000"/>
                <w:lang w:eastAsia="pl-PL"/>
              </w:rPr>
              <w:t>2012</w:t>
            </w:r>
          </w:p>
        </w:tc>
        <w:tc>
          <w:tcPr>
            <w:tcW w:w="70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33752793" w14:textId="77777777" w:rsidR="00B828AA" w:rsidRPr="00322816" w:rsidRDefault="00B828AA" w:rsidP="00322816">
            <w:pPr>
              <w:spacing w:after="0" w:line="240" w:lineRule="auto"/>
              <w:jc w:val="center"/>
              <w:rPr>
                <w:rFonts w:asciiTheme="majorHAnsi" w:eastAsia="Times New Roman" w:hAnsiTheme="majorHAnsi" w:cs="Calibri"/>
                <w:color w:val="000000"/>
                <w:lang w:eastAsia="pl-PL"/>
              </w:rPr>
            </w:pPr>
            <w:r w:rsidRPr="00322816">
              <w:rPr>
                <w:rFonts w:asciiTheme="majorHAnsi" w:eastAsia="Times New Roman" w:hAnsiTheme="majorHAnsi" w:cs="Calibri"/>
                <w:color w:val="000000"/>
                <w:lang w:eastAsia="pl-PL"/>
              </w:rPr>
              <w:t>2013</w:t>
            </w:r>
          </w:p>
        </w:tc>
        <w:tc>
          <w:tcPr>
            <w:tcW w:w="708"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307BFF48" w14:textId="77777777" w:rsidR="00B828AA" w:rsidRPr="00322816" w:rsidRDefault="00B828AA" w:rsidP="00322816">
            <w:pPr>
              <w:spacing w:after="0" w:line="240" w:lineRule="auto"/>
              <w:jc w:val="center"/>
              <w:rPr>
                <w:rFonts w:asciiTheme="majorHAnsi" w:eastAsia="Times New Roman" w:hAnsiTheme="majorHAnsi" w:cs="Calibri"/>
                <w:color w:val="000000"/>
                <w:lang w:eastAsia="pl-PL"/>
              </w:rPr>
            </w:pPr>
            <w:r w:rsidRPr="00322816">
              <w:rPr>
                <w:rFonts w:asciiTheme="majorHAnsi" w:eastAsia="Times New Roman" w:hAnsiTheme="majorHAnsi" w:cs="Calibri"/>
                <w:color w:val="000000"/>
                <w:lang w:eastAsia="pl-PL"/>
              </w:rPr>
              <w:t>2014</w:t>
            </w:r>
          </w:p>
        </w:tc>
        <w:tc>
          <w:tcPr>
            <w:tcW w:w="70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1FFD2E92" w14:textId="77777777" w:rsidR="00B828AA" w:rsidRPr="00322816" w:rsidRDefault="00B828AA" w:rsidP="00322816">
            <w:pPr>
              <w:spacing w:after="0" w:line="240" w:lineRule="auto"/>
              <w:jc w:val="center"/>
              <w:rPr>
                <w:rFonts w:asciiTheme="majorHAnsi" w:eastAsia="Times New Roman" w:hAnsiTheme="majorHAnsi" w:cs="Calibri"/>
                <w:color w:val="000000"/>
                <w:lang w:eastAsia="pl-PL"/>
              </w:rPr>
            </w:pPr>
            <w:r w:rsidRPr="00322816">
              <w:rPr>
                <w:rFonts w:asciiTheme="majorHAnsi" w:eastAsia="Times New Roman" w:hAnsiTheme="majorHAnsi" w:cs="Calibri"/>
                <w:color w:val="000000"/>
                <w:lang w:eastAsia="pl-PL"/>
              </w:rPr>
              <w:t>2015</w:t>
            </w: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4EF06078" w14:textId="77777777" w:rsidR="00B828AA" w:rsidRPr="00322816" w:rsidRDefault="00B828AA" w:rsidP="00322816">
            <w:pPr>
              <w:spacing w:after="0" w:line="240" w:lineRule="auto"/>
              <w:jc w:val="center"/>
              <w:rPr>
                <w:rFonts w:asciiTheme="majorHAnsi" w:eastAsia="Times New Roman" w:hAnsiTheme="majorHAnsi" w:cs="Calibri"/>
                <w:color w:val="000000"/>
                <w:lang w:eastAsia="pl-PL"/>
              </w:rPr>
            </w:pPr>
            <w:r w:rsidRPr="00322816">
              <w:rPr>
                <w:rFonts w:asciiTheme="majorHAnsi" w:eastAsia="Times New Roman" w:hAnsiTheme="majorHAnsi" w:cs="Calibri"/>
                <w:color w:val="000000"/>
                <w:lang w:eastAsia="pl-PL"/>
              </w:rPr>
              <w:t>2016</w:t>
            </w:r>
          </w:p>
        </w:tc>
        <w:tc>
          <w:tcPr>
            <w:tcW w:w="708"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76B1B5BB" w14:textId="77777777" w:rsidR="00B828AA" w:rsidRPr="00322816" w:rsidRDefault="00B828AA" w:rsidP="00322816">
            <w:pPr>
              <w:spacing w:after="0" w:line="240" w:lineRule="auto"/>
              <w:jc w:val="center"/>
              <w:rPr>
                <w:rFonts w:asciiTheme="majorHAnsi" w:eastAsia="Times New Roman" w:hAnsiTheme="majorHAnsi" w:cs="Calibri"/>
                <w:color w:val="000000"/>
                <w:lang w:eastAsia="pl-PL"/>
              </w:rPr>
            </w:pPr>
            <w:r w:rsidRPr="00322816">
              <w:rPr>
                <w:rFonts w:asciiTheme="majorHAnsi" w:eastAsia="Times New Roman" w:hAnsiTheme="majorHAnsi" w:cs="Calibri"/>
                <w:color w:val="000000"/>
                <w:lang w:eastAsia="pl-PL"/>
              </w:rPr>
              <w:t>2017</w:t>
            </w:r>
          </w:p>
        </w:tc>
        <w:tc>
          <w:tcPr>
            <w:tcW w:w="70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1A95B47B" w14:textId="77777777" w:rsidR="00B828AA" w:rsidRPr="00322816" w:rsidRDefault="00B828AA" w:rsidP="00322816">
            <w:pPr>
              <w:spacing w:after="0" w:line="240" w:lineRule="auto"/>
              <w:jc w:val="center"/>
              <w:rPr>
                <w:rFonts w:asciiTheme="majorHAnsi" w:eastAsia="Times New Roman" w:hAnsiTheme="majorHAnsi" w:cs="Calibri"/>
                <w:color w:val="000000"/>
                <w:lang w:eastAsia="pl-PL"/>
              </w:rPr>
            </w:pPr>
            <w:r w:rsidRPr="00322816">
              <w:rPr>
                <w:rFonts w:asciiTheme="majorHAnsi" w:eastAsia="Times New Roman" w:hAnsiTheme="majorHAnsi" w:cs="Calibri"/>
                <w:color w:val="000000"/>
                <w:lang w:eastAsia="pl-PL"/>
              </w:rPr>
              <w:t>2018</w:t>
            </w:r>
          </w:p>
        </w:tc>
        <w:tc>
          <w:tcPr>
            <w:tcW w:w="70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7C399BBC" w14:textId="77777777" w:rsidR="00B828AA" w:rsidRPr="00322816" w:rsidRDefault="00B828AA" w:rsidP="00322816">
            <w:pPr>
              <w:spacing w:after="0" w:line="240" w:lineRule="auto"/>
              <w:jc w:val="center"/>
              <w:rPr>
                <w:rFonts w:asciiTheme="majorHAnsi" w:eastAsia="Times New Roman" w:hAnsiTheme="majorHAnsi" w:cs="Calibri"/>
                <w:color w:val="000000"/>
                <w:lang w:eastAsia="pl-PL"/>
              </w:rPr>
            </w:pPr>
            <w:r w:rsidRPr="00322816">
              <w:rPr>
                <w:rFonts w:asciiTheme="majorHAnsi" w:eastAsia="Times New Roman" w:hAnsiTheme="majorHAnsi" w:cs="Calibri"/>
                <w:color w:val="000000"/>
                <w:lang w:eastAsia="pl-PL"/>
              </w:rPr>
              <w:t>2019</w:t>
            </w:r>
          </w:p>
        </w:tc>
        <w:tc>
          <w:tcPr>
            <w:tcW w:w="709" w:type="dxa"/>
            <w:tcBorders>
              <w:top w:val="single" w:sz="4" w:space="0" w:color="auto"/>
              <w:left w:val="nil"/>
              <w:bottom w:val="single" w:sz="4" w:space="0" w:color="auto"/>
              <w:right w:val="single" w:sz="4" w:space="0" w:color="auto"/>
            </w:tcBorders>
            <w:shd w:val="clear" w:color="auto" w:fill="FABF8F" w:themeFill="accent6" w:themeFillTint="99"/>
          </w:tcPr>
          <w:p w14:paraId="3072A812" w14:textId="7811952C" w:rsidR="00B828AA" w:rsidRPr="00322816" w:rsidRDefault="00B828AA" w:rsidP="00322816">
            <w:pPr>
              <w:spacing w:after="0" w:line="240" w:lineRule="auto"/>
              <w:jc w:val="center"/>
              <w:rPr>
                <w:rFonts w:asciiTheme="majorHAnsi" w:eastAsia="Times New Roman" w:hAnsiTheme="majorHAnsi" w:cs="Calibri"/>
                <w:color w:val="000000"/>
                <w:lang w:eastAsia="pl-PL"/>
              </w:rPr>
            </w:pPr>
            <w:r>
              <w:rPr>
                <w:rFonts w:asciiTheme="majorHAnsi" w:eastAsia="Times New Roman" w:hAnsiTheme="majorHAnsi" w:cs="Calibri"/>
                <w:color w:val="000000"/>
                <w:lang w:eastAsia="pl-PL"/>
              </w:rPr>
              <w:t>2020</w:t>
            </w:r>
          </w:p>
        </w:tc>
      </w:tr>
      <w:tr w:rsidR="00B828AA" w:rsidRPr="00322816" w14:paraId="5FDE019D" w14:textId="39A6798E" w:rsidTr="00B828AA">
        <w:trPr>
          <w:trHeight w:val="288"/>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14:paraId="4BD948BA" w14:textId="77777777" w:rsidR="00B828AA" w:rsidRPr="00322816" w:rsidRDefault="00B828AA" w:rsidP="00322816">
            <w:pPr>
              <w:spacing w:after="0" w:line="240" w:lineRule="auto"/>
              <w:rPr>
                <w:rFonts w:asciiTheme="majorHAnsi" w:eastAsia="Times New Roman" w:hAnsiTheme="majorHAnsi" w:cs="Calibri"/>
                <w:b/>
                <w:color w:val="000000"/>
                <w:lang w:eastAsia="pl-PL"/>
              </w:rPr>
            </w:pPr>
            <w:r w:rsidRPr="00322816">
              <w:rPr>
                <w:rFonts w:asciiTheme="majorHAnsi" w:eastAsia="Times New Roman" w:hAnsiTheme="majorHAnsi" w:cs="Calibri"/>
                <w:b/>
                <w:color w:val="000000"/>
                <w:lang w:eastAsia="pl-PL"/>
              </w:rPr>
              <w:t>Gmina Niel</w:t>
            </w:r>
            <w:r w:rsidRPr="0056589D">
              <w:rPr>
                <w:rFonts w:asciiTheme="majorHAnsi" w:eastAsia="Times New Roman" w:hAnsiTheme="majorHAnsi" w:cs="Calibri"/>
                <w:b/>
                <w:color w:val="000000"/>
                <w:lang w:eastAsia="pl-PL"/>
              </w:rPr>
              <w:t>i</w:t>
            </w:r>
            <w:r w:rsidRPr="00322816">
              <w:rPr>
                <w:rFonts w:asciiTheme="majorHAnsi" w:eastAsia="Times New Roman" w:hAnsiTheme="majorHAnsi" w:cs="Calibri"/>
                <w:b/>
                <w:color w:val="000000"/>
                <w:lang w:eastAsia="pl-PL"/>
              </w:rPr>
              <w:t>sz</w:t>
            </w:r>
          </w:p>
        </w:tc>
        <w:tc>
          <w:tcPr>
            <w:tcW w:w="850" w:type="dxa"/>
            <w:tcBorders>
              <w:top w:val="nil"/>
              <w:left w:val="nil"/>
              <w:bottom w:val="single" w:sz="4" w:space="0" w:color="auto"/>
              <w:right w:val="single" w:sz="4" w:space="0" w:color="auto"/>
            </w:tcBorders>
            <w:shd w:val="clear" w:color="auto" w:fill="auto"/>
            <w:noWrap/>
            <w:vAlign w:val="center"/>
            <w:hideMark/>
          </w:tcPr>
          <w:p w14:paraId="69C7DC89" w14:textId="77777777" w:rsidR="00B828AA" w:rsidRPr="00322816" w:rsidRDefault="00B828AA" w:rsidP="0056589D">
            <w:pPr>
              <w:spacing w:after="0" w:line="240" w:lineRule="auto"/>
              <w:jc w:val="right"/>
              <w:rPr>
                <w:rFonts w:asciiTheme="majorHAnsi" w:eastAsia="Times New Roman" w:hAnsiTheme="majorHAnsi" w:cs="Calibri"/>
                <w:color w:val="000000"/>
                <w:lang w:eastAsia="pl-PL"/>
              </w:rPr>
            </w:pPr>
            <w:r w:rsidRPr="00322816">
              <w:rPr>
                <w:rFonts w:asciiTheme="majorHAnsi" w:eastAsia="Times New Roman" w:hAnsiTheme="majorHAnsi" w:cs="Calibri"/>
                <w:color w:val="000000"/>
                <w:lang w:eastAsia="pl-PL"/>
              </w:rPr>
              <w:t>-8,17</w:t>
            </w:r>
          </w:p>
        </w:tc>
        <w:tc>
          <w:tcPr>
            <w:tcW w:w="850" w:type="dxa"/>
            <w:tcBorders>
              <w:top w:val="nil"/>
              <w:left w:val="nil"/>
              <w:bottom w:val="single" w:sz="4" w:space="0" w:color="auto"/>
              <w:right w:val="single" w:sz="4" w:space="0" w:color="auto"/>
            </w:tcBorders>
            <w:shd w:val="clear" w:color="auto" w:fill="auto"/>
            <w:noWrap/>
            <w:vAlign w:val="center"/>
            <w:hideMark/>
          </w:tcPr>
          <w:p w14:paraId="33647339" w14:textId="77777777" w:rsidR="00B828AA" w:rsidRPr="00322816" w:rsidRDefault="00B828AA" w:rsidP="0056589D">
            <w:pPr>
              <w:spacing w:after="0" w:line="240" w:lineRule="auto"/>
              <w:jc w:val="right"/>
              <w:rPr>
                <w:rFonts w:asciiTheme="majorHAnsi" w:eastAsia="Times New Roman" w:hAnsiTheme="majorHAnsi" w:cs="Calibri"/>
                <w:color w:val="000000"/>
                <w:lang w:eastAsia="pl-PL"/>
              </w:rPr>
            </w:pPr>
            <w:r w:rsidRPr="00322816">
              <w:rPr>
                <w:rFonts w:asciiTheme="majorHAnsi" w:eastAsia="Times New Roman" w:hAnsiTheme="majorHAnsi" w:cs="Calibri"/>
                <w:color w:val="000000"/>
                <w:lang w:eastAsia="pl-PL"/>
              </w:rPr>
              <w:t>-4,63</w:t>
            </w:r>
          </w:p>
        </w:tc>
        <w:tc>
          <w:tcPr>
            <w:tcW w:w="709" w:type="dxa"/>
            <w:tcBorders>
              <w:top w:val="nil"/>
              <w:left w:val="nil"/>
              <w:bottom w:val="single" w:sz="4" w:space="0" w:color="auto"/>
              <w:right w:val="single" w:sz="4" w:space="0" w:color="auto"/>
            </w:tcBorders>
            <w:shd w:val="clear" w:color="auto" w:fill="auto"/>
            <w:noWrap/>
            <w:vAlign w:val="center"/>
            <w:hideMark/>
          </w:tcPr>
          <w:p w14:paraId="2FA52A6C" w14:textId="77777777" w:rsidR="00B828AA" w:rsidRPr="00322816" w:rsidRDefault="00B828AA" w:rsidP="0056589D">
            <w:pPr>
              <w:spacing w:after="0" w:line="240" w:lineRule="auto"/>
              <w:jc w:val="right"/>
              <w:rPr>
                <w:rFonts w:asciiTheme="majorHAnsi" w:eastAsia="Times New Roman" w:hAnsiTheme="majorHAnsi" w:cs="Calibri"/>
                <w:color w:val="000000"/>
                <w:lang w:eastAsia="pl-PL"/>
              </w:rPr>
            </w:pPr>
            <w:r w:rsidRPr="00322816">
              <w:rPr>
                <w:rFonts w:asciiTheme="majorHAnsi" w:eastAsia="Times New Roman" w:hAnsiTheme="majorHAnsi" w:cs="Calibri"/>
                <w:color w:val="000000"/>
                <w:lang w:eastAsia="pl-PL"/>
              </w:rPr>
              <w:t>-4,15</w:t>
            </w:r>
          </w:p>
        </w:tc>
        <w:tc>
          <w:tcPr>
            <w:tcW w:w="709" w:type="dxa"/>
            <w:tcBorders>
              <w:top w:val="nil"/>
              <w:left w:val="nil"/>
              <w:bottom w:val="single" w:sz="4" w:space="0" w:color="auto"/>
              <w:right w:val="single" w:sz="4" w:space="0" w:color="auto"/>
            </w:tcBorders>
            <w:shd w:val="clear" w:color="auto" w:fill="auto"/>
            <w:noWrap/>
            <w:vAlign w:val="center"/>
            <w:hideMark/>
          </w:tcPr>
          <w:p w14:paraId="6E594D78" w14:textId="77777777" w:rsidR="00B828AA" w:rsidRPr="00322816" w:rsidRDefault="00B828AA" w:rsidP="0056589D">
            <w:pPr>
              <w:spacing w:after="0" w:line="240" w:lineRule="auto"/>
              <w:jc w:val="right"/>
              <w:rPr>
                <w:rFonts w:asciiTheme="majorHAnsi" w:eastAsia="Times New Roman" w:hAnsiTheme="majorHAnsi" w:cs="Calibri"/>
                <w:color w:val="000000"/>
                <w:lang w:eastAsia="pl-PL"/>
              </w:rPr>
            </w:pPr>
            <w:r w:rsidRPr="00322816">
              <w:rPr>
                <w:rFonts w:asciiTheme="majorHAnsi" w:eastAsia="Times New Roman" w:hAnsiTheme="majorHAnsi" w:cs="Calibri"/>
                <w:color w:val="000000"/>
                <w:lang w:eastAsia="pl-PL"/>
              </w:rPr>
              <w:t>-6,44</w:t>
            </w:r>
          </w:p>
        </w:tc>
        <w:tc>
          <w:tcPr>
            <w:tcW w:w="708" w:type="dxa"/>
            <w:tcBorders>
              <w:top w:val="nil"/>
              <w:left w:val="nil"/>
              <w:bottom w:val="single" w:sz="4" w:space="0" w:color="auto"/>
              <w:right w:val="single" w:sz="4" w:space="0" w:color="auto"/>
            </w:tcBorders>
            <w:shd w:val="clear" w:color="auto" w:fill="auto"/>
            <w:noWrap/>
            <w:vAlign w:val="center"/>
            <w:hideMark/>
          </w:tcPr>
          <w:p w14:paraId="72FDE56F" w14:textId="77777777" w:rsidR="00B828AA" w:rsidRPr="00322816" w:rsidRDefault="00B828AA" w:rsidP="0056589D">
            <w:pPr>
              <w:spacing w:after="0" w:line="240" w:lineRule="auto"/>
              <w:jc w:val="right"/>
              <w:rPr>
                <w:rFonts w:asciiTheme="majorHAnsi" w:eastAsia="Times New Roman" w:hAnsiTheme="majorHAnsi" w:cs="Calibri"/>
                <w:color w:val="000000"/>
                <w:lang w:eastAsia="pl-PL"/>
              </w:rPr>
            </w:pPr>
            <w:r w:rsidRPr="00322816">
              <w:rPr>
                <w:rFonts w:asciiTheme="majorHAnsi" w:eastAsia="Times New Roman" w:hAnsiTheme="majorHAnsi" w:cs="Calibri"/>
                <w:color w:val="000000"/>
                <w:lang w:eastAsia="pl-PL"/>
              </w:rPr>
              <w:t>-5,08</w:t>
            </w:r>
          </w:p>
        </w:tc>
        <w:tc>
          <w:tcPr>
            <w:tcW w:w="709" w:type="dxa"/>
            <w:tcBorders>
              <w:top w:val="nil"/>
              <w:left w:val="nil"/>
              <w:bottom w:val="single" w:sz="4" w:space="0" w:color="auto"/>
              <w:right w:val="single" w:sz="4" w:space="0" w:color="auto"/>
            </w:tcBorders>
            <w:shd w:val="clear" w:color="auto" w:fill="auto"/>
            <w:noWrap/>
            <w:vAlign w:val="center"/>
            <w:hideMark/>
          </w:tcPr>
          <w:p w14:paraId="1157C272" w14:textId="77777777" w:rsidR="00B828AA" w:rsidRPr="00322816" w:rsidRDefault="00B828AA" w:rsidP="0056589D">
            <w:pPr>
              <w:spacing w:after="0" w:line="240" w:lineRule="auto"/>
              <w:jc w:val="right"/>
              <w:rPr>
                <w:rFonts w:asciiTheme="majorHAnsi" w:eastAsia="Times New Roman" w:hAnsiTheme="majorHAnsi" w:cs="Calibri"/>
                <w:color w:val="000000"/>
                <w:lang w:eastAsia="pl-PL"/>
              </w:rPr>
            </w:pPr>
            <w:r w:rsidRPr="00322816">
              <w:rPr>
                <w:rFonts w:asciiTheme="majorHAnsi" w:eastAsia="Times New Roman" w:hAnsiTheme="majorHAnsi" w:cs="Calibri"/>
                <w:color w:val="000000"/>
                <w:lang w:eastAsia="pl-PL"/>
              </w:rPr>
              <w:t>-8,32</w:t>
            </w:r>
          </w:p>
        </w:tc>
        <w:tc>
          <w:tcPr>
            <w:tcW w:w="851" w:type="dxa"/>
            <w:tcBorders>
              <w:top w:val="nil"/>
              <w:left w:val="nil"/>
              <w:bottom w:val="single" w:sz="4" w:space="0" w:color="auto"/>
              <w:right w:val="single" w:sz="4" w:space="0" w:color="auto"/>
            </w:tcBorders>
            <w:shd w:val="clear" w:color="auto" w:fill="auto"/>
            <w:noWrap/>
            <w:vAlign w:val="center"/>
            <w:hideMark/>
          </w:tcPr>
          <w:p w14:paraId="6ECB5146" w14:textId="77777777" w:rsidR="00B828AA" w:rsidRPr="00322816" w:rsidRDefault="00B828AA" w:rsidP="0056589D">
            <w:pPr>
              <w:spacing w:after="0" w:line="240" w:lineRule="auto"/>
              <w:jc w:val="right"/>
              <w:rPr>
                <w:rFonts w:asciiTheme="majorHAnsi" w:eastAsia="Times New Roman" w:hAnsiTheme="majorHAnsi" w:cs="Calibri"/>
                <w:color w:val="000000"/>
                <w:lang w:eastAsia="pl-PL"/>
              </w:rPr>
            </w:pPr>
            <w:r w:rsidRPr="00322816">
              <w:rPr>
                <w:rFonts w:asciiTheme="majorHAnsi" w:eastAsia="Times New Roman" w:hAnsiTheme="majorHAnsi" w:cs="Calibri"/>
                <w:color w:val="000000"/>
                <w:lang w:eastAsia="pl-PL"/>
              </w:rPr>
              <w:t>-10,72</w:t>
            </w:r>
          </w:p>
        </w:tc>
        <w:tc>
          <w:tcPr>
            <w:tcW w:w="708" w:type="dxa"/>
            <w:tcBorders>
              <w:top w:val="nil"/>
              <w:left w:val="nil"/>
              <w:bottom w:val="single" w:sz="4" w:space="0" w:color="auto"/>
              <w:right w:val="single" w:sz="4" w:space="0" w:color="auto"/>
            </w:tcBorders>
            <w:shd w:val="clear" w:color="auto" w:fill="auto"/>
            <w:noWrap/>
            <w:vAlign w:val="center"/>
            <w:hideMark/>
          </w:tcPr>
          <w:p w14:paraId="08F9DDAC" w14:textId="77777777" w:rsidR="00B828AA" w:rsidRPr="00322816" w:rsidRDefault="00B828AA" w:rsidP="0056589D">
            <w:pPr>
              <w:spacing w:after="0" w:line="240" w:lineRule="auto"/>
              <w:jc w:val="right"/>
              <w:rPr>
                <w:rFonts w:asciiTheme="majorHAnsi" w:eastAsia="Times New Roman" w:hAnsiTheme="majorHAnsi" w:cs="Calibri"/>
                <w:color w:val="000000"/>
                <w:lang w:eastAsia="pl-PL"/>
              </w:rPr>
            </w:pPr>
            <w:r w:rsidRPr="00322816">
              <w:rPr>
                <w:rFonts w:asciiTheme="majorHAnsi" w:eastAsia="Times New Roman" w:hAnsiTheme="majorHAnsi" w:cs="Calibri"/>
                <w:color w:val="000000"/>
                <w:lang w:eastAsia="pl-PL"/>
              </w:rPr>
              <w:t>-6,49</w:t>
            </w:r>
          </w:p>
        </w:tc>
        <w:tc>
          <w:tcPr>
            <w:tcW w:w="709" w:type="dxa"/>
            <w:tcBorders>
              <w:top w:val="nil"/>
              <w:left w:val="nil"/>
              <w:bottom w:val="single" w:sz="4" w:space="0" w:color="auto"/>
              <w:right w:val="single" w:sz="4" w:space="0" w:color="auto"/>
            </w:tcBorders>
            <w:shd w:val="clear" w:color="auto" w:fill="auto"/>
            <w:noWrap/>
            <w:vAlign w:val="center"/>
            <w:hideMark/>
          </w:tcPr>
          <w:p w14:paraId="74B9D10B" w14:textId="77777777" w:rsidR="00B828AA" w:rsidRPr="00322816" w:rsidRDefault="00B828AA" w:rsidP="0056589D">
            <w:pPr>
              <w:spacing w:after="0" w:line="240" w:lineRule="auto"/>
              <w:jc w:val="right"/>
              <w:rPr>
                <w:rFonts w:asciiTheme="majorHAnsi" w:eastAsia="Times New Roman" w:hAnsiTheme="majorHAnsi" w:cs="Calibri"/>
                <w:color w:val="000000"/>
                <w:lang w:eastAsia="pl-PL"/>
              </w:rPr>
            </w:pPr>
            <w:r w:rsidRPr="00322816">
              <w:rPr>
                <w:rFonts w:asciiTheme="majorHAnsi" w:eastAsia="Times New Roman" w:hAnsiTheme="majorHAnsi" w:cs="Calibri"/>
                <w:color w:val="000000"/>
                <w:lang w:eastAsia="pl-PL"/>
              </w:rPr>
              <w:t>-7,44</w:t>
            </w:r>
          </w:p>
        </w:tc>
        <w:tc>
          <w:tcPr>
            <w:tcW w:w="709" w:type="dxa"/>
            <w:tcBorders>
              <w:top w:val="nil"/>
              <w:left w:val="nil"/>
              <w:bottom w:val="single" w:sz="4" w:space="0" w:color="auto"/>
              <w:right w:val="single" w:sz="4" w:space="0" w:color="auto"/>
            </w:tcBorders>
            <w:shd w:val="clear" w:color="auto" w:fill="auto"/>
            <w:noWrap/>
            <w:vAlign w:val="center"/>
            <w:hideMark/>
          </w:tcPr>
          <w:p w14:paraId="179590BB" w14:textId="77777777" w:rsidR="00B828AA" w:rsidRPr="00322816" w:rsidRDefault="00B828AA" w:rsidP="0056589D">
            <w:pPr>
              <w:spacing w:after="0" w:line="240" w:lineRule="auto"/>
              <w:jc w:val="right"/>
              <w:rPr>
                <w:rFonts w:asciiTheme="majorHAnsi" w:eastAsia="Times New Roman" w:hAnsiTheme="majorHAnsi" w:cs="Calibri"/>
                <w:color w:val="000000"/>
                <w:lang w:eastAsia="pl-PL"/>
              </w:rPr>
            </w:pPr>
            <w:r w:rsidRPr="00322816">
              <w:rPr>
                <w:rFonts w:asciiTheme="majorHAnsi" w:eastAsia="Times New Roman" w:hAnsiTheme="majorHAnsi" w:cs="Calibri"/>
                <w:color w:val="000000"/>
                <w:lang w:eastAsia="pl-PL"/>
              </w:rPr>
              <w:t>-7,70</w:t>
            </w:r>
          </w:p>
        </w:tc>
        <w:tc>
          <w:tcPr>
            <w:tcW w:w="709" w:type="dxa"/>
            <w:tcBorders>
              <w:top w:val="nil"/>
              <w:left w:val="nil"/>
              <w:bottom w:val="single" w:sz="4" w:space="0" w:color="auto"/>
              <w:right w:val="single" w:sz="4" w:space="0" w:color="auto"/>
            </w:tcBorders>
            <w:vAlign w:val="center"/>
          </w:tcPr>
          <w:p w14:paraId="42920D35" w14:textId="35C141BC" w:rsidR="00B828AA" w:rsidRPr="00322816" w:rsidRDefault="00B828AA" w:rsidP="00B828AA">
            <w:pPr>
              <w:spacing w:after="0" w:line="240" w:lineRule="auto"/>
              <w:jc w:val="right"/>
              <w:rPr>
                <w:rFonts w:asciiTheme="majorHAnsi" w:eastAsia="Times New Roman" w:hAnsiTheme="majorHAnsi" w:cs="Calibri"/>
                <w:color w:val="000000"/>
                <w:lang w:eastAsia="pl-PL"/>
              </w:rPr>
            </w:pPr>
            <w:r>
              <w:t>-</w:t>
            </w:r>
            <w:r w:rsidRPr="00B828AA">
              <w:rPr>
                <w:rFonts w:asciiTheme="majorHAnsi" w:eastAsia="Times New Roman" w:hAnsiTheme="majorHAnsi" w:cs="Calibri"/>
                <w:color w:val="000000"/>
                <w:lang w:eastAsia="pl-PL"/>
              </w:rPr>
              <w:t>8,86</w:t>
            </w:r>
          </w:p>
        </w:tc>
      </w:tr>
    </w:tbl>
    <w:p w14:paraId="62F0E044" w14:textId="77777777" w:rsidR="00664774" w:rsidRDefault="00724F2C" w:rsidP="00C33BB4">
      <w:pPr>
        <w:rPr>
          <w:rFonts w:asciiTheme="majorHAnsi" w:hAnsiTheme="majorHAnsi" w:cs="Times New Roman"/>
          <w:sz w:val="20"/>
          <w:szCs w:val="20"/>
        </w:rPr>
      </w:pPr>
      <w:r>
        <w:rPr>
          <w:rFonts w:asciiTheme="majorHAnsi" w:hAnsiTheme="majorHAnsi" w:cs="Times New Roman"/>
          <w:bCs/>
          <w:i/>
          <w:iCs/>
          <w:color w:val="000000"/>
          <w:sz w:val="20"/>
          <w:szCs w:val="20"/>
        </w:rPr>
        <w:t xml:space="preserve">Źródło: </w:t>
      </w:r>
      <w:r w:rsidR="00C00496" w:rsidRPr="00724F2C">
        <w:rPr>
          <w:rFonts w:asciiTheme="majorHAnsi" w:hAnsiTheme="majorHAnsi" w:cs="Times New Roman"/>
          <w:bCs/>
          <w:i/>
          <w:iCs/>
          <w:color w:val="000000"/>
          <w:sz w:val="20"/>
          <w:szCs w:val="20"/>
        </w:rPr>
        <w:t>Doradztwo i Reklama Sp. z o.o. na podstawie danych Banku Danych Lokalnych GUS.</w:t>
      </w:r>
    </w:p>
    <w:p w14:paraId="4DD870B0" w14:textId="3849E052" w:rsidR="00BB5FA1" w:rsidRPr="00D736FA" w:rsidRDefault="00BB5FA1" w:rsidP="00BB5FA1">
      <w:pPr>
        <w:pStyle w:val="Legenda"/>
        <w:keepNext/>
        <w:jc w:val="both"/>
        <w:rPr>
          <w:rFonts w:asciiTheme="majorHAnsi" w:hAnsiTheme="majorHAnsi" w:cs="Times New Roman"/>
          <w:bCs w:val="0"/>
          <w:noProof/>
          <w:color w:val="000000"/>
          <w:sz w:val="20"/>
          <w:szCs w:val="20"/>
        </w:rPr>
      </w:pPr>
      <w:bookmarkStart w:id="64" w:name="_Toc85463409"/>
      <w:r w:rsidRPr="009717A4">
        <w:rPr>
          <w:rFonts w:asciiTheme="majorHAnsi" w:hAnsiTheme="majorHAnsi" w:cs="Times New Roman"/>
          <w:bCs w:val="0"/>
          <w:noProof/>
          <w:color w:val="000000"/>
          <w:sz w:val="20"/>
          <w:szCs w:val="20"/>
        </w:rPr>
        <w:t xml:space="preserve">Wykres  </w:t>
      </w:r>
      <w:r w:rsidRPr="009717A4">
        <w:rPr>
          <w:rFonts w:asciiTheme="majorHAnsi" w:hAnsiTheme="majorHAnsi" w:cs="Times New Roman"/>
          <w:bCs w:val="0"/>
          <w:noProof/>
          <w:color w:val="000000"/>
          <w:sz w:val="20"/>
          <w:szCs w:val="20"/>
        </w:rPr>
        <w:fldChar w:fldCharType="begin"/>
      </w:r>
      <w:r w:rsidRPr="009717A4">
        <w:rPr>
          <w:rFonts w:asciiTheme="majorHAnsi" w:hAnsiTheme="majorHAnsi" w:cs="Times New Roman"/>
          <w:bCs w:val="0"/>
          <w:noProof/>
          <w:color w:val="000000"/>
          <w:sz w:val="20"/>
          <w:szCs w:val="20"/>
        </w:rPr>
        <w:instrText xml:space="preserve"> SEQ Wykres_ \* ARABIC </w:instrText>
      </w:r>
      <w:r w:rsidRPr="009717A4">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8</w:t>
      </w:r>
      <w:r w:rsidRPr="009717A4">
        <w:rPr>
          <w:rFonts w:asciiTheme="majorHAnsi" w:hAnsiTheme="majorHAnsi" w:cs="Times New Roman"/>
          <w:bCs w:val="0"/>
          <w:noProof/>
          <w:color w:val="000000"/>
          <w:sz w:val="20"/>
          <w:szCs w:val="20"/>
        </w:rPr>
        <w:fldChar w:fldCharType="end"/>
      </w:r>
      <w:r w:rsidR="00D736FA" w:rsidRPr="009717A4">
        <w:rPr>
          <w:rFonts w:asciiTheme="majorHAnsi" w:hAnsiTheme="majorHAnsi" w:cs="Times New Roman"/>
          <w:bCs w:val="0"/>
          <w:noProof/>
          <w:color w:val="000000"/>
          <w:sz w:val="20"/>
          <w:szCs w:val="20"/>
        </w:rPr>
        <w:t>.</w:t>
      </w:r>
      <w:r w:rsidRPr="009717A4">
        <w:rPr>
          <w:rFonts w:asciiTheme="majorHAnsi" w:hAnsiTheme="majorHAnsi" w:cs="Times New Roman"/>
          <w:bCs w:val="0"/>
          <w:noProof/>
          <w:color w:val="000000"/>
          <w:sz w:val="20"/>
          <w:szCs w:val="20"/>
        </w:rPr>
        <w:t xml:space="preserve"> Przyrost naturalny na 1000 ludności w </w:t>
      </w:r>
      <w:r w:rsidR="00277D46" w:rsidRPr="009717A4">
        <w:rPr>
          <w:rFonts w:asciiTheme="majorHAnsi" w:hAnsiTheme="majorHAnsi" w:cs="Times New Roman"/>
          <w:bCs w:val="0"/>
          <w:noProof/>
          <w:color w:val="000000"/>
          <w:sz w:val="20"/>
          <w:szCs w:val="20"/>
        </w:rPr>
        <w:t>G</w:t>
      </w:r>
      <w:r w:rsidRPr="009717A4">
        <w:rPr>
          <w:rFonts w:asciiTheme="majorHAnsi" w:hAnsiTheme="majorHAnsi" w:cs="Times New Roman"/>
          <w:bCs w:val="0"/>
          <w:noProof/>
          <w:color w:val="000000"/>
          <w:sz w:val="20"/>
          <w:szCs w:val="20"/>
        </w:rPr>
        <w:t xml:space="preserve">minie </w:t>
      </w:r>
      <w:r w:rsidR="00F30526" w:rsidRPr="009717A4">
        <w:rPr>
          <w:rFonts w:asciiTheme="majorHAnsi" w:hAnsiTheme="majorHAnsi" w:cs="Times New Roman"/>
          <w:bCs w:val="0"/>
          <w:noProof/>
          <w:color w:val="000000"/>
          <w:sz w:val="20"/>
          <w:szCs w:val="20"/>
        </w:rPr>
        <w:t>Nielisz</w:t>
      </w:r>
      <w:r w:rsidRPr="009717A4">
        <w:rPr>
          <w:rFonts w:asciiTheme="majorHAnsi" w:hAnsiTheme="majorHAnsi" w:cs="Times New Roman"/>
          <w:bCs w:val="0"/>
          <w:noProof/>
          <w:color w:val="000000"/>
          <w:sz w:val="20"/>
          <w:szCs w:val="20"/>
        </w:rPr>
        <w:t xml:space="preserve"> w latach 2010-20</w:t>
      </w:r>
      <w:r w:rsidR="00F37ECB" w:rsidRPr="009717A4">
        <w:rPr>
          <w:rFonts w:asciiTheme="majorHAnsi" w:hAnsiTheme="majorHAnsi" w:cs="Times New Roman"/>
          <w:bCs w:val="0"/>
          <w:noProof/>
          <w:color w:val="000000"/>
          <w:sz w:val="20"/>
          <w:szCs w:val="20"/>
        </w:rPr>
        <w:t>20</w:t>
      </w:r>
      <w:bookmarkEnd w:id="64"/>
    </w:p>
    <w:p w14:paraId="0367DD91" w14:textId="5CF53B84" w:rsidR="00BB5FA1" w:rsidRPr="009D7384" w:rsidRDefault="00F37ECB" w:rsidP="00747796">
      <w:pPr>
        <w:spacing w:after="0"/>
        <w:jc w:val="center"/>
        <w:rPr>
          <w:rFonts w:asciiTheme="majorHAnsi" w:hAnsiTheme="majorHAnsi" w:cs="Times New Roman"/>
          <w:bCs/>
          <w:i/>
          <w:iCs/>
          <w:color w:val="000000"/>
          <w:sz w:val="24"/>
          <w:szCs w:val="24"/>
        </w:rPr>
      </w:pPr>
      <w:r>
        <w:rPr>
          <w:noProof/>
          <w:lang w:eastAsia="pl-PL"/>
        </w:rPr>
        <w:drawing>
          <wp:inline distT="0" distB="0" distL="0" distR="0" wp14:anchorId="46F92938" wp14:editId="738B68FC">
            <wp:extent cx="4572000" cy="2743200"/>
            <wp:effectExtent l="0" t="0" r="19050" b="1905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ABBE0C" w14:textId="77777777" w:rsidR="00935FD0" w:rsidRPr="00F75458" w:rsidRDefault="00BB5FA1" w:rsidP="00747796">
      <w:pPr>
        <w:ind w:left="851"/>
        <w:rPr>
          <w:rFonts w:asciiTheme="majorHAnsi" w:hAnsiTheme="majorHAnsi" w:cs="Times New Roman"/>
          <w:bCs/>
          <w:i/>
          <w:iCs/>
          <w:color w:val="000000"/>
          <w:sz w:val="20"/>
          <w:szCs w:val="20"/>
        </w:rPr>
      </w:pPr>
      <w:r w:rsidRPr="00F75458">
        <w:rPr>
          <w:rFonts w:asciiTheme="majorHAnsi" w:hAnsiTheme="majorHAnsi" w:cs="Times New Roman"/>
          <w:bCs/>
          <w:i/>
          <w:iCs/>
          <w:color w:val="000000"/>
          <w:sz w:val="20"/>
          <w:szCs w:val="20"/>
        </w:rPr>
        <w:t>Źródło: Doradztwo i Reklama Sp. z o.o. na podstawie danych Banku Danych Lokalnych GUS.</w:t>
      </w:r>
    </w:p>
    <w:p w14:paraId="51A698F1" w14:textId="679E2262" w:rsidR="007A5A3D" w:rsidRDefault="007A5A3D" w:rsidP="007A5A3D">
      <w:pPr>
        <w:pStyle w:val="Legenda"/>
        <w:keepNext/>
        <w:spacing w:line="276" w:lineRule="auto"/>
        <w:ind w:left="1134" w:hanging="1134"/>
        <w:jc w:val="both"/>
        <w:rPr>
          <w:rFonts w:asciiTheme="majorHAnsi" w:hAnsiTheme="majorHAnsi" w:cs="Times New Roman"/>
          <w:bCs w:val="0"/>
          <w:noProof/>
          <w:color w:val="000000"/>
          <w:sz w:val="20"/>
          <w:szCs w:val="20"/>
        </w:rPr>
      </w:pPr>
      <w:bookmarkStart w:id="65" w:name="_Toc67394452"/>
      <w:bookmarkStart w:id="66" w:name="_Toc85463354"/>
      <w:r w:rsidRPr="009717A4">
        <w:rPr>
          <w:rFonts w:asciiTheme="majorHAnsi" w:hAnsiTheme="majorHAnsi" w:cs="Times New Roman"/>
          <w:bCs w:val="0"/>
          <w:noProof/>
          <w:color w:val="000000"/>
          <w:sz w:val="20"/>
          <w:szCs w:val="20"/>
        </w:rPr>
        <w:t xml:space="preserve">Tabela </w:t>
      </w:r>
      <w:r w:rsidRPr="009717A4">
        <w:rPr>
          <w:rFonts w:asciiTheme="majorHAnsi" w:hAnsiTheme="majorHAnsi" w:cs="Times New Roman"/>
          <w:bCs w:val="0"/>
          <w:noProof/>
          <w:color w:val="000000"/>
          <w:sz w:val="20"/>
          <w:szCs w:val="20"/>
        </w:rPr>
        <w:fldChar w:fldCharType="begin"/>
      </w:r>
      <w:r w:rsidRPr="009717A4">
        <w:rPr>
          <w:rFonts w:asciiTheme="majorHAnsi" w:hAnsiTheme="majorHAnsi" w:cs="Times New Roman"/>
          <w:bCs w:val="0"/>
          <w:noProof/>
          <w:color w:val="000000"/>
          <w:sz w:val="20"/>
          <w:szCs w:val="20"/>
        </w:rPr>
        <w:instrText xml:space="preserve"> SEQ Tabela \* ARABIC </w:instrText>
      </w:r>
      <w:r w:rsidRPr="009717A4">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17</w:t>
      </w:r>
      <w:r w:rsidRPr="009717A4">
        <w:rPr>
          <w:rFonts w:asciiTheme="majorHAnsi" w:hAnsiTheme="majorHAnsi" w:cs="Times New Roman"/>
          <w:bCs w:val="0"/>
          <w:noProof/>
          <w:color w:val="000000"/>
          <w:sz w:val="20"/>
          <w:szCs w:val="20"/>
        </w:rPr>
        <w:fldChar w:fldCharType="end"/>
      </w:r>
      <w:r w:rsidRPr="009717A4">
        <w:rPr>
          <w:rFonts w:asciiTheme="majorHAnsi" w:hAnsiTheme="majorHAnsi" w:cs="Times New Roman"/>
          <w:bCs w:val="0"/>
          <w:noProof/>
          <w:color w:val="000000"/>
          <w:sz w:val="20"/>
          <w:szCs w:val="20"/>
        </w:rPr>
        <w:t xml:space="preserve">. Przyrost naturalny na 1000 ludności w Gminie </w:t>
      </w:r>
      <w:r w:rsidR="00747796" w:rsidRPr="009717A4">
        <w:rPr>
          <w:rFonts w:asciiTheme="majorHAnsi" w:hAnsiTheme="majorHAnsi" w:cs="Times New Roman"/>
          <w:bCs w:val="0"/>
          <w:noProof/>
          <w:color w:val="000000"/>
          <w:sz w:val="20"/>
          <w:szCs w:val="20"/>
        </w:rPr>
        <w:t>Nielisz</w:t>
      </w:r>
      <w:r w:rsidRPr="009717A4">
        <w:rPr>
          <w:rFonts w:asciiTheme="majorHAnsi" w:hAnsiTheme="majorHAnsi" w:cs="Times New Roman"/>
          <w:bCs w:val="0"/>
          <w:noProof/>
          <w:color w:val="000000"/>
          <w:sz w:val="20"/>
          <w:szCs w:val="20"/>
        </w:rPr>
        <w:t xml:space="preserve"> oraz gmin ościennych na tle powiatu </w:t>
      </w:r>
      <w:r w:rsidR="00747796" w:rsidRPr="009717A4">
        <w:rPr>
          <w:rFonts w:asciiTheme="majorHAnsi" w:hAnsiTheme="majorHAnsi" w:cs="Times New Roman"/>
          <w:bCs w:val="0"/>
          <w:noProof/>
          <w:color w:val="000000"/>
          <w:sz w:val="20"/>
          <w:szCs w:val="20"/>
        </w:rPr>
        <w:t>zamojskiego</w:t>
      </w:r>
      <w:r w:rsidR="00F37ECB" w:rsidRPr="009717A4">
        <w:rPr>
          <w:rFonts w:asciiTheme="majorHAnsi" w:hAnsiTheme="majorHAnsi" w:cs="Times New Roman"/>
          <w:bCs w:val="0"/>
          <w:noProof/>
          <w:color w:val="000000"/>
          <w:sz w:val="20"/>
          <w:szCs w:val="20"/>
        </w:rPr>
        <w:t xml:space="preserve"> w latach 2010</w:t>
      </w:r>
      <w:r w:rsidRPr="009717A4">
        <w:rPr>
          <w:rFonts w:asciiTheme="majorHAnsi" w:hAnsiTheme="majorHAnsi" w:cs="Times New Roman"/>
          <w:bCs w:val="0"/>
          <w:noProof/>
          <w:color w:val="000000"/>
          <w:sz w:val="20"/>
          <w:szCs w:val="20"/>
        </w:rPr>
        <w:t>-20</w:t>
      </w:r>
      <w:bookmarkEnd w:id="65"/>
      <w:r w:rsidR="00F37ECB" w:rsidRPr="009717A4">
        <w:rPr>
          <w:rFonts w:asciiTheme="majorHAnsi" w:hAnsiTheme="majorHAnsi" w:cs="Times New Roman"/>
          <w:bCs w:val="0"/>
          <w:noProof/>
          <w:color w:val="000000"/>
          <w:sz w:val="20"/>
          <w:szCs w:val="20"/>
        </w:rPr>
        <w:t>20</w:t>
      </w:r>
      <w:bookmarkEnd w:id="66"/>
    </w:p>
    <w:tbl>
      <w:tblPr>
        <w:tblW w:w="9697" w:type="dxa"/>
        <w:tblInd w:w="60" w:type="dxa"/>
        <w:tblCellMar>
          <w:left w:w="70" w:type="dxa"/>
          <w:right w:w="70" w:type="dxa"/>
        </w:tblCellMar>
        <w:tblLook w:val="04A0" w:firstRow="1" w:lastRow="0" w:firstColumn="1" w:lastColumn="0" w:noHBand="0" w:noVBand="1"/>
      </w:tblPr>
      <w:tblGrid>
        <w:gridCol w:w="1995"/>
        <w:gridCol w:w="709"/>
        <w:gridCol w:w="614"/>
        <w:gridCol w:w="709"/>
        <w:gridCol w:w="709"/>
        <w:gridCol w:w="661"/>
        <w:gridCol w:w="661"/>
        <w:gridCol w:w="756"/>
        <w:gridCol w:w="757"/>
        <w:gridCol w:w="709"/>
        <w:gridCol w:w="614"/>
        <w:gridCol w:w="803"/>
      </w:tblGrid>
      <w:tr w:rsidR="00F37ECB" w:rsidRPr="00F37ECB" w14:paraId="7CCA5A30" w14:textId="77777777" w:rsidTr="00F37ECB">
        <w:trPr>
          <w:trHeight w:val="300"/>
        </w:trPr>
        <w:tc>
          <w:tcPr>
            <w:tcW w:w="1995" w:type="dxa"/>
            <w:tcBorders>
              <w:top w:val="single" w:sz="8" w:space="0" w:color="auto"/>
              <w:left w:val="single" w:sz="8" w:space="0" w:color="auto"/>
              <w:bottom w:val="single" w:sz="8" w:space="0" w:color="auto"/>
              <w:right w:val="single" w:sz="8" w:space="0" w:color="auto"/>
            </w:tcBorders>
            <w:shd w:val="clear" w:color="000000" w:fill="FABF8F"/>
            <w:noWrap/>
            <w:vAlign w:val="center"/>
            <w:hideMark/>
          </w:tcPr>
          <w:p w14:paraId="2CB134BA" w14:textId="77777777" w:rsidR="00F37ECB" w:rsidRPr="00F37ECB" w:rsidRDefault="00F37ECB" w:rsidP="00F37ECB">
            <w:pPr>
              <w:spacing w:after="0" w:line="240" w:lineRule="auto"/>
              <w:jc w:val="center"/>
              <w:rPr>
                <w:rFonts w:asciiTheme="majorHAnsi" w:eastAsia="Times New Roman" w:hAnsiTheme="majorHAnsi" w:cs="Calibri"/>
                <w:b/>
                <w:bCs/>
                <w:color w:val="000000"/>
                <w:sz w:val="20"/>
                <w:szCs w:val="20"/>
                <w:lang w:eastAsia="pl-PL"/>
              </w:rPr>
            </w:pPr>
            <w:r w:rsidRPr="00F37ECB">
              <w:rPr>
                <w:rFonts w:asciiTheme="majorHAnsi" w:eastAsia="Times New Roman" w:hAnsiTheme="majorHAnsi" w:cs="Calibri"/>
                <w:b/>
                <w:bCs/>
                <w:color w:val="000000"/>
                <w:sz w:val="20"/>
                <w:szCs w:val="20"/>
                <w:lang w:eastAsia="pl-PL"/>
              </w:rPr>
              <w:t>Wyszczególnienie</w:t>
            </w:r>
          </w:p>
        </w:tc>
        <w:tc>
          <w:tcPr>
            <w:tcW w:w="709" w:type="dxa"/>
            <w:tcBorders>
              <w:top w:val="single" w:sz="8" w:space="0" w:color="auto"/>
              <w:left w:val="nil"/>
              <w:bottom w:val="single" w:sz="8" w:space="0" w:color="auto"/>
              <w:right w:val="single" w:sz="8" w:space="0" w:color="auto"/>
            </w:tcBorders>
            <w:shd w:val="clear" w:color="000000" w:fill="FABF8F"/>
            <w:noWrap/>
            <w:vAlign w:val="center"/>
            <w:hideMark/>
          </w:tcPr>
          <w:p w14:paraId="25408090" w14:textId="77777777" w:rsidR="00F37ECB" w:rsidRPr="00F37ECB" w:rsidRDefault="00F37ECB" w:rsidP="00F37ECB">
            <w:pPr>
              <w:spacing w:after="0" w:line="240" w:lineRule="auto"/>
              <w:jc w:val="center"/>
              <w:rPr>
                <w:rFonts w:asciiTheme="majorHAnsi" w:eastAsia="Times New Roman" w:hAnsiTheme="majorHAnsi" w:cs="Calibri"/>
                <w:b/>
                <w:bCs/>
                <w:color w:val="000000"/>
                <w:sz w:val="20"/>
                <w:szCs w:val="20"/>
                <w:lang w:eastAsia="pl-PL"/>
              </w:rPr>
            </w:pPr>
            <w:r w:rsidRPr="00F37ECB">
              <w:rPr>
                <w:rFonts w:asciiTheme="majorHAnsi" w:eastAsia="Times New Roman" w:hAnsiTheme="majorHAnsi" w:cs="Calibri"/>
                <w:b/>
                <w:bCs/>
                <w:color w:val="000000"/>
                <w:sz w:val="20"/>
                <w:szCs w:val="20"/>
                <w:lang w:eastAsia="pl-PL"/>
              </w:rPr>
              <w:t>2010</w:t>
            </w:r>
          </w:p>
        </w:tc>
        <w:tc>
          <w:tcPr>
            <w:tcW w:w="614" w:type="dxa"/>
            <w:tcBorders>
              <w:top w:val="single" w:sz="8" w:space="0" w:color="auto"/>
              <w:left w:val="nil"/>
              <w:bottom w:val="single" w:sz="8" w:space="0" w:color="auto"/>
              <w:right w:val="single" w:sz="8" w:space="0" w:color="auto"/>
            </w:tcBorders>
            <w:shd w:val="clear" w:color="000000" w:fill="FABF8F"/>
            <w:noWrap/>
            <w:vAlign w:val="center"/>
            <w:hideMark/>
          </w:tcPr>
          <w:p w14:paraId="3690E89C" w14:textId="77777777" w:rsidR="00F37ECB" w:rsidRPr="00F37ECB" w:rsidRDefault="00F37ECB" w:rsidP="00F37ECB">
            <w:pPr>
              <w:spacing w:after="0" w:line="240" w:lineRule="auto"/>
              <w:jc w:val="center"/>
              <w:rPr>
                <w:rFonts w:asciiTheme="majorHAnsi" w:eastAsia="Times New Roman" w:hAnsiTheme="majorHAnsi" w:cs="Calibri"/>
                <w:b/>
                <w:bCs/>
                <w:color w:val="000000"/>
                <w:sz w:val="20"/>
                <w:szCs w:val="20"/>
                <w:lang w:eastAsia="pl-PL"/>
              </w:rPr>
            </w:pPr>
            <w:r w:rsidRPr="00F37ECB">
              <w:rPr>
                <w:rFonts w:asciiTheme="majorHAnsi" w:eastAsia="Times New Roman" w:hAnsiTheme="majorHAnsi" w:cs="Calibri"/>
                <w:b/>
                <w:bCs/>
                <w:color w:val="000000"/>
                <w:sz w:val="20"/>
                <w:szCs w:val="20"/>
                <w:lang w:eastAsia="pl-PL"/>
              </w:rPr>
              <w:t>2011</w:t>
            </w:r>
          </w:p>
        </w:tc>
        <w:tc>
          <w:tcPr>
            <w:tcW w:w="709" w:type="dxa"/>
            <w:tcBorders>
              <w:top w:val="single" w:sz="8" w:space="0" w:color="auto"/>
              <w:left w:val="nil"/>
              <w:bottom w:val="single" w:sz="8" w:space="0" w:color="auto"/>
              <w:right w:val="single" w:sz="8" w:space="0" w:color="auto"/>
            </w:tcBorders>
            <w:shd w:val="clear" w:color="000000" w:fill="FABF8F"/>
            <w:noWrap/>
            <w:vAlign w:val="center"/>
            <w:hideMark/>
          </w:tcPr>
          <w:p w14:paraId="70386968" w14:textId="77777777" w:rsidR="00F37ECB" w:rsidRPr="00F37ECB" w:rsidRDefault="00F37ECB" w:rsidP="00F37ECB">
            <w:pPr>
              <w:spacing w:after="0" w:line="240" w:lineRule="auto"/>
              <w:jc w:val="center"/>
              <w:rPr>
                <w:rFonts w:asciiTheme="majorHAnsi" w:eastAsia="Times New Roman" w:hAnsiTheme="majorHAnsi" w:cs="Calibri"/>
                <w:b/>
                <w:bCs/>
                <w:color w:val="000000"/>
                <w:sz w:val="20"/>
                <w:szCs w:val="20"/>
                <w:lang w:eastAsia="pl-PL"/>
              </w:rPr>
            </w:pPr>
            <w:r w:rsidRPr="00F37ECB">
              <w:rPr>
                <w:rFonts w:asciiTheme="majorHAnsi" w:eastAsia="Times New Roman" w:hAnsiTheme="majorHAnsi" w:cs="Calibri"/>
                <w:b/>
                <w:bCs/>
                <w:color w:val="000000"/>
                <w:sz w:val="20"/>
                <w:szCs w:val="20"/>
                <w:lang w:eastAsia="pl-PL"/>
              </w:rPr>
              <w:t>2012</w:t>
            </w:r>
          </w:p>
        </w:tc>
        <w:tc>
          <w:tcPr>
            <w:tcW w:w="709" w:type="dxa"/>
            <w:tcBorders>
              <w:top w:val="single" w:sz="8" w:space="0" w:color="auto"/>
              <w:left w:val="nil"/>
              <w:bottom w:val="single" w:sz="8" w:space="0" w:color="auto"/>
              <w:right w:val="single" w:sz="8" w:space="0" w:color="auto"/>
            </w:tcBorders>
            <w:shd w:val="clear" w:color="000000" w:fill="FABF8F"/>
            <w:noWrap/>
            <w:vAlign w:val="center"/>
            <w:hideMark/>
          </w:tcPr>
          <w:p w14:paraId="3F30B896" w14:textId="77777777" w:rsidR="00F37ECB" w:rsidRPr="00F37ECB" w:rsidRDefault="00F37ECB" w:rsidP="00F37ECB">
            <w:pPr>
              <w:spacing w:after="0" w:line="240" w:lineRule="auto"/>
              <w:jc w:val="center"/>
              <w:rPr>
                <w:rFonts w:asciiTheme="majorHAnsi" w:eastAsia="Times New Roman" w:hAnsiTheme="majorHAnsi" w:cs="Calibri"/>
                <w:b/>
                <w:bCs/>
                <w:color w:val="000000"/>
                <w:sz w:val="20"/>
                <w:szCs w:val="20"/>
                <w:lang w:eastAsia="pl-PL"/>
              </w:rPr>
            </w:pPr>
            <w:r w:rsidRPr="00F37ECB">
              <w:rPr>
                <w:rFonts w:asciiTheme="majorHAnsi" w:eastAsia="Times New Roman" w:hAnsiTheme="majorHAnsi" w:cs="Calibri"/>
                <w:b/>
                <w:bCs/>
                <w:color w:val="000000"/>
                <w:sz w:val="20"/>
                <w:szCs w:val="20"/>
                <w:lang w:eastAsia="pl-PL"/>
              </w:rPr>
              <w:t>2013</w:t>
            </w:r>
          </w:p>
        </w:tc>
        <w:tc>
          <w:tcPr>
            <w:tcW w:w="661" w:type="dxa"/>
            <w:tcBorders>
              <w:top w:val="single" w:sz="8" w:space="0" w:color="auto"/>
              <w:left w:val="nil"/>
              <w:bottom w:val="single" w:sz="8" w:space="0" w:color="auto"/>
              <w:right w:val="single" w:sz="8" w:space="0" w:color="auto"/>
            </w:tcBorders>
            <w:shd w:val="clear" w:color="000000" w:fill="FABF8F"/>
            <w:noWrap/>
            <w:vAlign w:val="center"/>
            <w:hideMark/>
          </w:tcPr>
          <w:p w14:paraId="4B262B6F" w14:textId="77777777" w:rsidR="00F37ECB" w:rsidRPr="00F37ECB" w:rsidRDefault="00F37ECB" w:rsidP="00F37ECB">
            <w:pPr>
              <w:spacing w:after="0" w:line="240" w:lineRule="auto"/>
              <w:jc w:val="center"/>
              <w:rPr>
                <w:rFonts w:asciiTheme="majorHAnsi" w:eastAsia="Times New Roman" w:hAnsiTheme="majorHAnsi" w:cs="Calibri"/>
                <w:b/>
                <w:bCs/>
                <w:color w:val="000000"/>
                <w:sz w:val="20"/>
                <w:szCs w:val="20"/>
                <w:lang w:eastAsia="pl-PL"/>
              </w:rPr>
            </w:pPr>
            <w:r w:rsidRPr="00F37ECB">
              <w:rPr>
                <w:rFonts w:asciiTheme="majorHAnsi" w:eastAsia="Times New Roman" w:hAnsiTheme="majorHAnsi" w:cs="Calibri"/>
                <w:b/>
                <w:bCs/>
                <w:color w:val="000000"/>
                <w:sz w:val="20"/>
                <w:szCs w:val="20"/>
                <w:lang w:eastAsia="pl-PL"/>
              </w:rPr>
              <w:t>2014</w:t>
            </w:r>
          </w:p>
        </w:tc>
        <w:tc>
          <w:tcPr>
            <w:tcW w:w="661" w:type="dxa"/>
            <w:tcBorders>
              <w:top w:val="single" w:sz="8" w:space="0" w:color="auto"/>
              <w:left w:val="nil"/>
              <w:bottom w:val="single" w:sz="8" w:space="0" w:color="auto"/>
              <w:right w:val="single" w:sz="8" w:space="0" w:color="auto"/>
            </w:tcBorders>
            <w:shd w:val="clear" w:color="000000" w:fill="FABF8F"/>
            <w:noWrap/>
            <w:vAlign w:val="center"/>
            <w:hideMark/>
          </w:tcPr>
          <w:p w14:paraId="125D0C1B" w14:textId="77777777" w:rsidR="00F37ECB" w:rsidRPr="00F37ECB" w:rsidRDefault="00F37ECB" w:rsidP="00F37ECB">
            <w:pPr>
              <w:spacing w:after="0" w:line="240" w:lineRule="auto"/>
              <w:jc w:val="center"/>
              <w:rPr>
                <w:rFonts w:asciiTheme="majorHAnsi" w:eastAsia="Times New Roman" w:hAnsiTheme="majorHAnsi" w:cs="Calibri"/>
                <w:b/>
                <w:bCs/>
                <w:color w:val="000000"/>
                <w:sz w:val="20"/>
                <w:szCs w:val="20"/>
                <w:lang w:eastAsia="pl-PL"/>
              </w:rPr>
            </w:pPr>
            <w:r w:rsidRPr="00F37ECB">
              <w:rPr>
                <w:rFonts w:asciiTheme="majorHAnsi" w:eastAsia="Times New Roman" w:hAnsiTheme="majorHAnsi" w:cs="Calibri"/>
                <w:b/>
                <w:bCs/>
                <w:color w:val="000000"/>
                <w:sz w:val="20"/>
                <w:szCs w:val="20"/>
                <w:lang w:eastAsia="pl-PL"/>
              </w:rPr>
              <w:t>2015</w:t>
            </w:r>
          </w:p>
        </w:tc>
        <w:tc>
          <w:tcPr>
            <w:tcW w:w="756" w:type="dxa"/>
            <w:tcBorders>
              <w:top w:val="single" w:sz="8" w:space="0" w:color="auto"/>
              <w:left w:val="nil"/>
              <w:bottom w:val="single" w:sz="8" w:space="0" w:color="auto"/>
              <w:right w:val="single" w:sz="8" w:space="0" w:color="auto"/>
            </w:tcBorders>
            <w:shd w:val="clear" w:color="000000" w:fill="FABF8F"/>
            <w:noWrap/>
            <w:vAlign w:val="center"/>
            <w:hideMark/>
          </w:tcPr>
          <w:p w14:paraId="16A625ED" w14:textId="77777777" w:rsidR="00F37ECB" w:rsidRPr="00F37ECB" w:rsidRDefault="00F37ECB" w:rsidP="00F37ECB">
            <w:pPr>
              <w:spacing w:after="0" w:line="240" w:lineRule="auto"/>
              <w:jc w:val="center"/>
              <w:rPr>
                <w:rFonts w:asciiTheme="majorHAnsi" w:eastAsia="Times New Roman" w:hAnsiTheme="majorHAnsi" w:cs="Calibri"/>
                <w:b/>
                <w:bCs/>
                <w:color w:val="000000"/>
                <w:sz w:val="20"/>
                <w:szCs w:val="20"/>
                <w:lang w:eastAsia="pl-PL"/>
              </w:rPr>
            </w:pPr>
            <w:r w:rsidRPr="00F37ECB">
              <w:rPr>
                <w:rFonts w:asciiTheme="majorHAnsi" w:eastAsia="Times New Roman" w:hAnsiTheme="majorHAnsi" w:cs="Calibri"/>
                <w:b/>
                <w:bCs/>
                <w:color w:val="000000"/>
                <w:sz w:val="20"/>
                <w:szCs w:val="20"/>
                <w:lang w:eastAsia="pl-PL"/>
              </w:rPr>
              <w:t>2016</w:t>
            </w:r>
          </w:p>
        </w:tc>
        <w:tc>
          <w:tcPr>
            <w:tcW w:w="757" w:type="dxa"/>
            <w:tcBorders>
              <w:top w:val="single" w:sz="8" w:space="0" w:color="auto"/>
              <w:left w:val="nil"/>
              <w:bottom w:val="single" w:sz="8" w:space="0" w:color="auto"/>
              <w:right w:val="single" w:sz="8" w:space="0" w:color="auto"/>
            </w:tcBorders>
            <w:shd w:val="clear" w:color="000000" w:fill="FABF8F"/>
            <w:noWrap/>
            <w:vAlign w:val="center"/>
            <w:hideMark/>
          </w:tcPr>
          <w:p w14:paraId="7F09BED3" w14:textId="77777777" w:rsidR="00F37ECB" w:rsidRPr="00F37ECB" w:rsidRDefault="00F37ECB" w:rsidP="00F37ECB">
            <w:pPr>
              <w:spacing w:after="0" w:line="240" w:lineRule="auto"/>
              <w:jc w:val="center"/>
              <w:rPr>
                <w:rFonts w:asciiTheme="majorHAnsi" w:eastAsia="Times New Roman" w:hAnsiTheme="majorHAnsi" w:cs="Calibri"/>
                <w:b/>
                <w:bCs/>
                <w:color w:val="000000"/>
                <w:sz w:val="20"/>
                <w:szCs w:val="20"/>
                <w:lang w:eastAsia="pl-PL"/>
              </w:rPr>
            </w:pPr>
            <w:r w:rsidRPr="00F37ECB">
              <w:rPr>
                <w:rFonts w:asciiTheme="majorHAnsi" w:eastAsia="Times New Roman" w:hAnsiTheme="majorHAnsi" w:cs="Calibri"/>
                <w:b/>
                <w:bCs/>
                <w:color w:val="000000"/>
                <w:sz w:val="20"/>
                <w:szCs w:val="20"/>
                <w:lang w:eastAsia="pl-PL"/>
              </w:rPr>
              <w:t>2017</w:t>
            </w:r>
          </w:p>
        </w:tc>
        <w:tc>
          <w:tcPr>
            <w:tcW w:w="709" w:type="dxa"/>
            <w:tcBorders>
              <w:top w:val="single" w:sz="8" w:space="0" w:color="auto"/>
              <w:left w:val="nil"/>
              <w:bottom w:val="single" w:sz="8" w:space="0" w:color="auto"/>
              <w:right w:val="single" w:sz="8" w:space="0" w:color="auto"/>
            </w:tcBorders>
            <w:shd w:val="clear" w:color="000000" w:fill="FABF8F"/>
            <w:noWrap/>
            <w:vAlign w:val="center"/>
            <w:hideMark/>
          </w:tcPr>
          <w:p w14:paraId="33EA9AAA" w14:textId="77777777" w:rsidR="00F37ECB" w:rsidRPr="00F37ECB" w:rsidRDefault="00F37ECB" w:rsidP="00F37ECB">
            <w:pPr>
              <w:spacing w:after="0" w:line="240" w:lineRule="auto"/>
              <w:jc w:val="center"/>
              <w:rPr>
                <w:rFonts w:asciiTheme="majorHAnsi" w:eastAsia="Times New Roman" w:hAnsiTheme="majorHAnsi" w:cs="Calibri"/>
                <w:b/>
                <w:bCs/>
                <w:color w:val="000000"/>
                <w:sz w:val="20"/>
                <w:szCs w:val="20"/>
                <w:lang w:eastAsia="pl-PL"/>
              </w:rPr>
            </w:pPr>
            <w:r w:rsidRPr="00F37ECB">
              <w:rPr>
                <w:rFonts w:asciiTheme="majorHAnsi" w:eastAsia="Times New Roman" w:hAnsiTheme="majorHAnsi" w:cs="Calibri"/>
                <w:b/>
                <w:bCs/>
                <w:color w:val="000000"/>
                <w:sz w:val="20"/>
                <w:szCs w:val="20"/>
                <w:lang w:eastAsia="pl-PL"/>
              </w:rPr>
              <w:t>2018</w:t>
            </w:r>
          </w:p>
        </w:tc>
        <w:tc>
          <w:tcPr>
            <w:tcW w:w="614" w:type="dxa"/>
            <w:tcBorders>
              <w:top w:val="single" w:sz="8" w:space="0" w:color="auto"/>
              <w:left w:val="nil"/>
              <w:bottom w:val="single" w:sz="8" w:space="0" w:color="auto"/>
              <w:right w:val="single" w:sz="8" w:space="0" w:color="auto"/>
            </w:tcBorders>
            <w:shd w:val="clear" w:color="000000" w:fill="FABF8F"/>
            <w:noWrap/>
            <w:vAlign w:val="center"/>
            <w:hideMark/>
          </w:tcPr>
          <w:p w14:paraId="4A3C48E5" w14:textId="77777777" w:rsidR="00F37ECB" w:rsidRPr="00F37ECB" w:rsidRDefault="00F37ECB" w:rsidP="00F37ECB">
            <w:pPr>
              <w:spacing w:after="0" w:line="240" w:lineRule="auto"/>
              <w:jc w:val="center"/>
              <w:rPr>
                <w:rFonts w:asciiTheme="majorHAnsi" w:eastAsia="Times New Roman" w:hAnsiTheme="majorHAnsi" w:cs="Calibri"/>
                <w:b/>
                <w:bCs/>
                <w:color w:val="000000"/>
                <w:sz w:val="20"/>
                <w:szCs w:val="20"/>
                <w:lang w:eastAsia="pl-PL"/>
              </w:rPr>
            </w:pPr>
            <w:r w:rsidRPr="00F37ECB">
              <w:rPr>
                <w:rFonts w:asciiTheme="majorHAnsi" w:eastAsia="Times New Roman" w:hAnsiTheme="majorHAnsi" w:cs="Calibri"/>
                <w:b/>
                <w:bCs/>
                <w:color w:val="000000"/>
                <w:sz w:val="20"/>
                <w:szCs w:val="20"/>
                <w:lang w:eastAsia="pl-PL"/>
              </w:rPr>
              <w:t>2019</w:t>
            </w:r>
          </w:p>
        </w:tc>
        <w:tc>
          <w:tcPr>
            <w:tcW w:w="803" w:type="dxa"/>
            <w:tcBorders>
              <w:top w:val="single" w:sz="8" w:space="0" w:color="auto"/>
              <w:left w:val="nil"/>
              <w:bottom w:val="single" w:sz="8" w:space="0" w:color="auto"/>
              <w:right w:val="single" w:sz="8" w:space="0" w:color="auto"/>
            </w:tcBorders>
            <w:shd w:val="clear" w:color="000000" w:fill="FABF8F"/>
            <w:noWrap/>
            <w:vAlign w:val="center"/>
            <w:hideMark/>
          </w:tcPr>
          <w:p w14:paraId="05C54A91" w14:textId="77777777" w:rsidR="00F37ECB" w:rsidRPr="00F37ECB" w:rsidRDefault="00F37ECB" w:rsidP="00F37ECB">
            <w:pPr>
              <w:spacing w:after="0" w:line="240" w:lineRule="auto"/>
              <w:jc w:val="center"/>
              <w:rPr>
                <w:rFonts w:asciiTheme="majorHAnsi" w:eastAsia="Times New Roman" w:hAnsiTheme="majorHAnsi" w:cs="Calibri"/>
                <w:b/>
                <w:bCs/>
                <w:color w:val="000000"/>
                <w:sz w:val="20"/>
                <w:szCs w:val="20"/>
                <w:lang w:eastAsia="pl-PL"/>
              </w:rPr>
            </w:pPr>
            <w:r w:rsidRPr="00F37ECB">
              <w:rPr>
                <w:rFonts w:asciiTheme="majorHAnsi" w:eastAsia="Times New Roman" w:hAnsiTheme="majorHAnsi" w:cs="Calibri"/>
                <w:b/>
                <w:bCs/>
                <w:color w:val="000000"/>
                <w:sz w:val="20"/>
                <w:szCs w:val="20"/>
                <w:lang w:eastAsia="pl-PL"/>
              </w:rPr>
              <w:t>2020</w:t>
            </w:r>
          </w:p>
        </w:tc>
      </w:tr>
      <w:tr w:rsidR="00F37ECB" w:rsidRPr="00F37ECB" w14:paraId="3D89558A" w14:textId="77777777" w:rsidTr="00F37ECB">
        <w:trPr>
          <w:trHeight w:val="300"/>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14:paraId="79F2E882" w14:textId="77777777" w:rsidR="00F37ECB" w:rsidRPr="00F37ECB" w:rsidRDefault="00F37ECB" w:rsidP="00F37ECB">
            <w:pPr>
              <w:spacing w:after="0" w:line="240" w:lineRule="auto"/>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powiat zamojski</w:t>
            </w:r>
          </w:p>
        </w:tc>
        <w:tc>
          <w:tcPr>
            <w:tcW w:w="709" w:type="dxa"/>
            <w:tcBorders>
              <w:top w:val="nil"/>
              <w:left w:val="nil"/>
              <w:bottom w:val="single" w:sz="8" w:space="0" w:color="auto"/>
              <w:right w:val="single" w:sz="8" w:space="0" w:color="auto"/>
            </w:tcBorders>
            <w:shd w:val="clear" w:color="auto" w:fill="auto"/>
            <w:noWrap/>
            <w:vAlign w:val="center"/>
            <w:hideMark/>
          </w:tcPr>
          <w:p w14:paraId="76CEB3D7"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-2,91</w:t>
            </w:r>
          </w:p>
        </w:tc>
        <w:tc>
          <w:tcPr>
            <w:tcW w:w="614" w:type="dxa"/>
            <w:tcBorders>
              <w:top w:val="nil"/>
              <w:left w:val="nil"/>
              <w:bottom w:val="single" w:sz="8" w:space="0" w:color="auto"/>
              <w:right w:val="single" w:sz="8" w:space="0" w:color="auto"/>
            </w:tcBorders>
            <w:shd w:val="clear" w:color="auto" w:fill="auto"/>
            <w:noWrap/>
            <w:vAlign w:val="center"/>
            <w:hideMark/>
          </w:tcPr>
          <w:p w14:paraId="72D63F9B"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-2,84</w:t>
            </w:r>
          </w:p>
        </w:tc>
        <w:tc>
          <w:tcPr>
            <w:tcW w:w="709" w:type="dxa"/>
            <w:tcBorders>
              <w:top w:val="nil"/>
              <w:left w:val="nil"/>
              <w:bottom w:val="single" w:sz="8" w:space="0" w:color="auto"/>
              <w:right w:val="single" w:sz="8" w:space="0" w:color="auto"/>
            </w:tcBorders>
            <w:shd w:val="clear" w:color="auto" w:fill="auto"/>
            <w:noWrap/>
            <w:vAlign w:val="center"/>
            <w:hideMark/>
          </w:tcPr>
          <w:p w14:paraId="20530AEE"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-3,4</w:t>
            </w:r>
          </w:p>
        </w:tc>
        <w:tc>
          <w:tcPr>
            <w:tcW w:w="709" w:type="dxa"/>
            <w:tcBorders>
              <w:top w:val="nil"/>
              <w:left w:val="nil"/>
              <w:bottom w:val="single" w:sz="8" w:space="0" w:color="auto"/>
              <w:right w:val="single" w:sz="8" w:space="0" w:color="auto"/>
            </w:tcBorders>
            <w:shd w:val="clear" w:color="auto" w:fill="auto"/>
            <w:noWrap/>
            <w:vAlign w:val="center"/>
            <w:hideMark/>
          </w:tcPr>
          <w:p w14:paraId="2CD71C69"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-3,93</w:t>
            </w:r>
          </w:p>
        </w:tc>
        <w:tc>
          <w:tcPr>
            <w:tcW w:w="661" w:type="dxa"/>
            <w:tcBorders>
              <w:top w:val="nil"/>
              <w:left w:val="nil"/>
              <w:bottom w:val="single" w:sz="8" w:space="0" w:color="auto"/>
              <w:right w:val="single" w:sz="8" w:space="0" w:color="auto"/>
            </w:tcBorders>
            <w:shd w:val="clear" w:color="auto" w:fill="auto"/>
            <w:noWrap/>
            <w:vAlign w:val="center"/>
            <w:hideMark/>
          </w:tcPr>
          <w:p w14:paraId="5369BAB7"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-3,56</w:t>
            </w:r>
          </w:p>
        </w:tc>
        <w:tc>
          <w:tcPr>
            <w:tcW w:w="661" w:type="dxa"/>
            <w:tcBorders>
              <w:top w:val="nil"/>
              <w:left w:val="nil"/>
              <w:bottom w:val="single" w:sz="8" w:space="0" w:color="auto"/>
              <w:right w:val="single" w:sz="8" w:space="0" w:color="auto"/>
            </w:tcBorders>
            <w:shd w:val="clear" w:color="auto" w:fill="auto"/>
            <w:noWrap/>
            <w:vAlign w:val="center"/>
            <w:hideMark/>
          </w:tcPr>
          <w:p w14:paraId="1A2CDEC4"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-3,71</w:t>
            </w:r>
          </w:p>
        </w:tc>
        <w:tc>
          <w:tcPr>
            <w:tcW w:w="756" w:type="dxa"/>
            <w:tcBorders>
              <w:top w:val="nil"/>
              <w:left w:val="nil"/>
              <w:bottom w:val="single" w:sz="8" w:space="0" w:color="auto"/>
              <w:right w:val="single" w:sz="8" w:space="0" w:color="auto"/>
            </w:tcBorders>
            <w:shd w:val="clear" w:color="auto" w:fill="auto"/>
            <w:noWrap/>
            <w:vAlign w:val="center"/>
            <w:hideMark/>
          </w:tcPr>
          <w:p w14:paraId="466AC857"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-3,83</w:t>
            </w:r>
          </w:p>
        </w:tc>
        <w:tc>
          <w:tcPr>
            <w:tcW w:w="757" w:type="dxa"/>
            <w:tcBorders>
              <w:top w:val="nil"/>
              <w:left w:val="nil"/>
              <w:bottom w:val="single" w:sz="8" w:space="0" w:color="auto"/>
              <w:right w:val="single" w:sz="8" w:space="0" w:color="auto"/>
            </w:tcBorders>
            <w:shd w:val="clear" w:color="auto" w:fill="auto"/>
            <w:noWrap/>
            <w:vAlign w:val="center"/>
            <w:hideMark/>
          </w:tcPr>
          <w:p w14:paraId="099481DB"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-3,54</w:t>
            </w:r>
          </w:p>
        </w:tc>
        <w:tc>
          <w:tcPr>
            <w:tcW w:w="709" w:type="dxa"/>
            <w:tcBorders>
              <w:top w:val="nil"/>
              <w:left w:val="nil"/>
              <w:bottom w:val="single" w:sz="8" w:space="0" w:color="auto"/>
              <w:right w:val="single" w:sz="8" w:space="0" w:color="auto"/>
            </w:tcBorders>
            <w:shd w:val="clear" w:color="auto" w:fill="auto"/>
            <w:noWrap/>
            <w:vAlign w:val="center"/>
            <w:hideMark/>
          </w:tcPr>
          <w:p w14:paraId="214676A4"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-3,96</w:t>
            </w:r>
          </w:p>
        </w:tc>
        <w:tc>
          <w:tcPr>
            <w:tcW w:w="614" w:type="dxa"/>
            <w:tcBorders>
              <w:top w:val="nil"/>
              <w:left w:val="nil"/>
              <w:bottom w:val="single" w:sz="8" w:space="0" w:color="auto"/>
              <w:right w:val="single" w:sz="8" w:space="0" w:color="auto"/>
            </w:tcBorders>
            <w:shd w:val="clear" w:color="auto" w:fill="auto"/>
            <w:noWrap/>
            <w:vAlign w:val="center"/>
            <w:hideMark/>
          </w:tcPr>
          <w:p w14:paraId="27424161"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-4,69</w:t>
            </w:r>
          </w:p>
        </w:tc>
        <w:tc>
          <w:tcPr>
            <w:tcW w:w="803" w:type="dxa"/>
            <w:tcBorders>
              <w:top w:val="nil"/>
              <w:left w:val="nil"/>
              <w:bottom w:val="single" w:sz="8" w:space="0" w:color="auto"/>
              <w:right w:val="single" w:sz="8" w:space="0" w:color="auto"/>
            </w:tcBorders>
            <w:shd w:val="clear" w:color="auto" w:fill="auto"/>
            <w:noWrap/>
            <w:vAlign w:val="center"/>
            <w:hideMark/>
          </w:tcPr>
          <w:p w14:paraId="33D2EAE0"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-7,32</w:t>
            </w:r>
          </w:p>
        </w:tc>
      </w:tr>
      <w:tr w:rsidR="00F37ECB" w:rsidRPr="00F37ECB" w14:paraId="179166E0" w14:textId="77777777" w:rsidTr="00F37ECB">
        <w:trPr>
          <w:trHeight w:val="300"/>
        </w:trPr>
        <w:tc>
          <w:tcPr>
            <w:tcW w:w="1995" w:type="dxa"/>
            <w:tcBorders>
              <w:top w:val="nil"/>
              <w:left w:val="single" w:sz="8" w:space="0" w:color="auto"/>
              <w:bottom w:val="single" w:sz="8" w:space="0" w:color="auto"/>
              <w:right w:val="single" w:sz="8" w:space="0" w:color="auto"/>
            </w:tcBorders>
            <w:shd w:val="clear" w:color="000000" w:fill="FFFF00"/>
            <w:noWrap/>
            <w:vAlign w:val="center"/>
            <w:hideMark/>
          </w:tcPr>
          <w:p w14:paraId="58A35185" w14:textId="77777777" w:rsidR="00F37ECB" w:rsidRPr="00F37ECB" w:rsidRDefault="00F37ECB" w:rsidP="00F37ECB">
            <w:pPr>
              <w:spacing w:after="0" w:line="240" w:lineRule="auto"/>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Gmina Nielisz</w:t>
            </w:r>
          </w:p>
        </w:tc>
        <w:tc>
          <w:tcPr>
            <w:tcW w:w="709" w:type="dxa"/>
            <w:tcBorders>
              <w:top w:val="nil"/>
              <w:left w:val="nil"/>
              <w:bottom w:val="single" w:sz="8" w:space="0" w:color="auto"/>
              <w:right w:val="single" w:sz="8" w:space="0" w:color="auto"/>
            </w:tcBorders>
            <w:shd w:val="clear" w:color="000000" w:fill="FFFF00"/>
            <w:noWrap/>
            <w:vAlign w:val="center"/>
            <w:hideMark/>
          </w:tcPr>
          <w:p w14:paraId="0C7B329D"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-8,17</w:t>
            </w:r>
          </w:p>
        </w:tc>
        <w:tc>
          <w:tcPr>
            <w:tcW w:w="614" w:type="dxa"/>
            <w:tcBorders>
              <w:top w:val="nil"/>
              <w:left w:val="nil"/>
              <w:bottom w:val="single" w:sz="8" w:space="0" w:color="auto"/>
              <w:right w:val="single" w:sz="8" w:space="0" w:color="auto"/>
            </w:tcBorders>
            <w:shd w:val="clear" w:color="000000" w:fill="FFFF00"/>
            <w:noWrap/>
            <w:vAlign w:val="center"/>
            <w:hideMark/>
          </w:tcPr>
          <w:p w14:paraId="6D515599"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-4,63</w:t>
            </w:r>
          </w:p>
        </w:tc>
        <w:tc>
          <w:tcPr>
            <w:tcW w:w="709" w:type="dxa"/>
            <w:tcBorders>
              <w:top w:val="nil"/>
              <w:left w:val="nil"/>
              <w:bottom w:val="single" w:sz="8" w:space="0" w:color="auto"/>
              <w:right w:val="single" w:sz="8" w:space="0" w:color="auto"/>
            </w:tcBorders>
            <w:shd w:val="clear" w:color="000000" w:fill="FFFF00"/>
            <w:noWrap/>
            <w:vAlign w:val="center"/>
            <w:hideMark/>
          </w:tcPr>
          <w:p w14:paraId="644DC0FF"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-4,15</w:t>
            </w:r>
          </w:p>
        </w:tc>
        <w:tc>
          <w:tcPr>
            <w:tcW w:w="709" w:type="dxa"/>
            <w:tcBorders>
              <w:top w:val="nil"/>
              <w:left w:val="nil"/>
              <w:bottom w:val="single" w:sz="8" w:space="0" w:color="auto"/>
              <w:right w:val="single" w:sz="8" w:space="0" w:color="auto"/>
            </w:tcBorders>
            <w:shd w:val="clear" w:color="000000" w:fill="FFFF00"/>
            <w:noWrap/>
            <w:vAlign w:val="center"/>
            <w:hideMark/>
          </w:tcPr>
          <w:p w14:paraId="15F1DE91"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-6,44</w:t>
            </w:r>
          </w:p>
        </w:tc>
        <w:tc>
          <w:tcPr>
            <w:tcW w:w="661" w:type="dxa"/>
            <w:tcBorders>
              <w:top w:val="nil"/>
              <w:left w:val="nil"/>
              <w:bottom w:val="single" w:sz="8" w:space="0" w:color="auto"/>
              <w:right w:val="single" w:sz="8" w:space="0" w:color="auto"/>
            </w:tcBorders>
            <w:shd w:val="clear" w:color="000000" w:fill="FFFF00"/>
            <w:noWrap/>
            <w:vAlign w:val="center"/>
            <w:hideMark/>
          </w:tcPr>
          <w:p w14:paraId="7AF411AD"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-5,08</w:t>
            </w:r>
          </w:p>
        </w:tc>
        <w:tc>
          <w:tcPr>
            <w:tcW w:w="661" w:type="dxa"/>
            <w:tcBorders>
              <w:top w:val="nil"/>
              <w:left w:val="nil"/>
              <w:bottom w:val="single" w:sz="8" w:space="0" w:color="auto"/>
              <w:right w:val="single" w:sz="8" w:space="0" w:color="auto"/>
            </w:tcBorders>
            <w:shd w:val="clear" w:color="000000" w:fill="FFFF00"/>
            <w:noWrap/>
            <w:vAlign w:val="center"/>
            <w:hideMark/>
          </w:tcPr>
          <w:p w14:paraId="0057121D"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-8,32</w:t>
            </w:r>
          </w:p>
        </w:tc>
        <w:tc>
          <w:tcPr>
            <w:tcW w:w="756" w:type="dxa"/>
            <w:tcBorders>
              <w:top w:val="nil"/>
              <w:left w:val="nil"/>
              <w:bottom w:val="single" w:sz="8" w:space="0" w:color="auto"/>
              <w:right w:val="single" w:sz="8" w:space="0" w:color="auto"/>
            </w:tcBorders>
            <w:shd w:val="clear" w:color="000000" w:fill="FFFF00"/>
            <w:noWrap/>
            <w:vAlign w:val="center"/>
            <w:hideMark/>
          </w:tcPr>
          <w:p w14:paraId="275E842E"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-10,72</w:t>
            </w:r>
          </w:p>
        </w:tc>
        <w:tc>
          <w:tcPr>
            <w:tcW w:w="757" w:type="dxa"/>
            <w:tcBorders>
              <w:top w:val="nil"/>
              <w:left w:val="nil"/>
              <w:bottom w:val="single" w:sz="8" w:space="0" w:color="auto"/>
              <w:right w:val="single" w:sz="8" w:space="0" w:color="auto"/>
            </w:tcBorders>
            <w:shd w:val="clear" w:color="000000" w:fill="FFFF00"/>
            <w:noWrap/>
            <w:vAlign w:val="center"/>
            <w:hideMark/>
          </w:tcPr>
          <w:p w14:paraId="7001A18A"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-6,49</w:t>
            </w:r>
          </w:p>
        </w:tc>
        <w:tc>
          <w:tcPr>
            <w:tcW w:w="709" w:type="dxa"/>
            <w:tcBorders>
              <w:top w:val="nil"/>
              <w:left w:val="nil"/>
              <w:bottom w:val="single" w:sz="8" w:space="0" w:color="auto"/>
              <w:right w:val="single" w:sz="8" w:space="0" w:color="auto"/>
            </w:tcBorders>
            <w:shd w:val="clear" w:color="000000" w:fill="FFFF00"/>
            <w:noWrap/>
            <w:vAlign w:val="center"/>
            <w:hideMark/>
          </w:tcPr>
          <w:p w14:paraId="099F28A4"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-7,44</w:t>
            </w:r>
          </w:p>
        </w:tc>
        <w:tc>
          <w:tcPr>
            <w:tcW w:w="614" w:type="dxa"/>
            <w:tcBorders>
              <w:top w:val="nil"/>
              <w:left w:val="nil"/>
              <w:bottom w:val="single" w:sz="8" w:space="0" w:color="auto"/>
              <w:right w:val="single" w:sz="8" w:space="0" w:color="auto"/>
            </w:tcBorders>
            <w:shd w:val="clear" w:color="000000" w:fill="FFFF00"/>
            <w:noWrap/>
            <w:vAlign w:val="center"/>
            <w:hideMark/>
          </w:tcPr>
          <w:p w14:paraId="39E6D8A5"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-7,7</w:t>
            </w:r>
          </w:p>
        </w:tc>
        <w:tc>
          <w:tcPr>
            <w:tcW w:w="803" w:type="dxa"/>
            <w:tcBorders>
              <w:top w:val="nil"/>
              <w:left w:val="nil"/>
              <w:bottom w:val="single" w:sz="8" w:space="0" w:color="auto"/>
              <w:right w:val="single" w:sz="8" w:space="0" w:color="auto"/>
            </w:tcBorders>
            <w:shd w:val="clear" w:color="000000" w:fill="FFFF00"/>
            <w:noWrap/>
            <w:vAlign w:val="center"/>
            <w:hideMark/>
          </w:tcPr>
          <w:p w14:paraId="68120D34"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-8,86</w:t>
            </w:r>
          </w:p>
        </w:tc>
      </w:tr>
      <w:tr w:rsidR="00F37ECB" w:rsidRPr="00F37ECB" w14:paraId="308CC3AC" w14:textId="77777777" w:rsidTr="00F37ECB">
        <w:trPr>
          <w:trHeight w:val="300"/>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14:paraId="402450D4" w14:textId="77777777" w:rsidR="00F37ECB" w:rsidRPr="00F37ECB" w:rsidRDefault="00F37ECB" w:rsidP="00F37ECB">
            <w:pPr>
              <w:spacing w:after="0" w:line="240" w:lineRule="auto"/>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Gmina Stary Zamość</w:t>
            </w:r>
          </w:p>
        </w:tc>
        <w:tc>
          <w:tcPr>
            <w:tcW w:w="709" w:type="dxa"/>
            <w:tcBorders>
              <w:top w:val="nil"/>
              <w:left w:val="nil"/>
              <w:bottom w:val="single" w:sz="8" w:space="0" w:color="auto"/>
              <w:right w:val="single" w:sz="8" w:space="0" w:color="auto"/>
            </w:tcBorders>
            <w:shd w:val="clear" w:color="auto" w:fill="auto"/>
            <w:noWrap/>
            <w:vAlign w:val="center"/>
            <w:hideMark/>
          </w:tcPr>
          <w:p w14:paraId="4C3DAA5C"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-1,28</w:t>
            </w:r>
          </w:p>
        </w:tc>
        <w:tc>
          <w:tcPr>
            <w:tcW w:w="614" w:type="dxa"/>
            <w:tcBorders>
              <w:top w:val="nil"/>
              <w:left w:val="nil"/>
              <w:bottom w:val="single" w:sz="8" w:space="0" w:color="auto"/>
              <w:right w:val="single" w:sz="8" w:space="0" w:color="auto"/>
            </w:tcBorders>
            <w:shd w:val="clear" w:color="auto" w:fill="auto"/>
            <w:noWrap/>
            <w:vAlign w:val="center"/>
            <w:hideMark/>
          </w:tcPr>
          <w:p w14:paraId="74BD60FD"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-3,48</w:t>
            </w:r>
          </w:p>
        </w:tc>
        <w:tc>
          <w:tcPr>
            <w:tcW w:w="709" w:type="dxa"/>
            <w:tcBorders>
              <w:top w:val="nil"/>
              <w:left w:val="nil"/>
              <w:bottom w:val="single" w:sz="8" w:space="0" w:color="auto"/>
              <w:right w:val="single" w:sz="8" w:space="0" w:color="auto"/>
            </w:tcBorders>
            <w:shd w:val="clear" w:color="auto" w:fill="auto"/>
            <w:noWrap/>
            <w:vAlign w:val="center"/>
            <w:hideMark/>
          </w:tcPr>
          <w:p w14:paraId="203EB463"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-5,93</w:t>
            </w:r>
          </w:p>
        </w:tc>
        <w:tc>
          <w:tcPr>
            <w:tcW w:w="709" w:type="dxa"/>
            <w:tcBorders>
              <w:top w:val="nil"/>
              <w:left w:val="nil"/>
              <w:bottom w:val="single" w:sz="8" w:space="0" w:color="auto"/>
              <w:right w:val="single" w:sz="8" w:space="0" w:color="auto"/>
            </w:tcBorders>
            <w:shd w:val="clear" w:color="auto" w:fill="auto"/>
            <w:noWrap/>
            <w:vAlign w:val="center"/>
            <w:hideMark/>
          </w:tcPr>
          <w:p w14:paraId="209AF1CA"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-4,86</w:t>
            </w:r>
          </w:p>
        </w:tc>
        <w:tc>
          <w:tcPr>
            <w:tcW w:w="661" w:type="dxa"/>
            <w:tcBorders>
              <w:top w:val="nil"/>
              <w:left w:val="nil"/>
              <w:bottom w:val="single" w:sz="8" w:space="0" w:color="auto"/>
              <w:right w:val="single" w:sz="8" w:space="0" w:color="auto"/>
            </w:tcBorders>
            <w:shd w:val="clear" w:color="auto" w:fill="auto"/>
            <w:noWrap/>
            <w:vAlign w:val="center"/>
            <w:hideMark/>
          </w:tcPr>
          <w:p w14:paraId="733A9238"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-1,13</w:t>
            </w:r>
          </w:p>
        </w:tc>
        <w:tc>
          <w:tcPr>
            <w:tcW w:w="661" w:type="dxa"/>
            <w:tcBorders>
              <w:top w:val="nil"/>
              <w:left w:val="nil"/>
              <w:bottom w:val="single" w:sz="8" w:space="0" w:color="auto"/>
              <w:right w:val="single" w:sz="8" w:space="0" w:color="auto"/>
            </w:tcBorders>
            <w:shd w:val="clear" w:color="auto" w:fill="auto"/>
            <w:noWrap/>
            <w:vAlign w:val="center"/>
            <w:hideMark/>
          </w:tcPr>
          <w:p w14:paraId="29086542"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-7</w:t>
            </w:r>
          </w:p>
        </w:tc>
        <w:tc>
          <w:tcPr>
            <w:tcW w:w="756" w:type="dxa"/>
            <w:tcBorders>
              <w:top w:val="nil"/>
              <w:left w:val="nil"/>
              <w:bottom w:val="single" w:sz="8" w:space="0" w:color="auto"/>
              <w:right w:val="single" w:sz="8" w:space="0" w:color="auto"/>
            </w:tcBorders>
            <w:shd w:val="clear" w:color="auto" w:fill="auto"/>
            <w:noWrap/>
            <w:vAlign w:val="center"/>
            <w:hideMark/>
          </w:tcPr>
          <w:p w14:paraId="422152A5"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-3,61</w:t>
            </w:r>
          </w:p>
        </w:tc>
        <w:tc>
          <w:tcPr>
            <w:tcW w:w="757" w:type="dxa"/>
            <w:tcBorders>
              <w:top w:val="nil"/>
              <w:left w:val="nil"/>
              <w:bottom w:val="single" w:sz="8" w:space="0" w:color="auto"/>
              <w:right w:val="single" w:sz="8" w:space="0" w:color="auto"/>
            </w:tcBorders>
            <w:shd w:val="clear" w:color="auto" w:fill="auto"/>
            <w:noWrap/>
            <w:vAlign w:val="center"/>
            <w:hideMark/>
          </w:tcPr>
          <w:p w14:paraId="136C4A3A"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-1,91</w:t>
            </w:r>
          </w:p>
        </w:tc>
        <w:tc>
          <w:tcPr>
            <w:tcW w:w="709" w:type="dxa"/>
            <w:tcBorders>
              <w:top w:val="nil"/>
              <w:left w:val="nil"/>
              <w:bottom w:val="single" w:sz="8" w:space="0" w:color="auto"/>
              <w:right w:val="single" w:sz="8" w:space="0" w:color="auto"/>
            </w:tcBorders>
            <w:shd w:val="clear" w:color="auto" w:fill="auto"/>
            <w:noWrap/>
            <w:vAlign w:val="center"/>
            <w:hideMark/>
          </w:tcPr>
          <w:p w14:paraId="3C685515"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-7,11</w:t>
            </w:r>
          </w:p>
        </w:tc>
        <w:tc>
          <w:tcPr>
            <w:tcW w:w="614" w:type="dxa"/>
            <w:tcBorders>
              <w:top w:val="nil"/>
              <w:left w:val="nil"/>
              <w:bottom w:val="single" w:sz="8" w:space="0" w:color="auto"/>
              <w:right w:val="single" w:sz="8" w:space="0" w:color="auto"/>
            </w:tcBorders>
            <w:shd w:val="clear" w:color="auto" w:fill="auto"/>
            <w:noWrap/>
            <w:vAlign w:val="center"/>
            <w:hideMark/>
          </w:tcPr>
          <w:p w14:paraId="0994E172"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-3,84</w:t>
            </w:r>
          </w:p>
        </w:tc>
        <w:tc>
          <w:tcPr>
            <w:tcW w:w="803" w:type="dxa"/>
            <w:tcBorders>
              <w:top w:val="nil"/>
              <w:left w:val="nil"/>
              <w:bottom w:val="single" w:sz="8" w:space="0" w:color="auto"/>
              <w:right w:val="single" w:sz="8" w:space="0" w:color="auto"/>
            </w:tcBorders>
            <w:shd w:val="clear" w:color="auto" w:fill="auto"/>
            <w:noWrap/>
            <w:vAlign w:val="center"/>
            <w:hideMark/>
          </w:tcPr>
          <w:p w14:paraId="2F998B96"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-7,77</w:t>
            </w:r>
          </w:p>
        </w:tc>
      </w:tr>
      <w:tr w:rsidR="00F37ECB" w:rsidRPr="00F37ECB" w14:paraId="0940E624" w14:textId="77777777" w:rsidTr="00F37ECB">
        <w:trPr>
          <w:trHeight w:val="300"/>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14:paraId="233B7095" w14:textId="77777777" w:rsidR="00F37ECB" w:rsidRPr="00F37ECB" w:rsidRDefault="00F37ECB" w:rsidP="00F37ECB">
            <w:pPr>
              <w:spacing w:after="0" w:line="240" w:lineRule="auto"/>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Gmina Zamość</w:t>
            </w:r>
          </w:p>
        </w:tc>
        <w:tc>
          <w:tcPr>
            <w:tcW w:w="709" w:type="dxa"/>
            <w:tcBorders>
              <w:top w:val="nil"/>
              <w:left w:val="nil"/>
              <w:bottom w:val="single" w:sz="8" w:space="0" w:color="auto"/>
              <w:right w:val="single" w:sz="8" w:space="0" w:color="auto"/>
            </w:tcBorders>
            <w:shd w:val="clear" w:color="auto" w:fill="auto"/>
            <w:noWrap/>
            <w:vAlign w:val="center"/>
            <w:hideMark/>
          </w:tcPr>
          <w:p w14:paraId="3A5AC877"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2,27</w:t>
            </w:r>
          </w:p>
        </w:tc>
        <w:tc>
          <w:tcPr>
            <w:tcW w:w="614" w:type="dxa"/>
            <w:tcBorders>
              <w:top w:val="nil"/>
              <w:left w:val="nil"/>
              <w:bottom w:val="single" w:sz="8" w:space="0" w:color="auto"/>
              <w:right w:val="single" w:sz="8" w:space="0" w:color="auto"/>
            </w:tcBorders>
            <w:shd w:val="clear" w:color="auto" w:fill="auto"/>
            <w:noWrap/>
            <w:vAlign w:val="center"/>
            <w:hideMark/>
          </w:tcPr>
          <w:p w14:paraId="47C949E2"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1,61</w:t>
            </w:r>
          </w:p>
        </w:tc>
        <w:tc>
          <w:tcPr>
            <w:tcW w:w="709" w:type="dxa"/>
            <w:tcBorders>
              <w:top w:val="nil"/>
              <w:left w:val="nil"/>
              <w:bottom w:val="single" w:sz="8" w:space="0" w:color="auto"/>
              <w:right w:val="single" w:sz="8" w:space="0" w:color="auto"/>
            </w:tcBorders>
            <w:shd w:val="clear" w:color="auto" w:fill="auto"/>
            <w:noWrap/>
            <w:vAlign w:val="center"/>
            <w:hideMark/>
          </w:tcPr>
          <w:p w14:paraId="102435FA"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-0,41</w:t>
            </w:r>
          </w:p>
        </w:tc>
        <w:tc>
          <w:tcPr>
            <w:tcW w:w="709" w:type="dxa"/>
            <w:tcBorders>
              <w:top w:val="nil"/>
              <w:left w:val="nil"/>
              <w:bottom w:val="single" w:sz="8" w:space="0" w:color="auto"/>
              <w:right w:val="single" w:sz="8" w:space="0" w:color="auto"/>
            </w:tcBorders>
            <w:shd w:val="clear" w:color="auto" w:fill="auto"/>
            <w:noWrap/>
            <w:vAlign w:val="center"/>
            <w:hideMark/>
          </w:tcPr>
          <w:p w14:paraId="58376740"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-0,72</w:t>
            </w:r>
          </w:p>
        </w:tc>
        <w:tc>
          <w:tcPr>
            <w:tcW w:w="661" w:type="dxa"/>
            <w:tcBorders>
              <w:top w:val="nil"/>
              <w:left w:val="nil"/>
              <w:bottom w:val="single" w:sz="8" w:space="0" w:color="auto"/>
              <w:right w:val="single" w:sz="8" w:space="0" w:color="auto"/>
            </w:tcBorders>
            <w:shd w:val="clear" w:color="auto" w:fill="auto"/>
            <w:noWrap/>
            <w:vAlign w:val="center"/>
            <w:hideMark/>
          </w:tcPr>
          <w:p w14:paraId="6080DB43"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-0,81</w:t>
            </w:r>
          </w:p>
        </w:tc>
        <w:tc>
          <w:tcPr>
            <w:tcW w:w="661" w:type="dxa"/>
            <w:tcBorders>
              <w:top w:val="nil"/>
              <w:left w:val="nil"/>
              <w:bottom w:val="single" w:sz="8" w:space="0" w:color="auto"/>
              <w:right w:val="single" w:sz="8" w:space="0" w:color="auto"/>
            </w:tcBorders>
            <w:shd w:val="clear" w:color="auto" w:fill="auto"/>
            <w:noWrap/>
            <w:vAlign w:val="center"/>
            <w:hideMark/>
          </w:tcPr>
          <w:p w14:paraId="4A689173"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-1,65</w:t>
            </w:r>
          </w:p>
        </w:tc>
        <w:tc>
          <w:tcPr>
            <w:tcW w:w="756" w:type="dxa"/>
            <w:tcBorders>
              <w:top w:val="nil"/>
              <w:left w:val="nil"/>
              <w:bottom w:val="single" w:sz="8" w:space="0" w:color="auto"/>
              <w:right w:val="single" w:sz="8" w:space="0" w:color="auto"/>
            </w:tcBorders>
            <w:shd w:val="clear" w:color="auto" w:fill="auto"/>
            <w:noWrap/>
            <w:vAlign w:val="center"/>
            <w:hideMark/>
          </w:tcPr>
          <w:p w14:paraId="28A0C923"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0</w:t>
            </w:r>
          </w:p>
        </w:tc>
        <w:tc>
          <w:tcPr>
            <w:tcW w:w="757" w:type="dxa"/>
            <w:tcBorders>
              <w:top w:val="nil"/>
              <w:left w:val="nil"/>
              <w:bottom w:val="single" w:sz="8" w:space="0" w:color="auto"/>
              <w:right w:val="single" w:sz="8" w:space="0" w:color="auto"/>
            </w:tcBorders>
            <w:shd w:val="clear" w:color="auto" w:fill="auto"/>
            <w:noWrap/>
            <w:vAlign w:val="center"/>
            <w:hideMark/>
          </w:tcPr>
          <w:p w14:paraId="3B510DD2"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0,87</w:t>
            </w:r>
          </w:p>
        </w:tc>
        <w:tc>
          <w:tcPr>
            <w:tcW w:w="709" w:type="dxa"/>
            <w:tcBorders>
              <w:top w:val="nil"/>
              <w:left w:val="nil"/>
              <w:bottom w:val="single" w:sz="8" w:space="0" w:color="auto"/>
              <w:right w:val="single" w:sz="8" w:space="0" w:color="auto"/>
            </w:tcBorders>
            <w:shd w:val="clear" w:color="auto" w:fill="auto"/>
            <w:noWrap/>
            <w:vAlign w:val="center"/>
            <w:hideMark/>
          </w:tcPr>
          <w:p w14:paraId="2F8BFD6B"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1,83</w:t>
            </w:r>
          </w:p>
        </w:tc>
        <w:tc>
          <w:tcPr>
            <w:tcW w:w="614" w:type="dxa"/>
            <w:tcBorders>
              <w:top w:val="nil"/>
              <w:left w:val="nil"/>
              <w:bottom w:val="single" w:sz="8" w:space="0" w:color="auto"/>
              <w:right w:val="single" w:sz="8" w:space="0" w:color="auto"/>
            </w:tcBorders>
            <w:shd w:val="clear" w:color="auto" w:fill="auto"/>
            <w:noWrap/>
            <w:vAlign w:val="center"/>
            <w:hideMark/>
          </w:tcPr>
          <w:p w14:paraId="2885BA54"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-0,99</w:t>
            </w:r>
          </w:p>
        </w:tc>
        <w:tc>
          <w:tcPr>
            <w:tcW w:w="803" w:type="dxa"/>
            <w:tcBorders>
              <w:top w:val="nil"/>
              <w:left w:val="nil"/>
              <w:bottom w:val="single" w:sz="8" w:space="0" w:color="auto"/>
              <w:right w:val="single" w:sz="8" w:space="0" w:color="auto"/>
            </w:tcBorders>
            <w:shd w:val="clear" w:color="auto" w:fill="auto"/>
            <w:noWrap/>
            <w:vAlign w:val="center"/>
            <w:hideMark/>
          </w:tcPr>
          <w:p w14:paraId="2D49F4CB"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-1,68</w:t>
            </w:r>
          </w:p>
        </w:tc>
      </w:tr>
      <w:tr w:rsidR="00F37ECB" w:rsidRPr="00F37ECB" w14:paraId="325401B3" w14:textId="77777777" w:rsidTr="00F37ECB">
        <w:trPr>
          <w:trHeight w:val="300"/>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14:paraId="19C9B71E" w14:textId="77777777" w:rsidR="00F37ECB" w:rsidRPr="00F37ECB" w:rsidRDefault="00F37ECB" w:rsidP="00F37ECB">
            <w:pPr>
              <w:spacing w:after="0" w:line="240" w:lineRule="auto"/>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Gmina Szczebrzeszyn</w:t>
            </w:r>
          </w:p>
        </w:tc>
        <w:tc>
          <w:tcPr>
            <w:tcW w:w="709" w:type="dxa"/>
            <w:tcBorders>
              <w:top w:val="nil"/>
              <w:left w:val="nil"/>
              <w:bottom w:val="single" w:sz="8" w:space="0" w:color="auto"/>
              <w:right w:val="single" w:sz="8" w:space="0" w:color="auto"/>
            </w:tcBorders>
            <w:shd w:val="clear" w:color="auto" w:fill="auto"/>
            <w:noWrap/>
            <w:vAlign w:val="center"/>
            <w:hideMark/>
          </w:tcPr>
          <w:p w14:paraId="6A82AAAD"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-4,4</w:t>
            </w:r>
          </w:p>
        </w:tc>
        <w:tc>
          <w:tcPr>
            <w:tcW w:w="614" w:type="dxa"/>
            <w:tcBorders>
              <w:top w:val="nil"/>
              <w:left w:val="nil"/>
              <w:bottom w:val="single" w:sz="8" w:space="0" w:color="auto"/>
              <w:right w:val="single" w:sz="8" w:space="0" w:color="auto"/>
            </w:tcBorders>
            <w:shd w:val="clear" w:color="auto" w:fill="auto"/>
            <w:noWrap/>
            <w:vAlign w:val="center"/>
            <w:hideMark/>
          </w:tcPr>
          <w:p w14:paraId="31DA9234"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-5,66</w:t>
            </w:r>
          </w:p>
        </w:tc>
        <w:tc>
          <w:tcPr>
            <w:tcW w:w="709" w:type="dxa"/>
            <w:tcBorders>
              <w:top w:val="nil"/>
              <w:left w:val="nil"/>
              <w:bottom w:val="single" w:sz="8" w:space="0" w:color="auto"/>
              <w:right w:val="single" w:sz="8" w:space="0" w:color="auto"/>
            </w:tcBorders>
            <w:shd w:val="clear" w:color="auto" w:fill="auto"/>
            <w:noWrap/>
            <w:vAlign w:val="center"/>
            <w:hideMark/>
          </w:tcPr>
          <w:p w14:paraId="2927A930"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-3,85</w:t>
            </w:r>
          </w:p>
        </w:tc>
        <w:tc>
          <w:tcPr>
            <w:tcW w:w="709" w:type="dxa"/>
            <w:tcBorders>
              <w:top w:val="nil"/>
              <w:left w:val="nil"/>
              <w:bottom w:val="single" w:sz="8" w:space="0" w:color="auto"/>
              <w:right w:val="single" w:sz="8" w:space="0" w:color="auto"/>
            </w:tcBorders>
            <w:shd w:val="clear" w:color="auto" w:fill="auto"/>
            <w:noWrap/>
            <w:vAlign w:val="center"/>
            <w:hideMark/>
          </w:tcPr>
          <w:p w14:paraId="7192572C"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-6,65</w:t>
            </w:r>
          </w:p>
        </w:tc>
        <w:tc>
          <w:tcPr>
            <w:tcW w:w="661" w:type="dxa"/>
            <w:tcBorders>
              <w:top w:val="nil"/>
              <w:left w:val="nil"/>
              <w:bottom w:val="single" w:sz="8" w:space="0" w:color="auto"/>
              <w:right w:val="single" w:sz="8" w:space="0" w:color="auto"/>
            </w:tcBorders>
            <w:shd w:val="clear" w:color="auto" w:fill="auto"/>
            <w:noWrap/>
            <w:vAlign w:val="center"/>
            <w:hideMark/>
          </w:tcPr>
          <w:p w14:paraId="162730CB"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-3,42</w:t>
            </w:r>
          </w:p>
        </w:tc>
        <w:tc>
          <w:tcPr>
            <w:tcW w:w="661" w:type="dxa"/>
            <w:tcBorders>
              <w:top w:val="nil"/>
              <w:left w:val="nil"/>
              <w:bottom w:val="single" w:sz="8" w:space="0" w:color="auto"/>
              <w:right w:val="single" w:sz="8" w:space="0" w:color="auto"/>
            </w:tcBorders>
            <w:shd w:val="clear" w:color="auto" w:fill="auto"/>
            <w:noWrap/>
            <w:vAlign w:val="center"/>
            <w:hideMark/>
          </w:tcPr>
          <w:p w14:paraId="78878E52"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-5,17</w:t>
            </w:r>
          </w:p>
        </w:tc>
        <w:tc>
          <w:tcPr>
            <w:tcW w:w="756" w:type="dxa"/>
            <w:tcBorders>
              <w:top w:val="nil"/>
              <w:left w:val="nil"/>
              <w:bottom w:val="single" w:sz="8" w:space="0" w:color="auto"/>
              <w:right w:val="single" w:sz="8" w:space="0" w:color="auto"/>
            </w:tcBorders>
            <w:shd w:val="clear" w:color="auto" w:fill="auto"/>
            <w:noWrap/>
            <w:vAlign w:val="center"/>
            <w:hideMark/>
          </w:tcPr>
          <w:p w14:paraId="036BD0EF"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-8,24</w:t>
            </w:r>
          </w:p>
        </w:tc>
        <w:tc>
          <w:tcPr>
            <w:tcW w:w="757" w:type="dxa"/>
            <w:tcBorders>
              <w:top w:val="nil"/>
              <w:left w:val="nil"/>
              <w:bottom w:val="single" w:sz="8" w:space="0" w:color="auto"/>
              <w:right w:val="single" w:sz="8" w:space="0" w:color="auto"/>
            </w:tcBorders>
            <w:shd w:val="clear" w:color="auto" w:fill="auto"/>
            <w:noWrap/>
            <w:vAlign w:val="center"/>
            <w:hideMark/>
          </w:tcPr>
          <w:p w14:paraId="5A3B1F17"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-2,4</w:t>
            </w:r>
          </w:p>
        </w:tc>
        <w:tc>
          <w:tcPr>
            <w:tcW w:w="709" w:type="dxa"/>
            <w:tcBorders>
              <w:top w:val="nil"/>
              <w:left w:val="nil"/>
              <w:bottom w:val="single" w:sz="8" w:space="0" w:color="auto"/>
              <w:right w:val="single" w:sz="8" w:space="0" w:color="auto"/>
            </w:tcBorders>
            <w:shd w:val="clear" w:color="auto" w:fill="auto"/>
            <w:noWrap/>
            <w:vAlign w:val="center"/>
            <w:hideMark/>
          </w:tcPr>
          <w:p w14:paraId="29248D06"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-4,48</w:t>
            </w:r>
          </w:p>
        </w:tc>
        <w:tc>
          <w:tcPr>
            <w:tcW w:w="614" w:type="dxa"/>
            <w:tcBorders>
              <w:top w:val="nil"/>
              <w:left w:val="nil"/>
              <w:bottom w:val="single" w:sz="8" w:space="0" w:color="auto"/>
              <w:right w:val="single" w:sz="8" w:space="0" w:color="auto"/>
            </w:tcBorders>
            <w:shd w:val="clear" w:color="auto" w:fill="auto"/>
            <w:noWrap/>
            <w:vAlign w:val="center"/>
            <w:hideMark/>
          </w:tcPr>
          <w:p w14:paraId="7A42E695"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-5,82</w:t>
            </w:r>
          </w:p>
        </w:tc>
        <w:tc>
          <w:tcPr>
            <w:tcW w:w="803" w:type="dxa"/>
            <w:tcBorders>
              <w:top w:val="nil"/>
              <w:left w:val="nil"/>
              <w:bottom w:val="single" w:sz="8" w:space="0" w:color="auto"/>
              <w:right w:val="single" w:sz="8" w:space="0" w:color="auto"/>
            </w:tcBorders>
            <w:shd w:val="clear" w:color="auto" w:fill="auto"/>
            <w:noWrap/>
            <w:vAlign w:val="center"/>
            <w:hideMark/>
          </w:tcPr>
          <w:p w14:paraId="7394E64D"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-8,46</w:t>
            </w:r>
          </w:p>
        </w:tc>
      </w:tr>
      <w:tr w:rsidR="00F37ECB" w:rsidRPr="00F37ECB" w14:paraId="57BF9E40" w14:textId="77777777" w:rsidTr="00F37ECB">
        <w:trPr>
          <w:trHeight w:val="300"/>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14:paraId="5BD1EEE4" w14:textId="77777777" w:rsidR="00F37ECB" w:rsidRPr="00F37ECB" w:rsidRDefault="00F37ECB" w:rsidP="00F37ECB">
            <w:pPr>
              <w:spacing w:after="0" w:line="240" w:lineRule="auto"/>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Gmina Sułów</w:t>
            </w:r>
          </w:p>
        </w:tc>
        <w:tc>
          <w:tcPr>
            <w:tcW w:w="709" w:type="dxa"/>
            <w:tcBorders>
              <w:top w:val="nil"/>
              <w:left w:val="nil"/>
              <w:bottom w:val="single" w:sz="8" w:space="0" w:color="auto"/>
              <w:right w:val="single" w:sz="8" w:space="0" w:color="auto"/>
            </w:tcBorders>
            <w:shd w:val="clear" w:color="auto" w:fill="auto"/>
            <w:noWrap/>
            <w:vAlign w:val="center"/>
            <w:hideMark/>
          </w:tcPr>
          <w:p w14:paraId="1FC689E1"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-10,35</w:t>
            </w:r>
          </w:p>
        </w:tc>
        <w:tc>
          <w:tcPr>
            <w:tcW w:w="614" w:type="dxa"/>
            <w:tcBorders>
              <w:top w:val="nil"/>
              <w:left w:val="nil"/>
              <w:bottom w:val="single" w:sz="8" w:space="0" w:color="auto"/>
              <w:right w:val="single" w:sz="8" w:space="0" w:color="auto"/>
            </w:tcBorders>
            <w:shd w:val="clear" w:color="auto" w:fill="auto"/>
            <w:noWrap/>
            <w:vAlign w:val="center"/>
            <w:hideMark/>
          </w:tcPr>
          <w:p w14:paraId="1EA4498B"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-5,13</w:t>
            </w:r>
          </w:p>
        </w:tc>
        <w:tc>
          <w:tcPr>
            <w:tcW w:w="709" w:type="dxa"/>
            <w:tcBorders>
              <w:top w:val="nil"/>
              <w:left w:val="nil"/>
              <w:bottom w:val="single" w:sz="8" w:space="0" w:color="auto"/>
              <w:right w:val="single" w:sz="8" w:space="0" w:color="auto"/>
            </w:tcBorders>
            <w:shd w:val="clear" w:color="auto" w:fill="auto"/>
            <w:noWrap/>
            <w:vAlign w:val="center"/>
            <w:hideMark/>
          </w:tcPr>
          <w:p w14:paraId="1FA613F1"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-6,2</w:t>
            </w:r>
          </w:p>
        </w:tc>
        <w:tc>
          <w:tcPr>
            <w:tcW w:w="709" w:type="dxa"/>
            <w:tcBorders>
              <w:top w:val="nil"/>
              <w:left w:val="nil"/>
              <w:bottom w:val="single" w:sz="8" w:space="0" w:color="auto"/>
              <w:right w:val="single" w:sz="8" w:space="0" w:color="auto"/>
            </w:tcBorders>
            <w:shd w:val="clear" w:color="auto" w:fill="auto"/>
            <w:noWrap/>
            <w:vAlign w:val="center"/>
            <w:hideMark/>
          </w:tcPr>
          <w:p w14:paraId="4157D21A"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-7,91</w:t>
            </w:r>
          </w:p>
        </w:tc>
        <w:tc>
          <w:tcPr>
            <w:tcW w:w="661" w:type="dxa"/>
            <w:tcBorders>
              <w:top w:val="nil"/>
              <w:left w:val="nil"/>
              <w:bottom w:val="single" w:sz="8" w:space="0" w:color="auto"/>
              <w:right w:val="single" w:sz="8" w:space="0" w:color="auto"/>
            </w:tcBorders>
            <w:shd w:val="clear" w:color="auto" w:fill="auto"/>
            <w:noWrap/>
            <w:vAlign w:val="center"/>
            <w:hideMark/>
          </w:tcPr>
          <w:p w14:paraId="61240935"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-7,63</w:t>
            </w:r>
          </w:p>
        </w:tc>
        <w:tc>
          <w:tcPr>
            <w:tcW w:w="661" w:type="dxa"/>
            <w:tcBorders>
              <w:top w:val="nil"/>
              <w:left w:val="nil"/>
              <w:bottom w:val="single" w:sz="8" w:space="0" w:color="auto"/>
              <w:right w:val="single" w:sz="8" w:space="0" w:color="auto"/>
            </w:tcBorders>
            <w:shd w:val="clear" w:color="auto" w:fill="auto"/>
            <w:noWrap/>
            <w:vAlign w:val="center"/>
            <w:hideMark/>
          </w:tcPr>
          <w:p w14:paraId="3E822752"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-6</w:t>
            </w:r>
          </w:p>
        </w:tc>
        <w:tc>
          <w:tcPr>
            <w:tcW w:w="756" w:type="dxa"/>
            <w:tcBorders>
              <w:top w:val="nil"/>
              <w:left w:val="nil"/>
              <w:bottom w:val="single" w:sz="8" w:space="0" w:color="auto"/>
              <w:right w:val="single" w:sz="8" w:space="0" w:color="auto"/>
            </w:tcBorders>
            <w:shd w:val="clear" w:color="auto" w:fill="auto"/>
            <w:noWrap/>
            <w:vAlign w:val="center"/>
            <w:hideMark/>
          </w:tcPr>
          <w:p w14:paraId="222B524D"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-9,08</w:t>
            </w:r>
          </w:p>
        </w:tc>
        <w:tc>
          <w:tcPr>
            <w:tcW w:w="757" w:type="dxa"/>
            <w:tcBorders>
              <w:top w:val="nil"/>
              <w:left w:val="nil"/>
              <w:bottom w:val="single" w:sz="8" w:space="0" w:color="auto"/>
              <w:right w:val="single" w:sz="8" w:space="0" w:color="auto"/>
            </w:tcBorders>
            <w:shd w:val="clear" w:color="auto" w:fill="auto"/>
            <w:noWrap/>
            <w:vAlign w:val="center"/>
            <w:hideMark/>
          </w:tcPr>
          <w:p w14:paraId="730121D2"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-8,94</w:t>
            </w:r>
          </w:p>
        </w:tc>
        <w:tc>
          <w:tcPr>
            <w:tcW w:w="709" w:type="dxa"/>
            <w:tcBorders>
              <w:top w:val="nil"/>
              <w:left w:val="nil"/>
              <w:bottom w:val="single" w:sz="8" w:space="0" w:color="auto"/>
              <w:right w:val="single" w:sz="8" w:space="0" w:color="auto"/>
            </w:tcBorders>
            <w:shd w:val="clear" w:color="auto" w:fill="auto"/>
            <w:noWrap/>
            <w:vAlign w:val="center"/>
            <w:hideMark/>
          </w:tcPr>
          <w:p w14:paraId="0D7B6AEE"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-9,67</w:t>
            </w:r>
          </w:p>
        </w:tc>
        <w:tc>
          <w:tcPr>
            <w:tcW w:w="614" w:type="dxa"/>
            <w:tcBorders>
              <w:top w:val="nil"/>
              <w:left w:val="nil"/>
              <w:bottom w:val="single" w:sz="8" w:space="0" w:color="auto"/>
              <w:right w:val="single" w:sz="8" w:space="0" w:color="auto"/>
            </w:tcBorders>
            <w:shd w:val="clear" w:color="auto" w:fill="auto"/>
            <w:noWrap/>
            <w:vAlign w:val="center"/>
            <w:hideMark/>
          </w:tcPr>
          <w:p w14:paraId="52C1E6D4"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-6,9</w:t>
            </w:r>
          </w:p>
        </w:tc>
        <w:tc>
          <w:tcPr>
            <w:tcW w:w="803" w:type="dxa"/>
            <w:tcBorders>
              <w:top w:val="nil"/>
              <w:left w:val="nil"/>
              <w:bottom w:val="single" w:sz="8" w:space="0" w:color="auto"/>
              <w:right w:val="single" w:sz="8" w:space="0" w:color="auto"/>
            </w:tcBorders>
            <w:shd w:val="clear" w:color="auto" w:fill="auto"/>
            <w:noWrap/>
            <w:vAlign w:val="center"/>
            <w:hideMark/>
          </w:tcPr>
          <w:p w14:paraId="73C13FF5" w14:textId="77777777" w:rsidR="00F37ECB" w:rsidRPr="00F37ECB" w:rsidRDefault="00F37ECB" w:rsidP="00F37ECB">
            <w:pPr>
              <w:spacing w:after="0" w:line="240" w:lineRule="auto"/>
              <w:jc w:val="right"/>
              <w:rPr>
                <w:rFonts w:asciiTheme="majorHAnsi" w:eastAsia="Times New Roman" w:hAnsiTheme="majorHAnsi" w:cs="Calibri"/>
                <w:color w:val="000000"/>
                <w:sz w:val="20"/>
                <w:szCs w:val="20"/>
                <w:lang w:eastAsia="pl-PL"/>
              </w:rPr>
            </w:pPr>
            <w:r w:rsidRPr="00F37ECB">
              <w:rPr>
                <w:rFonts w:asciiTheme="majorHAnsi" w:eastAsia="Times New Roman" w:hAnsiTheme="majorHAnsi" w:cs="Calibri"/>
                <w:color w:val="000000"/>
                <w:sz w:val="20"/>
                <w:szCs w:val="20"/>
                <w:lang w:eastAsia="pl-PL"/>
              </w:rPr>
              <w:t>-11,02</w:t>
            </w:r>
          </w:p>
        </w:tc>
      </w:tr>
    </w:tbl>
    <w:p w14:paraId="05C6CA35" w14:textId="77777777" w:rsidR="007A5A3D" w:rsidRPr="00F75458" w:rsidRDefault="007A5A3D" w:rsidP="00D87C06">
      <w:pPr>
        <w:spacing w:line="240" w:lineRule="auto"/>
        <w:rPr>
          <w:rFonts w:asciiTheme="majorHAnsi" w:hAnsiTheme="majorHAnsi" w:cs="Times New Roman"/>
          <w:bCs/>
          <w:i/>
          <w:iCs/>
          <w:color w:val="000000"/>
          <w:sz w:val="20"/>
          <w:szCs w:val="20"/>
        </w:rPr>
      </w:pPr>
      <w:r w:rsidRPr="00F75458">
        <w:rPr>
          <w:rFonts w:asciiTheme="majorHAnsi" w:hAnsiTheme="majorHAnsi" w:cs="Times New Roman"/>
          <w:bCs/>
          <w:i/>
          <w:iCs/>
          <w:color w:val="000000"/>
          <w:sz w:val="20"/>
          <w:szCs w:val="20"/>
        </w:rPr>
        <w:t>Źródło: Doradztwo i Reklama Sp. z o.o. na podstawie danych Banku Danych Lokalnych GUS.</w:t>
      </w:r>
    </w:p>
    <w:p w14:paraId="3647FD24" w14:textId="3019D2BB" w:rsidR="00793C42" w:rsidRDefault="00064372" w:rsidP="002727D2">
      <w:pPr>
        <w:autoSpaceDE w:val="0"/>
        <w:autoSpaceDN w:val="0"/>
        <w:adjustRightInd w:val="0"/>
        <w:spacing w:after="0" w:line="360" w:lineRule="auto"/>
        <w:ind w:firstLine="708"/>
        <w:jc w:val="both"/>
        <w:rPr>
          <w:rFonts w:asciiTheme="majorHAnsi" w:eastAsia="Times New Roman" w:hAnsiTheme="majorHAnsi" w:cs="Calibri"/>
          <w:color w:val="000000"/>
          <w:sz w:val="24"/>
          <w:szCs w:val="24"/>
          <w:lang w:eastAsia="pl-PL"/>
        </w:rPr>
      </w:pPr>
      <w:r w:rsidRPr="009717A4">
        <w:rPr>
          <w:rFonts w:asciiTheme="majorHAnsi" w:eastAsia="Times New Roman" w:hAnsiTheme="majorHAnsi" w:cs="Calibri"/>
          <w:color w:val="000000"/>
          <w:sz w:val="24"/>
          <w:szCs w:val="24"/>
          <w:lang w:eastAsia="pl-PL"/>
        </w:rPr>
        <w:t xml:space="preserve">Analizując powyższe dane należy zauważyć, iż </w:t>
      </w:r>
      <w:r w:rsidR="00793C42" w:rsidRPr="009717A4">
        <w:rPr>
          <w:rFonts w:asciiTheme="majorHAnsi" w:eastAsia="Times New Roman" w:hAnsiTheme="majorHAnsi" w:cs="Calibri"/>
          <w:color w:val="000000"/>
          <w:sz w:val="24"/>
          <w:szCs w:val="24"/>
          <w:lang w:eastAsia="pl-PL"/>
        </w:rPr>
        <w:t>w Gminie Nielisz</w:t>
      </w:r>
      <w:r w:rsidRPr="009717A4">
        <w:rPr>
          <w:rFonts w:asciiTheme="majorHAnsi" w:eastAsia="Times New Roman" w:hAnsiTheme="majorHAnsi" w:cs="Calibri"/>
          <w:color w:val="000000"/>
          <w:sz w:val="24"/>
          <w:szCs w:val="24"/>
          <w:lang w:eastAsia="pl-PL"/>
        </w:rPr>
        <w:t xml:space="preserve"> przyrost naturalny w porównaniu do powiatu </w:t>
      </w:r>
      <w:r w:rsidR="00793C42" w:rsidRPr="009717A4">
        <w:rPr>
          <w:rFonts w:asciiTheme="majorHAnsi" w:eastAsia="Times New Roman" w:hAnsiTheme="majorHAnsi" w:cs="Calibri"/>
          <w:color w:val="000000"/>
          <w:sz w:val="24"/>
          <w:szCs w:val="24"/>
          <w:lang w:eastAsia="pl-PL"/>
        </w:rPr>
        <w:t>zamojskiego jest znacznie niższy</w:t>
      </w:r>
      <w:r w:rsidRPr="009717A4">
        <w:rPr>
          <w:rFonts w:asciiTheme="majorHAnsi" w:eastAsia="Times New Roman" w:hAnsiTheme="majorHAnsi" w:cs="Calibri"/>
          <w:color w:val="000000"/>
          <w:sz w:val="24"/>
          <w:szCs w:val="24"/>
          <w:lang w:eastAsia="pl-PL"/>
        </w:rPr>
        <w:t>.</w:t>
      </w:r>
      <w:r w:rsidR="00793C42" w:rsidRPr="009717A4">
        <w:rPr>
          <w:rFonts w:asciiTheme="majorHAnsi" w:eastAsia="Times New Roman" w:hAnsiTheme="majorHAnsi" w:cs="Calibri"/>
          <w:color w:val="000000"/>
          <w:sz w:val="24"/>
          <w:szCs w:val="24"/>
          <w:lang w:eastAsia="pl-PL"/>
        </w:rPr>
        <w:t xml:space="preserve"> Niższy przyrost </w:t>
      </w:r>
      <w:r w:rsidR="00365455" w:rsidRPr="009717A4">
        <w:rPr>
          <w:rFonts w:asciiTheme="majorHAnsi" w:eastAsia="Times New Roman" w:hAnsiTheme="majorHAnsi" w:cs="Calibri"/>
          <w:color w:val="000000"/>
          <w:sz w:val="24"/>
          <w:szCs w:val="24"/>
          <w:lang w:eastAsia="pl-PL"/>
        </w:rPr>
        <w:t xml:space="preserve">od Gminy Nielisz </w:t>
      </w:r>
      <w:r w:rsidR="00793C42" w:rsidRPr="009717A4">
        <w:rPr>
          <w:rFonts w:asciiTheme="majorHAnsi" w:eastAsia="Times New Roman" w:hAnsiTheme="majorHAnsi" w:cs="Calibri"/>
          <w:color w:val="000000"/>
          <w:sz w:val="24"/>
          <w:szCs w:val="24"/>
          <w:lang w:eastAsia="pl-PL"/>
        </w:rPr>
        <w:t>zaobserwować można w Gminie Sułów.</w:t>
      </w:r>
      <w:r w:rsidRPr="009717A4">
        <w:rPr>
          <w:rFonts w:asciiTheme="majorHAnsi" w:eastAsia="Times New Roman" w:hAnsiTheme="majorHAnsi" w:cs="Calibri"/>
          <w:color w:val="000000"/>
          <w:sz w:val="24"/>
          <w:szCs w:val="24"/>
          <w:lang w:eastAsia="pl-PL"/>
        </w:rPr>
        <w:t xml:space="preserve"> W 20</w:t>
      </w:r>
      <w:r w:rsidR="00365455" w:rsidRPr="009717A4">
        <w:rPr>
          <w:rFonts w:asciiTheme="majorHAnsi" w:eastAsia="Times New Roman" w:hAnsiTheme="majorHAnsi" w:cs="Calibri"/>
          <w:color w:val="000000"/>
          <w:sz w:val="24"/>
          <w:szCs w:val="24"/>
          <w:lang w:eastAsia="pl-PL"/>
        </w:rPr>
        <w:t>20</w:t>
      </w:r>
      <w:r w:rsidRPr="009717A4">
        <w:rPr>
          <w:rFonts w:asciiTheme="majorHAnsi" w:eastAsia="Times New Roman" w:hAnsiTheme="majorHAnsi" w:cs="Calibri"/>
          <w:color w:val="000000"/>
          <w:sz w:val="24"/>
          <w:szCs w:val="24"/>
          <w:lang w:eastAsia="pl-PL"/>
        </w:rPr>
        <w:t xml:space="preserve"> roku wskaźnik ten był najwyższy dla Gminy </w:t>
      </w:r>
      <w:r w:rsidR="00793C42" w:rsidRPr="009717A4">
        <w:rPr>
          <w:rFonts w:asciiTheme="majorHAnsi" w:eastAsia="Times New Roman" w:hAnsiTheme="majorHAnsi" w:cs="Calibri"/>
          <w:color w:val="000000"/>
          <w:sz w:val="24"/>
          <w:szCs w:val="24"/>
          <w:lang w:eastAsia="pl-PL"/>
        </w:rPr>
        <w:t>Zamość.</w:t>
      </w:r>
      <w:r w:rsidRPr="00064372">
        <w:rPr>
          <w:rFonts w:asciiTheme="majorHAnsi" w:eastAsia="Times New Roman" w:hAnsiTheme="majorHAnsi" w:cs="Calibri"/>
          <w:color w:val="000000"/>
          <w:sz w:val="24"/>
          <w:szCs w:val="24"/>
          <w:lang w:eastAsia="pl-PL"/>
        </w:rPr>
        <w:t xml:space="preserve"> </w:t>
      </w:r>
    </w:p>
    <w:p w14:paraId="02C7162A" w14:textId="6ECE0425" w:rsidR="00B71DF7" w:rsidRDefault="00B71DF7" w:rsidP="0067352B">
      <w:pPr>
        <w:autoSpaceDE w:val="0"/>
        <w:autoSpaceDN w:val="0"/>
        <w:adjustRightInd w:val="0"/>
        <w:spacing w:after="0" w:line="360" w:lineRule="auto"/>
        <w:ind w:firstLine="708"/>
        <w:jc w:val="both"/>
        <w:rPr>
          <w:rFonts w:asciiTheme="majorHAnsi" w:hAnsiTheme="majorHAnsi" w:cs="Times New Roman"/>
          <w:color w:val="000000"/>
          <w:sz w:val="24"/>
          <w:szCs w:val="24"/>
        </w:rPr>
      </w:pPr>
      <w:r>
        <w:rPr>
          <w:rFonts w:asciiTheme="majorHAnsi" w:hAnsiTheme="majorHAnsi" w:cs="Times New Roman"/>
          <w:color w:val="000000"/>
          <w:sz w:val="24"/>
          <w:szCs w:val="24"/>
        </w:rPr>
        <w:t xml:space="preserve">Na terenie Gminy </w:t>
      </w:r>
      <w:r w:rsidR="0067352B">
        <w:rPr>
          <w:rFonts w:asciiTheme="majorHAnsi" w:hAnsiTheme="majorHAnsi" w:cs="Times New Roman"/>
          <w:color w:val="000000"/>
          <w:sz w:val="24"/>
          <w:szCs w:val="24"/>
        </w:rPr>
        <w:t>Nielisz</w:t>
      </w:r>
      <w:r>
        <w:rPr>
          <w:rFonts w:asciiTheme="majorHAnsi" w:hAnsiTheme="majorHAnsi" w:cs="Times New Roman"/>
          <w:color w:val="000000"/>
          <w:sz w:val="24"/>
          <w:szCs w:val="24"/>
        </w:rPr>
        <w:t xml:space="preserve"> w 2019</w:t>
      </w:r>
      <w:r w:rsidR="005B6F71">
        <w:rPr>
          <w:rFonts w:asciiTheme="majorHAnsi" w:hAnsiTheme="majorHAnsi" w:cs="Times New Roman"/>
          <w:color w:val="000000"/>
          <w:sz w:val="24"/>
          <w:szCs w:val="24"/>
        </w:rPr>
        <w:t xml:space="preserve"> roku (ostatnie udostępnione dane na moment opracowania)</w:t>
      </w:r>
      <w:r>
        <w:rPr>
          <w:rFonts w:asciiTheme="majorHAnsi" w:hAnsiTheme="majorHAnsi" w:cs="Times New Roman"/>
          <w:color w:val="000000"/>
          <w:sz w:val="24"/>
          <w:szCs w:val="24"/>
        </w:rPr>
        <w:t xml:space="preserve"> urodziło się </w:t>
      </w:r>
      <w:r w:rsidR="0067352B">
        <w:rPr>
          <w:rFonts w:asciiTheme="majorHAnsi" w:hAnsiTheme="majorHAnsi" w:cs="Times New Roman"/>
          <w:color w:val="000000"/>
          <w:sz w:val="24"/>
          <w:szCs w:val="24"/>
        </w:rPr>
        <w:t>37</w:t>
      </w:r>
      <w:r>
        <w:rPr>
          <w:rFonts w:asciiTheme="majorHAnsi" w:hAnsiTheme="majorHAnsi" w:cs="Times New Roman"/>
          <w:color w:val="000000"/>
          <w:sz w:val="24"/>
          <w:szCs w:val="24"/>
        </w:rPr>
        <w:t xml:space="preserve"> dzieci, w tym </w:t>
      </w:r>
      <w:r w:rsidR="0067352B">
        <w:rPr>
          <w:rFonts w:asciiTheme="majorHAnsi" w:hAnsiTheme="majorHAnsi" w:cs="Times New Roman"/>
          <w:color w:val="000000"/>
          <w:sz w:val="24"/>
          <w:szCs w:val="24"/>
        </w:rPr>
        <w:t>17</w:t>
      </w:r>
      <w:r>
        <w:rPr>
          <w:rFonts w:asciiTheme="majorHAnsi" w:hAnsiTheme="majorHAnsi" w:cs="Times New Roman"/>
          <w:color w:val="000000"/>
          <w:sz w:val="24"/>
          <w:szCs w:val="24"/>
        </w:rPr>
        <w:t xml:space="preserve"> dziewczynek oraz </w:t>
      </w:r>
      <w:r w:rsidR="0067352B">
        <w:rPr>
          <w:rFonts w:asciiTheme="majorHAnsi" w:hAnsiTheme="majorHAnsi" w:cs="Times New Roman"/>
          <w:color w:val="000000"/>
          <w:sz w:val="24"/>
          <w:szCs w:val="24"/>
        </w:rPr>
        <w:t>20</w:t>
      </w:r>
      <w:r>
        <w:rPr>
          <w:rFonts w:asciiTheme="majorHAnsi" w:hAnsiTheme="majorHAnsi" w:cs="Times New Roman"/>
          <w:color w:val="000000"/>
          <w:sz w:val="24"/>
          <w:szCs w:val="24"/>
        </w:rPr>
        <w:t xml:space="preserve"> chłopców. Współczynnik urodzenia na 1000 mieszkańców w</w:t>
      </w:r>
      <w:r w:rsidR="00DA419E">
        <w:rPr>
          <w:rFonts w:asciiTheme="majorHAnsi" w:hAnsiTheme="majorHAnsi" w:cs="Times New Roman"/>
          <w:color w:val="000000"/>
          <w:sz w:val="24"/>
          <w:szCs w:val="24"/>
        </w:rPr>
        <w:t> </w:t>
      </w:r>
      <w:r>
        <w:rPr>
          <w:rFonts w:asciiTheme="majorHAnsi" w:hAnsiTheme="majorHAnsi" w:cs="Times New Roman"/>
          <w:color w:val="000000"/>
          <w:sz w:val="24"/>
          <w:szCs w:val="24"/>
        </w:rPr>
        <w:t xml:space="preserve">Gminie </w:t>
      </w:r>
      <w:r w:rsidR="0067352B">
        <w:rPr>
          <w:rFonts w:asciiTheme="majorHAnsi" w:hAnsiTheme="majorHAnsi" w:cs="Times New Roman"/>
          <w:color w:val="000000"/>
          <w:sz w:val="24"/>
          <w:szCs w:val="24"/>
        </w:rPr>
        <w:t>Nielisz</w:t>
      </w:r>
      <w:r>
        <w:rPr>
          <w:rFonts w:asciiTheme="majorHAnsi" w:hAnsiTheme="majorHAnsi" w:cs="Times New Roman"/>
          <w:color w:val="000000"/>
          <w:sz w:val="24"/>
          <w:szCs w:val="24"/>
        </w:rPr>
        <w:t xml:space="preserve"> wynosił </w:t>
      </w:r>
      <w:r w:rsidR="0067352B">
        <w:rPr>
          <w:rFonts w:asciiTheme="majorHAnsi" w:hAnsiTheme="majorHAnsi" w:cs="Times New Roman"/>
          <w:color w:val="000000"/>
          <w:sz w:val="24"/>
          <w:szCs w:val="24"/>
        </w:rPr>
        <w:t>6,8</w:t>
      </w:r>
      <w:r>
        <w:rPr>
          <w:rFonts w:asciiTheme="majorHAnsi" w:hAnsiTheme="majorHAnsi" w:cs="Times New Roman"/>
          <w:color w:val="000000"/>
          <w:sz w:val="24"/>
          <w:szCs w:val="24"/>
        </w:rPr>
        <w:t xml:space="preserve"> i był </w:t>
      </w:r>
      <w:r>
        <w:rPr>
          <w:rFonts w:asciiTheme="majorHAnsi" w:hAnsiTheme="majorHAnsi" w:cs="Times New Roman"/>
          <w:color w:val="000000"/>
          <w:sz w:val="24"/>
          <w:szCs w:val="24"/>
        </w:rPr>
        <w:lastRenderedPageBreak/>
        <w:t>niższy od województwa lubelskiego (9,1) oraz całego kraju (9,8).</w:t>
      </w:r>
      <w:r w:rsidR="00BC4740">
        <w:rPr>
          <w:rFonts w:asciiTheme="majorHAnsi" w:hAnsiTheme="majorHAnsi" w:cs="Times New Roman"/>
          <w:color w:val="000000"/>
          <w:sz w:val="24"/>
          <w:szCs w:val="24"/>
        </w:rPr>
        <w:t xml:space="preserve"> Średnia waga noworodka według danych powiatowych wynosiła </w:t>
      </w:r>
      <w:r w:rsidR="0067352B">
        <w:rPr>
          <w:rFonts w:asciiTheme="majorHAnsi" w:hAnsiTheme="majorHAnsi" w:cs="Times New Roman"/>
          <w:color w:val="000000"/>
          <w:sz w:val="24"/>
          <w:szCs w:val="24"/>
        </w:rPr>
        <w:t xml:space="preserve">3 403 </w:t>
      </w:r>
      <w:r w:rsidR="00BC4740">
        <w:rPr>
          <w:rFonts w:asciiTheme="majorHAnsi" w:hAnsiTheme="majorHAnsi" w:cs="Times New Roman"/>
          <w:color w:val="000000"/>
          <w:sz w:val="24"/>
          <w:szCs w:val="24"/>
        </w:rPr>
        <w:t>g (3 </w:t>
      </w:r>
      <w:r w:rsidR="0067352B">
        <w:rPr>
          <w:rFonts w:asciiTheme="majorHAnsi" w:hAnsiTheme="majorHAnsi" w:cs="Times New Roman"/>
          <w:color w:val="000000"/>
          <w:sz w:val="24"/>
          <w:szCs w:val="24"/>
        </w:rPr>
        <w:t>319</w:t>
      </w:r>
      <w:r w:rsidR="00BC4740">
        <w:rPr>
          <w:rFonts w:asciiTheme="majorHAnsi" w:hAnsiTheme="majorHAnsi" w:cs="Times New Roman"/>
          <w:color w:val="000000"/>
          <w:sz w:val="24"/>
          <w:szCs w:val="24"/>
        </w:rPr>
        <w:t xml:space="preserve"> g – dziewczynki oraz 3 </w:t>
      </w:r>
      <w:r w:rsidR="0067352B">
        <w:rPr>
          <w:rFonts w:asciiTheme="majorHAnsi" w:hAnsiTheme="majorHAnsi" w:cs="Times New Roman"/>
          <w:color w:val="000000"/>
          <w:sz w:val="24"/>
          <w:szCs w:val="24"/>
        </w:rPr>
        <w:t>403</w:t>
      </w:r>
      <w:r w:rsidR="00BC4740">
        <w:rPr>
          <w:rFonts w:asciiTheme="majorHAnsi" w:hAnsiTheme="majorHAnsi" w:cs="Times New Roman"/>
          <w:color w:val="000000"/>
          <w:sz w:val="24"/>
          <w:szCs w:val="24"/>
        </w:rPr>
        <w:t xml:space="preserve"> g – chłopcy).</w:t>
      </w:r>
      <w:r w:rsidR="00BC6EBF">
        <w:rPr>
          <w:rFonts w:asciiTheme="majorHAnsi" w:hAnsiTheme="majorHAnsi" w:cs="Times New Roman"/>
          <w:color w:val="000000"/>
          <w:sz w:val="24"/>
          <w:szCs w:val="24"/>
        </w:rPr>
        <w:t xml:space="preserve"> </w:t>
      </w:r>
    </w:p>
    <w:p w14:paraId="2AA9F2B2" w14:textId="5EFD1204" w:rsidR="00BC6EBF" w:rsidRDefault="00BC6EBF" w:rsidP="002727D2">
      <w:pPr>
        <w:autoSpaceDE w:val="0"/>
        <w:autoSpaceDN w:val="0"/>
        <w:adjustRightInd w:val="0"/>
        <w:spacing w:after="0" w:line="360" w:lineRule="auto"/>
        <w:ind w:firstLine="708"/>
        <w:jc w:val="both"/>
        <w:rPr>
          <w:rFonts w:asciiTheme="majorHAnsi" w:hAnsiTheme="majorHAnsi" w:cs="Times New Roman"/>
          <w:color w:val="000000"/>
          <w:sz w:val="24"/>
          <w:szCs w:val="24"/>
        </w:rPr>
      </w:pPr>
      <w:r>
        <w:rPr>
          <w:rFonts w:asciiTheme="majorHAnsi" w:hAnsiTheme="majorHAnsi" w:cs="Times New Roman"/>
          <w:color w:val="000000"/>
          <w:sz w:val="24"/>
          <w:szCs w:val="24"/>
        </w:rPr>
        <w:t xml:space="preserve">Łącznie w 2019 roku </w:t>
      </w:r>
      <w:r w:rsidR="00521F60">
        <w:rPr>
          <w:rFonts w:asciiTheme="majorHAnsi" w:hAnsiTheme="majorHAnsi" w:cs="Times New Roman"/>
          <w:color w:val="000000"/>
          <w:sz w:val="24"/>
          <w:szCs w:val="24"/>
        </w:rPr>
        <w:t>(</w:t>
      </w:r>
      <w:r w:rsidR="005B6F71">
        <w:rPr>
          <w:rFonts w:asciiTheme="majorHAnsi" w:hAnsiTheme="majorHAnsi" w:cs="Times New Roman"/>
          <w:color w:val="000000"/>
          <w:sz w:val="24"/>
          <w:szCs w:val="24"/>
        </w:rPr>
        <w:t xml:space="preserve">ostatnie udostępnione dane na moment opracowania) </w:t>
      </w:r>
      <w:r>
        <w:rPr>
          <w:rFonts w:asciiTheme="majorHAnsi" w:hAnsiTheme="majorHAnsi" w:cs="Times New Roman"/>
          <w:color w:val="000000"/>
          <w:sz w:val="24"/>
          <w:szCs w:val="24"/>
        </w:rPr>
        <w:t>w</w:t>
      </w:r>
      <w:r w:rsidR="005B6F71">
        <w:rPr>
          <w:rFonts w:asciiTheme="majorHAnsi" w:hAnsiTheme="majorHAnsi" w:cs="Times New Roman"/>
          <w:color w:val="000000"/>
          <w:sz w:val="24"/>
          <w:szCs w:val="24"/>
        </w:rPr>
        <w:t> </w:t>
      </w:r>
      <w:r>
        <w:rPr>
          <w:rFonts w:asciiTheme="majorHAnsi" w:hAnsiTheme="majorHAnsi" w:cs="Times New Roman"/>
          <w:color w:val="000000"/>
          <w:sz w:val="24"/>
          <w:szCs w:val="24"/>
        </w:rPr>
        <w:t xml:space="preserve">Gminie </w:t>
      </w:r>
      <w:r w:rsidR="0067352B">
        <w:rPr>
          <w:rFonts w:asciiTheme="majorHAnsi" w:hAnsiTheme="majorHAnsi" w:cs="Times New Roman"/>
          <w:color w:val="000000"/>
          <w:sz w:val="24"/>
          <w:szCs w:val="24"/>
        </w:rPr>
        <w:t>Nielisz</w:t>
      </w:r>
      <w:r>
        <w:rPr>
          <w:rFonts w:asciiTheme="majorHAnsi" w:hAnsiTheme="majorHAnsi" w:cs="Times New Roman"/>
          <w:color w:val="000000"/>
          <w:sz w:val="24"/>
          <w:szCs w:val="24"/>
        </w:rPr>
        <w:t xml:space="preserve"> odnotowano </w:t>
      </w:r>
      <w:r w:rsidR="0067352B">
        <w:rPr>
          <w:rFonts w:asciiTheme="majorHAnsi" w:hAnsiTheme="majorHAnsi" w:cs="Times New Roman"/>
          <w:color w:val="000000"/>
          <w:sz w:val="24"/>
          <w:szCs w:val="24"/>
        </w:rPr>
        <w:t>79</w:t>
      </w:r>
      <w:r>
        <w:rPr>
          <w:rFonts w:asciiTheme="majorHAnsi" w:hAnsiTheme="majorHAnsi" w:cs="Times New Roman"/>
          <w:color w:val="000000"/>
          <w:sz w:val="24"/>
          <w:szCs w:val="24"/>
        </w:rPr>
        <w:t xml:space="preserve"> zgonów. Więks</w:t>
      </w:r>
      <w:r w:rsidR="0067352B">
        <w:rPr>
          <w:rFonts w:asciiTheme="majorHAnsi" w:hAnsiTheme="majorHAnsi" w:cs="Times New Roman"/>
          <w:color w:val="000000"/>
          <w:sz w:val="24"/>
          <w:szCs w:val="24"/>
        </w:rPr>
        <w:t xml:space="preserve">zość z nich stanowiły kobiety </w:t>
      </w:r>
      <w:r>
        <w:rPr>
          <w:rFonts w:asciiTheme="majorHAnsi" w:hAnsiTheme="majorHAnsi" w:cs="Times New Roman"/>
          <w:color w:val="000000"/>
          <w:sz w:val="24"/>
          <w:szCs w:val="24"/>
        </w:rPr>
        <w:t>(</w:t>
      </w:r>
      <w:r w:rsidR="0067352B">
        <w:rPr>
          <w:rFonts w:asciiTheme="majorHAnsi" w:hAnsiTheme="majorHAnsi" w:cs="Times New Roman"/>
          <w:color w:val="000000"/>
          <w:sz w:val="24"/>
          <w:szCs w:val="24"/>
        </w:rPr>
        <w:t>48 osób</w:t>
      </w:r>
      <w:r>
        <w:rPr>
          <w:rFonts w:asciiTheme="majorHAnsi" w:hAnsiTheme="majorHAnsi" w:cs="Times New Roman"/>
          <w:color w:val="000000"/>
          <w:sz w:val="24"/>
          <w:szCs w:val="24"/>
        </w:rPr>
        <w:t>), natomiast</w:t>
      </w:r>
      <w:r w:rsidR="0067352B">
        <w:rPr>
          <w:rFonts w:asciiTheme="majorHAnsi" w:hAnsiTheme="majorHAnsi" w:cs="Times New Roman"/>
          <w:color w:val="000000"/>
          <w:sz w:val="24"/>
          <w:szCs w:val="24"/>
        </w:rPr>
        <w:t xml:space="preserve"> mężczyzn</w:t>
      </w:r>
      <w:r>
        <w:rPr>
          <w:rFonts w:asciiTheme="majorHAnsi" w:hAnsiTheme="majorHAnsi" w:cs="Times New Roman"/>
          <w:color w:val="000000"/>
          <w:sz w:val="24"/>
          <w:szCs w:val="24"/>
        </w:rPr>
        <w:t xml:space="preserve"> w 2019 roku zmarło </w:t>
      </w:r>
      <w:r w:rsidR="0067352B">
        <w:rPr>
          <w:rFonts w:asciiTheme="majorHAnsi" w:hAnsiTheme="majorHAnsi" w:cs="Times New Roman"/>
          <w:color w:val="000000"/>
          <w:sz w:val="24"/>
          <w:szCs w:val="24"/>
        </w:rPr>
        <w:t>31</w:t>
      </w:r>
      <w:r>
        <w:rPr>
          <w:rFonts w:asciiTheme="majorHAnsi" w:hAnsiTheme="majorHAnsi" w:cs="Times New Roman"/>
          <w:color w:val="000000"/>
          <w:sz w:val="24"/>
          <w:szCs w:val="24"/>
        </w:rPr>
        <w:t>. Na</w:t>
      </w:r>
      <w:r w:rsidR="00DA419E">
        <w:rPr>
          <w:rFonts w:asciiTheme="majorHAnsi" w:hAnsiTheme="majorHAnsi" w:cs="Times New Roman"/>
          <w:color w:val="000000"/>
          <w:sz w:val="24"/>
          <w:szCs w:val="24"/>
        </w:rPr>
        <w:t> </w:t>
      </w:r>
      <w:r>
        <w:rPr>
          <w:rFonts w:asciiTheme="majorHAnsi" w:hAnsiTheme="majorHAnsi" w:cs="Times New Roman"/>
          <w:color w:val="000000"/>
          <w:sz w:val="24"/>
          <w:szCs w:val="24"/>
        </w:rPr>
        <w:t xml:space="preserve">terenie Gminy </w:t>
      </w:r>
      <w:r w:rsidR="0067352B">
        <w:rPr>
          <w:rFonts w:asciiTheme="majorHAnsi" w:hAnsiTheme="majorHAnsi" w:cs="Times New Roman"/>
          <w:color w:val="000000"/>
          <w:sz w:val="24"/>
          <w:szCs w:val="24"/>
        </w:rPr>
        <w:t xml:space="preserve">nie odnotowano </w:t>
      </w:r>
      <w:r>
        <w:rPr>
          <w:rFonts w:asciiTheme="majorHAnsi" w:hAnsiTheme="majorHAnsi" w:cs="Times New Roman"/>
          <w:color w:val="000000"/>
          <w:sz w:val="24"/>
          <w:szCs w:val="24"/>
        </w:rPr>
        <w:t xml:space="preserve"> zgon</w:t>
      </w:r>
      <w:r w:rsidR="0067352B">
        <w:rPr>
          <w:rFonts w:asciiTheme="majorHAnsi" w:hAnsiTheme="majorHAnsi" w:cs="Times New Roman"/>
          <w:color w:val="000000"/>
          <w:sz w:val="24"/>
          <w:szCs w:val="24"/>
        </w:rPr>
        <w:t>ów niemowląt.</w:t>
      </w:r>
    </w:p>
    <w:p w14:paraId="54D05B4D" w14:textId="2DA8FB45" w:rsidR="001D64C2" w:rsidRDefault="001D64C2" w:rsidP="002727D2">
      <w:pPr>
        <w:autoSpaceDE w:val="0"/>
        <w:autoSpaceDN w:val="0"/>
        <w:adjustRightInd w:val="0"/>
        <w:spacing w:after="0" w:line="360" w:lineRule="auto"/>
        <w:ind w:firstLine="708"/>
        <w:jc w:val="both"/>
        <w:rPr>
          <w:rFonts w:asciiTheme="majorHAnsi" w:hAnsiTheme="majorHAnsi" w:cs="Times New Roman"/>
          <w:color w:val="000000"/>
          <w:sz w:val="24"/>
          <w:szCs w:val="24"/>
        </w:rPr>
      </w:pPr>
      <w:r>
        <w:rPr>
          <w:rFonts w:asciiTheme="majorHAnsi" w:hAnsiTheme="majorHAnsi" w:cs="Times New Roman"/>
          <w:color w:val="000000"/>
          <w:sz w:val="24"/>
          <w:szCs w:val="24"/>
        </w:rPr>
        <w:t>Współczynnik zgonu osób w wieku do 65 lat na 10</w:t>
      </w:r>
      <w:r w:rsidR="0067352B">
        <w:rPr>
          <w:rFonts w:asciiTheme="majorHAnsi" w:hAnsiTheme="majorHAnsi" w:cs="Times New Roman"/>
          <w:color w:val="000000"/>
          <w:sz w:val="24"/>
          <w:szCs w:val="24"/>
        </w:rPr>
        <w:t>0</w:t>
      </w:r>
      <w:r>
        <w:rPr>
          <w:rFonts w:asciiTheme="majorHAnsi" w:hAnsiTheme="majorHAnsi" w:cs="Times New Roman"/>
          <w:color w:val="000000"/>
          <w:sz w:val="24"/>
          <w:szCs w:val="24"/>
        </w:rPr>
        <w:t xml:space="preserve">0 ludności </w:t>
      </w:r>
      <w:r w:rsidR="0067352B">
        <w:rPr>
          <w:rFonts w:asciiTheme="majorHAnsi" w:hAnsiTheme="majorHAnsi" w:cs="Times New Roman"/>
          <w:color w:val="000000"/>
          <w:sz w:val="24"/>
          <w:szCs w:val="24"/>
        </w:rPr>
        <w:t xml:space="preserve">tej samej grupy wiekowej </w:t>
      </w:r>
      <w:r>
        <w:rPr>
          <w:rFonts w:asciiTheme="majorHAnsi" w:hAnsiTheme="majorHAnsi" w:cs="Times New Roman"/>
          <w:color w:val="000000"/>
          <w:sz w:val="24"/>
          <w:szCs w:val="24"/>
        </w:rPr>
        <w:t xml:space="preserve">na terenie Gminy </w:t>
      </w:r>
      <w:r w:rsidR="0067352B">
        <w:rPr>
          <w:rFonts w:asciiTheme="majorHAnsi" w:hAnsiTheme="majorHAnsi" w:cs="Times New Roman"/>
          <w:color w:val="000000"/>
          <w:sz w:val="24"/>
          <w:szCs w:val="24"/>
        </w:rPr>
        <w:t>Nielisz</w:t>
      </w:r>
      <w:r>
        <w:rPr>
          <w:rFonts w:asciiTheme="majorHAnsi" w:hAnsiTheme="majorHAnsi" w:cs="Times New Roman"/>
          <w:color w:val="000000"/>
          <w:sz w:val="24"/>
          <w:szCs w:val="24"/>
        </w:rPr>
        <w:t xml:space="preserve"> w 2019 roku</w:t>
      </w:r>
      <w:r w:rsidR="005B6F71">
        <w:rPr>
          <w:rFonts w:asciiTheme="majorHAnsi" w:hAnsiTheme="majorHAnsi" w:cs="Times New Roman"/>
          <w:color w:val="000000"/>
          <w:sz w:val="24"/>
          <w:szCs w:val="24"/>
        </w:rPr>
        <w:t xml:space="preserve"> </w:t>
      </w:r>
      <w:r w:rsidR="00521F60">
        <w:rPr>
          <w:rFonts w:asciiTheme="majorHAnsi" w:hAnsiTheme="majorHAnsi" w:cs="Times New Roman"/>
          <w:color w:val="000000"/>
          <w:sz w:val="24"/>
          <w:szCs w:val="24"/>
        </w:rPr>
        <w:t>(</w:t>
      </w:r>
      <w:r w:rsidR="005B6F71">
        <w:rPr>
          <w:rFonts w:asciiTheme="majorHAnsi" w:hAnsiTheme="majorHAnsi" w:cs="Times New Roman"/>
          <w:color w:val="000000"/>
          <w:sz w:val="24"/>
          <w:szCs w:val="24"/>
        </w:rPr>
        <w:t>ostatnie udostępnione dane na moment opracowania)</w:t>
      </w:r>
      <w:r>
        <w:rPr>
          <w:rFonts w:asciiTheme="majorHAnsi" w:hAnsiTheme="majorHAnsi" w:cs="Times New Roman"/>
          <w:color w:val="000000"/>
          <w:sz w:val="24"/>
          <w:szCs w:val="24"/>
        </w:rPr>
        <w:t xml:space="preserve"> jest większy od współczynnika województwa oraz Polski.</w:t>
      </w:r>
    </w:p>
    <w:p w14:paraId="584B7223" w14:textId="77777777" w:rsidR="00DA419E" w:rsidRDefault="00DA419E" w:rsidP="002727D2">
      <w:pPr>
        <w:autoSpaceDE w:val="0"/>
        <w:autoSpaceDN w:val="0"/>
        <w:adjustRightInd w:val="0"/>
        <w:spacing w:after="0" w:line="360" w:lineRule="auto"/>
        <w:ind w:firstLine="708"/>
        <w:jc w:val="both"/>
        <w:rPr>
          <w:rFonts w:asciiTheme="majorHAnsi" w:hAnsiTheme="majorHAnsi" w:cs="Times New Roman"/>
          <w:color w:val="000000"/>
          <w:sz w:val="24"/>
          <w:szCs w:val="24"/>
        </w:rPr>
      </w:pPr>
    </w:p>
    <w:p w14:paraId="61668866" w14:textId="77777777" w:rsidR="000D5CCE" w:rsidRDefault="000D5CCE" w:rsidP="005732A0">
      <w:pPr>
        <w:pStyle w:val="Legenda"/>
        <w:keepNext/>
        <w:ind w:left="1134" w:hanging="1134"/>
        <w:jc w:val="both"/>
        <w:rPr>
          <w:rFonts w:asciiTheme="majorHAnsi" w:hAnsiTheme="majorHAnsi" w:cs="Times New Roman"/>
          <w:bCs w:val="0"/>
          <w:noProof/>
          <w:color w:val="000000"/>
          <w:sz w:val="20"/>
          <w:szCs w:val="20"/>
        </w:rPr>
      </w:pPr>
      <w:bookmarkStart w:id="67" w:name="_Toc85463410"/>
      <w:r w:rsidRPr="00E860E6">
        <w:rPr>
          <w:rFonts w:asciiTheme="majorHAnsi" w:hAnsiTheme="majorHAnsi" w:cs="Times New Roman"/>
          <w:bCs w:val="0"/>
          <w:noProof/>
          <w:color w:val="000000"/>
          <w:sz w:val="20"/>
          <w:szCs w:val="20"/>
        </w:rPr>
        <w:t xml:space="preserve">Wykres  </w:t>
      </w:r>
      <w:r w:rsidRPr="00E860E6">
        <w:rPr>
          <w:rFonts w:asciiTheme="majorHAnsi" w:hAnsiTheme="majorHAnsi" w:cs="Times New Roman"/>
          <w:bCs w:val="0"/>
          <w:noProof/>
          <w:color w:val="000000"/>
          <w:sz w:val="20"/>
          <w:szCs w:val="20"/>
        </w:rPr>
        <w:fldChar w:fldCharType="begin"/>
      </w:r>
      <w:r w:rsidRPr="00E860E6">
        <w:rPr>
          <w:rFonts w:asciiTheme="majorHAnsi" w:hAnsiTheme="majorHAnsi" w:cs="Times New Roman"/>
          <w:bCs w:val="0"/>
          <w:noProof/>
          <w:color w:val="000000"/>
          <w:sz w:val="20"/>
          <w:szCs w:val="20"/>
        </w:rPr>
        <w:instrText xml:space="preserve"> SEQ Wykres_ \* ARABIC </w:instrText>
      </w:r>
      <w:r w:rsidRPr="00E860E6">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9</w:t>
      </w:r>
      <w:r w:rsidRPr="00E860E6">
        <w:rPr>
          <w:rFonts w:asciiTheme="majorHAnsi" w:hAnsiTheme="majorHAnsi" w:cs="Times New Roman"/>
          <w:bCs w:val="0"/>
          <w:noProof/>
          <w:color w:val="000000"/>
          <w:sz w:val="20"/>
          <w:szCs w:val="20"/>
        </w:rPr>
        <w:fldChar w:fldCharType="end"/>
      </w:r>
      <w:r w:rsidRPr="00E860E6">
        <w:rPr>
          <w:rFonts w:asciiTheme="majorHAnsi" w:hAnsiTheme="majorHAnsi" w:cs="Times New Roman"/>
          <w:bCs w:val="0"/>
          <w:noProof/>
          <w:color w:val="000000"/>
          <w:sz w:val="20"/>
          <w:szCs w:val="20"/>
        </w:rPr>
        <w:t xml:space="preserve">. </w:t>
      </w:r>
      <w:r w:rsidR="005732A0">
        <w:rPr>
          <w:rFonts w:asciiTheme="majorHAnsi" w:hAnsiTheme="majorHAnsi" w:cs="Times New Roman"/>
          <w:bCs w:val="0"/>
          <w:noProof/>
          <w:color w:val="000000"/>
          <w:sz w:val="20"/>
          <w:szCs w:val="20"/>
        </w:rPr>
        <w:t xml:space="preserve"> </w:t>
      </w:r>
      <w:r w:rsidRPr="000D5CCE">
        <w:rPr>
          <w:rFonts w:asciiTheme="majorHAnsi" w:hAnsiTheme="majorHAnsi" w:cs="Times New Roman"/>
          <w:bCs w:val="0"/>
          <w:noProof/>
          <w:color w:val="000000"/>
          <w:sz w:val="20"/>
          <w:szCs w:val="20"/>
        </w:rPr>
        <w:t>Zgony osób w wieku do 65 lat na 1000</w:t>
      </w:r>
      <w:r>
        <w:rPr>
          <w:rFonts w:asciiTheme="majorHAnsi" w:hAnsiTheme="majorHAnsi" w:cs="Times New Roman"/>
          <w:bCs w:val="0"/>
          <w:noProof/>
          <w:color w:val="000000"/>
          <w:sz w:val="20"/>
          <w:szCs w:val="20"/>
        </w:rPr>
        <w:t xml:space="preserve"> ludności w tej grupie wiekowej </w:t>
      </w:r>
      <w:r w:rsidRPr="00E860E6">
        <w:rPr>
          <w:rFonts w:asciiTheme="majorHAnsi" w:hAnsiTheme="majorHAnsi" w:cs="Times New Roman"/>
          <w:bCs w:val="0"/>
          <w:noProof/>
          <w:color w:val="000000"/>
          <w:sz w:val="20"/>
          <w:szCs w:val="20"/>
        </w:rPr>
        <w:t xml:space="preserve">Gminy </w:t>
      </w:r>
      <w:r w:rsidR="0067352B">
        <w:rPr>
          <w:rFonts w:asciiTheme="majorHAnsi" w:hAnsiTheme="majorHAnsi" w:cs="Times New Roman"/>
          <w:bCs w:val="0"/>
          <w:noProof/>
          <w:color w:val="000000"/>
          <w:sz w:val="20"/>
          <w:szCs w:val="20"/>
        </w:rPr>
        <w:t>Nielisz</w:t>
      </w:r>
      <w:r w:rsidRPr="00E860E6">
        <w:rPr>
          <w:rFonts w:asciiTheme="majorHAnsi" w:hAnsiTheme="majorHAnsi" w:cs="Times New Roman"/>
          <w:bCs w:val="0"/>
          <w:noProof/>
          <w:color w:val="000000"/>
          <w:sz w:val="20"/>
          <w:szCs w:val="20"/>
        </w:rPr>
        <w:t>, województwa lubelskiego oraz Polski</w:t>
      </w:r>
      <w:bookmarkEnd w:id="67"/>
    </w:p>
    <w:p w14:paraId="358B892C" w14:textId="77777777" w:rsidR="0067352B" w:rsidRDefault="0067352B" w:rsidP="0067352B">
      <w:pPr>
        <w:spacing w:after="0"/>
      </w:pPr>
      <w:r>
        <w:rPr>
          <w:noProof/>
          <w:lang w:eastAsia="pl-PL"/>
        </w:rPr>
        <w:drawing>
          <wp:inline distT="0" distB="0" distL="0" distR="0" wp14:anchorId="60FB5DE1" wp14:editId="264D59FB">
            <wp:extent cx="5759450" cy="412701"/>
            <wp:effectExtent l="0" t="0" r="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59450" cy="412701"/>
                    </a:xfrm>
                    <a:prstGeom prst="rect">
                      <a:avLst/>
                    </a:prstGeom>
                  </pic:spPr>
                </pic:pic>
              </a:graphicData>
            </a:graphic>
          </wp:inline>
        </w:drawing>
      </w:r>
    </w:p>
    <w:p w14:paraId="451A27D6" w14:textId="77777777" w:rsidR="00B71DF7" w:rsidRDefault="000D5CCE" w:rsidP="0067352B">
      <w:p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bCs/>
          <w:i/>
          <w:iCs/>
          <w:color w:val="000000"/>
          <w:sz w:val="20"/>
          <w:szCs w:val="20"/>
        </w:rPr>
        <w:t xml:space="preserve">Źródło: </w:t>
      </w:r>
      <w:hyperlink r:id="rId30" w:history="1">
        <w:r w:rsidRPr="00840AC4">
          <w:rPr>
            <w:rStyle w:val="Hipercze"/>
            <w:rFonts w:asciiTheme="majorHAnsi" w:hAnsiTheme="majorHAnsi" w:cs="Times New Roman"/>
            <w:bCs/>
            <w:i/>
            <w:iCs/>
            <w:color w:val="auto"/>
            <w:sz w:val="20"/>
            <w:szCs w:val="20"/>
            <w:u w:val="none"/>
          </w:rPr>
          <w:t>www.polskawliczbach.pl</w:t>
        </w:r>
      </w:hyperlink>
    </w:p>
    <w:p w14:paraId="17772831" w14:textId="77777777" w:rsidR="00B71DF7" w:rsidRDefault="00B71DF7" w:rsidP="002727D2">
      <w:pPr>
        <w:autoSpaceDE w:val="0"/>
        <w:autoSpaceDN w:val="0"/>
        <w:adjustRightInd w:val="0"/>
        <w:spacing w:after="0" w:line="360" w:lineRule="auto"/>
        <w:ind w:firstLine="708"/>
        <w:jc w:val="both"/>
        <w:rPr>
          <w:rFonts w:asciiTheme="majorHAnsi" w:hAnsiTheme="majorHAnsi" w:cs="Times New Roman"/>
          <w:color w:val="000000"/>
          <w:sz w:val="24"/>
          <w:szCs w:val="24"/>
        </w:rPr>
      </w:pPr>
    </w:p>
    <w:p w14:paraId="514DA569" w14:textId="77777777" w:rsidR="00373D89" w:rsidRPr="009D7384" w:rsidRDefault="00935FD0" w:rsidP="002727D2">
      <w:pPr>
        <w:autoSpaceDE w:val="0"/>
        <w:autoSpaceDN w:val="0"/>
        <w:adjustRightInd w:val="0"/>
        <w:spacing w:after="0" w:line="360" w:lineRule="auto"/>
        <w:ind w:firstLine="708"/>
        <w:jc w:val="both"/>
        <w:rPr>
          <w:rFonts w:asciiTheme="majorHAnsi" w:hAnsiTheme="majorHAnsi" w:cs="Times New Roman"/>
          <w:color w:val="000000"/>
          <w:sz w:val="24"/>
          <w:szCs w:val="24"/>
        </w:rPr>
      </w:pPr>
      <w:r w:rsidRPr="003D2F15">
        <w:rPr>
          <w:rFonts w:asciiTheme="majorHAnsi" w:hAnsiTheme="majorHAnsi" w:cs="Times New Roman"/>
          <w:color w:val="000000"/>
          <w:sz w:val="24"/>
          <w:szCs w:val="24"/>
        </w:rPr>
        <w:t>Saldo</w:t>
      </w:r>
      <w:r w:rsidRPr="009D7384">
        <w:rPr>
          <w:rFonts w:asciiTheme="majorHAnsi" w:hAnsiTheme="majorHAnsi" w:cs="Times New Roman"/>
          <w:color w:val="000000"/>
          <w:sz w:val="24"/>
          <w:szCs w:val="24"/>
        </w:rPr>
        <w:t xml:space="preserve"> migracji (różnica pomiędz</w:t>
      </w:r>
      <w:r w:rsidR="00DA419E">
        <w:rPr>
          <w:rFonts w:asciiTheme="majorHAnsi" w:hAnsiTheme="majorHAnsi" w:cs="Times New Roman"/>
          <w:color w:val="000000"/>
          <w:sz w:val="24"/>
          <w:szCs w:val="24"/>
        </w:rPr>
        <w:t xml:space="preserve">y liczbą zameldowań a </w:t>
      </w:r>
      <w:proofErr w:type="spellStart"/>
      <w:r w:rsidR="00DA419E">
        <w:rPr>
          <w:rFonts w:asciiTheme="majorHAnsi" w:hAnsiTheme="majorHAnsi" w:cs="Times New Roman"/>
          <w:color w:val="000000"/>
          <w:sz w:val="24"/>
          <w:szCs w:val="24"/>
        </w:rPr>
        <w:t>wymeldowa</w:t>
      </w:r>
      <w:r w:rsidRPr="009D7384">
        <w:rPr>
          <w:rFonts w:asciiTheme="majorHAnsi" w:hAnsiTheme="majorHAnsi" w:cs="Times New Roman"/>
          <w:color w:val="000000"/>
          <w:sz w:val="24"/>
          <w:szCs w:val="24"/>
        </w:rPr>
        <w:t>ń</w:t>
      </w:r>
      <w:proofErr w:type="spellEnd"/>
      <w:r w:rsidRPr="009D7384">
        <w:rPr>
          <w:rFonts w:asciiTheme="majorHAnsi" w:hAnsiTheme="majorHAnsi" w:cs="Times New Roman"/>
          <w:color w:val="000000"/>
          <w:sz w:val="24"/>
          <w:szCs w:val="24"/>
        </w:rPr>
        <w:t xml:space="preserve">) w latach objętych analizą przyjmowało </w:t>
      </w:r>
      <w:r w:rsidR="00F75458">
        <w:rPr>
          <w:rFonts w:asciiTheme="majorHAnsi" w:hAnsiTheme="majorHAnsi" w:cs="Times New Roman"/>
          <w:color w:val="000000"/>
          <w:sz w:val="24"/>
          <w:szCs w:val="24"/>
        </w:rPr>
        <w:t xml:space="preserve">wysokie </w:t>
      </w:r>
      <w:r w:rsidRPr="009D7384">
        <w:rPr>
          <w:rFonts w:asciiTheme="majorHAnsi" w:hAnsiTheme="majorHAnsi" w:cs="Times New Roman"/>
          <w:color w:val="000000"/>
          <w:sz w:val="24"/>
          <w:szCs w:val="24"/>
        </w:rPr>
        <w:t xml:space="preserve">wartości ujemne. </w:t>
      </w:r>
      <w:r w:rsidR="002727D2" w:rsidRPr="009D7384">
        <w:rPr>
          <w:rFonts w:asciiTheme="majorHAnsi" w:hAnsiTheme="majorHAnsi" w:cs="Times New Roman"/>
          <w:color w:val="000000"/>
          <w:sz w:val="24"/>
          <w:szCs w:val="24"/>
        </w:rPr>
        <w:t xml:space="preserve">Saldo migracji </w:t>
      </w:r>
      <w:r w:rsidRPr="009D7384">
        <w:rPr>
          <w:rFonts w:asciiTheme="majorHAnsi" w:hAnsiTheme="majorHAnsi" w:cs="Times New Roman"/>
          <w:color w:val="000000"/>
          <w:sz w:val="24"/>
          <w:szCs w:val="24"/>
        </w:rPr>
        <w:t>kształtował</w:t>
      </w:r>
      <w:r w:rsidR="002727D2" w:rsidRPr="009D7384">
        <w:rPr>
          <w:rFonts w:asciiTheme="majorHAnsi" w:hAnsiTheme="majorHAnsi" w:cs="Times New Roman"/>
          <w:color w:val="000000"/>
          <w:sz w:val="24"/>
          <w:szCs w:val="24"/>
        </w:rPr>
        <w:t>o</w:t>
      </w:r>
      <w:r w:rsidRPr="009D7384">
        <w:rPr>
          <w:rFonts w:asciiTheme="majorHAnsi" w:hAnsiTheme="majorHAnsi" w:cs="Times New Roman"/>
          <w:color w:val="000000"/>
          <w:sz w:val="24"/>
          <w:szCs w:val="24"/>
        </w:rPr>
        <w:t xml:space="preserve"> się na poziomie </w:t>
      </w:r>
      <w:r w:rsidR="00F75458">
        <w:rPr>
          <w:rFonts w:asciiTheme="majorHAnsi" w:hAnsiTheme="majorHAnsi" w:cs="Times New Roman"/>
          <w:color w:val="000000"/>
          <w:sz w:val="24"/>
          <w:szCs w:val="24"/>
        </w:rPr>
        <w:t xml:space="preserve">kilkuset </w:t>
      </w:r>
      <w:r w:rsidRPr="009D7384">
        <w:rPr>
          <w:rFonts w:asciiTheme="majorHAnsi" w:hAnsiTheme="majorHAnsi" w:cs="Times New Roman"/>
          <w:color w:val="000000"/>
          <w:sz w:val="24"/>
          <w:szCs w:val="24"/>
        </w:rPr>
        <w:t>osób rocznie. Oznacza to, iż więcej osób wyjechało z</w:t>
      </w:r>
      <w:r w:rsidR="001C3EED">
        <w:rPr>
          <w:rFonts w:asciiTheme="majorHAnsi" w:hAnsiTheme="majorHAnsi" w:cs="Times New Roman"/>
          <w:color w:val="000000"/>
          <w:sz w:val="24"/>
          <w:szCs w:val="24"/>
        </w:rPr>
        <w:t> </w:t>
      </w:r>
      <w:r w:rsidR="00BB573A">
        <w:rPr>
          <w:rFonts w:asciiTheme="majorHAnsi" w:hAnsiTheme="majorHAnsi" w:cs="Times New Roman"/>
          <w:color w:val="000000"/>
          <w:sz w:val="24"/>
          <w:szCs w:val="24"/>
        </w:rPr>
        <w:t>G</w:t>
      </w:r>
      <w:r w:rsidRPr="009D7384">
        <w:rPr>
          <w:rFonts w:asciiTheme="majorHAnsi" w:hAnsiTheme="majorHAnsi" w:cs="Times New Roman"/>
          <w:color w:val="000000"/>
          <w:sz w:val="24"/>
          <w:szCs w:val="24"/>
        </w:rPr>
        <w:t>miny, niż się w niej osiedliło</w:t>
      </w:r>
      <w:r w:rsidR="002727D2" w:rsidRPr="009D7384">
        <w:rPr>
          <w:rFonts w:asciiTheme="majorHAnsi" w:hAnsiTheme="majorHAnsi" w:cs="Times New Roman"/>
          <w:color w:val="000000"/>
          <w:sz w:val="24"/>
          <w:szCs w:val="24"/>
        </w:rPr>
        <w:t>. Najwięks</w:t>
      </w:r>
      <w:r w:rsidR="00F75458">
        <w:rPr>
          <w:rFonts w:asciiTheme="majorHAnsi" w:hAnsiTheme="majorHAnsi" w:cs="Times New Roman"/>
          <w:color w:val="000000"/>
          <w:sz w:val="24"/>
          <w:szCs w:val="24"/>
        </w:rPr>
        <w:t xml:space="preserve">ze migracje miały miejsce </w:t>
      </w:r>
      <w:r w:rsidR="00F75458" w:rsidRPr="00664EC1">
        <w:rPr>
          <w:rFonts w:asciiTheme="majorHAnsi" w:hAnsiTheme="majorHAnsi" w:cs="Times New Roman"/>
          <w:color w:val="000000"/>
          <w:sz w:val="24"/>
          <w:szCs w:val="24"/>
        </w:rPr>
        <w:t>w 201</w:t>
      </w:r>
      <w:r w:rsidR="00664EC1" w:rsidRPr="00664EC1">
        <w:rPr>
          <w:rFonts w:asciiTheme="majorHAnsi" w:hAnsiTheme="majorHAnsi" w:cs="Times New Roman"/>
          <w:color w:val="000000"/>
          <w:sz w:val="24"/>
          <w:szCs w:val="24"/>
        </w:rPr>
        <w:t>2</w:t>
      </w:r>
      <w:r w:rsidR="002727D2" w:rsidRPr="00664EC1">
        <w:rPr>
          <w:rFonts w:asciiTheme="majorHAnsi" w:hAnsiTheme="majorHAnsi" w:cs="Times New Roman"/>
          <w:color w:val="000000"/>
          <w:sz w:val="24"/>
          <w:szCs w:val="24"/>
        </w:rPr>
        <w:t xml:space="preserve"> roku.</w:t>
      </w:r>
      <w:r w:rsidR="00373D89" w:rsidRPr="009D7384">
        <w:rPr>
          <w:rFonts w:asciiTheme="majorHAnsi" w:hAnsiTheme="majorHAnsi" w:cs="Times New Roman"/>
          <w:color w:val="000000"/>
          <w:sz w:val="24"/>
          <w:szCs w:val="24"/>
        </w:rPr>
        <w:t xml:space="preserve"> </w:t>
      </w:r>
    </w:p>
    <w:p w14:paraId="2ACF7D2B" w14:textId="77777777" w:rsidR="00A36EF6" w:rsidRPr="009D7384" w:rsidRDefault="00A36EF6" w:rsidP="00935FD0">
      <w:pPr>
        <w:spacing w:after="0" w:line="240" w:lineRule="auto"/>
        <w:rPr>
          <w:rFonts w:asciiTheme="majorHAnsi" w:eastAsia="Times New Roman" w:hAnsiTheme="majorHAnsi" w:cs="Times New Roman"/>
          <w:b/>
          <w:bCs/>
          <w:color w:val="000000"/>
          <w:sz w:val="24"/>
          <w:szCs w:val="24"/>
          <w:lang w:eastAsia="pl-PL"/>
        </w:rPr>
      </w:pPr>
    </w:p>
    <w:p w14:paraId="7501B428" w14:textId="72823842" w:rsidR="00935FD0" w:rsidRDefault="00935FD0" w:rsidP="00935FD0">
      <w:pPr>
        <w:pStyle w:val="Legenda"/>
        <w:keepNext/>
        <w:rPr>
          <w:rFonts w:asciiTheme="majorHAnsi" w:hAnsiTheme="majorHAnsi" w:cs="Times New Roman"/>
          <w:bCs w:val="0"/>
          <w:noProof/>
          <w:color w:val="000000"/>
          <w:sz w:val="20"/>
          <w:szCs w:val="20"/>
        </w:rPr>
      </w:pPr>
      <w:bookmarkStart w:id="68" w:name="_Toc67394453"/>
      <w:bookmarkStart w:id="69" w:name="_Toc85463355"/>
      <w:r w:rsidRPr="00DF5EF9">
        <w:rPr>
          <w:rFonts w:asciiTheme="majorHAnsi" w:hAnsiTheme="majorHAnsi" w:cs="Times New Roman"/>
          <w:bCs w:val="0"/>
          <w:noProof/>
          <w:color w:val="000000"/>
          <w:sz w:val="20"/>
          <w:szCs w:val="20"/>
        </w:rPr>
        <w:t xml:space="preserve">Tabela </w:t>
      </w:r>
      <w:r w:rsidRPr="00DF5EF9">
        <w:rPr>
          <w:rFonts w:asciiTheme="majorHAnsi" w:hAnsiTheme="majorHAnsi" w:cs="Times New Roman"/>
          <w:bCs w:val="0"/>
          <w:noProof/>
          <w:color w:val="000000"/>
          <w:sz w:val="20"/>
          <w:szCs w:val="20"/>
        </w:rPr>
        <w:fldChar w:fldCharType="begin"/>
      </w:r>
      <w:r w:rsidRPr="00DF5EF9">
        <w:rPr>
          <w:rFonts w:asciiTheme="majorHAnsi" w:hAnsiTheme="majorHAnsi" w:cs="Times New Roman"/>
          <w:bCs w:val="0"/>
          <w:noProof/>
          <w:color w:val="000000"/>
          <w:sz w:val="20"/>
          <w:szCs w:val="20"/>
        </w:rPr>
        <w:instrText xml:space="preserve"> SEQ Tabela \* ARABIC </w:instrText>
      </w:r>
      <w:r w:rsidRPr="00DF5EF9">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18</w:t>
      </w:r>
      <w:r w:rsidRPr="00DF5EF9">
        <w:rPr>
          <w:rFonts w:asciiTheme="majorHAnsi" w:hAnsiTheme="majorHAnsi" w:cs="Times New Roman"/>
          <w:bCs w:val="0"/>
          <w:noProof/>
          <w:color w:val="000000"/>
          <w:sz w:val="20"/>
          <w:szCs w:val="20"/>
        </w:rPr>
        <w:fldChar w:fldCharType="end"/>
      </w:r>
      <w:r w:rsidR="001C3EED" w:rsidRPr="00DF5EF9">
        <w:rPr>
          <w:rFonts w:asciiTheme="majorHAnsi" w:hAnsiTheme="majorHAnsi" w:cs="Times New Roman"/>
          <w:bCs w:val="0"/>
          <w:noProof/>
          <w:color w:val="000000"/>
          <w:sz w:val="20"/>
          <w:szCs w:val="20"/>
        </w:rPr>
        <w:t>.</w:t>
      </w:r>
      <w:r w:rsidRPr="00DF5EF9">
        <w:rPr>
          <w:rFonts w:asciiTheme="majorHAnsi" w:hAnsiTheme="majorHAnsi" w:cs="Times New Roman"/>
          <w:bCs w:val="0"/>
          <w:noProof/>
          <w:color w:val="000000"/>
          <w:sz w:val="20"/>
          <w:szCs w:val="20"/>
        </w:rPr>
        <w:t xml:space="preserve">  Saldo migracji w </w:t>
      </w:r>
      <w:r w:rsidR="003D2F15" w:rsidRPr="00DF5EF9">
        <w:rPr>
          <w:rFonts w:asciiTheme="majorHAnsi" w:hAnsiTheme="majorHAnsi" w:cs="Times New Roman"/>
          <w:bCs w:val="0"/>
          <w:noProof/>
          <w:color w:val="000000"/>
          <w:sz w:val="20"/>
          <w:szCs w:val="20"/>
        </w:rPr>
        <w:t>G</w:t>
      </w:r>
      <w:r w:rsidRPr="00DF5EF9">
        <w:rPr>
          <w:rFonts w:asciiTheme="majorHAnsi" w:hAnsiTheme="majorHAnsi" w:cs="Times New Roman"/>
          <w:bCs w:val="0"/>
          <w:noProof/>
          <w:color w:val="000000"/>
          <w:sz w:val="20"/>
          <w:szCs w:val="20"/>
        </w:rPr>
        <w:t>minie</w:t>
      </w:r>
      <w:r w:rsidR="003D2F15" w:rsidRPr="00DF5EF9">
        <w:rPr>
          <w:rFonts w:asciiTheme="majorHAnsi" w:hAnsiTheme="majorHAnsi" w:cs="Times New Roman"/>
          <w:bCs w:val="0"/>
          <w:noProof/>
          <w:color w:val="000000"/>
          <w:sz w:val="20"/>
          <w:szCs w:val="20"/>
        </w:rPr>
        <w:t xml:space="preserve"> Nielisz</w:t>
      </w:r>
      <w:r w:rsidRPr="00DF5EF9">
        <w:rPr>
          <w:rFonts w:asciiTheme="majorHAnsi" w:hAnsiTheme="majorHAnsi" w:cs="Times New Roman"/>
          <w:bCs w:val="0"/>
          <w:noProof/>
          <w:color w:val="000000"/>
          <w:sz w:val="20"/>
          <w:szCs w:val="20"/>
        </w:rPr>
        <w:t xml:space="preserve"> w latach 2010-20</w:t>
      </w:r>
      <w:bookmarkEnd w:id="68"/>
      <w:r w:rsidR="000055FD" w:rsidRPr="00DF5EF9">
        <w:rPr>
          <w:rFonts w:asciiTheme="majorHAnsi" w:hAnsiTheme="majorHAnsi" w:cs="Times New Roman"/>
          <w:bCs w:val="0"/>
          <w:noProof/>
          <w:color w:val="000000"/>
          <w:sz w:val="20"/>
          <w:szCs w:val="20"/>
        </w:rPr>
        <w:t>20</w:t>
      </w:r>
      <w:bookmarkEnd w:id="69"/>
    </w:p>
    <w:tbl>
      <w:tblPr>
        <w:tblW w:w="9426" w:type="dxa"/>
        <w:jc w:val="center"/>
        <w:tblCellMar>
          <w:left w:w="70" w:type="dxa"/>
          <w:right w:w="70" w:type="dxa"/>
        </w:tblCellMar>
        <w:tblLook w:val="04A0" w:firstRow="1" w:lastRow="0" w:firstColumn="1" w:lastColumn="0" w:noHBand="0" w:noVBand="1"/>
      </w:tblPr>
      <w:tblGrid>
        <w:gridCol w:w="1945"/>
        <w:gridCol w:w="662"/>
        <w:gridCol w:w="662"/>
        <w:gridCol w:w="708"/>
        <w:gridCol w:w="662"/>
        <w:gridCol w:w="662"/>
        <w:gridCol w:w="709"/>
        <w:gridCol w:w="662"/>
        <w:gridCol w:w="709"/>
        <w:gridCol w:w="709"/>
        <w:gridCol w:w="662"/>
        <w:gridCol w:w="674"/>
      </w:tblGrid>
      <w:tr w:rsidR="000055FD" w:rsidRPr="003D2F15" w14:paraId="26D07AAF" w14:textId="4B50B69A" w:rsidTr="000055FD">
        <w:trPr>
          <w:trHeight w:val="288"/>
          <w:jc w:val="center"/>
        </w:trPr>
        <w:tc>
          <w:tcPr>
            <w:tcW w:w="194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D69650E" w14:textId="77777777" w:rsidR="000055FD" w:rsidRPr="003D2F15" w:rsidRDefault="000055FD" w:rsidP="003D2F15">
            <w:pPr>
              <w:spacing w:after="0" w:line="240" w:lineRule="auto"/>
              <w:rPr>
                <w:rFonts w:asciiTheme="majorHAnsi" w:hAnsiTheme="majorHAnsi" w:cs="Times New Roman"/>
                <w:b/>
                <w:color w:val="000000"/>
              </w:rPr>
            </w:pPr>
            <w:r w:rsidRPr="003D2F15">
              <w:rPr>
                <w:rFonts w:asciiTheme="majorHAnsi" w:hAnsiTheme="majorHAnsi" w:cs="Times New Roman"/>
                <w:b/>
                <w:color w:val="000000"/>
              </w:rPr>
              <w:t>Wyszczególnienie</w:t>
            </w:r>
          </w:p>
        </w:tc>
        <w:tc>
          <w:tcPr>
            <w:tcW w:w="662"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2F56B41C" w14:textId="77777777" w:rsidR="000055FD" w:rsidRPr="003D2F15" w:rsidRDefault="000055FD" w:rsidP="003D2F15">
            <w:pPr>
              <w:spacing w:after="0" w:line="240" w:lineRule="auto"/>
              <w:rPr>
                <w:rFonts w:asciiTheme="majorHAnsi" w:hAnsiTheme="majorHAnsi" w:cs="Times New Roman"/>
                <w:b/>
                <w:color w:val="000000"/>
              </w:rPr>
            </w:pPr>
            <w:r w:rsidRPr="003D2F15">
              <w:rPr>
                <w:rFonts w:asciiTheme="majorHAnsi" w:hAnsiTheme="majorHAnsi" w:cs="Times New Roman"/>
                <w:b/>
                <w:color w:val="000000"/>
              </w:rPr>
              <w:t>2010</w:t>
            </w:r>
          </w:p>
        </w:tc>
        <w:tc>
          <w:tcPr>
            <w:tcW w:w="662"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2C4870D6" w14:textId="77777777" w:rsidR="000055FD" w:rsidRPr="003D2F15" w:rsidRDefault="000055FD" w:rsidP="003D2F15">
            <w:pPr>
              <w:spacing w:after="0" w:line="240" w:lineRule="auto"/>
              <w:rPr>
                <w:rFonts w:asciiTheme="majorHAnsi" w:hAnsiTheme="majorHAnsi" w:cs="Times New Roman"/>
                <w:b/>
                <w:color w:val="000000"/>
              </w:rPr>
            </w:pPr>
            <w:r w:rsidRPr="003D2F15">
              <w:rPr>
                <w:rFonts w:asciiTheme="majorHAnsi" w:hAnsiTheme="majorHAnsi" w:cs="Times New Roman"/>
                <w:b/>
                <w:color w:val="000000"/>
              </w:rPr>
              <w:t>2011</w:t>
            </w:r>
          </w:p>
        </w:tc>
        <w:tc>
          <w:tcPr>
            <w:tcW w:w="708"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721D9356" w14:textId="77777777" w:rsidR="000055FD" w:rsidRPr="003D2F15" w:rsidRDefault="000055FD" w:rsidP="003D2F15">
            <w:pPr>
              <w:spacing w:after="0" w:line="240" w:lineRule="auto"/>
              <w:rPr>
                <w:rFonts w:asciiTheme="majorHAnsi" w:hAnsiTheme="majorHAnsi" w:cs="Times New Roman"/>
                <w:b/>
                <w:color w:val="000000"/>
              </w:rPr>
            </w:pPr>
            <w:r w:rsidRPr="003D2F15">
              <w:rPr>
                <w:rFonts w:asciiTheme="majorHAnsi" w:hAnsiTheme="majorHAnsi" w:cs="Times New Roman"/>
                <w:b/>
                <w:color w:val="000000"/>
              </w:rPr>
              <w:t>2012</w:t>
            </w:r>
          </w:p>
        </w:tc>
        <w:tc>
          <w:tcPr>
            <w:tcW w:w="662"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73AA4306" w14:textId="77777777" w:rsidR="000055FD" w:rsidRPr="003D2F15" w:rsidRDefault="000055FD" w:rsidP="003D2F15">
            <w:pPr>
              <w:spacing w:after="0" w:line="240" w:lineRule="auto"/>
              <w:rPr>
                <w:rFonts w:asciiTheme="majorHAnsi" w:hAnsiTheme="majorHAnsi" w:cs="Times New Roman"/>
                <w:b/>
                <w:color w:val="000000"/>
              </w:rPr>
            </w:pPr>
            <w:r w:rsidRPr="003D2F15">
              <w:rPr>
                <w:rFonts w:asciiTheme="majorHAnsi" w:hAnsiTheme="majorHAnsi" w:cs="Times New Roman"/>
                <w:b/>
                <w:color w:val="000000"/>
              </w:rPr>
              <w:t>2013</w:t>
            </w:r>
          </w:p>
        </w:tc>
        <w:tc>
          <w:tcPr>
            <w:tcW w:w="662"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65DA35E3" w14:textId="77777777" w:rsidR="000055FD" w:rsidRPr="003D2F15" w:rsidRDefault="000055FD" w:rsidP="003D2F15">
            <w:pPr>
              <w:spacing w:after="0" w:line="240" w:lineRule="auto"/>
              <w:rPr>
                <w:rFonts w:asciiTheme="majorHAnsi" w:hAnsiTheme="majorHAnsi" w:cs="Times New Roman"/>
                <w:b/>
                <w:color w:val="000000"/>
              </w:rPr>
            </w:pPr>
            <w:r w:rsidRPr="003D2F15">
              <w:rPr>
                <w:rFonts w:asciiTheme="majorHAnsi" w:hAnsiTheme="majorHAnsi" w:cs="Times New Roman"/>
                <w:b/>
                <w:color w:val="000000"/>
              </w:rPr>
              <w:t>2014</w:t>
            </w:r>
          </w:p>
        </w:tc>
        <w:tc>
          <w:tcPr>
            <w:tcW w:w="70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7F523747" w14:textId="77777777" w:rsidR="000055FD" w:rsidRPr="003D2F15" w:rsidRDefault="000055FD" w:rsidP="003D2F15">
            <w:pPr>
              <w:spacing w:after="0" w:line="240" w:lineRule="auto"/>
              <w:rPr>
                <w:rFonts w:asciiTheme="majorHAnsi" w:hAnsiTheme="majorHAnsi" w:cs="Times New Roman"/>
                <w:b/>
                <w:color w:val="000000"/>
              </w:rPr>
            </w:pPr>
            <w:r w:rsidRPr="003D2F15">
              <w:rPr>
                <w:rFonts w:asciiTheme="majorHAnsi" w:hAnsiTheme="majorHAnsi" w:cs="Times New Roman"/>
                <w:b/>
                <w:color w:val="000000"/>
              </w:rPr>
              <w:t>2015</w:t>
            </w:r>
          </w:p>
        </w:tc>
        <w:tc>
          <w:tcPr>
            <w:tcW w:w="662"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101F9BA0" w14:textId="77777777" w:rsidR="000055FD" w:rsidRPr="003D2F15" w:rsidRDefault="000055FD" w:rsidP="003D2F15">
            <w:pPr>
              <w:spacing w:after="0" w:line="240" w:lineRule="auto"/>
              <w:rPr>
                <w:rFonts w:asciiTheme="majorHAnsi" w:hAnsiTheme="majorHAnsi" w:cs="Times New Roman"/>
                <w:b/>
                <w:color w:val="000000"/>
              </w:rPr>
            </w:pPr>
            <w:r w:rsidRPr="003D2F15">
              <w:rPr>
                <w:rFonts w:asciiTheme="majorHAnsi" w:hAnsiTheme="majorHAnsi" w:cs="Times New Roman"/>
                <w:b/>
                <w:color w:val="000000"/>
              </w:rPr>
              <w:t>2016</w:t>
            </w:r>
          </w:p>
        </w:tc>
        <w:tc>
          <w:tcPr>
            <w:tcW w:w="70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27A21448" w14:textId="77777777" w:rsidR="000055FD" w:rsidRPr="003D2F15" w:rsidRDefault="000055FD" w:rsidP="003D2F15">
            <w:pPr>
              <w:spacing w:after="0" w:line="240" w:lineRule="auto"/>
              <w:rPr>
                <w:rFonts w:asciiTheme="majorHAnsi" w:hAnsiTheme="majorHAnsi" w:cs="Times New Roman"/>
                <w:b/>
                <w:color w:val="000000"/>
              </w:rPr>
            </w:pPr>
            <w:r w:rsidRPr="003D2F15">
              <w:rPr>
                <w:rFonts w:asciiTheme="majorHAnsi" w:hAnsiTheme="majorHAnsi" w:cs="Times New Roman"/>
                <w:b/>
                <w:color w:val="000000"/>
              </w:rPr>
              <w:t>2017</w:t>
            </w:r>
          </w:p>
        </w:tc>
        <w:tc>
          <w:tcPr>
            <w:tcW w:w="70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0FF0C8C1" w14:textId="77777777" w:rsidR="000055FD" w:rsidRPr="003D2F15" w:rsidRDefault="000055FD" w:rsidP="003D2F15">
            <w:pPr>
              <w:spacing w:after="0" w:line="240" w:lineRule="auto"/>
              <w:rPr>
                <w:rFonts w:asciiTheme="majorHAnsi" w:hAnsiTheme="majorHAnsi" w:cs="Times New Roman"/>
                <w:b/>
                <w:color w:val="000000"/>
              </w:rPr>
            </w:pPr>
            <w:r w:rsidRPr="003D2F15">
              <w:rPr>
                <w:rFonts w:asciiTheme="majorHAnsi" w:hAnsiTheme="majorHAnsi" w:cs="Times New Roman"/>
                <w:b/>
                <w:color w:val="000000"/>
              </w:rPr>
              <w:t>2018</w:t>
            </w:r>
          </w:p>
        </w:tc>
        <w:tc>
          <w:tcPr>
            <w:tcW w:w="662"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2352493D" w14:textId="77777777" w:rsidR="000055FD" w:rsidRPr="003D2F15" w:rsidRDefault="000055FD" w:rsidP="003D2F15">
            <w:pPr>
              <w:spacing w:after="0" w:line="240" w:lineRule="auto"/>
              <w:rPr>
                <w:rFonts w:asciiTheme="majorHAnsi" w:hAnsiTheme="majorHAnsi" w:cs="Times New Roman"/>
                <w:b/>
                <w:color w:val="000000"/>
              </w:rPr>
            </w:pPr>
            <w:r w:rsidRPr="003D2F15">
              <w:rPr>
                <w:rFonts w:asciiTheme="majorHAnsi" w:hAnsiTheme="majorHAnsi" w:cs="Times New Roman"/>
                <w:b/>
                <w:color w:val="000000"/>
              </w:rPr>
              <w:t>2019</w:t>
            </w:r>
          </w:p>
        </w:tc>
        <w:tc>
          <w:tcPr>
            <w:tcW w:w="674"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727A0ACF" w14:textId="75B6668A" w:rsidR="000055FD" w:rsidRPr="003D2F15" w:rsidRDefault="000055FD" w:rsidP="000055FD">
            <w:pPr>
              <w:spacing w:after="0" w:line="240" w:lineRule="auto"/>
              <w:jc w:val="right"/>
              <w:rPr>
                <w:rFonts w:asciiTheme="majorHAnsi" w:hAnsiTheme="majorHAnsi" w:cs="Times New Roman"/>
                <w:b/>
                <w:color w:val="000000"/>
              </w:rPr>
            </w:pPr>
            <w:r>
              <w:rPr>
                <w:rFonts w:asciiTheme="majorHAnsi" w:hAnsiTheme="majorHAnsi" w:cs="Times New Roman"/>
                <w:b/>
                <w:color w:val="000000"/>
              </w:rPr>
              <w:t>2020</w:t>
            </w:r>
          </w:p>
        </w:tc>
      </w:tr>
      <w:tr w:rsidR="000055FD" w:rsidRPr="003D2F15" w14:paraId="3A1BBCD5" w14:textId="4EFD915F" w:rsidTr="00324895">
        <w:trPr>
          <w:trHeight w:val="288"/>
          <w:jc w:val="center"/>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26FF5707" w14:textId="77777777" w:rsidR="000055FD" w:rsidRPr="003D2F15" w:rsidRDefault="000055FD" w:rsidP="003D2F15">
            <w:pPr>
              <w:spacing w:after="0" w:line="240" w:lineRule="auto"/>
              <w:rPr>
                <w:rFonts w:asciiTheme="majorHAnsi" w:hAnsiTheme="majorHAnsi" w:cs="Times New Roman"/>
                <w:color w:val="000000"/>
              </w:rPr>
            </w:pPr>
            <w:r w:rsidRPr="003D2F15">
              <w:rPr>
                <w:rFonts w:asciiTheme="majorHAnsi" w:hAnsiTheme="majorHAnsi" w:cs="Times New Roman"/>
                <w:color w:val="000000"/>
              </w:rPr>
              <w:t>ogółem</w:t>
            </w:r>
          </w:p>
        </w:tc>
        <w:tc>
          <w:tcPr>
            <w:tcW w:w="662" w:type="dxa"/>
            <w:tcBorders>
              <w:top w:val="nil"/>
              <w:left w:val="nil"/>
              <w:bottom w:val="single" w:sz="4" w:space="0" w:color="auto"/>
              <w:right w:val="single" w:sz="4" w:space="0" w:color="auto"/>
            </w:tcBorders>
            <w:shd w:val="clear" w:color="auto" w:fill="auto"/>
            <w:noWrap/>
            <w:vAlign w:val="bottom"/>
            <w:hideMark/>
          </w:tcPr>
          <w:p w14:paraId="2CBA7E03"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-12</w:t>
            </w:r>
          </w:p>
        </w:tc>
        <w:tc>
          <w:tcPr>
            <w:tcW w:w="662" w:type="dxa"/>
            <w:tcBorders>
              <w:top w:val="nil"/>
              <w:left w:val="nil"/>
              <w:bottom w:val="single" w:sz="4" w:space="0" w:color="auto"/>
              <w:right w:val="single" w:sz="4" w:space="0" w:color="auto"/>
            </w:tcBorders>
            <w:shd w:val="clear" w:color="auto" w:fill="auto"/>
            <w:noWrap/>
            <w:vAlign w:val="bottom"/>
            <w:hideMark/>
          </w:tcPr>
          <w:p w14:paraId="09810419"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-1</w:t>
            </w:r>
          </w:p>
        </w:tc>
        <w:tc>
          <w:tcPr>
            <w:tcW w:w="708" w:type="dxa"/>
            <w:tcBorders>
              <w:top w:val="nil"/>
              <w:left w:val="nil"/>
              <w:bottom w:val="single" w:sz="4" w:space="0" w:color="auto"/>
              <w:right w:val="single" w:sz="4" w:space="0" w:color="auto"/>
            </w:tcBorders>
            <w:shd w:val="clear" w:color="auto" w:fill="auto"/>
            <w:noWrap/>
            <w:vAlign w:val="bottom"/>
            <w:hideMark/>
          </w:tcPr>
          <w:p w14:paraId="3586DFBE"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-31</w:t>
            </w:r>
          </w:p>
        </w:tc>
        <w:tc>
          <w:tcPr>
            <w:tcW w:w="662" w:type="dxa"/>
            <w:tcBorders>
              <w:top w:val="nil"/>
              <w:left w:val="nil"/>
              <w:bottom w:val="single" w:sz="4" w:space="0" w:color="auto"/>
              <w:right w:val="single" w:sz="4" w:space="0" w:color="auto"/>
            </w:tcBorders>
            <w:shd w:val="clear" w:color="auto" w:fill="auto"/>
            <w:noWrap/>
            <w:vAlign w:val="bottom"/>
            <w:hideMark/>
          </w:tcPr>
          <w:p w14:paraId="12423965"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1</w:t>
            </w:r>
          </w:p>
        </w:tc>
        <w:tc>
          <w:tcPr>
            <w:tcW w:w="662" w:type="dxa"/>
            <w:tcBorders>
              <w:top w:val="nil"/>
              <w:left w:val="nil"/>
              <w:bottom w:val="single" w:sz="4" w:space="0" w:color="auto"/>
              <w:right w:val="single" w:sz="4" w:space="0" w:color="auto"/>
            </w:tcBorders>
            <w:shd w:val="clear" w:color="auto" w:fill="auto"/>
            <w:noWrap/>
            <w:vAlign w:val="bottom"/>
            <w:hideMark/>
          </w:tcPr>
          <w:p w14:paraId="11A0821B"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-13</w:t>
            </w:r>
          </w:p>
        </w:tc>
        <w:tc>
          <w:tcPr>
            <w:tcW w:w="709" w:type="dxa"/>
            <w:tcBorders>
              <w:top w:val="nil"/>
              <w:left w:val="nil"/>
              <w:bottom w:val="single" w:sz="4" w:space="0" w:color="auto"/>
              <w:right w:val="single" w:sz="4" w:space="0" w:color="auto"/>
            </w:tcBorders>
            <w:shd w:val="clear" w:color="auto" w:fill="auto"/>
            <w:noWrap/>
            <w:vAlign w:val="bottom"/>
            <w:hideMark/>
          </w:tcPr>
          <w:p w14:paraId="55ABF1F1"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0</w:t>
            </w:r>
          </w:p>
        </w:tc>
        <w:tc>
          <w:tcPr>
            <w:tcW w:w="662" w:type="dxa"/>
            <w:tcBorders>
              <w:top w:val="nil"/>
              <w:left w:val="nil"/>
              <w:bottom w:val="single" w:sz="4" w:space="0" w:color="auto"/>
              <w:right w:val="single" w:sz="4" w:space="0" w:color="auto"/>
            </w:tcBorders>
            <w:shd w:val="clear" w:color="auto" w:fill="auto"/>
            <w:noWrap/>
            <w:vAlign w:val="bottom"/>
            <w:hideMark/>
          </w:tcPr>
          <w:p w14:paraId="406D83DE"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-5</w:t>
            </w:r>
          </w:p>
        </w:tc>
        <w:tc>
          <w:tcPr>
            <w:tcW w:w="709" w:type="dxa"/>
            <w:tcBorders>
              <w:top w:val="nil"/>
              <w:left w:val="nil"/>
              <w:bottom w:val="single" w:sz="4" w:space="0" w:color="auto"/>
              <w:right w:val="single" w:sz="4" w:space="0" w:color="auto"/>
            </w:tcBorders>
            <w:shd w:val="clear" w:color="auto" w:fill="auto"/>
            <w:noWrap/>
            <w:vAlign w:val="bottom"/>
            <w:hideMark/>
          </w:tcPr>
          <w:p w14:paraId="4468A2E8"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-5</w:t>
            </w:r>
          </w:p>
        </w:tc>
        <w:tc>
          <w:tcPr>
            <w:tcW w:w="709" w:type="dxa"/>
            <w:tcBorders>
              <w:top w:val="nil"/>
              <w:left w:val="nil"/>
              <w:bottom w:val="single" w:sz="4" w:space="0" w:color="auto"/>
              <w:right w:val="single" w:sz="4" w:space="0" w:color="auto"/>
            </w:tcBorders>
            <w:shd w:val="clear" w:color="auto" w:fill="auto"/>
            <w:noWrap/>
            <w:vAlign w:val="bottom"/>
            <w:hideMark/>
          </w:tcPr>
          <w:p w14:paraId="7D3E6E27"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-18</w:t>
            </w:r>
          </w:p>
        </w:tc>
        <w:tc>
          <w:tcPr>
            <w:tcW w:w="662" w:type="dxa"/>
            <w:tcBorders>
              <w:top w:val="nil"/>
              <w:left w:val="nil"/>
              <w:bottom w:val="single" w:sz="4" w:space="0" w:color="auto"/>
              <w:right w:val="single" w:sz="4" w:space="0" w:color="auto"/>
            </w:tcBorders>
            <w:shd w:val="clear" w:color="auto" w:fill="auto"/>
            <w:noWrap/>
            <w:vAlign w:val="bottom"/>
            <w:hideMark/>
          </w:tcPr>
          <w:p w14:paraId="5F14C022"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-18</w:t>
            </w:r>
          </w:p>
        </w:tc>
        <w:tc>
          <w:tcPr>
            <w:tcW w:w="674" w:type="dxa"/>
            <w:tcBorders>
              <w:top w:val="nil"/>
              <w:left w:val="nil"/>
              <w:bottom w:val="single" w:sz="4" w:space="0" w:color="auto"/>
              <w:right w:val="single" w:sz="4" w:space="0" w:color="auto"/>
            </w:tcBorders>
            <w:vAlign w:val="bottom"/>
          </w:tcPr>
          <w:p w14:paraId="70BED22F" w14:textId="2952FF22" w:rsidR="000055FD" w:rsidRPr="003D2F15" w:rsidRDefault="000055FD" w:rsidP="003D2F15">
            <w:pPr>
              <w:spacing w:after="0" w:line="240" w:lineRule="auto"/>
              <w:jc w:val="right"/>
              <w:rPr>
                <w:rFonts w:asciiTheme="majorHAnsi" w:hAnsiTheme="majorHAnsi" w:cs="Times New Roman"/>
                <w:color w:val="000000"/>
              </w:rPr>
            </w:pPr>
            <w:r>
              <w:rPr>
                <w:rFonts w:ascii="Calibri" w:hAnsi="Calibri" w:cs="Calibri"/>
              </w:rPr>
              <w:t>-2</w:t>
            </w:r>
          </w:p>
        </w:tc>
      </w:tr>
      <w:tr w:rsidR="000055FD" w:rsidRPr="003D2F15" w14:paraId="420DB8D4" w14:textId="63924BC2" w:rsidTr="00324895">
        <w:trPr>
          <w:trHeight w:val="288"/>
          <w:jc w:val="center"/>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5528011B" w14:textId="77777777" w:rsidR="000055FD" w:rsidRPr="003D2F15" w:rsidRDefault="000055FD" w:rsidP="003D2F15">
            <w:pPr>
              <w:spacing w:after="0" w:line="240" w:lineRule="auto"/>
              <w:rPr>
                <w:rFonts w:asciiTheme="majorHAnsi" w:hAnsiTheme="majorHAnsi" w:cs="Times New Roman"/>
                <w:color w:val="000000"/>
              </w:rPr>
            </w:pPr>
            <w:r w:rsidRPr="003D2F15">
              <w:rPr>
                <w:rFonts w:asciiTheme="majorHAnsi" w:hAnsiTheme="majorHAnsi" w:cs="Times New Roman"/>
                <w:color w:val="000000"/>
              </w:rPr>
              <w:t>mężczyźni</w:t>
            </w:r>
          </w:p>
        </w:tc>
        <w:tc>
          <w:tcPr>
            <w:tcW w:w="662" w:type="dxa"/>
            <w:tcBorders>
              <w:top w:val="nil"/>
              <w:left w:val="nil"/>
              <w:bottom w:val="single" w:sz="4" w:space="0" w:color="auto"/>
              <w:right w:val="single" w:sz="4" w:space="0" w:color="auto"/>
            </w:tcBorders>
            <w:shd w:val="clear" w:color="auto" w:fill="auto"/>
            <w:noWrap/>
            <w:vAlign w:val="bottom"/>
            <w:hideMark/>
          </w:tcPr>
          <w:p w14:paraId="7ABF5ED1"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-8</w:t>
            </w:r>
          </w:p>
        </w:tc>
        <w:tc>
          <w:tcPr>
            <w:tcW w:w="662" w:type="dxa"/>
            <w:tcBorders>
              <w:top w:val="nil"/>
              <w:left w:val="nil"/>
              <w:bottom w:val="single" w:sz="4" w:space="0" w:color="auto"/>
              <w:right w:val="single" w:sz="4" w:space="0" w:color="auto"/>
            </w:tcBorders>
            <w:shd w:val="clear" w:color="auto" w:fill="auto"/>
            <w:noWrap/>
            <w:vAlign w:val="bottom"/>
            <w:hideMark/>
          </w:tcPr>
          <w:p w14:paraId="1AA57B5A"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5</w:t>
            </w:r>
          </w:p>
        </w:tc>
        <w:tc>
          <w:tcPr>
            <w:tcW w:w="708" w:type="dxa"/>
            <w:tcBorders>
              <w:top w:val="nil"/>
              <w:left w:val="nil"/>
              <w:bottom w:val="single" w:sz="4" w:space="0" w:color="auto"/>
              <w:right w:val="single" w:sz="4" w:space="0" w:color="auto"/>
            </w:tcBorders>
            <w:shd w:val="clear" w:color="auto" w:fill="auto"/>
            <w:noWrap/>
            <w:vAlign w:val="bottom"/>
            <w:hideMark/>
          </w:tcPr>
          <w:p w14:paraId="5979F63F"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-19</w:t>
            </w:r>
          </w:p>
        </w:tc>
        <w:tc>
          <w:tcPr>
            <w:tcW w:w="662" w:type="dxa"/>
            <w:tcBorders>
              <w:top w:val="nil"/>
              <w:left w:val="nil"/>
              <w:bottom w:val="single" w:sz="4" w:space="0" w:color="auto"/>
              <w:right w:val="single" w:sz="4" w:space="0" w:color="auto"/>
            </w:tcBorders>
            <w:shd w:val="clear" w:color="auto" w:fill="auto"/>
            <w:noWrap/>
            <w:vAlign w:val="bottom"/>
            <w:hideMark/>
          </w:tcPr>
          <w:p w14:paraId="36E8C4D3"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-2</w:t>
            </w:r>
          </w:p>
        </w:tc>
        <w:tc>
          <w:tcPr>
            <w:tcW w:w="662" w:type="dxa"/>
            <w:tcBorders>
              <w:top w:val="nil"/>
              <w:left w:val="nil"/>
              <w:bottom w:val="single" w:sz="4" w:space="0" w:color="auto"/>
              <w:right w:val="single" w:sz="4" w:space="0" w:color="auto"/>
            </w:tcBorders>
            <w:shd w:val="clear" w:color="auto" w:fill="auto"/>
            <w:noWrap/>
            <w:vAlign w:val="bottom"/>
            <w:hideMark/>
          </w:tcPr>
          <w:p w14:paraId="1AD3A8BF"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0</w:t>
            </w:r>
          </w:p>
        </w:tc>
        <w:tc>
          <w:tcPr>
            <w:tcW w:w="709" w:type="dxa"/>
            <w:tcBorders>
              <w:top w:val="nil"/>
              <w:left w:val="nil"/>
              <w:bottom w:val="single" w:sz="4" w:space="0" w:color="auto"/>
              <w:right w:val="single" w:sz="4" w:space="0" w:color="auto"/>
            </w:tcBorders>
            <w:shd w:val="clear" w:color="auto" w:fill="auto"/>
            <w:noWrap/>
            <w:vAlign w:val="bottom"/>
            <w:hideMark/>
          </w:tcPr>
          <w:p w14:paraId="44FD75E9"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0</w:t>
            </w:r>
          </w:p>
        </w:tc>
        <w:tc>
          <w:tcPr>
            <w:tcW w:w="662" w:type="dxa"/>
            <w:tcBorders>
              <w:top w:val="nil"/>
              <w:left w:val="nil"/>
              <w:bottom w:val="single" w:sz="4" w:space="0" w:color="auto"/>
              <w:right w:val="single" w:sz="4" w:space="0" w:color="auto"/>
            </w:tcBorders>
            <w:shd w:val="clear" w:color="auto" w:fill="auto"/>
            <w:noWrap/>
            <w:vAlign w:val="bottom"/>
            <w:hideMark/>
          </w:tcPr>
          <w:p w14:paraId="4AA15345"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2A045FED"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04E0C31F"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-6</w:t>
            </w:r>
          </w:p>
        </w:tc>
        <w:tc>
          <w:tcPr>
            <w:tcW w:w="662" w:type="dxa"/>
            <w:tcBorders>
              <w:top w:val="nil"/>
              <w:left w:val="nil"/>
              <w:bottom w:val="single" w:sz="4" w:space="0" w:color="auto"/>
              <w:right w:val="single" w:sz="4" w:space="0" w:color="auto"/>
            </w:tcBorders>
            <w:shd w:val="clear" w:color="auto" w:fill="auto"/>
            <w:noWrap/>
            <w:vAlign w:val="bottom"/>
            <w:hideMark/>
          </w:tcPr>
          <w:p w14:paraId="3DAA1C55"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-8</w:t>
            </w:r>
          </w:p>
        </w:tc>
        <w:tc>
          <w:tcPr>
            <w:tcW w:w="674" w:type="dxa"/>
            <w:tcBorders>
              <w:top w:val="nil"/>
              <w:left w:val="nil"/>
              <w:bottom w:val="single" w:sz="4" w:space="0" w:color="auto"/>
              <w:right w:val="single" w:sz="4" w:space="0" w:color="auto"/>
            </w:tcBorders>
            <w:vAlign w:val="bottom"/>
          </w:tcPr>
          <w:p w14:paraId="7E7146E3" w14:textId="70128561" w:rsidR="000055FD" w:rsidRPr="003D2F15" w:rsidRDefault="000055FD" w:rsidP="003D2F15">
            <w:pPr>
              <w:spacing w:after="0" w:line="240" w:lineRule="auto"/>
              <w:jc w:val="right"/>
              <w:rPr>
                <w:rFonts w:asciiTheme="majorHAnsi" w:hAnsiTheme="majorHAnsi" w:cs="Times New Roman"/>
                <w:color w:val="000000"/>
              </w:rPr>
            </w:pPr>
            <w:r>
              <w:rPr>
                <w:rFonts w:ascii="Calibri" w:hAnsi="Calibri" w:cs="Calibri"/>
              </w:rPr>
              <w:t>5</w:t>
            </w:r>
          </w:p>
        </w:tc>
      </w:tr>
      <w:tr w:rsidR="000055FD" w:rsidRPr="003D2F15" w14:paraId="1C2A35F5" w14:textId="5AB96481" w:rsidTr="00324895">
        <w:trPr>
          <w:trHeight w:val="288"/>
          <w:jc w:val="center"/>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23786F97" w14:textId="77777777" w:rsidR="000055FD" w:rsidRPr="003D2F15" w:rsidRDefault="000055FD" w:rsidP="003D2F15">
            <w:pPr>
              <w:spacing w:after="0" w:line="240" w:lineRule="auto"/>
              <w:rPr>
                <w:rFonts w:asciiTheme="majorHAnsi" w:hAnsiTheme="majorHAnsi" w:cs="Times New Roman"/>
                <w:color w:val="000000"/>
              </w:rPr>
            </w:pPr>
            <w:r w:rsidRPr="003D2F15">
              <w:rPr>
                <w:rFonts w:asciiTheme="majorHAnsi" w:hAnsiTheme="majorHAnsi" w:cs="Times New Roman"/>
                <w:color w:val="000000"/>
              </w:rPr>
              <w:t>kobiety</w:t>
            </w:r>
          </w:p>
        </w:tc>
        <w:tc>
          <w:tcPr>
            <w:tcW w:w="662" w:type="dxa"/>
            <w:tcBorders>
              <w:top w:val="nil"/>
              <w:left w:val="nil"/>
              <w:bottom w:val="single" w:sz="4" w:space="0" w:color="auto"/>
              <w:right w:val="single" w:sz="4" w:space="0" w:color="auto"/>
            </w:tcBorders>
            <w:shd w:val="clear" w:color="auto" w:fill="auto"/>
            <w:noWrap/>
            <w:vAlign w:val="bottom"/>
            <w:hideMark/>
          </w:tcPr>
          <w:p w14:paraId="5E5DADC6"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-4</w:t>
            </w:r>
          </w:p>
        </w:tc>
        <w:tc>
          <w:tcPr>
            <w:tcW w:w="662" w:type="dxa"/>
            <w:tcBorders>
              <w:top w:val="nil"/>
              <w:left w:val="nil"/>
              <w:bottom w:val="single" w:sz="4" w:space="0" w:color="auto"/>
              <w:right w:val="single" w:sz="4" w:space="0" w:color="auto"/>
            </w:tcBorders>
            <w:shd w:val="clear" w:color="auto" w:fill="auto"/>
            <w:noWrap/>
            <w:vAlign w:val="bottom"/>
            <w:hideMark/>
          </w:tcPr>
          <w:p w14:paraId="4AE06E6E"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-6</w:t>
            </w:r>
          </w:p>
        </w:tc>
        <w:tc>
          <w:tcPr>
            <w:tcW w:w="708" w:type="dxa"/>
            <w:tcBorders>
              <w:top w:val="nil"/>
              <w:left w:val="nil"/>
              <w:bottom w:val="single" w:sz="4" w:space="0" w:color="auto"/>
              <w:right w:val="single" w:sz="4" w:space="0" w:color="auto"/>
            </w:tcBorders>
            <w:shd w:val="clear" w:color="auto" w:fill="auto"/>
            <w:noWrap/>
            <w:vAlign w:val="bottom"/>
            <w:hideMark/>
          </w:tcPr>
          <w:p w14:paraId="1EF94236"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-12</w:t>
            </w:r>
          </w:p>
        </w:tc>
        <w:tc>
          <w:tcPr>
            <w:tcW w:w="662" w:type="dxa"/>
            <w:tcBorders>
              <w:top w:val="nil"/>
              <w:left w:val="nil"/>
              <w:bottom w:val="single" w:sz="4" w:space="0" w:color="auto"/>
              <w:right w:val="single" w:sz="4" w:space="0" w:color="auto"/>
            </w:tcBorders>
            <w:shd w:val="clear" w:color="auto" w:fill="auto"/>
            <w:noWrap/>
            <w:vAlign w:val="bottom"/>
            <w:hideMark/>
          </w:tcPr>
          <w:p w14:paraId="5B6DD9B2"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3</w:t>
            </w:r>
          </w:p>
        </w:tc>
        <w:tc>
          <w:tcPr>
            <w:tcW w:w="662" w:type="dxa"/>
            <w:tcBorders>
              <w:top w:val="nil"/>
              <w:left w:val="nil"/>
              <w:bottom w:val="single" w:sz="4" w:space="0" w:color="auto"/>
              <w:right w:val="single" w:sz="4" w:space="0" w:color="auto"/>
            </w:tcBorders>
            <w:shd w:val="clear" w:color="auto" w:fill="auto"/>
            <w:noWrap/>
            <w:vAlign w:val="bottom"/>
            <w:hideMark/>
          </w:tcPr>
          <w:p w14:paraId="204577D4"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-13</w:t>
            </w:r>
          </w:p>
        </w:tc>
        <w:tc>
          <w:tcPr>
            <w:tcW w:w="709" w:type="dxa"/>
            <w:tcBorders>
              <w:top w:val="nil"/>
              <w:left w:val="nil"/>
              <w:bottom w:val="single" w:sz="4" w:space="0" w:color="auto"/>
              <w:right w:val="single" w:sz="4" w:space="0" w:color="auto"/>
            </w:tcBorders>
            <w:shd w:val="clear" w:color="auto" w:fill="auto"/>
            <w:noWrap/>
            <w:vAlign w:val="bottom"/>
            <w:hideMark/>
          </w:tcPr>
          <w:p w14:paraId="2412C4A7"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0</w:t>
            </w:r>
          </w:p>
        </w:tc>
        <w:tc>
          <w:tcPr>
            <w:tcW w:w="662" w:type="dxa"/>
            <w:tcBorders>
              <w:top w:val="nil"/>
              <w:left w:val="nil"/>
              <w:bottom w:val="single" w:sz="4" w:space="0" w:color="auto"/>
              <w:right w:val="single" w:sz="4" w:space="0" w:color="auto"/>
            </w:tcBorders>
            <w:shd w:val="clear" w:color="auto" w:fill="auto"/>
            <w:noWrap/>
            <w:vAlign w:val="bottom"/>
            <w:hideMark/>
          </w:tcPr>
          <w:p w14:paraId="7F0EFCD3"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D0639C3"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-6</w:t>
            </w:r>
          </w:p>
        </w:tc>
        <w:tc>
          <w:tcPr>
            <w:tcW w:w="709" w:type="dxa"/>
            <w:tcBorders>
              <w:top w:val="nil"/>
              <w:left w:val="nil"/>
              <w:bottom w:val="single" w:sz="4" w:space="0" w:color="auto"/>
              <w:right w:val="single" w:sz="4" w:space="0" w:color="auto"/>
            </w:tcBorders>
            <w:shd w:val="clear" w:color="auto" w:fill="auto"/>
            <w:noWrap/>
            <w:vAlign w:val="bottom"/>
            <w:hideMark/>
          </w:tcPr>
          <w:p w14:paraId="72E2EBA4"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-12</w:t>
            </w:r>
          </w:p>
        </w:tc>
        <w:tc>
          <w:tcPr>
            <w:tcW w:w="662" w:type="dxa"/>
            <w:tcBorders>
              <w:top w:val="nil"/>
              <w:left w:val="nil"/>
              <w:bottom w:val="single" w:sz="4" w:space="0" w:color="auto"/>
              <w:right w:val="single" w:sz="4" w:space="0" w:color="auto"/>
            </w:tcBorders>
            <w:shd w:val="clear" w:color="auto" w:fill="auto"/>
            <w:noWrap/>
            <w:vAlign w:val="bottom"/>
            <w:hideMark/>
          </w:tcPr>
          <w:p w14:paraId="0676F1E3" w14:textId="77777777" w:rsidR="000055FD" w:rsidRPr="003D2F15" w:rsidRDefault="000055FD" w:rsidP="003D2F15">
            <w:pPr>
              <w:spacing w:after="0" w:line="240" w:lineRule="auto"/>
              <w:jc w:val="right"/>
              <w:rPr>
                <w:rFonts w:asciiTheme="majorHAnsi" w:hAnsiTheme="majorHAnsi" w:cs="Times New Roman"/>
                <w:color w:val="000000"/>
              </w:rPr>
            </w:pPr>
            <w:r w:rsidRPr="003D2F15">
              <w:rPr>
                <w:rFonts w:asciiTheme="majorHAnsi" w:hAnsiTheme="majorHAnsi" w:cs="Times New Roman"/>
                <w:color w:val="000000"/>
              </w:rPr>
              <w:t>-10</w:t>
            </w:r>
          </w:p>
        </w:tc>
        <w:tc>
          <w:tcPr>
            <w:tcW w:w="674" w:type="dxa"/>
            <w:tcBorders>
              <w:top w:val="nil"/>
              <w:left w:val="nil"/>
              <w:bottom w:val="single" w:sz="4" w:space="0" w:color="auto"/>
              <w:right w:val="single" w:sz="4" w:space="0" w:color="auto"/>
            </w:tcBorders>
            <w:vAlign w:val="bottom"/>
          </w:tcPr>
          <w:p w14:paraId="15519463" w14:textId="1193C5C3" w:rsidR="000055FD" w:rsidRPr="003D2F15" w:rsidRDefault="000055FD" w:rsidP="003D2F15">
            <w:pPr>
              <w:spacing w:after="0" w:line="240" w:lineRule="auto"/>
              <w:jc w:val="right"/>
              <w:rPr>
                <w:rFonts w:asciiTheme="majorHAnsi" w:hAnsiTheme="majorHAnsi" w:cs="Times New Roman"/>
                <w:color w:val="000000"/>
              </w:rPr>
            </w:pPr>
            <w:r>
              <w:rPr>
                <w:rFonts w:ascii="Calibri" w:hAnsi="Calibri" w:cs="Calibri"/>
              </w:rPr>
              <w:t>-7</w:t>
            </w:r>
          </w:p>
        </w:tc>
      </w:tr>
    </w:tbl>
    <w:p w14:paraId="1A64BD17" w14:textId="77777777" w:rsidR="00935FD0" w:rsidRPr="001C3EED" w:rsidRDefault="00935FD0" w:rsidP="003D2F15">
      <w:pPr>
        <w:ind w:left="142"/>
        <w:rPr>
          <w:rFonts w:asciiTheme="majorHAnsi" w:hAnsiTheme="majorHAnsi" w:cs="Times New Roman"/>
          <w:sz w:val="20"/>
          <w:szCs w:val="20"/>
        </w:rPr>
      </w:pPr>
      <w:r w:rsidRPr="001C3EED">
        <w:rPr>
          <w:rFonts w:asciiTheme="majorHAnsi" w:hAnsiTheme="majorHAnsi" w:cs="Times New Roman"/>
          <w:bCs/>
          <w:i/>
          <w:iCs/>
          <w:color w:val="000000"/>
          <w:sz w:val="20"/>
          <w:szCs w:val="20"/>
        </w:rPr>
        <w:t>Źródło: Doradztwo i Reklama Sp. z o.o. na podstawie danych Banku Danych Lokalnych GUS.</w:t>
      </w:r>
    </w:p>
    <w:p w14:paraId="25B6E0F7" w14:textId="36617D09" w:rsidR="00373D89" w:rsidRPr="009D7384" w:rsidRDefault="00373D89" w:rsidP="00373D89">
      <w:pPr>
        <w:autoSpaceDE w:val="0"/>
        <w:autoSpaceDN w:val="0"/>
        <w:adjustRightInd w:val="0"/>
        <w:spacing w:after="0" w:line="360" w:lineRule="auto"/>
        <w:ind w:firstLine="708"/>
        <w:jc w:val="both"/>
        <w:rPr>
          <w:rFonts w:asciiTheme="majorHAnsi" w:hAnsiTheme="majorHAnsi" w:cs="Times New Roman"/>
          <w:color w:val="000000"/>
          <w:sz w:val="24"/>
          <w:szCs w:val="24"/>
        </w:rPr>
      </w:pPr>
      <w:r w:rsidRPr="00DF5EF9">
        <w:rPr>
          <w:rFonts w:asciiTheme="majorHAnsi" w:hAnsiTheme="majorHAnsi" w:cs="Times New Roman"/>
          <w:color w:val="000000"/>
          <w:sz w:val="24"/>
          <w:szCs w:val="24"/>
        </w:rPr>
        <w:t>Saldo migr</w:t>
      </w:r>
      <w:r w:rsidR="00524F37" w:rsidRPr="00DF5EF9">
        <w:rPr>
          <w:rFonts w:asciiTheme="majorHAnsi" w:hAnsiTheme="majorHAnsi" w:cs="Times New Roman"/>
          <w:color w:val="000000"/>
          <w:sz w:val="24"/>
          <w:szCs w:val="24"/>
        </w:rPr>
        <w:t>acyjne ludności G</w:t>
      </w:r>
      <w:r w:rsidRPr="00DF5EF9">
        <w:rPr>
          <w:rFonts w:asciiTheme="majorHAnsi" w:hAnsiTheme="majorHAnsi" w:cs="Times New Roman"/>
          <w:color w:val="000000"/>
          <w:sz w:val="24"/>
          <w:szCs w:val="24"/>
        </w:rPr>
        <w:t xml:space="preserve">miny </w:t>
      </w:r>
      <w:r w:rsidR="00DD0F56" w:rsidRPr="00DF5EF9">
        <w:rPr>
          <w:rFonts w:asciiTheme="majorHAnsi" w:hAnsiTheme="majorHAnsi" w:cs="Times New Roman"/>
          <w:color w:val="000000"/>
          <w:sz w:val="24"/>
          <w:szCs w:val="24"/>
        </w:rPr>
        <w:t>Nielisz</w:t>
      </w:r>
      <w:r w:rsidRPr="00DF5EF9">
        <w:rPr>
          <w:rFonts w:asciiTheme="majorHAnsi" w:hAnsiTheme="majorHAnsi" w:cs="Times New Roman"/>
          <w:color w:val="000000"/>
          <w:sz w:val="24"/>
          <w:szCs w:val="24"/>
        </w:rPr>
        <w:t xml:space="preserve"> wskazuje na spadek liczby zameldowań na terenie </w:t>
      </w:r>
      <w:r w:rsidR="00DD0F56" w:rsidRPr="00DF5EF9">
        <w:rPr>
          <w:rFonts w:asciiTheme="majorHAnsi" w:hAnsiTheme="majorHAnsi" w:cs="Times New Roman"/>
          <w:color w:val="000000"/>
          <w:sz w:val="24"/>
          <w:szCs w:val="24"/>
        </w:rPr>
        <w:t>G</w:t>
      </w:r>
      <w:r w:rsidRPr="00DF5EF9">
        <w:rPr>
          <w:rFonts w:asciiTheme="majorHAnsi" w:hAnsiTheme="majorHAnsi" w:cs="Times New Roman"/>
          <w:color w:val="000000"/>
          <w:sz w:val="24"/>
          <w:szCs w:val="24"/>
        </w:rPr>
        <w:t>miny. Należy zauważyć, iż w porównaniu roku 20</w:t>
      </w:r>
      <w:r w:rsidR="00752863" w:rsidRPr="00DF5EF9">
        <w:rPr>
          <w:rFonts w:asciiTheme="majorHAnsi" w:hAnsiTheme="majorHAnsi" w:cs="Times New Roman"/>
          <w:color w:val="000000"/>
          <w:sz w:val="24"/>
          <w:szCs w:val="24"/>
        </w:rPr>
        <w:t>10</w:t>
      </w:r>
      <w:r w:rsidR="00C46E98" w:rsidRPr="00DF5EF9">
        <w:rPr>
          <w:rFonts w:asciiTheme="majorHAnsi" w:hAnsiTheme="majorHAnsi" w:cs="Times New Roman"/>
          <w:color w:val="000000"/>
          <w:sz w:val="24"/>
          <w:szCs w:val="24"/>
        </w:rPr>
        <w:t xml:space="preserve"> z rokiem 2019</w:t>
      </w:r>
      <w:r w:rsidRPr="00DF5EF9">
        <w:rPr>
          <w:rFonts w:asciiTheme="majorHAnsi" w:hAnsiTheme="majorHAnsi" w:cs="Times New Roman"/>
          <w:color w:val="000000"/>
          <w:sz w:val="24"/>
          <w:szCs w:val="24"/>
        </w:rPr>
        <w:t xml:space="preserve"> wskaźniki ten spadł </w:t>
      </w:r>
      <w:r w:rsidR="00524F37" w:rsidRPr="00DF5EF9">
        <w:rPr>
          <w:rFonts w:asciiTheme="majorHAnsi" w:hAnsiTheme="majorHAnsi" w:cs="Times New Roman"/>
          <w:color w:val="000000"/>
          <w:sz w:val="24"/>
          <w:szCs w:val="24"/>
        </w:rPr>
        <w:t xml:space="preserve">i </w:t>
      </w:r>
      <w:r w:rsidR="00BB573A" w:rsidRPr="00DF5EF9">
        <w:rPr>
          <w:rFonts w:asciiTheme="majorHAnsi" w:hAnsiTheme="majorHAnsi" w:cs="Times New Roman"/>
          <w:color w:val="000000"/>
          <w:sz w:val="24"/>
          <w:szCs w:val="24"/>
        </w:rPr>
        <w:t>ukształtował</w:t>
      </w:r>
      <w:r w:rsidR="00752863" w:rsidRPr="00DF5EF9">
        <w:rPr>
          <w:rFonts w:asciiTheme="majorHAnsi" w:hAnsiTheme="majorHAnsi" w:cs="Times New Roman"/>
          <w:color w:val="000000"/>
          <w:sz w:val="24"/>
          <w:szCs w:val="24"/>
        </w:rPr>
        <w:t xml:space="preserve"> się na poziomie -</w:t>
      </w:r>
      <w:r w:rsidR="00DD0F56" w:rsidRPr="00DF5EF9">
        <w:rPr>
          <w:rFonts w:asciiTheme="majorHAnsi" w:hAnsiTheme="majorHAnsi" w:cs="Times New Roman"/>
          <w:color w:val="000000"/>
          <w:sz w:val="24"/>
          <w:szCs w:val="24"/>
        </w:rPr>
        <w:t>18</w:t>
      </w:r>
      <w:r w:rsidRPr="00DF5EF9">
        <w:rPr>
          <w:rFonts w:asciiTheme="majorHAnsi" w:hAnsiTheme="majorHAnsi" w:cs="Times New Roman"/>
          <w:color w:val="000000"/>
          <w:sz w:val="24"/>
          <w:szCs w:val="24"/>
        </w:rPr>
        <w:t>.</w:t>
      </w:r>
      <w:r w:rsidR="000055FD" w:rsidRPr="00DF5EF9">
        <w:rPr>
          <w:rFonts w:asciiTheme="majorHAnsi" w:hAnsiTheme="majorHAnsi" w:cs="Times New Roman"/>
          <w:color w:val="000000"/>
          <w:sz w:val="24"/>
          <w:szCs w:val="24"/>
        </w:rPr>
        <w:t xml:space="preserve"> W 2020 roku wskaźnik ten znacznie się polepszył a saldo migracji jest znacznie niższe w porównaniu z kilkoma latami ubiegłymi.</w:t>
      </w:r>
    </w:p>
    <w:p w14:paraId="73E133C0" w14:textId="77777777" w:rsidR="00C94241" w:rsidRDefault="00752863" w:rsidP="00524F37">
      <w:pPr>
        <w:autoSpaceDE w:val="0"/>
        <w:autoSpaceDN w:val="0"/>
        <w:adjustRightInd w:val="0"/>
        <w:spacing w:after="0" w:line="360" w:lineRule="auto"/>
        <w:ind w:firstLine="708"/>
        <w:jc w:val="both"/>
        <w:rPr>
          <w:rFonts w:asciiTheme="majorHAnsi" w:hAnsiTheme="majorHAnsi" w:cs="Times New Roman"/>
          <w:color w:val="000000"/>
          <w:sz w:val="24"/>
          <w:szCs w:val="24"/>
        </w:rPr>
      </w:pPr>
      <w:r>
        <w:rPr>
          <w:rFonts w:asciiTheme="majorHAnsi" w:hAnsiTheme="majorHAnsi" w:cs="Times New Roman"/>
          <w:color w:val="000000"/>
          <w:sz w:val="24"/>
          <w:szCs w:val="24"/>
        </w:rPr>
        <w:lastRenderedPageBreak/>
        <w:t>W</w:t>
      </w:r>
      <w:r w:rsidR="00373D89" w:rsidRPr="009D7384">
        <w:rPr>
          <w:rFonts w:asciiTheme="majorHAnsi" w:hAnsiTheme="majorHAnsi" w:cs="Times New Roman"/>
          <w:color w:val="000000"/>
          <w:sz w:val="24"/>
          <w:szCs w:val="24"/>
        </w:rPr>
        <w:t>skaźnik salda migracji od kilku lat</w:t>
      </w:r>
      <w:r>
        <w:rPr>
          <w:rFonts w:asciiTheme="majorHAnsi" w:hAnsiTheme="majorHAnsi" w:cs="Times New Roman"/>
          <w:color w:val="000000"/>
          <w:sz w:val="24"/>
          <w:szCs w:val="24"/>
        </w:rPr>
        <w:t xml:space="preserve"> </w:t>
      </w:r>
      <w:r w:rsidR="00DD0F56">
        <w:rPr>
          <w:rFonts w:asciiTheme="majorHAnsi" w:hAnsiTheme="majorHAnsi" w:cs="Times New Roman"/>
          <w:color w:val="000000"/>
          <w:sz w:val="24"/>
          <w:szCs w:val="24"/>
        </w:rPr>
        <w:t xml:space="preserve">(od 2016 roku) </w:t>
      </w:r>
      <w:r>
        <w:rPr>
          <w:rFonts w:asciiTheme="majorHAnsi" w:hAnsiTheme="majorHAnsi" w:cs="Times New Roman"/>
          <w:color w:val="000000"/>
          <w:sz w:val="24"/>
          <w:szCs w:val="24"/>
        </w:rPr>
        <w:t>posiada ujemne ukierunkowanie, a</w:t>
      </w:r>
      <w:r w:rsidR="00F62439" w:rsidRPr="009D7384">
        <w:rPr>
          <w:rFonts w:asciiTheme="majorHAnsi" w:hAnsiTheme="majorHAnsi" w:cs="Times New Roman"/>
          <w:color w:val="000000"/>
          <w:sz w:val="24"/>
          <w:szCs w:val="24"/>
        </w:rPr>
        <w:t> </w:t>
      </w:r>
      <w:r w:rsidR="00373D89" w:rsidRPr="009D7384">
        <w:rPr>
          <w:rFonts w:asciiTheme="majorHAnsi" w:hAnsiTheme="majorHAnsi" w:cs="Times New Roman"/>
          <w:color w:val="000000"/>
          <w:sz w:val="24"/>
          <w:szCs w:val="24"/>
        </w:rPr>
        <w:t>tendencja ta wydaje się być trwała</w:t>
      </w:r>
      <w:r w:rsidR="00C46E98" w:rsidRPr="009D7384">
        <w:rPr>
          <w:rFonts w:asciiTheme="majorHAnsi" w:hAnsiTheme="majorHAnsi" w:cs="Times New Roman"/>
          <w:color w:val="000000"/>
          <w:sz w:val="24"/>
          <w:szCs w:val="24"/>
        </w:rPr>
        <w:t>.</w:t>
      </w:r>
    </w:p>
    <w:p w14:paraId="218B4CA8" w14:textId="77777777" w:rsidR="00524F37" w:rsidRPr="009D7384" w:rsidRDefault="00524F37" w:rsidP="00524F37">
      <w:pPr>
        <w:autoSpaceDE w:val="0"/>
        <w:autoSpaceDN w:val="0"/>
        <w:adjustRightInd w:val="0"/>
        <w:spacing w:after="0" w:line="360" w:lineRule="auto"/>
        <w:ind w:firstLine="708"/>
        <w:jc w:val="both"/>
        <w:rPr>
          <w:rFonts w:asciiTheme="majorHAnsi" w:hAnsiTheme="majorHAnsi" w:cs="Times New Roman"/>
          <w:color w:val="000000"/>
          <w:sz w:val="24"/>
          <w:szCs w:val="24"/>
        </w:rPr>
      </w:pPr>
    </w:p>
    <w:p w14:paraId="78087EE7" w14:textId="3A3A7D09" w:rsidR="00373D89" w:rsidRDefault="00373D89" w:rsidP="00373D89">
      <w:pPr>
        <w:pStyle w:val="Legenda"/>
        <w:keepNext/>
        <w:rPr>
          <w:rFonts w:asciiTheme="majorHAnsi" w:hAnsiTheme="majorHAnsi" w:cs="Times New Roman"/>
          <w:bCs w:val="0"/>
          <w:noProof/>
          <w:color w:val="000000"/>
          <w:sz w:val="20"/>
          <w:szCs w:val="20"/>
        </w:rPr>
      </w:pPr>
      <w:bookmarkStart w:id="70" w:name="_Toc85463411"/>
      <w:r w:rsidRPr="00DF5EF9">
        <w:rPr>
          <w:rFonts w:asciiTheme="majorHAnsi" w:hAnsiTheme="majorHAnsi" w:cs="Times New Roman"/>
          <w:bCs w:val="0"/>
          <w:noProof/>
          <w:color w:val="000000"/>
          <w:sz w:val="20"/>
          <w:szCs w:val="20"/>
        </w:rPr>
        <w:t xml:space="preserve">Wykres  </w:t>
      </w:r>
      <w:r w:rsidRPr="00DF5EF9">
        <w:rPr>
          <w:rFonts w:asciiTheme="majorHAnsi" w:hAnsiTheme="majorHAnsi" w:cs="Times New Roman"/>
          <w:bCs w:val="0"/>
          <w:noProof/>
          <w:color w:val="000000"/>
          <w:sz w:val="20"/>
          <w:szCs w:val="20"/>
        </w:rPr>
        <w:fldChar w:fldCharType="begin"/>
      </w:r>
      <w:r w:rsidRPr="00DF5EF9">
        <w:rPr>
          <w:rFonts w:asciiTheme="majorHAnsi" w:hAnsiTheme="majorHAnsi" w:cs="Times New Roman"/>
          <w:bCs w:val="0"/>
          <w:noProof/>
          <w:color w:val="000000"/>
          <w:sz w:val="20"/>
          <w:szCs w:val="20"/>
        </w:rPr>
        <w:instrText xml:space="preserve"> SEQ Wykres_ \* ARABIC </w:instrText>
      </w:r>
      <w:r w:rsidRPr="00DF5EF9">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10</w:t>
      </w:r>
      <w:r w:rsidRPr="00DF5EF9">
        <w:rPr>
          <w:rFonts w:asciiTheme="majorHAnsi" w:hAnsiTheme="majorHAnsi" w:cs="Times New Roman"/>
          <w:bCs w:val="0"/>
          <w:noProof/>
          <w:color w:val="000000"/>
          <w:sz w:val="20"/>
          <w:szCs w:val="20"/>
        </w:rPr>
        <w:fldChar w:fldCharType="end"/>
      </w:r>
      <w:r w:rsidR="00524F37" w:rsidRPr="00DF5EF9">
        <w:rPr>
          <w:rFonts w:asciiTheme="majorHAnsi" w:hAnsiTheme="majorHAnsi" w:cs="Times New Roman"/>
          <w:bCs w:val="0"/>
          <w:noProof/>
          <w:color w:val="000000"/>
          <w:sz w:val="20"/>
          <w:szCs w:val="20"/>
        </w:rPr>
        <w:t>.  Saldo migracji w G</w:t>
      </w:r>
      <w:r w:rsidRPr="00DF5EF9">
        <w:rPr>
          <w:rFonts w:asciiTheme="majorHAnsi" w:hAnsiTheme="majorHAnsi" w:cs="Times New Roman"/>
          <w:bCs w:val="0"/>
          <w:noProof/>
          <w:color w:val="000000"/>
          <w:sz w:val="20"/>
          <w:szCs w:val="20"/>
        </w:rPr>
        <w:t xml:space="preserve">minie </w:t>
      </w:r>
      <w:r w:rsidR="00E92502" w:rsidRPr="00DF5EF9">
        <w:rPr>
          <w:rFonts w:asciiTheme="majorHAnsi" w:hAnsiTheme="majorHAnsi" w:cs="Times New Roman"/>
          <w:bCs w:val="0"/>
          <w:noProof/>
          <w:color w:val="000000"/>
          <w:sz w:val="20"/>
          <w:szCs w:val="20"/>
        </w:rPr>
        <w:t>Nielisz</w:t>
      </w:r>
      <w:r w:rsidRPr="00DF5EF9">
        <w:rPr>
          <w:rFonts w:asciiTheme="majorHAnsi" w:hAnsiTheme="majorHAnsi" w:cs="Times New Roman"/>
          <w:bCs w:val="0"/>
          <w:noProof/>
          <w:color w:val="000000"/>
          <w:sz w:val="20"/>
          <w:szCs w:val="20"/>
        </w:rPr>
        <w:t xml:space="preserve"> w latach 2010-20</w:t>
      </w:r>
      <w:r w:rsidR="00325C01" w:rsidRPr="00DF5EF9">
        <w:rPr>
          <w:rFonts w:asciiTheme="majorHAnsi" w:hAnsiTheme="majorHAnsi" w:cs="Times New Roman"/>
          <w:bCs w:val="0"/>
          <w:noProof/>
          <w:color w:val="000000"/>
          <w:sz w:val="20"/>
          <w:szCs w:val="20"/>
        </w:rPr>
        <w:t>20</w:t>
      </w:r>
      <w:bookmarkEnd w:id="70"/>
    </w:p>
    <w:p w14:paraId="78F954C2" w14:textId="22C56CFD" w:rsidR="00C94241" w:rsidRPr="009D7384" w:rsidRDefault="00325C01" w:rsidP="00E92502">
      <w:pPr>
        <w:pStyle w:val="Akapitzlist"/>
        <w:autoSpaceDE w:val="0"/>
        <w:autoSpaceDN w:val="0"/>
        <w:adjustRightInd w:val="0"/>
        <w:spacing w:after="0"/>
        <w:ind w:left="0"/>
        <w:jc w:val="center"/>
        <w:rPr>
          <w:rFonts w:asciiTheme="majorHAnsi" w:hAnsiTheme="majorHAnsi" w:cs="Times New Roman"/>
          <w:color w:val="000000"/>
          <w:sz w:val="24"/>
          <w:szCs w:val="24"/>
        </w:rPr>
      </w:pPr>
      <w:r>
        <w:rPr>
          <w:noProof/>
          <w:lang w:eastAsia="pl-PL"/>
        </w:rPr>
        <w:drawing>
          <wp:inline distT="0" distB="0" distL="0" distR="0" wp14:anchorId="0AF2F50A" wp14:editId="46478621">
            <wp:extent cx="4572000" cy="2743200"/>
            <wp:effectExtent l="0" t="0" r="19050" b="1905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358599" w14:textId="77777777" w:rsidR="00C46E98" w:rsidRPr="00524F37" w:rsidRDefault="00C46E98" w:rsidP="00524F37">
      <w:pPr>
        <w:ind w:left="851"/>
        <w:rPr>
          <w:rFonts w:asciiTheme="majorHAnsi" w:hAnsiTheme="majorHAnsi" w:cs="Times New Roman"/>
          <w:color w:val="000000"/>
          <w:sz w:val="20"/>
          <w:szCs w:val="20"/>
        </w:rPr>
      </w:pPr>
      <w:r w:rsidRPr="00524F37">
        <w:rPr>
          <w:rFonts w:asciiTheme="majorHAnsi" w:hAnsiTheme="majorHAnsi" w:cs="Times New Roman"/>
          <w:bCs/>
          <w:i/>
          <w:iCs/>
          <w:color w:val="000000"/>
          <w:sz w:val="20"/>
          <w:szCs w:val="20"/>
        </w:rPr>
        <w:t>Źródło: Doradztwo i Reklama Sp. z o.o. na podstawie danych Banku Danych Lokalnych GUS.</w:t>
      </w:r>
    </w:p>
    <w:p w14:paraId="70530071" w14:textId="77777777" w:rsidR="00C46E98" w:rsidRDefault="00C46E98" w:rsidP="00182A50">
      <w:pPr>
        <w:spacing w:after="0" w:line="360" w:lineRule="auto"/>
        <w:ind w:firstLine="708"/>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Powyższe saldo migracji pokazuj</w:t>
      </w:r>
      <w:r w:rsidR="00182A50">
        <w:rPr>
          <w:rFonts w:asciiTheme="majorHAnsi" w:hAnsiTheme="majorHAnsi" w:cs="Times New Roman"/>
          <w:color w:val="000000"/>
          <w:sz w:val="24"/>
          <w:szCs w:val="24"/>
        </w:rPr>
        <w:t>e</w:t>
      </w:r>
      <w:r w:rsidRPr="009D7384">
        <w:rPr>
          <w:rFonts w:asciiTheme="majorHAnsi" w:hAnsiTheme="majorHAnsi" w:cs="Times New Roman"/>
          <w:color w:val="000000"/>
          <w:sz w:val="24"/>
          <w:szCs w:val="24"/>
        </w:rPr>
        <w:t xml:space="preserve"> iż </w:t>
      </w:r>
      <w:r w:rsidR="00AE1913">
        <w:rPr>
          <w:rFonts w:asciiTheme="majorHAnsi" w:hAnsiTheme="majorHAnsi" w:cs="Times New Roman"/>
          <w:color w:val="000000"/>
          <w:sz w:val="24"/>
          <w:szCs w:val="24"/>
        </w:rPr>
        <w:t>dużo</w:t>
      </w:r>
      <w:r w:rsidRPr="009D7384">
        <w:rPr>
          <w:rFonts w:asciiTheme="majorHAnsi" w:hAnsiTheme="majorHAnsi" w:cs="Times New Roman"/>
          <w:color w:val="000000"/>
          <w:sz w:val="24"/>
          <w:szCs w:val="24"/>
        </w:rPr>
        <w:t xml:space="preserve"> </w:t>
      </w:r>
      <w:r w:rsidR="00BB573A">
        <w:rPr>
          <w:rFonts w:asciiTheme="majorHAnsi" w:hAnsiTheme="majorHAnsi" w:cs="Times New Roman"/>
          <w:color w:val="000000"/>
          <w:sz w:val="24"/>
          <w:szCs w:val="24"/>
        </w:rPr>
        <w:t xml:space="preserve">więcej </w:t>
      </w:r>
      <w:r w:rsidRPr="009D7384">
        <w:rPr>
          <w:rFonts w:asciiTheme="majorHAnsi" w:hAnsiTheme="majorHAnsi" w:cs="Times New Roman"/>
          <w:color w:val="000000"/>
          <w:sz w:val="24"/>
          <w:szCs w:val="24"/>
        </w:rPr>
        <w:t xml:space="preserve">osób wyjechało z </w:t>
      </w:r>
      <w:r w:rsidR="00901BB3">
        <w:rPr>
          <w:rFonts w:asciiTheme="majorHAnsi" w:hAnsiTheme="majorHAnsi" w:cs="Times New Roman"/>
          <w:color w:val="000000"/>
          <w:sz w:val="24"/>
          <w:szCs w:val="24"/>
        </w:rPr>
        <w:t>G</w:t>
      </w:r>
      <w:r w:rsidRPr="009D7384">
        <w:rPr>
          <w:rFonts w:asciiTheme="majorHAnsi" w:hAnsiTheme="majorHAnsi" w:cs="Times New Roman"/>
          <w:color w:val="000000"/>
          <w:sz w:val="24"/>
          <w:szCs w:val="24"/>
        </w:rPr>
        <w:t xml:space="preserve">miny, niż się w niej osiedliło. Nowi mieszkańcy napływają przede wszystkim do siedziby </w:t>
      </w:r>
      <w:r w:rsidR="00BB573A">
        <w:rPr>
          <w:rFonts w:asciiTheme="majorHAnsi" w:hAnsiTheme="majorHAnsi" w:cs="Times New Roman"/>
          <w:color w:val="000000"/>
          <w:sz w:val="24"/>
          <w:szCs w:val="24"/>
        </w:rPr>
        <w:br/>
      </w:r>
      <w:r w:rsidR="00901BB3">
        <w:rPr>
          <w:rFonts w:asciiTheme="majorHAnsi" w:hAnsiTheme="majorHAnsi" w:cs="Times New Roman"/>
          <w:color w:val="000000"/>
          <w:sz w:val="24"/>
          <w:szCs w:val="24"/>
        </w:rPr>
        <w:t>Gminy</w:t>
      </w:r>
      <w:r w:rsidR="00BB573A">
        <w:rPr>
          <w:rFonts w:asciiTheme="majorHAnsi" w:hAnsiTheme="majorHAnsi" w:cs="Times New Roman"/>
          <w:color w:val="000000"/>
          <w:sz w:val="24"/>
          <w:szCs w:val="24"/>
        </w:rPr>
        <w:t xml:space="preserve"> </w:t>
      </w:r>
      <w:r w:rsidR="00901BB3">
        <w:rPr>
          <w:rFonts w:asciiTheme="majorHAnsi" w:hAnsiTheme="majorHAnsi" w:cs="Times New Roman"/>
          <w:color w:val="000000"/>
          <w:sz w:val="24"/>
          <w:szCs w:val="24"/>
        </w:rPr>
        <w:t>-</w:t>
      </w:r>
      <w:r w:rsidRPr="009D7384">
        <w:rPr>
          <w:rFonts w:asciiTheme="majorHAnsi" w:hAnsiTheme="majorHAnsi" w:cs="Times New Roman"/>
          <w:color w:val="000000"/>
          <w:sz w:val="24"/>
          <w:szCs w:val="24"/>
        </w:rPr>
        <w:t xml:space="preserve"> miejscowości </w:t>
      </w:r>
      <w:r w:rsidR="00901BB3">
        <w:rPr>
          <w:rFonts w:asciiTheme="majorHAnsi" w:hAnsiTheme="majorHAnsi" w:cs="Times New Roman"/>
          <w:color w:val="000000"/>
          <w:sz w:val="24"/>
          <w:szCs w:val="24"/>
        </w:rPr>
        <w:t>Nielisz</w:t>
      </w:r>
      <w:r w:rsidRPr="009D7384">
        <w:rPr>
          <w:rFonts w:asciiTheme="majorHAnsi" w:hAnsiTheme="majorHAnsi" w:cs="Times New Roman"/>
          <w:color w:val="000000"/>
          <w:sz w:val="24"/>
          <w:szCs w:val="24"/>
        </w:rPr>
        <w:t xml:space="preserve"> oraz do wsi położonych najbliżej miejscowości </w:t>
      </w:r>
      <w:r w:rsidR="00901BB3">
        <w:rPr>
          <w:rFonts w:asciiTheme="majorHAnsi" w:hAnsiTheme="majorHAnsi" w:cs="Times New Roman"/>
          <w:color w:val="000000"/>
          <w:sz w:val="24"/>
          <w:szCs w:val="24"/>
        </w:rPr>
        <w:t>Zamość</w:t>
      </w:r>
      <w:r w:rsidRPr="009D7384">
        <w:rPr>
          <w:rFonts w:asciiTheme="majorHAnsi" w:hAnsiTheme="majorHAnsi" w:cs="Times New Roman"/>
          <w:color w:val="000000"/>
          <w:sz w:val="24"/>
          <w:szCs w:val="24"/>
        </w:rPr>
        <w:t xml:space="preserve">. Miejscowości położone niedaleko miasta, dobrze z nim skomunikowane, są często celem migracji mieszkańców </w:t>
      </w:r>
      <w:r w:rsidR="00BB573A">
        <w:rPr>
          <w:rFonts w:asciiTheme="majorHAnsi" w:hAnsiTheme="majorHAnsi" w:cs="Times New Roman"/>
          <w:color w:val="000000"/>
          <w:sz w:val="24"/>
          <w:szCs w:val="24"/>
        </w:rPr>
        <w:t xml:space="preserve">Gminy </w:t>
      </w:r>
      <w:r w:rsidR="00901BB3">
        <w:rPr>
          <w:rFonts w:asciiTheme="majorHAnsi" w:hAnsiTheme="majorHAnsi" w:cs="Times New Roman"/>
          <w:color w:val="000000"/>
          <w:sz w:val="24"/>
          <w:szCs w:val="24"/>
        </w:rPr>
        <w:t>Nielisz</w:t>
      </w:r>
      <w:r w:rsidRPr="009D7384">
        <w:rPr>
          <w:rFonts w:asciiTheme="majorHAnsi" w:hAnsiTheme="majorHAnsi" w:cs="Times New Roman"/>
          <w:color w:val="000000"/>
          <w:sz w:val="24"/>
          <w:szCs w:val="24"/>
        </w:rPr>
        <w:t>, dla których ośrodek miejski pozostaje miejscem pracy, nauki, prowadzenia działalności</w:t>
      </w:r>
      <w:r w:rsidR="00BB573A">
        <w:rPr>
          <w:rFonts w:asciiTheme="majorHAnsi" w:hAnsiTheme="majorHAnsi" w:cs="Times New Roman"/>
          <w:color w:val="000000"/>
          <w:sz w:val="24"/>
          <w:szCs w:val="24"/>
        </w:rPr>
        <w:t xml:space="preserve"> gospodarczej</w:t>
      </w:r>
      <w:r w:rsidRPr="009D7384">
        <w:rPr>
          <w:rFonts w:asciiTheme="majorHAnsi" w:hAnsiTheme="majorHAnsi" w:cs="Times New Roman"/>
          <w:color w:val="000000"/>
          <w:sz w:val="24"/>
          <w:szCs w:val="24"/>
        </w:rPr>
        <w:t>. Zjawisko to, poza skutkami korzystnymi (napływ nowych mieszkańców, rozwój mieszkalnictwa, itp.) wywołuje także efekty niekorzystne – mieszkańcy tego typu traktują miejscowość, w której się osiedlili, wyłącznie jako miejsce zamieszkania i prowadzenia życia prywatnego. Nie integrują się z miejscową społecznością, nie biorą udziału w wydarzeniach o charakterze gminnym, nie posyłają dzi</w:t>
      </w:r>
      <w:r w:rsidR="00901BB3">
        <w:rPr>
          <w:rFonts w:asciiTheme="majorHAnsi" w:hAnsiTheme="majorHAnsi" w:cs="Times New Roman"/>
          <w:color w:val="000000"/>
          <w:sz w:val="24"/>
          <w:szCs w:val="24"/>
        </w:rPr>
        <w:t>eci do lokalnych szkół. Władze G</w:t>
      </w:r>
      <w:r w:rsidRPr="009D7384">
        <w:rPr>
          <w:rFonts w:asciiTheme="majorHAnsi" w:hAnsiTheme="majorHAnsi" w:cs="Times New Roman"/>
          <w:color w:val="000000"/>
          <w:sz w:val="24"/>
          <w:szCs w:val="24"/>
        </w:rPr>
        <w:t>miny oraz organizacje pozarządowe działając</w:t>
      </w:r>
      <w:r w:rsidR="00BB573A">
        <w:rPr>
          <w:rFonts w:asciiTheme="majorHAnsi" w:hAnsiTheme="majorHAnsi" w:cs="Times New Roman"/>
          <w:color w:val="000000"/>
          <w:sz w:val="24"/>
          <w:szCs w:val="24"/>
        </w:rPr>
        <w:t xml:space="preserve">e na jej terenie powinny podjąć </w:t>
      </w:r>
      <w:r w:rsidRPr="009D7384">
        <w:rPr>
          <w:rFonts w:asciiTheme="majorHAnsi" w:hAnsiTheme="majorHAnsi" w:cs="Times New Roman"/>
          <w:color w:val="000000"/>
          <w:sz w:val="24"/>
          <w:szCs w:val="24"/>
        </w:rPr>
        <w:t>wysiłek na rzecz większej integracji tych mieszkańców i</w:t>
      </w:r>
      <w:r w:rsidR="00182A50">
        <w:rPr>
          <w:rFonts w:asciiTheme="majorHAnsi" w:hAnsiTheme="majorHAnsi" w:cs="Times New Roman"/>
          <w:color w:val="000000"/>
          <w:sz w:val="24"/>
          <w:szCs w:val="24"/>
        </w:rPr>
        <w:t> </w:t>
      </w:r>
      <w:r w:rsidRPr="009D7384">
        <w:rPr>
          <w:rFonts w:asciiTheme="majorHAnsi" w:hAnsiTheme="majorHAnsi" w:cs="Times New Roman"/>
          <w:color w:val="000000"/>
          <w:sz w:val="24"/>
          <w:szCs w:val="24"/>
        </w:rPr>
        <w:t>zachęcenia ich do aktywnego włączenia się w życie lokalnej społeczności.</w:t>
      </w:r>
    </w:p>
    <w:p w14:paraId="3B44E24B" w14:textId="6245C518" w:rsidR="00CD4257" w:rsidRDefault="0034766D" w:rsidP="00182A50">
      <w:pPr>
        <w:spacing w:after="0" w:line="360" w:lineRule="auto"/>
        <w:ind w:firstLine="708"/>
        <w:jc w:val="both"/>
        <w:rPr>
          <w:rFonts w:asciiTheme="majorHAnsi" w:hAnsiTheme="majorHAnsi" w:cs="Times New Roman"/>
          <w:color w:val="000000"/>
          <w:sz w:val="24"/>
          <w:szCs w:val="24"/>
        </w:rPr>
      </w:pPr>
      <w:r w:rsidRPr="0034766D">
        <w:rPr>
          <w:rFonts w:asciiTheme="majorHAnsi" w:hAnsiTheme="majorHAnsi" w:cs="Times New Roman"/>
          <w:color w:val="000000"/>
          <w:sz w:val="24"/>
          <w:szCs w:val="24"/>
        </w:rPr>
        <w:lastRenderedPageBreak/>
        <w:t>Wskaźnik sald</w:t>
      </w:r>
      <w:r w:rsidR="00C10B53">
        <w:rPr>
          <w:rFonts w:asciiTheme="majorHAnsi" w:hAnsiTheme="majorHAnsi" w:cs="Times New Roman"/>
          <w:color w:val="000000"/>
          <w:sz w:val="24"/>
          <w:szCs w:val="24"/>
        </w:rPr>
        <w:t>a migracji na 1000 mieszkańców g</w:t>
      </w:r>
      <w:r w:rsidRPr="0034766D">
        <w:rPr>
          <w:rFonts w:asciiTheme="majorHAnsi" w:hAnsiTheme="majorHAnsi" w:cs="Times New Roman"/>
          <w:color w:val="000000"/>
          <w:sz w:val="24"/>
          <w:szCs w:val="24"/>
        </w:rPr>
        <w:t xml:space="preserve">min powiatu </w:t>
      </w:r>
      <w:r w:rsidR="00C10B53">
        <w:rPr>
          <w:rFonts w:asciiTheme="majorHAnsi" w:hAnsiTheme="majorHAnsi" w:cs="Times New Roman"/>
          <w:color w:val="000000"/>
          <w:sz w:val="24"/>
          <w:szCs w:val="24"/>
        </w:rPr>
        <w:t xml:space="preserve">zamojskiego </w:t>
      </w:r>
      <w:r w:rsidRPr="0034766D">
        <w:rPr>
          <w:rFonts w:asciiTheme="majorHAnsi" w:hAnsiTheme="majorHAnsi" w:cs="Times New Roman"/>
          <w:color w:val="000000"/>
          <w:sz w:val="24"/>
          <w:szCs w:val="24"/>
        </w:rPr>
        <w:t xml:space="preserve">sąsiadujących z Gminą </w:t>
      </w:r>
      <w:r w:rsidR="00C10B53">
        <w:rPr>
          <w:rFonts w:asciiTheme="majorHAnsi" w:hAnsiTheme="majorHAnsi" w:cs="Times New Roman"/>
          <w:color w:val="000000"/>
          <w:sz w:val="24"/>
          <w:szCs w:val="24"/>
        </w:rPr>
        <w:t>Nielisz</w:t>
      </w:r>
      <w:r w:rsidR="00D911EF">
        <w:rPr>
          <w:rFonts w:asciiTheme="majorHAnsi" w:hAnsiTheme="majorHAnsi" w:cs="Times New Roman"/>
          <w:color w:val="000000"/>
          <w:sz w:val="24"/>
          <w:szCs w:val="24"/>
        </w:rPr>
        <w:t xml:space="preserve"> w ostatnich 11</w:t>
      </w:r>
      <w:r w:rsidRPr="0034766D">
        <w:rPr>
          <w:rFonts w:asciiTheme="majorHAnsi" w:hAnsiTheme="majorHAnsi" w:cs="Times New Roman"/>
          <w:color w:val="000000"/>
          <w:sz w:val="24"/>
          <w:szCs w:val="24"/>
        </w:rPr>
        <w:t xml:space="preserve"> latach przedstawia tabela oraz wykres poniżej.</w:t>
      </w:r>
    </w:p>
    <w:p w14:paraId="5CAA18CF" w14:textId="07876096" w:rsidR="00BC1F3C" w:rsidRDefault="00BC1F3C" w:rsidP="00843F8B">
      <w:pPr>
        <w:pStyle w:val="Legenda"/>
        <w:keepNext/>
        <w:spacing w:line="360" w:lineRule="auto"/>
        <w:ind w:left="1134" w:hanging="1134"/>
        <w:jc w:val="both"/>
        <w:rPr>
          <w:rFonts w:asciiTheme="majorHAnsi" w:hAnsiTheme="majorHAnsi" w:cs="Times New Roman"/>
          <w:bCs w:val="0"/>
          <w:noProof/>
          <w:color w:val="000000"/>
          <w:sz w:val="20"/>
          <w:szCs w:val="20"/>
        </w:rPr>
      </w:pPr>
      <w:bookmarkStart w:id="71" w:name="_Toc67394454"/>
      <w:bookmarkStart w:id="72" w:name="_Toc85463356"/>
      <w:r w:rsidRPr="00DF5EF9">
        <w:rPr>
          <w:rFonts w:asciiTheme="majorHAnsi" w:hAnsiTheme="majorHAnsi" w:cs="Times New Roman"/>
          <w:bCs w:val="0"/>
          <w:noProof/>
          <w:color w:val="000000"/>
          <w:sz w:val="20"/>
          <w:szCs w:val="20"/>
        </w:rPr>
        <w:t xml:space="preserve">Tabela </w:t>
      </w:r>
      <w:r w:rsidRPr="00DF5EF9">
        <w:rPr>
          <w:rFonts w:asciiTheme="majorHAnsi" w:hAnsiTheme="majorHAnsi" w:cs="Times New Roman"/>
          <w:bCs w:val="0"/>
          <w:noProof/>
          <w:color w:val="000000"/>
          <w:sz w:val="20"/>
          <w:szCs w:val="20"/>
        </w:rPr>
        <w:fldChar w:fldCharType="begin"/>
      </w:r>
      <w:r w:rsidRPr="00DF5EF9">
        <w:rPr>
          <w:rFonts w:asciiTheme="majorHAnsi" w:hAnsiTheme="majorHAnsi" w:cs="Times New Roman"/>
          <w:bCs w:val="0"/>
          <w:noProof/>
          <w:color w:val="000000"/>
          <w:sz w:val="20"/>
          <w:szCs w:val="20"/>
        </w:rPr>
        <w:instrText xml:space="preserve"> SEQ Tabela \* ARABIC </w:instrText>
      </w:r>
      <w:r w:rsidRPr="00DF5EF9">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19</w:t>
      </w:r>
      <w:r w:rsidRPr="00DF5EF9">
        <w:rPr>
          <w:rFonts w:asciiTheme="majorHAnsi" w:hAnsiTheme="majorHAnsi" w:cs="Times New Roman"/>
          <w:bCs w:val="0"/>
          <w:noProof/>
          <w:color w:val="000000"/>
          <w:sz w:val="20"/>
          <w:szCs w:val="20"/>
        </w:rPr>
        <w:fldChar w:fldCharType="end"/>
      </w:r>
      <w:r w:rsidRPr="00DF5EF9">
        <w:rPr>
          <w:rFonts w:asciiTheme="majorHAnsi" w:hAnsiTheme="majorHAnsi" w:cs="Times New Roman"/>
          <w:bCs w:val="0"/>
          <w:noProof/>
          <w:color w:val="000000"/>
          <w:sz w:val="20"/>
          <w:szCs w:val="20"/>
        </w:rPr>
        <w:t xml:space="preserve">. Saldo migracji na 1000 mieszkańców gmin powiatu </w:t>
      </w:r>
      <w:r w:rsidR="00C10B53" w:rsidRPr="00DF5EF9">
        <w:rPr>
          <w:rFonts w:asciiTheme="majorHAnsi" w:hAnsiTheme="majorHAnsi" w:cs="Times New Roman"/>
          <w:bCs w:val="0"/>
          <w:noProof/>
          <w:color w:val="000000"/>
          <w:sz w:val="20"/>
          <w:szCs w:val="20"/>
        </w:rPr>
        <w:t>zamojskiego</w:t>
      </w:r>
      <w:r w:rsidRPr="00DF5EF9">
        <w:rPr>
          <w:rFonts w:asciiTheme="majorHAnsi" w:hAnsiTheme="majorHAnsi" w:cs="Times New Roman"/>
          <w:bCs w:val="0"/>
          <w:noProof/>
          <w:color w:val="000000"/>
          <w:sz w:val="20"/>
          <w:szCs w:val="20"/>
        </w:rPr>
        <w:t xml:space="preserve"> sąsiadujących z Gminą </w:t>
      </w:r>
      <w:r w:rsidR="00C10B53" w:rsidRPr="00DF5EF9">
        <w:rPr>
          <w:rFonts w:asciiTheme="majorHAnsi" w:hAnsiTheme="majorHAnsi" w:cs="Times New Roman"/>
          <w:bCs w:val="0"/>
          <w:noProof/>
          <w:color w:val="000000"/>
          <w:sz w:val="20"/>
          <w:szCs w:val="20"/>
        </w:rPr>
        <w:t>Nielisz</w:t>
      </w:r>
      <w:r w:rsidRPr="00DF5EF9">
        <w:rPr>
          <w:rFonts w:asciiTheme="majorHAnsi" w:hAnsiTheme="majorHAnsi" w:cs="Times New Roman"/>
          <w:bCs w:val="0"/>
          <w:noProof/>
          <w:color w:val="000000"/>
          <w:sz w:val="20"/>
          <w:szCs w:val="20"/>
        </w:rPr>
        <w:t xml:space="preserve"> w latach  201</w:t>
      </w:r>
      <w:r w:rsidR="00BB573A" w:rsidRPr="00DF5EF9">
        <w:rPr>
          <w:rFonts w:asciiTheme="majorHAnsi" w:hAnsiTheme="majorHAnsi" w:cs="Times New Roman"/>
          <w:bCs w:val="0"/>
          <w:noProof/>
          <w:color w:val="000000"/>
          <w:sz w:val="20"/>
          <w:szCs w:val="20"/>
        </w:rPr>
        <w:t>0</w:t>
      </w:r>
      <w:r w:rsidRPr="00DF5EF9">
        <w:rPr>
          <w:rFonts w:asciiTheme="majorHAnsi" w:hAnsiTheme="majorHAnsi" w:cs="Times New Roman"/>
          <w:bCs w:val="0"/>
          <w:noProof/>
          <w:color w:val="000000"/>
          <w:sz w:val="20"/>
          <w:szCs w:val="20"/>
        </w:rPr>
        <w:t>-20</w:t>
      </w:r>
      <w:bookmarkEnd w:id="71"/>
      <w:r w:rsidR="00D911EF" w:rsidRPr="00DF5EF9">
        <w:rPr>
          <w:rFonts w:asciiTheme="majorHAnsi" w:hAnsiTheme="majorHAnsi" w:cs="Times New Roman"/>
          <w:bCs w:val="0"/>
          <w:noProof/>
          <w:color w:val="000000"/>
          <w:sz w:val="20"/>
          <w:szCs w:val="20"/>
        </w:rPr>
        <w:t>20</w:t>
      </w:r>
      <w:bookmarkEnd w:id="72"/>
    </w:p>
    <w:tbl>
      <w:tblPr>
        <w:tblW w:w="9219" w:type="dxa"/>
        <w:tblInd w:w="65" w:type="dxa"/>
        <w:tblCellMar>
          <w:left w:w="70" w:type="dxa"/>
          <w:right w:w="70" w:type="dxa"/>
        </w:tblCellMar>
        <w:tblLook w:val="04A0" w:firstRow="1" w:lastRow="0" w:firstColumn="1" w:lastColumn="0" w:noHBand="0" w:noVBand="1"/>
      </w:tblPr>
      <w:tblGrid>
        <w:gridCol w:w="1848"/>
        <w:gridCol w:w="612"/>
        <w:gridCol w:w="612"/>
        <w:gridCol w:w="691"/>
        <w:gridCol w:w="707"/>
        <w:gridCol w:w="707"/>
        <w:gridCol w:w="707"/>
        <w:gridCol w:w="706"/>
        <w:gridCol w:w="707"/>
        <w:gridCol w:w="612"/>
        <w:gridCol w:w="706"/>
        <w:gridCol w:w="604"/>
      </w:tblGrid>
      <w:tr w:rsidR="00D911EF" w:rsidRPr="00D911EF" w14:paraId="258CDD8B" w14:textId="27E91551" w:rsidTr="00D911EF">
        <w:trPr>
          <w:trHeight w:val="288"/>
        </w:trPr>
        <w:tc>
          <w:tcPr>
            <w:tcW w:w="1848"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04869492" w14:textId="77777777" w:rsidR="00D911EF" w:rsidRPr="00D911EF" w:rsidRDefault="00D911EF" w:rsidP="00C10B53">
            <w:pPr>
              <w:spacing w:after="0" w:line="240" w:lineRule="auto"/>
              <w:rPr>
                <w:rFonts w:asciiTheme="majorHAnsi" w:eastAsia="Times New Roman" w:hAnsiTheme="majorHAnsi" w:cs="Calibri"/>
                <w:b/>
                <w:color w:val="000000"/>
                <w:sz w:val="18"/>
                <w:szCs w:val="18"/>
                <w:lang w:eastAsia="pl-PL"/>
              </w:rPr>
            </w:pPr>
            <w:r w:rsidRPr="00D911EF">
              <w:rPr>
                <w:rFonts w:asciiTheme="majorHAnsi" w:eastAsia="Times New Roman" w:hAnsiTheme="majorHAnsi" w:cs="Calibri"/>
                <w:b/>
                <w:color w:val="000000"/>
                <w:sz w:val="18"/>
                <w:szCs w:val="18"/>
                <w:lang w:eastAsia="pl-PL"/>
              </w:rPr>
              <w:t> </w:t>
            </w:r>
          </w:p>
        </w:tc>
        <w:tc>
          <w:tcPr>
            <w:tcW w:w="612"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9FE5093" w14:textId="77777777" w:rsidR="00D911EF" w:rsidRPr="00D911EF" w:rsidRDefault="00D911EF" w:rsidP="00C10B53">
            <w:pPr>
              <w:spacing w:after="0" w:line="240" w:lineRule="auto"/>
              <w:rPr>
                <w:rFonts w:asciiTheme="majorHAnsi" w:eastAsia="Times New Roman" w:hAnsiTheme="majorHAnsi" w:cs="Calibri"/>
                <w:b/>
                <w:color w:val="000000"/>
                <w:sz w:val="18"/>
                <w:szCs w:val="18"/>
                <w:lang w:eastAsia="pl-PL"/>
              </w:rPr>
            </w:pPr>
            <w:r w:rsidRPr="00D911EF">
              <w:rPr>
                <w:rFonts w:asciiTheme="majorHAnsi" w:eastAsia="Times New Roman" w:hAnsiTheme="majorHAnsi" w:cs="Calibri"/>
                <w:b/>
                <w:color w:val="000000"/>
                <w:sz w:val="18"/>
                <w:szCs w:val="18"/>
                <w:lang w:eastAsia="pl-PL"/>
              </w:rPr>
              <w:t>2010</w:t>
            </w:r>
          </w:p>
        </w:tc>
        <w:tc>
          <w:tcPr>
            <w:tcW w:w="612"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C65DF55" w14:textId="77777777" w:rsidR="00D911EF" w:rsidRPr="00D911EF" w:rsidRDefault="00D911EF" w:rsidP="00C10B53">
            <w:pPr>
              <w:spacing w:after="0" w:line="240" w:lineRule="auto"/>
              <w:rPr>
                <w:rFonts w:asciiTheme="majorHAnsi" w:eastAsia="Times New Roman" w:hAnsiTheme="majorHAnsi" w:cs="Calibri"/>
                <w:b/>
                <w:color w:val="000000"/>
                <w:sz w:val="18"/>
                <w:szCs w:val="18"/>
                <w:lang w:eastAsia="pl-PL"/>
              </w:rPr>
            </w:pPr>
            <w:r w:rsidRPr="00D911EF">
              <w:rPr>
                <w:rFonts w:asciiTheme="majorHAnsi" w:eastAsia="Times New Roman" w:hAnsiTheme="majorHAnsi" w:cs="Calibri"/>
                <w:b/>
                <w:color w:val="000000"/>
                <w:sz w:val="18"/>
                <w:szCs w:val="18"/>
                <w:lang w:eastAsia="pl-PL"/>
              </w:rPr>
              <w:t>2011</w:t>
            </w:r>
          </w:p>
        </w:tc>
        <w:tc>
          <w:tcPr>
            <w:tcW w:w="691"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1B35A81B" w14:textId="77777777" w:rsidR="00D911EF" w:rsidRPr="00D911EF" w:rsidRDefault="00D911EF" w:rsidP="00C10B53">
            <w:pPr>
              <w:spacing w:after="0" w:line="240" w:lineRule="auto"/>
              <w:rPr>
                <w:rFonts w:asciiTheme="majorHAnsi" w:eastAsia="Times New Roman" w:hAnsiTheme="majorHAnsi" w:cs="Calibri"/>
                <w:b/>
                <w:color w:val="000000"/>
                <w:sz w:val="18"/>
                <w:szCs w:val="18"/>
                <w:lang w:eastAsia="pl-PL"/>
              </w:rPr>
            </w:pPr>
            <w:r w:rsidRPr="00D911EF">
              <w:rPr>
                <w:rFonts w:asciiTheme="majorHAnsi" w:eastAsia="Times New Roman" w:hAnsiTheme="majorHAnsi" w:cs="Calibri"/>
                <w:b/>
                <w:color w:val="000000"/>
                <w:sz w:val="18"/>
                <w:szCs w:val="18"/>
                <w:lang w:eastAsia="pl-PL"/>
              </w:rPr>
              <w:t>2012</w:t>
            </w:r>
          </w:p>
        </w:tc>
        <w:tc>
          <w:tcPr>
            <w:tcW w:w="70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747EE0C2" w14:textId="77777777" w:rsidR="00D911EF" w:rsidRPr="00D911EF" w:rsidRDefault="00D911EF" w:rsidP="00C10B53">
            <w:pPr>
              <w:spacing w:after="0" w:line="240" w:lineRule="auto"/>
              <w:rPr>
                <w:rFonts w:asciiTheme="majorHAnsi" w:eastAsia="Times New Roman" w:hAnsiTheme="majorHAnsi" w:cs="Calibri"/>
                <w:b/>
                <w:color w:val="000000"/>
                <w:sz w:val="18"/>
                <w:szCs w:val="18"/>
                <w:lang w:eastAsia="pl-PL"/>
              </w:rPr>
            </w:pPr>
            <w:r w:rsidRPr="00D911EF">
              <w:rPr>
                <w:rFonts w:asciiTheme="majorHAnsi" w:eastAsia="Times New Roman" w:hAnsiTheme="majorHAnsi" w:cs="Calibri"/>
                <w:b/>
                <w:color w:val="000000"/>
                <w:sz w:val="18"/>
                <w:szCs w:val="18"/>
                <w:lang w:eastAsia="pl-PL"/>
              </w:rPr>
              <w:t>2013</w:t>
            </w:r>
          </w:p>
        </w:tc>
        <w:tc>
          <w:tcPr>
            <w:tcW w:w="70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42816139" w14:textId="77777777" w:rsidR="00D911EF" w:rsidRPr="00D911EF" w:rsidRDefault="00D911EF" w:rsidP="00C10B53">
            <w:pPr>
              <w:spacing w:after="0" w:line="240" w:lineRule="auto"/>
              <w:rPr>
                <w:rFonts w:asciiTheme="majorHAnsi" w:eastAsia="Times New Roman" w:hAnsiTheme="majorHAnsi" w:cs="Calibri"/>
                <w:b/>
                <w:color w:val="000000"/>
                <w:sz w:val="18"/>
                <w:szCs w:val="18"/>
                <w:lang w:eastAsia="pl-PL"/>
              </w:rPr>
            </w:pPr>
            <w:r w:rsidRPr="00D911EF">
              <w:rPr>
                <w:rFonts w:asciiTheme="majorHAnsi" w:eastAsia="Times New Roman" w:hAnsiTheme="majorHAnsi" w:cs="Calibri"/>
                <w:b/>
                <w:color w:val="000000"/>
                <w:sz w:val="18"/>
                <w:szCs w:val="18"/>
                <w:lang w:eastAsia="pl-PL"/>
              </w:rPr>
              <w:t>2014</w:t>
            </w:r>
          </w:p>
        </w:tc>
        <w:tc>
          <w:tcPr>
            <w:tcW w:w="70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787B8D2A" w14:textId="77777777" w:rsidR="00D911EF" w:rsidRPr="00D911EF" w:rsidRDefault="00D911EF" w:rsidP="00C10B53">
            <w:pPr>
              <w:spacing w:after="0" w:line="240" w:lineRule="auto"/>
              <w:rPr>
                <w:rFonts w:asciiTheme="majorHAnsi" w:eastAsia="Times New Roman" w:hAnsiTheme="majorHAnsi" w:cs="Calibri"/>
                <w:b/>
                <w:color w:val="000000"/>
                <w:sz w:val="18"/>
                <w:szCs w:val="18"/>
                <w:lang w:eastAsia="pl-PL"/>
              </w:rPr>
            </w:pPr>
            <w:r w:rsidRPr="00D911EF">
              <w:rPr>
                <w:rFonts w:asciiTheme="majorHAnsi" w:eastAsia="Times New Roman" w:hAnsiTheme="majorHAnsi" w:cs="Calibri"/>
                <w:b/>
                <w:color w:val="000000"/>
                <w:sz w:val="18"/>
                <w:szCs w:val="18"/>
                <w:lang w:eastAsia="pl-PL"/>
              </w:rPr>
              <w:t>2015</w:t>
            </w:r>
          </w:p>
        </w:tc>
        <w:tc>
          <w:tcPr>
            <w:tcW w:w="706"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6E36CB5" w14:textId="77777777" w:rsidR="00D911EF" w:rsidRPr="00D911EF" w:rsidRDefault="00D911EF" w:rsidP="00C10B53">
            <w:pPr>
              <w:spacing w:after="0" w:line="240" w:lineRule="auto"/>
              <w:rPr>
                <w:rFonts w:asciiTheme="majorHAnsi" w:eastAsia="Times New Roman" w:hAnsiTheme="majorHAnsi" w:cs="Calibri"/>
                <w:b/>
                <w:color w:val="000000"/>
                <w:sz w:val="18"/>
                <w:szCs w:val="18"/>
                <w:lang w:eastAsia="pl-PL"/>
              </w:rPr>
            </w:pPr>
            <w:r w:rsidRPr="00D911EF">
              <w:rPr>
                <w:rFonts w:asciiTheme="majorHAnsi" w:eastAsia="Times New Roman" w:hAnsiTheme="majorHAnsi" w:cs="Calibri"/>
                <w:b/>
                <w:color w:val="000000"/>
                <w:sz w:val="18"/>
                <w:szCs w:val="18"/>
                <w:lang w:eastAsia="pl-PL"/>
              </w:rPr>
              <w:t>2016</w:t>
            </w:r>
          </w:p>
        </w:tc>
        <w:tc>
          <w:tcPr>
            <w:tcW w:w="70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4DCE3DAF" w14:textId="77777777" w:rsidR="00D911EF" w:rsidRPr="00D911EF" w:rsidRDefault="00D911EF" w:rsidP="00C10B53">
            <w:pPr>
              <w:spacing w:after="0" w:line="240" w:lineRule="auto"/>
              <w:rPr>
                <w:rFonts w:asciiTheme="majorHAnsi" w:eastAsia="Times New Roman" w:hAnsiTheme="majorHAnsi" w:cs="Calibri"/>
                <w:b/>
                <w:color w:val="000000"/>
                <w:sz w:val="18"/>
                <w:szCs w:val="18"/>
                <w:lang w:eastAsia="pl-PL"/>
              </w:rPr>
            </w:pPr>
            <w:r w:rsidRPr="00D911EF">
              <w:rPr>
                <w:rFonts w:asciiTheme="majorHAnsi" w:eastAsia="Times New Roman" w:hAnsiTheme="majorHAnsi" w:cs="Calibri"/>
                <w:b/>
                <w:color w:val="000000"/>
                <w:sz w:val="18"/>
                <w:szCs w:val="18"/>
                <w:lang w:eastAsia="pl-PL"/>
              </w:rPr>
              <w:t>2017</w:t>
            </w:r>
          </w:p>
        </w:tc>
        <w:tc>
          <w:tcPr>
            <w:tcW w:w="612"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7C214BEC" w14:textId="77777777" w:rsidR="00D911EF" w:rsidRPr="00D911EF" w:rsidRDefault="00D911EF" w:rsidP="00C10B53">
            <w:pPr>
              <w:spacing w:after="0" w:line="240" w:lineRule="auto"/>
              <w:rPr>
                <w:rFonts w:asciiTheme="majorHAnsi" w:eastAsia="Times New Roman" w:hAnsiTheme="majorHAnsi" w:cs="Calibri"/>
                <w:b/>
                <w:color w:val="000000"/>
                <w:sz w:val="18"/>
                <w:szCs w:val="18"/>
                <w:lang w:eastAsia="pl-PL"/>
              </w:rPr>
            </w:pPr>
            <w:r w:rsidRPr="00D911EF">
              <w:rPr>
                <w:rFonts w:asciiTheme="majorHAnsi" w:eastAsia="Times New Roman" w:hAnsiTheme="majorHAnsi" w:cs="Calibri"/>
                <w:b/>
                <w:color w:val="000000"/>
                <w:sz w:val="18"/>
                <w:szCs w:val="18"/>
                <w:lang w:eastAsia="pl-PL"/>
              </w:rPr>
              <w:t>2018</w:t>
            </w:r>
          </w:p>
        </w:tc>
        <w:tc>
          <w:tcPr>
            <w:tcW w:w="706"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246A8569" w14:textId="77777777" w:rsidR="00D911EF" w:rsidRPr="00D911EF" w:rsidRDefault="00D911EF" w:rsidP="00C10B53">
            <w:pPr>
              <w:spacing w:after="0" w:line="240" w:lineRule="auto"/>
              <w:rPr>
                <w:rFonts w:asciiTheme="majorHAnsi" w:eastAsia="Times New Roman" w:hAnsiTheme="majorHAnsi" w:cs="Calibri"/>
                <w:b/>
                <w:color w:val="000000"/>
                <w:sz w:val="18"/>
                <w:szCs w:val="18"/>
                <w:lang w:eastAsia="pl-PL"/>
              </w:rPr>
            </w:pPr>
            <w:r w:rsidRPr="00D911EF">
              <w:rPr>
                <w:rFonts w:asciiTheme="majorHAnsi" w:eastAsia="Times New Roman" w:hAnsiTheme="majorHAnsi" w:cs="Calibri"/>
                <w:b/>
                <w:color w:val="000000"/>
                <w:sz w:val="18"/>
                <w:szCs w:val="18"/>
                <w:lang w:eastAsia="pl-PL"/>
              </w:rPr>
              <w:t>2019</w:t>
            </w:r>
          </w:p>
        </w:tc>
        <w:tc>
          <w:tcPr>
            <w:tcW w:w="604"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33E38863" w14:textId="4FE4C3B6" w:rsidR="00D911EF" w:rsidRPr="00D911EF" w:rsidRDefault="00D911EF" w:rsidP="00D911EF">
            <w:pPr>
              <w:spacing w:after="0" w:line="240" w:lineRule="auto"/>
              <w:jc w:val="right"/>
              <w:rPr>
                <w:rFonts w:asciiTheme="majorHAnsi" w:eastAsia="Times New Roman" w:hAnsiTheme="majorHAnsi" w:cs="Calibri"/>
                <w:b/>
                <w:color w:val="000000"/>
                <w:sz w:val="18"/>
                <w:szCs w:val="18"/>
                <w:lang w:eastAsia="pl-PL"/>
              </w:rPr>
            </w:pPr>
            <w:r>
              <w:rPr>
                <w:rFonts w:asciiTheme="majorHAnsi" w:eastAsia="Times New Roman" w:hAnsiTheme="majorHAnsi" w:cs="Calibri"/>
                <w:b/>
                <w:color w:val="000000"/>
                <w:sz w:val="18"/>
                <w:szCs w:val="18"/>
                <w:lang w:eastAsia="pl-PL"/>
              </w:rPr>
              <w:t>2020</w:t>
            </w:r>
          </w:p>
        </w:tc>
      </w:tr>
      <w:tr w:rsidR="00D911EF" w:rsidRPr="00D911EF" w14:paraId="2579E482" w14:textId="3AF40E24" w:rsidTr="00D911EF">
        <w:trPr>
          <w:trHeight w:val="288"/>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281BF384" w14:textId="77777777" w:rsidR="00D911EF" w:rsidRPr="00D911EF" w:rsidRDefault="00D911EF" w:rsidP="00C10B53">
            <w:pPr>
              <w:spacing w:after="0" w:line="240" w:lineRule="auto"/>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województwo lubelskie</w:t>
            </w:r>
          </w:p>
        </w:tc>
        <w:tc>
          <w:tcPr>
            <w:tcW w:w="612" w:type="dxa"/>
            <w:tcBorders>
              <w:top w:val="nil"/>
              <w:left w:val="nil"/>
              <w:bottom w:val="single" w:sz="4" w:space="0" w:color="auto"/>
              <w:right w:val="single" w:sz="4" w:space="0" w:color="auto"/>
            </w:tcBorders>
            <w:shd w:val="clear" w:color="auto" w:fill="auto"/>
            <w:noWrap/>
            <w:vAlign w:val="bottom"/>
            <w:hideMark/>
          </w:tcPr>
          <w:p w14:paraId="5359D682"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-2,2</w:t>
            </w:r>
          </w:p>
        </w:tc>
        <w:tc>
          <w:tcPr>
            <w:tcW w:w="612" w:type="dxa"/>
            <w:tcBorders>
              <w:top w:val="nil"/>
              <w:left w:val="nil"/>
              <w:bottom w:val="single" w:sz="4" w:space="0" w:color="auto"/>
              <w:right w:val="single" w:sz="4" w:space="0" w:color="auto"/>
            </w:tcBorders>
            <w:shd w:val="clear" w:color="auto" w:fill="auto"/>
            <w:noWrap/>
            <w:vAlign w:val="bottom"/>
            <w:hideMark/>
          </w:tcPr>
          <w:p w14:paraId="388724F9"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-2,3</w:t>
            </w:r>
          </w:p>
        </w:tc>
        <w:tc>
          <w:tcPr>
            <w:tcW w:w="691" w:type="dxa"/>
            <w:tcBorders>
              <w:top w:val="nil"/>
              <w:left w:val="nil"/>
              <w:bottom w:val="single" w:sz="4" w:space="0" w:color="auto"/>
              <w:right w:val="single" w:sz="4" w:space="0" w:color="auto"/>
            </w:tcBorders>
            <w:shd w:val="clear" w:color="auto" w:fill="auto"/>
            <w:noWrap/>
            <w:vAlign w:val="bottom"/>
            <w:hideMark/>
          </w:tcPr>
          <w:p w14:paraId="33A245F1"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-2,3</w:t>
            </w:r>
          </w:p>
        </w:tc>
        <w:tc>
          <w:tcPr>
            <w:tcW w:w="707" w:type="dxa"/>
            <w:tcBorders>
              <w:top w:val="nil"/>
              <w:left w:val="nil"/>
              <w:bottom w:val="single" w:sz="4" w:space="0" w:color="auto"/>
              <w:right w:val="single" w:sz="4" w:space="0" w:color="auto"/>
            </w:tcBorders>
            <w:shd w:val="clear" w:color="auto" w:fill="auto"/>
            <w:noWrap/>
            <w:vAlign w:val="bottom"/>
            <w:hideMark/>
          </w:tcPr>
          <w:p w14:paraId="7361EE16"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-2,3</w:t>
            </w:r>
          </w:p>
        </w:tc>
        <w:tc>
          <w:tcPr>
            <w:tcW w:w="707" w:type="dxa"/>
            <w:tcBorders>
              <w:top w:val="nil"/>
              <w:left w:val="nil"/>
              <w:bottom w:val="single" w:sz="4" w:space="0" w:color="auto"/>
              <w:right w:val="single" w:sz="4" w:space="0" w:color="auto"/>
            </w:tcBorders>
            <w:shd w:val="clear" w:color="auto" w:fill="auto"/>
            <w:noWrap/>
            <w:vAlign w:val="bottom"/>
            <w:hideMark/>
          </w:tcPr>
          <w:p w14:paraId="0EF7C366"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-2,4</w:t>
            </w:r>
          </w:p>
        </w:tc>
        <w:tc>
          <w:tcPr>
            <w:tcW w:w="707" w:type="dxa"/>
            <w:tcBorders>
              <w:top w:val="nil"/>
              <w:left w:val="nil"/>
              <w:bottom w:val="single" w:sz="4" w:space="0" w:color="auto"/>
              <w:right w:val="single" w:sz="4" w:space="0" w:color="auto"/>
            </w:tcBorders>
            <w:shd w:val="clear" w:color="auto" w:fill="auto"/>
            <w:noWrap/>
            <w:vAlign w:val="bottom"/>
            <w:hideMark/>
          </w:tcPr>
          <w:p w14:paraId="520FC7D7"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-2,2</w:t>
            </w:r>
          </w:p>
        </w:tc>
        <w:tc>
          <w:tcPr>
            <w:tcW w:w="706" w:type="dxa"/>
            <w:tcBorders>
              <w:top w:val="nil"/>
              <w:left w:val="nil"/>
              <w:bottom w:val="single" w:sz="4" w:space="0" w:color="auto"/>
              <w:right w:val="single" w:sz="4" w:space="0" w:color="auto"/>
            </w:tcBorders>
            <w:shd w:val="clear" w:color="auto" w:fill="auto"/>
            <w:noWrap/>
            <w:vAlign w:val="bottom"/>
            <w:hideMark/>
          </w:tcPr>
          <w:p w14:paraId="42726E41"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-2,1</w:t>
            </w:r>
          </w:p>
        </w:tc>
        <w:tc>
          <w:tcPr>
            <w:tcW w:w="707" w:type="dxa"/>
            <w:tcBorders>
              <w:top w:val="nil"/>
              <w:left w:val="nil"/>
              <w:bottom w:val="single" w:sz="4" w:space="0" w:color="auto"/>
              <w:right w:val="single" w:sz="4" w:space="0" w:color="auto"/>
            </w:tcBorders>
            <w:shd w:val="clear" w:color="auto" w:fill="auto"/>
            <w:noWrap/>
            <w:vAlign w:val="bottom"/>
            <w:hideMark/>
          </w:tcPr>
          <w:p w14:paraId="3AFC83B6"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-2,4</w:t>
            </w:r>
          </w:p>
        </w:tc>
        <w:tc>
          <w:tcPr>
            <w:tcW w:w="612" w:type="dxa"/>
            <w:tcBorders>
              <w:top w:val="nil"/>
              <w:left w:val="nil"/>
              <w:bottom w:val="single" w:sz="4" w:space="0" w:color="auto"/>
              <w:right w:val="single" w:sz="4" w:space="0" w:color="auto"/>
            </w:tcBorders>
            <w:shd w:val="clear" w:color="auto" w:fill="auto"/>
            <w:noWrap/>
            <w:vAlign w:val="bottom"/>
            <w:hideMark/>
          </w:tcPr>
          <w:p w14:paraId="0455BDA1"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-2,7</w:t>
            </w:r>
          </w:p>
        </w:tc>
        <w:tc>
          <w:tcPr>
            <w:tcW w:w="706" w:type="dxa"/>
            <w:tcBorders>
              <w:top w:val="nil"/>
              <w:left w:val="nil"/>
              <w:bottom w:val="single" w:sz="4" w:space="0" w:color="auto"/>
              <w:right w:val="single" w:sz="4" w:space="0" w:color="auto"/>
            </w:tcBorders>
            <w:shd w:val="clear" w:color="auto" w:fill="auto"/>
            <w:noWrap/>
            <w:vAlign w:val="bottom"/>
            <w:hideMark/>
          </w:tcPr>
          <w:p w14:paraId="68587B2A"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-3,1</w:t>
            </w:r>
          </w:p>
        </w:tc>
        <w:tc>
          <w:tcPr>
            <w:tcW w:w="604" w:type="dxa"/>
            <w:tcBorders>
              <w:top w:val="nil"/>
              <w:left w:val="nil"/>
              <w:bottom w:val="single" w:sz="4" w:space="0" w:color="auto"/>
              <w:right w:val="single" w:sz="4" w:space="0" w:color="auto"/>
            </w:tcBorders>
            <w:vAlign w:val="bottom"/>
          </w:tcPr>
          <w:p w14:paraId="3FCF3C31" w14:textId="10350132" w:rsidR="00D911EF" w:rsidRPr="00D911EF" w:rsidRDefault="00D911EF" w:rsidP="00D911EF">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-2,2</w:t>
            </w:r>
          </w:p>
        </w:tc>
      </w:tr>
      <w:tr w:rsidR="00D911EF" w:rsidRPr="00D911EF" w14:paraId="24E9F160" w14:textId="0C44F7B9" w:rsidTr="00D911EF">
        <w:trPr>
          <w:trHeight w:val="288"/>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5040186E" w14:textId="77777777" w:rsidR="00D911EF" w:rsidRPr="00D911EF" w:rsidRDefault="00D911EF" w:rsidP="00C10B53">
            <w:pPr>
              <w:spacing w:after="0" w:line="240" w:lineRule="auto"/>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powiat zamojski</w:t>
            </w:r>
          </w:p>
        </w:tc>
        <w:tc>
          <w:tcPr>
            <w:tcW w:w="612" w:type="dxa"/>
            <w:tcBorders>
              <w:top w:val="nil"/>
              <w:left w:val="nil"/>
              <w:bottom w:val="single" w:sz="4" w:space="0" w:color="auto"/>
              <w:right w:val="single" w:sz="4" w:space="0" w:color="auto"/>
            </w:tcBorders>
            <w:shd w:val="clear" w:color="auto" w:fill="auto"/>
            <w:noWrap/>
            <w:vAlign w:val="bottom"/>
            <w:hideMark/>
          </w:tcPr>
          <w:p w14:paraId="45F61F8F"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0,4</w:t>
            </w:r>
          </w:p>
        </w:tc>
        <w:tc>
          <w:tcPr>
            <w:tcW w:w="612" w:type="dxa"/>
            <w:tcBorders>
              <w:top w:val="nil"/>
              <w:left w:val="nil"/>
              <w:bottom w:val="single" w:sz="4" w:space="0" w:color="auto"/>
              <w:right w:val="single" w:sz="4" w:space="0" w:color="auto"/>
            </w:tcBorders>
            <w:shd w:val="clear" w:color="auto" w:fill="auto"/>
            <w:noWrap/>
            <w:vAlign w:val="bottom"/>
            <w:hideMark/>
          </w:tcPr>
          <w:p w14:paraId="0E25847F"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-0,8</w:t>
            </w:r>
          </w:p>
        </w:tc>
        <w:tc>
          <w:tcPr>
            <w:tcW w:w="691" w:type="dxa"/>
            <w:tcBorders>
              <w:top w:val="nil"/>
              <w:left w:val="nil"/>
              <w:bottom w:val="single" w:sz="4" w:space="0" w:color="auto"/>
              <w:right w:val="single" w:sz="4" w:space="0" w:color="auto"/>
            </w:tcBorders>
            <w:shd w:val="clear" w:color="auto" w:fill="auto"/>
            <w:noWrap/>
            <w:vAlign w:val="bottom"/>
            <w:hideMark/>
          </w:tcPr>
          <w:p w14:paraId="5058C3EB"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0,8</w:t>
            </w:r>
          </w:p>
        </w:tc>
        <w:tc>
          <w:tcPr>
            <w:tcW w:w="707" w:type="dxa"/>
            <w:tcBorders>
              <w:top w:val="nil"/>
              <w:left w:val="nil"/>
              <w:bottom w:val="single" w:sz="4" w:space="0" w:color="auto"/>
              <w:right w:val="single" w:sz="4" w:space="0" w:color="auto"/>
            </w:tcBorders>
            <w:shd w:val="clear" w:color="auto" w:fill="auto"/>
            <w:noWrap/>
            <w:vAlign w:val="bottom"/>
            <w:hideMark/>
          </w:tcPr>
          <w:p w14:paraId="7860E8A8"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-0,7</w:t>
            </w:r>
          </w:p>
        </w:tc>
        <w:tc>
          <w:tcPr>
            <w:tcW w:w="707" w:type="dxa"/>
            <w:tcBorders>
              <w:top w:val="nil"/>
              <w:left w:val="nil"/>
              <w:bottom w:val="single" w:sz="4" w:space="0" w:color="auto"/>
              <w:right w:val="single" w:sz="4" w:space="0" w:color="auto"/>
            </w:tcBorders>
            <w:shd w:val="clear" w:color="auto" w:fill="auto"/>
            <w:noWrap/>
            <w:vAlign w:val="bottom"/>
            <w:hideMark/>
          </w:tcPr>
          <w:p w14:paraId="38CA7084"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-1,2</w:t>
            </w:r>
          </w:p>
        </w:tc>
        <w:tc>
          <w:tcPr>
            <w:tcW w:w="707" w:type="dxa"/>
            <w:tcBorders>
              <w:top w:val="nil"/>
              <w:left w:val="nil"/>
              <w:bottom w:val="single" w:sz="4" w:space="0" w:color="auto"/>
              <w:right w:val="single" w:sz="4" w:space="0" w:color="auto"/>
            </w:tcBorders>
            <w:shd w:val="clear" w:color="auto" w:fill="auto"/>
            <w:noWrap/>
            <w:vAlign w:val="bottom"/>
            <w:hideMark/>
          </w:tcPr>
          <w:p w14:paraId="494B389E"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-2,1</w:t>
            </w:r>
          </w:p>
        </w:tc>
        <w:tc>
          <w:tcPr>
            <w:tcW w:w="706" w:type="dxa"/>
            <w:tcBorders>
              <w:top w:val="nil"/>
              <w:left w:val="nil"/>
              <w:bottom w:val="single" w:sz="4" w:space="0" w:color="auto"/>
              <w:right w:val="single" w:sz="4" w:space="0" w:color="auto"/>
            </w:tcBorders>
            <w:shd w:val="clear" w:color="auto" w:fill="auto"/>
            <w:noWrap/>
            <w:vAlign w:val="bottom"/>
            <w:hideMark/>
          </w:tcPr>
          <w:p w14:paraId="65C7D5DF"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-1,5</w:t>
            </w:r>
          </w:p>
        </w:tc>
        <w:tc>
          <w:tcPr>
            <w:tcW w:w="707" w:type="dxa"/>
            <w:tcBorders>
              <w:top w:val="nil"/>
              <w:left w:val="nil"/>
              <w:bottom w:val="single" w:sz="4" w:space="0" w:color="auto"/>
              <w:right w:val="single" w:sz="4" w:space="0" w:color="auto"/>
            </w:tcBorders>
            <w:shd w:val="clear" w:color="auto" w:fill="auto"/>
            <w:noWrap/>
            <w:vAlign w:val="bottom"/>
            <w:hideMark/>
          </w:tcPr>
          <w:p w14:paraId="3E64A900"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-0,5</w:t>
            </w:r>
          </w:p>
        </w:tc>
        <w:tc>
          <w:tcPr>
            <w:tcW w:w="612" w:type="dxa"/>
            <w:tcBorders>
              <w:top w:val="nil"/>
              <w:left w:val="nil"/>
              <w:bottom w:val="single" w:sz="4" w:space="0" w:color="auto"/>
              <w:right w:val="single" w:sz="4" w:space="0" w:color="auto"/>
            </w:tcBorders>
            <w:shd w:val="clear" w:color="auto" w:fill="auto"/>
            <w:noWrap/>
            <w:vAlign w:val="bottom"/>
            <w:hideMark/>
          </w:tcPr>
          <w:p w14:paraId="36B42870"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-2,4</w:t>
            </w:r>
          </w:p>
        </w:tc>
        <w:tc>
          <w:tcPr>
            <w:tcW w:w="706" w:type="dxa"/>
            <w:tcBorders>
              <w:top w:val="nil"/>
              <w:left w:val="nil"/>
              <w:bottom w:val="single" w:sz="4" w:space="0" w:color="auto"/>
              <w:right w:val="single" w:sz="4" w:space="0" w:color="auto"/>
            </w:tcBorders>
            <w:shd w:val="clear" w:color="auto" w:fill="auto"/>
            <w:noWrap/>
            <w:vAlign w:val="bottom"/>
            <w:hideMark/>
          </w:tcPr>
          <w:p w14:paraId="38801672"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-2,3</w:t>
            </w:r>
          </w:p>
        </w:tc>
        <w:tc>
          <w:tcPr>
            <w:tcW w:w="604" w:type="dxa"/>
            <w:tcBorders>
              <w:top w:val="nil"/>
              <w:left w:val="nil"/>
              <w:bottom w:val="single" w:sz="4" w:space="0" w:color="auto"/>
              <w:right w:val="single" w:sz="4" w:space="0" w:color="auto"/>
            </w:tcBorders>
            <w:vAlign w:val="bottom"/>
          </w:tcPr>
          <w:p w14:paraId="4CE03877" w14:textId="3B50AB73" w:rsidR="00D911EF" w:rsidRPr="00D911EF" w:rsidRDefault="00D911EF" w:rsidP="00D911EF">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-0,9</w:t>
            </w:r>
          </w:p>
        </w:tc>
      </w:tr>
      <w:tr w:rsidR="00D911EF" w:rsidRPr="00D911EF" w14:paraId="72D64F6D" w14:textId="50E31947" w:rsidTr="00D911EF">
        <w:trPr>
          <w:trHeight w:val="288"/>
        </w:trPr>
        <w:tc>
          <w:tcPr>
            <w:tcW w:w="1848" w:type="dxa"/>
            <w:tcBorders>
              <w:top w:val="nil"/>
              <w:left w:val="single" w:sz="4" w:space="0" w:color="auto"/>
              <w:bottom w:val="single" w:sz="4" w:space="0" w:color="auto"/>
              <w:right w:val="single" w:sz="4" w:space="0" w:color="auto"/>
            </w:tcBorders>
            <w:shd w:val="clear" w:color="auto" w:fill="FFFF00"/>
            <w:noWrap/>
            <w:vAlign w:val="bottom"/>
            <w:hideMark/>
          </w:tcPr>
          <w:p w14:paraId="3DDDC12C" w14:textId="77777777" w:rsidR="00D911EF" w:rsidRPr="00D911EF" w:rsidRDefault="00D911EF" w:rsidP="00C10B53">
            <w:pPr>
              <w:spacing w:after="0" w:line="240" w:lineRule="auto"/>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Gmina Nielisz</w:t>
            </w:r>
          </w:p>
        </w:tc>
        <w:tc>
          <w:tcPr>
            <w:tcW w:w="612" w:type="dxa"/>
            <w:tcBorders>
              <w:top w:val="nil"/>
              <w:left w:val="nil"/>
              <w:bottom w:val="single" w:sz="4" w:space="0" w:color="auto"/>
              <w:right w:val="single" w:sz="4" w:space="0" w:color="auto"/>
            </w:tcBorders>
            <w:shd w:val="clear" w:color="auto" w:fill="FFFF00"/>
            <w:noWrap/>
            <w:vAlign w:val="bottom"/>
            <w:hideMark/>
          </w:tcPr>
          <w:p w14:paraId="7F4891E4"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-1,9</w:t>
            </w:r>
          </w:p>
        </w:tc>
        <w:tc>
          <w:tcPr>
            <w:tcW w:w="612" w:type="dxa"/>
            <w:tcBorders>
              <w:top w:val="nil"/>
              <w:left w:val="nil"/>
              <w:bottom w:val="single" w:sz="4" w:space="0" w:color="auto"/>
              <w:right w:val="single" w:sz="4" w:space="0" w:color="auto"/>
            </w:tcBorders>
            <w:shd w:val="clear" w:color="auto" w:fill="FFFF00"/>
            <w:noWrap/>
            <w:vAlign w:val="bottom"/>
            <w:hideMark/>
          </w:tcPr>
          <w:p w14:paraId="1E11E106"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0,0</w:t>
            </w:r>
          </w:p>
        </w:tc>
        <w:tc>
          <w:tcPr>
            <w:tcW w:w="691" w:type="dxa"/>
            <w:tcBorders>
              <w:top w:val="nil"/>
              <w:left w:val="nil"/>
              <w:bottom w:val="single" w:sz="4" w:space="0" w:color="auto"/>
              <w:right w:val="single" w:sz="4" w:space="0" w:color="auto"/>
            </w:tcBorders>
            <w:shd w:val="clear" w:color="auto" w:fill="FFFF00"/>
            <w:noWrap/>
            <w:vAlign w:val="bottom"/>
            <w:hideMark/>
          </w:tcPr>
          <w:p w14:paraId="2EF26D23"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-5,7</w:t>
            </w:r>
          </w:p>
        </w:tc>
        <w:tc>
          <w:tcPr>
            <w:tcW w:w="707" w:type="dxa"/>
            <w:tcBorders>
              <w:top w:val="nil"/>
              <w:left w:val="nil"/>
              <w:bottom w:val="single" w:sz="4" w:space="0" w:color="auto"/>
              <w:right w:val="single" w:sz="4" w:space="0" w:color="auto"/>
            </w:tcBorders>
            <w:shd w:val="clear" w:color="auto" w:fill="FFFF00"/>
            <w:noWrap/>
            <w:vAlign w:val="bottom"/>
            <w:hideMark/>
          </w:tcPr>
          <w:p w14:paraId="255195E8"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-0,2</w:t>
            </w:r>
          </w:p>
        </w:tc>
        <w:tc>
          <w:tcPr>
            <w:tcW w:w="707" w:type="dxa"/>
            <w:tcBorders>
              <w:top w:val="nil"/>
              <w:left w:val="nil"/>
              <w:bottom w:val="single" w:sz="4" w:space="0" w:color="auto"/>
              <w:right w:val="single" w:sz="4" w:space="0" w:color="auto"/>
            </w:tcBorders>
            <w:shd w:val="clear" w:color="auto" w:fill="FFFF00"/>
            <w:noWrap/>
            <w:vAlign w:val="bottom"/>
            <w:hideMark/>
          </w:tcPr>
          <w:p w14:paraId="45F0B5FB"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-2,8</w:t>
            </w:r>
          </w:p>
        </w:tc>
        <w:tc>
          <w:tcPr>
            <w:tcW w:w="707" w:type="dxa"/>
            <w:tcBorders>
              <w:top w:val="nil"/>
              <w:left w:val="nil"/>
              <w:bottom w:val="single" w:sz="4" w:space="0" w:color="auto"/>
              <w:right w:val="single" w:sz="4" w:space="0" w:color="auto"/>
            </w:tcBorders>
            <w:shd w:val="clear" w:color="auto" w:fill="FFFF00"/>
            <w:noWrap/>
            <w:vAlign w:val="bottom"/>
            <w:hideMark/>
          </w:tcPr>
          <w:p w14:paraId="3E8229B6"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-0,9</w:t>
            </w:r>
          </w:p>
        </w:tc>
        <w:tc>
          <w:tcPr>
            <w:tcW w:w="706" w:type="dxa"/>
            <w:tcBorders>
              <w:top w:val="nil"/>
              <w:left w:val="nil"/>
              <w:bottom w:val="single" w:sz="4" w:space="0" w:color="auto"/>
              <w:right w:val="single" w:sz="4" w:space="0" w:color="auto"/>
            </w:tcBorders>
            <w:shd w:val="clear" w:color="auto" w:fill="FFFF00"/>
            <w:noWrap/>
            <w:vAlign w:val="bottom"/>
            <w:hideMark/>
          </w:tcPr>
          <w:p w14:paraId="2287088E"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-1,3</w:t>
            </w:r>
          </w:p>
        </w:tc>
        <w:tc>
          <w:tcPr>
            <w:tcW w:w="707" w:type="dxa"/>
            <w:tcBorders>
              <w:top w:val="nil"/>
              <w:left w:val="nil"/>
              <w:bottom w:val="single" w:sz="4" w:space="0" w:color="auto"/>
              <w:right w:val="single" w:sz="4" w:space="0" w:color="auto"/>
            </w:tcBorders>
            <w:shd w:val="clear" w:color="auto" w:fill="FFFF00"/>
            <w:noWrap/>
            <w:vAlign w:val="bottom"/>
            <w:hideMark/>
          </w:tcPr>
          <w:p w14:paraId="315FF678"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-1,1</w:t>
            </w:r>
          </w:p>
        </w:tc>
        <w:tc>
          <w:tcPr>
            <w:tcW w:w="612" w:type="dxa"/>
            <w:tcBorders>
              <w:top w:val="nil"/>
              <w:left w:val="nil"/>
              <w:bottom w:val="single" w:sz="4" w:space="0" w:color="auto"/>
              <w:right w:val="single" w:sz="4" w:space="0" w:color="auto"/>
            </w:tcBorders>
            <w:shd w:val="clear" w:color="auto" w:fill="FFFF00"/>
            <w:noWrap/>
            <w:vAlign w:val="bottom"/>
            <w:hideMark/>
          </w:tcPr>
          <w:p w14:paraId="497F2CFD"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-3,4</w:t>
            </w:r>
          </w:p>
        </w:tc>
        <w:tc>
          <w:tcPr>
            <w:tcW w:w="706" w:type="dxa"/>
            <w:tcBorders>
              <w:top w:val="nil"/>
              <w:left w:val="nil"/>
              <w:bottom w:val="single" w:sz="4" w:space="0" w:color="auto"/>
              <w:right w:val="single" w:sz="4" w:space="0" w:color="auto"/>
            </w:tcBorders>
            <w:shd w:val="clear" w:color="auto" w:fill="FFFF00"/>
            <w:noWrap/>
            <w:vAlign w:val="bottom"/>
            <w:hideMark/>
          </w:tcPr>
          <w:p w14:paraId="2EEDC61F"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-3,3</w:t>
            </w:r>
          </w:p>
        </w:tc>
        <w:tc>
          <w:tcPr>
            <w:tcW w:w="604" w:type="dxa"/>
            <w:tcBorders>
              <w:top w:val="nil"/>
              <w:left w:val="nil"/>
              <w:bottom w:val="single" w:sz="4" w:space="0" w:color="auto"/>
              <w:right w:val="single" w:sz="4" w:space="0" w:color="auto"/>
            </w:tcBorders>
            <w:shd w:val="clear" w:color="auto" w:fill="FFFF00"/>
            <w:vAlign w:val="bottom"/>
          </w:tcPr>
          <w:p w14:paraId="334D8FC9" w14:textId="4164CAFA" w:rsidR="00D911EF" w:rsidRPr="00D911EF" w:rsidRDefault="00D911EF" w:rsidP="00D911EF">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-0,9</w:t>
            </w:r>
          </w:p>
        </w:tc>
      </w:tr>
      <w:tr w:rsidR="00D911EF" w:rsidRPr="00D911EF" w14:paraId="6FC24E92" w14:textId="4191E770" w:rsidTr="00D911EF">
        <w:trPr>
          <w:trHeight w:val="288"/>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22B20355" w14:textId="77777777" w:rsidR="00D911EF" w:rsidRPr="00D911EF" w:rsidRDefault="00D911EF" w:rsidP="00C10B53">
            <w:pPr>
              <w:spacing w:after="0" w:line="240" w:lineRule="auto"/>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Gmina Stary Zamość</w:t>
            </w:r>
          </w:p>
        </w:tc>
        <w:tc>
          <w:tcPr>
            <w:tcW w:w="612" w:type="dxa"/>
            <w:tcBorders>
              <w:top w:val="nil"/>
              <w:left w:val="nil"/>
              <w:bottom w:val="single" w:sz="4" w:space="0" w:color="auto"/>
              <w:right w:val="single" w:sz="4" w:space="0" w:color="auto"/>
            </w:tcBorders>
            <w:shd w:val="clear" w:color="auto" w:fill="auto"/>
            <w:noWrap/>
            <w:vAlign w:val="bottom"/>
            <w:hideMark/>
          </w:tcPr>
          <w:p w14:paraId="22369BBD"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2,9</w:t>
            </w:r>
          </w:p>
        </w:tc>
        <w:tc>
          <w:tcPr>
            <w:tcW w:w="612" w:type="dxa"/>
            <w:tcBorders>
              <w:top w:val="nil"/>
              <w:left w:val="nil"/>
              <w:bottom w:val="single" w:sz="4" w:space="0" w:color="auto"/>
              <w:right w:val="single" w:sz="4" w:space="0" w:color="auto"/>
            </w:tcBorders>
            <w:shd w:val="clear" w:color="auto" w:fill="auto"/>
            <w:noWrap/>
            <w:vAlign w:val="bottom"/>
            <w:hideMark/>
          </w:tcPr>
          <w:p w14:paraId="24015C8E"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-5,9</w:t>
            </w:r>
          </w:p>
        </w:tc>
        <w:tc>
          <w:tcPr>
            <w:tcW w:w="691" w:type="dxa"/>
            <w:tcBorders>
              <w:top w:val="nil"/>
              <w:left w:val="nil"/>
              <w:bottom w:val="single" w:sz="4" w:space="0" w:color="auto"/>
              <w:right w:val="single" w:sz="4" w:space="0" w:color="auto"/>
            </w:tcBorders>
            <w:shd w:val="clear" w:color="auto" w:fill="auto"/>
            <w:noWrap/>
            <w:vAlign w:val="bottom"/>
            <w:hideMark/>
          </w:tcPr>
          <w:p w14:paraId="63488495"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-0,7</w:t>
            </w:r>
          </w:p>
        </w:tc>
        <w:tc>
          <w:tcPr>
            <w:tcW w:w="707" w:type="dxa"/>
            <w:tcBorders>
              <w:top w:val="nil"/>
              <w:left w:val="nil"/>
              <w:bottom w:val="single" w:sz="4" w:space="0" w:color="auto"/>
              <w:right w:val="single" w:sz="4" w:space="0" w:color="auto"/>
            </w:tcBorders>
            <w:shd w:val="clear" w:color="auto" w:fill="auto"/>
            <w:noWrap/>
            <w:vAlign w:val="bottom"/>
            <w:hideMark/>
          </w:tcPr>
          <w:p w14:paraId="70132F87"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-3,7</w:t>
            </w:r>
          </w:p>
        </w:tc>
        <w:tc>
          <w:tcPr>
            <w:tcW w:w="707" w:type="dxa"/>
            <w:tcBorders>
              <w:top w:val="nil"/>
              <w:left w:val="nil"/>
              <w:bottom w:val="single" w:sz="4" w:space="0" w:color="auto"/>
              <w:right w:val="single" w:sz="4" w:space="0" w:color="auto"/>
            </w:tcBorders>
            <w:shd w:val="clear" w:color="auto" w:fill="auto"/>
            <w:noWrap/>
            <w:vAlign w:val="bottom"/>
            <w:hideMark/>
          </w:tcPr>
          <w:p w14:paraId="2B13415C"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1,3</w:t>
            </w:r>
          </w:p>
        </w:tc>
        <w:tc>
          <w:tcPr>
            <w:tcW w:w="707" w:type="dxa"/>
            <w:tcBorders>
              <w:top w:val="nil"/>
              <w:left w:val="nil"/>
              <w:bottom w:val="single" w:sz="4" w:space="0" w:color="auto"/>
              <w:right w:val="single" w:sz="4" w:space="0" w:color="auto"/>
            </w:tcBorders>
            <w:shd w:val="clear" w:color="auto" w:fill="auto"/>
            <w:noWrap/>
            <w:vAlign w:val="bottom"/>
            <w:hideMark/>
          </w:tcPr>
          <w:p w14:paraId="1CBF2EE1"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-3,0</w:t>
            </w:r>
          </w:p>
        </w:tc>
        <w:tc>
          <w:tcPr>
            <w:tcW w:w="706" w:type="dxa"/>
            <w:tcBorders>
              <w:top w:val="nil"/>
              <w:left w:val="nil"/>
              <w:bottom w:val="single" w:sz="4" w:space="0" w:color="auto"/>
              <w:right w:val="single" w:sz="4" w:space="0" w:color="auto"/>
            </w:tcBorders>
            <w:shd w:val="clear" w:color="auto" w:fill="auto"/>
            <w:noWrap/>
            <w:vAlign w:val="bottom"/>
            <w:hideMark/>
          </w:tcPr>
          <w:p w14:paraId="6D763A03"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-2,9</w:t>
            </w:r>
          </w:p>
        </w:tc>
        <w:tc>
          <w:tcPr>
            <w:tcW w:w="707" w:type="dxa"/>
            <w:tcBorders>
              <w:top w:val="nil"/>
              <w:left w:val="nil"/>
              <w:bottom w:val="single" w:sz="4" w:space="0" w:color="auto"/>
              <w:right w:val="single" w:sz="4" w:space="0" w:color="auto"/>
            </w:tcBorders>
            <w:shd w:val="clear" w:color="auto" w:fill="auto"/>
            <w:noWrap/>
            <w:vAlign w:val="bottom"/>
            <w:hideMark/>
          </w:tcPr>
          <w:p w14:paraId="6B9C81D8"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-5,2</w:t>
            </w:r>
          </w:p>
        </w:tc>
        <w:tc>
          <w:tcPr>
            <w:tcW w:w="612" w:type="dxa"/>
            <w:tcBorders>
              <w:top w:val="nil"/>
              <w:left w:val="nil"/>
              <w:bottom w:val="single" w:sz="4" w:space="0" w:color="auto"/>
              <w:right w:val="single" w:sz="4" w:space="0" w:color="auto"/>
            </w:tcBorders>
            <w:shd w:val="clear" w:color="auto" w:fill="auto"/>
            <w:noWrap/>
            <w:vAlign w:val="bottom"/>
            <w:hideMark/>
          </w:tcPr>
          <w:p w14:paraId="6E2E25F0"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-1,7</w:t>
            </w:r>
          </w:p>
        </w:tc>
        <w:tc>
          <w:tcPr>
            <w:tcW w:w="706" w:type="dxa"/>
            <w:tcBorders>
              <w:top w:val="nil"/>
              <w:left w:val="nil"/>
              <w:bottom w:val="single" w:sz="4" w:space="0" w:color="auto"/>
              <w:right w:val="single" w:sz="4" w:space="0" w:color="auto"/>
            </w:tcBorders>
            <w:shd w:val="clear" w:color="auto" w:fill="auto"/>
            <w:noWrap/>
            <w:vAlign w:val="bottom"/>
            <w:hideMark/>
          </w:tcPr>
          <w:p w14:paraId="7B726CBB"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-1,2</w:t>
            </w:r>
          </w:p>
        </w:tc>
        <w:tc>
          <w:tcPr>
            <w:tcW w:w="604" w:type="dxa"/>
            <w:tcBorders>
              <w:top w:val="nil"/>
              <w:left w:val="nil"/>
              <w:bottom w:val="single" w:sz="4" w:space="0" w:color="auto"/>
              <w:right w:val="single" w:sz="4" w:space="0" w:color="auto"/>
            </w:tcBorders>
            <w:vAlign w:val="bottom"/>
          </w:tcPr>
          <w:p w14:paraId="1568903A" w14:textId="7452059D" w:rsidR="00D911EF" w:rsidRPr="00D911EF" w:rsidRDefault="00D911EF" w:rsidP="00D911EF">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0,2</w:t>
            </w:r>
          </w:p>
        </w:tc>
      </w:tr>
      <w:tr w:rsidR="00D911EF" w:rsidRPr="00D911EF" w14:paraId="200E7240" w14:textId="6771C10F" w:rsidTr="00D911EF">
        <w:trPr>
          <w:trHeight w:val="288"/>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0C4D34FF" w14:textId="77777777" w:rsidR="00D911EF" w:rsidRPr="00D911EF" w:rsidRDefault="00D911EF" w:rsidP="00C10B53">
            <w:pPr>
              <w:spacing w:after="0" w:line="240" w:lineRule="auto"/>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Gmina Zamość</w:t>
            </w:r>
          </w:p>
        </w:tc>
        <w:tc>
          <w:tcPr>
            <w:tcW w:w="612" w:type="dxa"/>
            <w:tcBorders>
              <w:top w:val="nil"/>
              <w:left w:val="nil"/>
              <w:bottom w:val="single" w:sz="4" w:space="0" w:color="auto"/>
              <w:right w:val="single" w:sz="4" w:space="0" w:color="auto"/>
            </w:tcBorders>
            <w:shd w:val="clear" w:color="auto" w:fill="auto"/>
            <w:noWrap/>
            <w:vAlign w:val="bottom"/>
            <w:hideMark/>
          </w:tcPr>
          <w:p w14:paraId="08F6DB27"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7,5</w:t>
            </w:r>
          </w:p>
        </w:tc>
        <w:tc>
          <w:tcPr>
            <w:tcW w:w="612" w:type="dxa"/>
            <w:tcBorders>
              <w:top w:val="nil"/>
              <w:left w:val="nil"/>
              <w:bottom w:val="single" w:sz="4" w:space="0" w:color="auto"/>
              <w:right w:val="single" w:sz="4" w:space="0" w:color="auto"/>
            </w:tcBorders>
            <w:shd w:val="clear" w:color="auto" w:fill="auto"/>
            <w:noWrap/>
            <w:vAlign w:val="bottom"/>
            <w:hideMark/>
          </w:tcPr>
          <w:p w14:paraId="014229B5"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8,5</w:t>
            </w:r>
          </w:p>
        </w:tc>
        <w:tc>
          <w:tcPr>
            <w:tcW w:w="691" w:type="dxa"/>
            <w:tcBorders>
              <w:top w:val="nil"/>
              <w:left w:val="nil"/>
              <w:bottom w:val="single" w:sz="4" w:space="0" w:color="auto"/>
              <w:right w:val="single" w:sz="4" w:space="0" w:color="auto"/>
            </w:tcBorders>
            <w:shd w:val="clear" w:color="auto" w:fill="auto"/>
            <w:noWrap/>
            <w:vAlign w:val="bottom"/>
            <w:hideMark/>
          </w:tcPr>
          <w:p w14:paraId="6246C39E"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11,8</w:t>
            </w:r>
          </w:p>
        </w:tc>
        <w:tc>
          <w:tcPr>
            <w:tcW w:w="707" w:type="dxa"/>
            <w:tcBorders>
              <w:top w:val="nil"/>
              <w:left w:val="nil"/>
              <w:bottom w:val="single" w:sz="4" w:space="0" w:color="auto"/>
              <w:right w:val="single" w:sz="4" w:space="0" w:color="auto"/>
            </w:tcBorders>
            <w:shd w:val="clear" w:color="auto" w:fill="auto"/>
            <w:noWrap/>
            <w:vAlign w:val="bottom"/>
            <w:hideMark/>
          </w:tcPr>
          <w:p w14:paraId="4FCB6D73"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5,1</w:t>
            </w:r>
          </w:p>
        </w:tc>
        <w:tc>
          <w:tcPr>
            <w:tcW w:w="707" w:type="dxa"/>
            <w:tcBorders>
              <w:top w:val="nil"/>
              <w:left w:val="nil"/>
              <w:bottom w:val="single" w:sz="4" w:space="0" w:color="auto"/>
              <w:right w:val="single" w:sz="4" w:space="0" w:color="auto"/>
            </w:tcBorders>
            <w:shd w:val="clear" w:color="auto" w:fill="auto"/>
            <w:noWrap/>
            <w:vAlign w:val="bottom"/>
            <w:hideMark/>
          </w:tcPr>
          <w:p w14:paraId="4A32AD0B"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3,9</w:t>
            </w:r>
          </w:p>
        </w:tc>
        <w:tc>
          <w:tcPr>
            <w:tcW w:w="707" w:type="dxa"/>
            <w:tcBorders>
              <w:top w:val="nil"/>
              <w:left w:val="nil"/>
              <w:bottom w:val="single" w:sz="4" w:space="0" w:color="auto"/>
              <w:right w:val="single" w:sz="4" w:space="0" w:color="auto"/>
            </w:tcBorders>
            <w:shd w:val="clear" w:color="auto" w:fill="auto"/>
            <w:noWrap/>
            <w:vAlign w:val="bottom"/>
            <w:hideMark/>
          </w:tcPr>
          <w:p w14:paraId="152557CA"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5,8</w:t>
            </w:r>
          </w:p>
        </w:tc>
        <w:tc>
          <w:tcPr>
            <w:tcW w:w="706" w:type="dxa"/>
            <w:tcBorders>
              <w:top w:val="nil"/>
              <w:left w:val="nil"/>
              <w:bottom w:val="single" w:sz="4" w:space="0" w:color="auto"/>
              <w:right w:val="single" w:sz="4" w:space="0" w:color="auto"/>
            </w:tcBorders>
            <w:shd w:val="clear" w:color="auto" w:fill="auto"/>
            <w:noWrap/>
            <w:vAlign w:val="bottom"/>
            <w:hideMark/>
          </w:tcPr>
          <w:p w14:paraId="54A59D39"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5,7</w:t>
            </w:r>
          </w:p>
        </w:tc>
        <w:tc>
          <w:tcPr>
            <w:tcW w:w="707" w:type="dxa"/>
            <w:tcBorders>
              <w:top w:val="nil"/>
              <w:left w:val="nil"/>
              <w:bottom w:val="single" w:sz="4" w:space="0" w:color="auto"/>
              <w:right w:val="single" w:sz="4" w:space="0" w:color="auto"/>
            </w:tcBorders>
            <w:shd w:val="clear" w:color="auto" w:fill="auto"/>
            <w:noWrap/>
            <w:vAlign w:val="bottom"/>
            <w:hideMark/>
          </w:tcPr>
          <w:p w14:paraId="708D806D"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8,1</w:t>
            </w:r>
          </w:p>
        </w:tc>
        <w:tc>
          <w:tcPr>
            <w:tcW w:w="612" w:type="dxa"/>
            <w:tcBorders>
              <w:top w:val="nil"/>
              <w:left w:val="nil"/>
              <w:bottom w:val="single" w:sz="4" w:space="0" w:color="auto"/>
              <w:right w:val="single" w:sz="4" w:space="0" w:color="auto"/>
            </w:tcBorders>
            <w:shd w:val="clear" w:color="auto" w:fill="auto"/>
            <w:noWrap/>
            <w:vAlign w:val="bottom"/>
            <w:hideMark/>
          </w:tcPr>
          <w:p w14:paraId="7F84C4F0"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5,3</w:t>
            </w:r>
          </w:p>
        </w:tc>
        <w:tc>
          <w:tcPr>
            <w:tcW w:w="706" w:type="dxa"/>
            <w:tcBorders>
              <w:top w:val="nil"/>
              <w:left w:val="nil"/>
              <w:bottom w:val="single" w:sz="4" w:space="0" w:color="auto"/>
              <w:right w:val="single" w:sz="4" w:space="0" w:color="auto"/>
            </w:tcBorders>
            <w:shd w:val="clear" w:color="auto" w:fill="auto"/>
            <w:noWrap/>
            <w:vAlign w:val="bottom"/>
            <w:hideMark/>
          </w:tcPr>
          <w:p w14:paraId="23842865"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3,9</w:t>
            </w:r>
          </w:p>
        </w:tc>
        <w:tc>
          <w:tcPr>
            <w:tcW w:w="604" w:type="dxa"/>
            <w:tcBorders>
              <w:top w:val="nil"/>
              <w:left w:val="nil"/>
              <w:bottom w:val="single" w:sz="4" w:space="0" w:color="auto"/>
              <w:right w:val="single" w:sz="4" w:space="0" w:color="auto"/>
            </w:tcBorders>
            <w:vAlign w:val="bottom"/>
          </w:tcPr>
          <w:p w14:paraId="12083AF0" w14:textId="0D497C00" w:rsidR="00D911EF" w:rsidRPr="00D911EF" w:rsidRDefault="00D911EF" w:rsidP="00D911EF">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5,0</w:t>
            </w:r>
          </w:p>
        </w:tc>
      </w:tr>
      <w:tr w:rsidR="00D911EF" w:rsidRPr="00D911EF" w14:paraId="62931B43" w14:textId="60C9BE89" w:rsidTr="00D911EF">
        <w:trPr>
          <w:trHeight w:val="288"/>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6541C6A2" w14:textId="77777777" w:rsidR="00D911EF" w:rsidRPr="00D911EF" w:rsidRDefault="00D911EF" w:rsidP="00C10B53">
            <w:pPr>
              <w:spacing w:after="0" w:line="240" w:lineRule="auto"/>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Gmina Szczebrzeszyn</w:t>
            </w:r>
          </w:p>
        </w:tc>
        <w:tc>
          <w:tcPr>
            <w:tcW w:w="612" w:type="dxa"/>
            <w:tcBorders>
              <w:top w:val="nil"/>
              <w:left w:val="nil"/>
              <w:bottom w:val="single" w:sz="4" w:space="0" w:color="auto"/>
              <w:right w:val="single" w:sz="4" w:space="0" w:color="auto"/>
            </w:tcBorders>
            <w:shd w:val="clear" w:color="auto" w:fill="auto"/>
            <w:noWrap/>
            <w:vAlign w:val="bottom"/>
            <w:hideMark/>
          </w:tcPr>
          <w:p w14:paraId="276E1656"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-1,5</w:t>
            </w:r>
          </w:p>
        </w:tc>
        <w:tc>
          <w:tcPr>
            <w:tcW w:w="612" w:type="dxa"/>
            <w:tcBorders>
              <w:top w:val="nil"/>
              <w:left w:val="nil"/>
              <w:bottom w:val="single" w:sz="4" w:space="0" w:color="auto"/>
              <w:right w:val="single" w:sz="4" w:space="0" w:color="auto"/>
            </w:tcBorders>
            <w:shd w:val="clear" w:color="auto" w:fill="auto"/>
            <w:noWrap/>
            <w:vAlign w:val="bottom"/>
            <w:hideMark/>
          </w:tcPr>
          <w:p w14:paraId="455BA0C8"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-3,2</w:t>
            </w:r>
          </w:p>
        </w:tc>
        <w:tc>
          <w:tcPr>
            <w:tcW w:w="691" w:type="dxa"/>
            <w:tcBorders>
              <w:top w:val="nil"/>
              <w:left w:val="nil"/>
              <w:bottom w:val="single" w:sz="4" w:space="0" w:color="auto"/>
              <w:right w:val="single" w:sz="4" w:space="0" w:color="auto"/>
            </w:tcBorders>
            <w:shd w:val="clear" w:color="auto" w:fill="auto"/>
            <w:noWrap/>
            <w:vAlign w:val="bottom"/>
            <w:hideMark/>
          </w:tcPr>
          <w:p w14:paraId="6733F3B1"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1,5</w:t>
            </w:r>
          </w:p>
        </w:tc>
        <w:tc>
          <w:tcPr>
            <w:tcW w:w="707" w:type="dxa"/>
            <w:tcBorders>
              <w:top w:val="nil"/>
              <w:left w:val="nil"/>
              <w:bottom w:val="single" w:sz="4" w:space="0" w:color="auto"/>
              <w:right w:val="single" w:sz="4" w:space="0" w:color="auto"/>
            </w:tcBorders>
            <w:shd w:val="clear" w:color="auto" w:fill="auto"/>
            <w:noWrap/>
            <w:vAlign w:val="bottom"/>
            <w:hideMark/>
          </w:tcPr>
          <w:p w14:paraId="4F18C1BD"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-2,0</w:t>
            </w:r>
          </w:p>
        </w:tc>
        <w:tc>
          <w:tcPr>
            <w:tcW w:w="707" w:type="dxa"/>
            <w:tcBorders>
              <w:top w:val="nil"/>
              <w:left w:val="nil"/>
              <w:bottom w:val="single" w:sz="4" w:space="0" w:color="auto"/>
              <w:right w:val="single" w:sz="4" w:space="0" w:color="auto"/>
            </w:tcBorders>
            <w:shd w:val="clear" w:color="auto" w:fill="auto"/>
            <w:noWrap/>
            <w:vAlign w:val="bottom"/>
            <w:hideMark/>
          </w:tcPr>
          <w:p w14:paraId="03CD53D8"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0,2</w:t>
            </w:r>
          </w:p>
        </w:tc>
        <w:tc>
          <w:tcPr>
            <w:tcW w:w="707" w:type="dxa"/>
            <w:tcBorders>
              <w:top w:val="nil"/>
              <w:left w:val="nil"/>
              <w:bottom w:val="single" w:sz="4" w:space="0" w:color="auto"/>
              <w:right w:val="single" w:sz="4" w:space="0" w:color="auto"/>
            </w:tcBorders>
            <w:shd w:val="clear" w:color="auto" w:fill="auto"/>
            <w:noWrap/>
            <w:vAlign w:val="bottom"/>
            <w:hideMark/>
          </w:tcPr>
          <w:p w14:paraId="77163352"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-3,1</w:t>
            </w:r>
          </w:p>
        </w:tc>
        <w:tc>
          <w:tcPr>
            <w:tcW w:w="706" w:type="dxa"/>
            <w:tcBorders>
              <w:top w:val="nil"/>
              <w:left w:val="nil"/>
              <w:bottom w:val="single" w:sz="4" w:space="0" w:color="auto"/>
              <w:right w:val="single" w:sz="4" w:space="0" w:color="auto"/>
            </w:tcBorders>
            <w:shd w:val="clear" w:color="auto" w:fill="auto"/>
            <w:noWrap/>
            <w:vAlign w:val="bottom"/>
            <w:hideMark/>
          </w:tcPr>
          <w:p w14:paraId="29BBD749"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-5,4</w:t>
            </w:r>
          </w:p>
        </w:tc>
        <w:tc>
          <w:tcPr>
            <w:tcW w:w="707" w:type="dxa"/>
            <w:tcBorders>
              <w:top w:val="nil"/>
              <w:left w:val="nil"/>
              <w:bottom w:val="single" w:sz="4" w:space="0" w:color="auto"/>
              <w:right w:val="single" w:sz="4" w:space="0" w:color="auto"/>
            </w:tcBorders>
            <w:shd w:val="clear" w:color="auto" w:fill="auto"/>
            <w:noWrap/>
            <w:vAlign w:val="bottom"/>
            <w:hideMark/>
          </w:tcPr>
          <w:p w14:paraId="263EE729"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-1,0</w:t>
            </w:r>
          </w:p>
        </w:tc>
        <w:tc>
          <w:tcPr>
            <w:tcW w:w="612" w:type="dxa"/>
            <w:tcBorders>
              <w:top w:val="nil"/>
              <w:left w:val="nil"/>
              <w:bottom w:val="single" w:sz="4" w:space="0" w:color="auto"/>
              <w:right w:val="single" w:sz="4" w:space="0" w:color="auto"/>
            </w:tcBorders>
            <w:shd w:val="clear" w:color="auto" w:fill="auto"/>
            <w:noWrap/>
            <w:vAlign w:val="bottom"/>
            <w:hideMark/>
          </w:tcPr>
          <w:p w14:paraId="5636C8FD"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-5,1</w:t>
            </w:r>
          </w:p>
        </w:tc>
        <w:tc>
          <w:tcPr>
            <w:tcW w:w="706" w:type="dxa"/>
            <w:tcBorders>
              <w:top w:val="nil"/>
              <w:left w:val="nil"/>
              <w:bottom w:val="single" w:sz="4" w:space="0" w:color="auto"/>
              <w:right w:val="single" w:sz="4" w:space="0" w:color="auto"/>
            </w:tcBorders>
            <w:shd w:val="clear" w:color="auto" w:fill="auto"/>
            <w:noWrap/>
            <w:vAlign w:val="bottom"/>
            <w:hideMark/>
          </w:tcPr>
          <w:p w14:paraId="0EC97B7D"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-2,3</w:t>
            </w:r>
          </w:p>
        </w:tc>
        <w:tc>
          <w:tcPr>
            <w:tcW w:w="604" w:type="dxa"/>
            <w:tcBorders>
              <w:top w:val="nil"/>
              <w:left w:val="nil"/>
              <w:bottom w:val="single" w:sz="4" w:space="0" w:color="auto"/>
              <w:right w:val="single" w:sz="4" w:space="0" w:color="auto"/>
            </w:tcBorders>
            <w:vAlign w:val="bottom"/>
          </w:tcPr>
          <w:p w14:paraId="369F7433" w14:textId="74AE412A" w:rsidR="00D911EF" w:rsidRPr="00D911EF" w:rsidRDefault="00D911EF" w:rsidP="00D911EF">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-2,8</w:t>
            </w:r>
          </w:p>
        </w:tc>
      </w:tr>
      <w:tr w:rsidR="00D911EF" w:rsidRPr="00D911EF" w14:paraId="57B449E1" w14:textId="1E39879F" w:rsidTr="00D911EF">
        <w:trPr>
          <w:trHeight w:val="288"/>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4089C3AA" w14:textId="77777777" w:rsidR="00D911EF" w:rsidRPr="00D911EF" w:rsidRDefault="00D911EF" w:rsidP="00C10B53">
            <w:pPr>
              <w:spacing w:after="0" w:line="240" w:lineRule="auto"/>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Gmina Sułów</w:t>
            </w:r>
          </w:p>
        </w:tc>
        <w:tc>
          <w:tcPr>
            <w:tcW w:w="612" w:type="dxa"/>
            <w:tcBorders>
              <w:top w:val="nil"/>
              <w:left w:val="nil"/>
              <w:bottom w:val="single" w:sz="4" w:space="0" w:color="auto"/>
              <w:right w:val="single" w:sz="4" w:space="0" w:color="auto"/>
            </w:tcBorders>
            <w:shd w:val="clear" w:color="auto" w:fill="auto"/>
            <w:noWrap/>
            <w:vAlign w:val="bottom"/>
            <w:hideMark/>
          </w:tcPr>
          <w:p w14:paraId="002420EF"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0</w:t>
            </w:r>
          </w:p>
        </w:tc>
        <w:tc>
          <w:tcPr>
            <w:tcW w:w="612" w:type="dxa"/>
            <w:tcBorders>
              <w:top w:val="nil"/>
              <w:left w:val="nil"/>
              <w:bottom w:val="single" w:sz="4" w:space="0" w:color="auto"/>
              <w:right w:val="single" w:sz="4" w:space="0" w:color="auto"/>
            </w:tcBorders>
            <w:shd w:val="clear" w:color="auto" w:fill="auto"/>
            <w:noWrap/>
            <w:vAlign w:val="bottom"/>
            <w:hideMark/>
          </w:tcPr>
          <w:p w14:paraId="051031F1"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-2,7</w:t>
            </w:r>
          </w:p>
        </w:tc>
        <w:tc>
          <w:tcPr>
            <w:tcW w:w="691" w:type="dxa"/>
            <w:tcBorders>
              <w:top w:val="nil"/>
              <w:left w:val="nil"/>
              <w:bottom w:val="single" w:sz="4" w:space="0" w:color="auto"/>
              <w:right w:val="single" w:sz="4" w:space="0" w:color="auto"/>
            </w:tcBorders>
            <w:shd w:val="clear" w:color="auto" w:fill="auto"/>
            <w:noWrap/>
            <w:vAlign w:val="bottom"/>
            <w:hideMark/>
          </w:tcPr>
          <w:p w14:paraId="5958981C"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-3,9</w:t>
            </w:r>
          </w:p>
        </w:tc>
        <w:tc>
          <w:tcPr>
            <w:tcW w:w="707" w:type="dxa"/>
            <w:tcBorders>
              <w:top w:val="nil"/>
              <w:left w:val="nil"/>
              <w:bottom w:val="single" w:sz="4" w:space="0" w:color="auto"/>
              <w:right w:val="single" w:sz="4" w:space="0" w:color="auto"/>
            </w:tcBorders>
            <w:shd w:val="clear" w:color="auto" w:fill="auto"/>
            <w:noWrap/>
            <w:vAlign w:val="bottom"/>
            <w:hideMark/>
          </w:tcPr>
          <w:p w14:paraId="36D03CCE"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-2,5</w:t>
            </w:r>
          </w:p>
        </w:tc>
        <w:tc>
          <w:tcPr>
            <w:tcW w:w="707" w:type="dxa"/>
            <w:tcBorders>
              <w:top w:val="nil"/>
              <w:left w:val="nil"/>
              <w:bottom w:val="single" w:sz="4" w:space="0" w:color="auto"/>
              <w:right w:val="single" w:sz="4" w:space="0" w:color="auto"/>
            </w:tcBorders>
            <w:shd w:val="clear" w:color="auto" w:fill="auto"/>
            <w:noWrap/>
            <w:vAlign w:val="bottom"/>
            <w:hideMark/>
          </w:tcPr>
          <w:p w14:paraId="6DB97B3B"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-8,5</w:t>
            </w:r>
          </w:p>
        </w:tc>
        <w:tc>
          <w:tcPr>
            <w:tcW w:w="707" w:type="dxa"/>
            <w:tcBorders>
              <w:top w:val="nil"/>
              <w:left w:val="nil"/>
              <w:bottom w:val="single" w:sz="4" w:space="0" w:color="auto"/>
              <w:right w:val="single" w:sz="4" w:space="0" w:color="auto"/>
            </w:tcBorders>
            <w:shd w:val="clear" w:color="auto" w:fill="auto"/>
            <w:noWrap/>
            <w:vAlign w:val="bottom"/>
            <w:hideMark/>
          </w:tcPr>
          <w:p w14:paraId="7FB982D0"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-6,2</w:t>
            </w:r>
          </w:p>
        </w:tc>
        <w:tc>
          <w:tcPr>
            <w:tcW w:w="706" w:type="dxa"/>
            <w:tcBorders>
              <w:top w:val="nil"/>
              <w:left w:val="nil"/>
              <w:bottom w:val="single" w:sz="4" w:space="0" w:color="auto"/>
              <w:right w:val="single" w:sz="4" w:space="0" w:color="auto"/>
            </w:tcBorders>
            <w:shd w:val="clear" w:color="auto" w:fill="auto"/>
            <w:noWrap/>
            <w:vAlign w:val="bottom"/>
            <w:hideMark/>
          </w:tcPr>
          <w:p w14:paraId="0ADC537C"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-1,7</w:t>
            </w:r>
          </w:p>
        </w:tc>
        <w:tc>
          <w:tcPr>
            <w:tcW w:w="707" w:type="dxa"/>
            <w:tcBorders>
              <w:top w:val="nil"/>
              <w:left w:val="nil"/>
              <w:bottom w:val="single" w:sz="4" w:space="0" w:color="auto"/>
              <w:right w:val="single" w:sz="4" w:space="0" w:color="auto"/>
            </w:tcBorders>
            <w:shd w:val="clear" w:color="auto" w:fill="auto"/>
            <w:noWrap/>
            <w:vAlign w:val="bottom"/>
            <w:hideMark/>
          </w:tcPr>
          <w:p w14:paraId="417B8181"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-6,1</w:t>
            </w:r>
          </w:p>
        </w:tc>
        <w:tc>
          <w:tcPr>
            <w:tcW w:w="612" w:type="dxa"/>
            <w:tcBorders>
              <w:top w:val="nil"/>
              <w:left w:val="nil"/>
              <w:bottom w:val="single" w:sz="4" w:space="0" w:color="auto"/>
              <w:right w:val="single" w:sz="4" w:space="0" w:color="auto"/>
            </w:tcBorders>
            <w:shd w:val="clear" w:color="auto" w:fill="auto"/>
            <w:noWrap/>
            <w:vAlign w:val="bottom"/>
            <w:hideMark/>
          </w:tcPr>
          <w:p w14:paraId="3A241A50"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2,9</w:t>
            </w:r>
          </w:p>
        </w:tc>
        <w:tc>
          <w:tcPr>
            <w:tcW w:w="706" w:type="dxa"/>
            <w:tcBorders>
              <w:top w:val="nil"/>
              <w:left w:val="nil"/>
              <w:bottom w:val="single" w:sz="4" w:space="0" w:color="auto"/>
              <w:right w:val="single" w:sz="4" w:space="0" w:color="auto"/>
            </w:tcBorders>
            <w:shd w:val="clear" w:color="auto" w:fill="auto"/>
            <w:noWrap/>
            <w:vAlign w:val="bottom"/>
            <w:hideMark/>
          </w:tcPr>
          <w:p w14:paraId="161250D9" w14:textId="77777777" w:rsidR="00D911EF" w:rsidRPr="00D911EF" w:rsidRDefault="00D911EF" w:rsidP="00C10B53">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-6,0</w:t>
            </w:r>
          </w:p>
        </w:tc>
        <w:tc>
          <w:tcPr>
            <w:tcW w:w="604" w:type="dxa"/>
            <w:tcBorders>
              <w:top w:val="nil"/>
              <w:left w:val="nil"/>
              <w:bottom w:val="single" w:sz="4" w:space="0" w:color="auto"/>
              <w:right w:val="single" w:sz="4" w:space="0" w:color="auto"/>
            </w:tcBorders>
            <w:vAlign w:val="bottom"/>
          </w:tcPr>
          <w:p w14:paraId="20148FFE" w14:textId="159148BF" w:rsidR="00D911EF" w:rsidRPr="00D911EF" w:rsidRDefault="00D911EF" w:rsidP="00D911EF">
            <w:pPr>
              <w:spacing w:after="0" w:line="240" w:lineRule="auto"/>
              <w:jc w:val="right"/>
              <w:rPr>
                <w:rFonts w:asciiTheme="majorHAnsi" w:eastAsia="Times New Roman" w:hAnsiTheme="majorHAnsi" w:cs="Calibri"/>
                <w:color w:val="000000"/>
                <w:sz w:val="18"/>
                <w:szCs w:val="18"/>
                <w:lang w:eastAsia="pl-PL"/>
              </w:rPr>
            </w:pPr>
            <w:r w:rsidRPr="00D911EF">
              <w:rPr>
                <w:rFonts w:asciiTheme="majorHAnsi" w:eastAsia="Times New Roman" w:hAnsiTheme="majorHAnsi" w:cs="Calibri"/>
                <w:color w:val="000000"/>
                <w:sz w:val="18"/>
                <w:szCs w:val="18"/>
                <w:lang w:eastAsia="pl-PL"/>
              </w:rPr>
              <w:t>-4,9</w:t>
            </w:r>
          </w:p>
        </w:tc>
      </w:tr>
    </w:tbl>
    <w:p w14:paraId="3A832DA8" w14:textId="77777777" w:rsidR="00BC1F3C" w:rsidRDefault="00BC1F3C" w:rsidP="00C10B53">
      <w:pPr>
        <w:rPr>
          <w:rFonts w:asciiTheme="majorHAnsi" w:hAnsiTheme="majorHAnsi" w:cs="Times New Roman"/>
          <w:bCs/>
          <w:i/>
          <w:iCs/>
          <w:color w:val="000000"/>
          <w:sz w:val="20"/>
          <w:szCs w:val="20"/>
        </w:rPr>
      </w:pPr>
      <w:r w:rsidRPr="00524F37">
        <w:rPr>
          <w:rFonts w:asciiTheme="majorHAnsi" w:hAnsiTheme="majorHAnsi" w:cs="Times New Roman"/>
          <w:bCs/>
          <w:i/>
          <w:iCs/>
          <w:color w:val="000000"/>
          <w:sz w:val="20"/>
          <w:szCs w:val="20"/>
        </w:rPr>
        <w:t>Źródło: Doradztwo i Reklama Sp. z o.o. na podstawie danych Banku Danych Lokalnych GUS.</w:t>
      </w:r>
    </w:p>
    <w:p w14:paraId="557B559B" w14:textId="4FDC22BE" w:rsidR="00C10B53" w:rsidRDefault="00C10B53" w:rsidP="00843F8B">
      <w:pPr>
        <w:pStyle w:val="Legenda"/>
        <w:keepNext/>
        <w:spacing w:after="0" w:line="276" w:lineRule="auto"/>
        <w:ind w:left="1418" w:hanging="1418"/>
        <w:jc w:val="both"/>
        <w:rPr>
          <w:rFonts w:asciiTheme="majorHAnsi" w:hAnsiTheme="majorHAnsi" w:cs="Times New Roman"/>
          <w:bCs w:val="0"/>
          <w:noProof/>
          <w:color w:val="000000"/>
          <w:sz w:val="20"/>
          <w:szCs w:val="20"/>
        </w:rPr>
      </w:pPr>
      <w:bookmarkStart w:id="73" w:name="_Toc85463412"/>
      <w:r w:rsidRPr="00DF5EF9">
        <w:rPr>
          <w:rFonts w:asciiTheme="majorHAnsi" w:hAnsiTheme="majorHAnsi" w:cs="Times New Roman"/>
          <w:bCs w:val="0"/>
          <w:noProof/>
          <w:color w:val="000000"/>
          <w:sz w:val="20"/>
          <w:szCs w:val="20"/>
        </w:rPr>
        <w:t xml:space="preserve">Wykres  </w:t>
      </w:r>
      <w:r w:rsidRPr="00DF5EF9">
        <w:rPr>
          <w:rFonts w:asciiTheme="majorHAnsi" w:hAnsiTheme="majorHAnsi" w:cs="Times New Roman"/>
          <w:bCs w:val="0"/>
          <w:noProof/>
          <w:color w:val="000000"/>
          <w:sz w:val="20"/>
          <w:szCs w:val="20"/>
        </w:rPr>
        <w:fldChar w:fldCharType="begin"/>
      </w:r>
      <w:r w:rsidRPr="00DF5EF9">
        <w:rPr>
          <w:rFonts w:asciiTheme="majorHAnsi" w:hAnsiTheme="majorHAnsi" w:cs="Times New Roman"/>
          <w:bCs w:val="0"/>
          <w:noProof/>
          <w:color w:val="000000"/>
          <w:sz w:val="20"/>
          <w:szCs w:val="20"/>
        </w:rPr>
        <w:instrText xml:space="preserve"> SEQ Wykres_ \* ARABIC </w:instrText>
      </w:r>
      <w:r w:rsidRPr="00DF5EF9">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11</w:t>
      </w:r>
      <w:r w:rsidRPr="00DF5EF9">
        <w:rPr>
          <w:rFonts w:asciiTheme="majorHAnsi" w:hAnsiTheme="majorHAnsi" w:cs="Times New Roman"/>
          <w:bCs w:val="0"/>
          <w:noProof/>
          <w:color w:val="000000"/>
          <w:sz w:val="20"/>
          <w:szCs w:val="20"/>
        </w:rPr>
        <w:fldChar w:fldCharType="end"/>
      </w:r>
      <w:r w:rsidRPr="00DF5EF9">
        <w:rPr>
          <w:rFonts w:asciiTheme="majorHAnsi" w:hAnsiTheme="majorHAnsi" w:cs="Times New Roman"/>
          <w:bCs w:val="0"/>
          <w:noProof/>
          <w:color w:val="000000"/>
          <w:sz w:val="20"/>
          <w:szCs w:val="20"/>
        </w:rPr>
        <w:t xml:space="preserve">. Saldo migracji na 1000 mieszkańców gmin powiatu </w:t>
      </w:r>
      <w:r w:rsidR="008F1A30" w:rsidRPr="00DF5EF9">
        <w:rPr>
          <w:rFonts w:asciiTheme="majorHAnsi" w:hAnsiTheme="majorHAnsi" w:cs="Times New Roman"/>
          <w:bCs w:val="0"/>
          <w:noProof/>
          <w:color w:val="000000"/>
          <w:sz w:val="20"/>
          <w:szCs w:val="20"/>
        </w:rPr>
        <w:t>zamojskiego</w:t>
      </w:r>
      <w:r w:rsidRPr="00DF5EF9">
        <w:rPr>
          <w:rFonts w:asciiTheme="majorHAnsi" w:hAnsiTheme="majorHAnsi" w:cs="Times New Roman"/>
          <w:bCs w:val="0"/>
          <w:noProof/>
          <w:color w:val="000000"/>
          <w:sz w:val="20"/>
          <w:szCs w:val="20"/>
        </w:rPr>
        <w:t xml:space="preserve"> sąsiadujących z Gminą </w:t>
      </w:r>
      <w:r w:rsidR="008F1A30" w:rsidRPr="00DF5EF9">
        <w:rPr>
          <w:rFonts w:asciiTheme="majorHAnsi" w:hAnsiTheme="majorHAnsi" w:cs="Times New Roman"/>
          <w:bCs w:val="0"/>
          <w:noProof/>
          <w:color w:val="000000"/>
          <w:sz w:val="20"/>
          <w:szCs w:val="20"/>
        </w:rPr>
        <w:t>Nielisz</w:t>
      </w:r>
      <w:r w:rsidRPr="00DF5EF9">
        <w:rPr>
          <w:rFonts w:asciiTheme="majorHAnsi" w:hAnsiTheme="majorHAnsi" w:cs="Times New Roman"/>
          <w:bCs w:val="0"/>
          <w:noProof/>
          <w:color w:val="000000"/>
          <w:sz w:val="20"/>
          <w:szCs w:val="20"/>
        </w:rPr>
        <w:t xml:space="preserve"> w latach  2010-20</w:t>
      </w:r>
      <w:r w:rsidR="008C398D" w:rsidRPr="00DF5EF9">
        <w:rPr>
          <w:rFonts w:asciiTheme="majorHAnsi" w:hAnsiTheme="majorHAnsi" w:cs="Times New Roman"/>
          <w:bCs w:val="0"/>
          <w:noProof/>
          <w:color w:val="000000"/>
          <w:sz w:val="20"/>
          <w:szCs w:val="20"/>
        </w:rPr>
        <w:t>20</w:t>
      </w:r>
      <w:bookmarkEnd w:id="73"/>
    </w:p>
    <w:p w14:paraId="778FF166" w14:textId="4F4EA4D9" w:rsidR="008F1A30" w:rsidRDefault="008C398D" w:rsidP="00F22A73">
      <w:pPr>
        <w:spacing w:after="0"/>
        <w:jc w:val="center"/>
      </w:pPr>
      <w:r>
        <w:rPr>
          <w:noProof/>
          <w:lang w:eastAsia="pl-PL"/>
        </w:rPr>
        <w:drawing>
          <wp:inline distT="0" distB="0" distL="0" distR="0" wp14:anchorId="1716EAE2" wp14:editId="40F1801F">
            <wp:extent cx="5516880" cy="2945130"/>
            <wp:effectExtent l="0" t="0" r="26670" b="2667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2CCAF1" w14:textId="77777777" w:rsidR="002A453A" w:rsidRPr="00524F37" w:rsidRDefault="002A453A" w:rsidP="00F22A73">
      <w:pPr>
        <w:ind w:left="567"/>
        <w:rPr>
          <w:rFonts w:asciiTheme="majorHAnsi" w:hAnsiTheme="majorHAnsi" w:cs="Times New Roman"/>
          <w:color w:val="000000"/>
          <w:sz w:val="20"/>
          <w:szCs w:val="20"/>
        </w:rPr>
      </w:pPr>
      <w:r w:rsidRPr="00524F37">
        <w:rPr>
          <w:rFonts w:asciiTheme="majorHAnsi" w:hAnsiTheme="majorHAnsi" w:cs="Times New Roman"/>
          <w:bCs/>
          <w:i/>
          <w:iCs/>
          <w:color w:val="000000"/>
          <w:sz w:val="20"/>
          <w:szCs w:val="20"/>
        </w:rPr>
        <w:t>Źródło: Doradztwo i Reklama Sp. z o.o. na podstawie danych Banku Danych Lokalnych GUS.</w:t>
      </w:r>
    </w:p>
    <w:p w14:paraId="1972672E" w14:textId="4036F080" w:rsidR="002A453A" w:rsidRDefault="002A453A" w:rsidP="002A453A">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r w:rsidRPr="00DF5EF9">
        <w:rPr>
          <w:rFonts w:asciiTheme="majorHAnsi" w:hAnsiTheme="majorHAnsi" w:cs="Times New Roman"/>
          <w:color w:val="000000"/>
          <w:sz w:val="24"/>
          <w:szCs w:val="24"/>
        </w:rPr>
        <w:t>Najniższe saldo migracji na 1000 mies</w:t>
      </w:r>
      <w:r w:rsidR="00F37F5F" w:rsidRPr="00DF5EF9">
        <w:rPr>
          <w:rFonts w:asciiTheme="majorHAnsi" w:hAnsiTheme="majorHAnsi" w:cs="Times New Roman"/>
          <w:color w:val="000000"/>
          <w:sz w:val="24"/>
          <w:szCs w:val="24"/>
        </w:rPr>
        <w:t>zkańców w 2020</w:t>
      </w:r>
      <w:r w:rsidRPr="00DF5EF9">
        <w:rPr>
          <w:rFonts w:asciiTheme="majorHAnsi" w:hAnsiTheme="majorHAnsi" w:cs="Times New Roman"/>
          <w:color w:val="000000"/>
          <w:sz w:val="24"/>
          <w:szCs w:val="24"/>
        </w:rPr>
        <w:t xml:space="preserve"> roku posiada Gmina </w:t>
      </w:r>
      <w:r w:rsidR="008F1A30" w:rsidRPr="00DF5EF9">
        <w:rPr>
          <w:rFonts w:asciiTheme="majorHAnsi" w:hAnsiTheme="majorHAnsi" w:cs="Times New Roman"/>
          <w:color w:val="000000"/>
          <w:sz w:val="24"/>
          <w:szCs w:val="24"/>
        </w:rPr>
        <w:t>Zamość</w:t>
      </w:r>
      <w:r w:rsidRPr="00DF5EF9">
        <w:rPr>
          <w:rFonts w:asciiTheme="majorHAnsi" w:hAnsiTheme="majorHAnsi" w:cs="Times New Roman"/>
          <w:color w:val="000000"/>
          <w:sz w:val="24"/>
          <w:szCs w:val="24"/>
        </w:rPr>
        <w:t xml:space="preserve">, najwyższe natomiast Gmina </w:t>
      </w:r>
      <w:r w:rsidR="008F1A30" w:rsidRPr="00DF5EF9">
        <w:rPr>
          <w:rFonts w:asciiTheme="majorHAnsi" w:hAnsiTheme="majorHAnsi" w:cs="Times New Roman"/>
          <w:color w:val="000000"/>
          <w:sz w:val="24"/>
          <w:szCs w:val="24"/>
        </w:rPr>
        <w:t>Sułów</w:t>
      </w:r>
      <w:r w:rsidRPr="00DF5EF9">
        <w:rPr>
          <w:rFonts w:asciiTheme="majorHAnsi" w:hAnsiTheme="majorHAnsi" w:cs="Times New Roman"/>
          <w:color w:val="000000"/>
          <w:sz w:val="24"/>
          <w:szCs w:val="24"/>
        </w:rPr>
        <w:t>.</w:t>
      </w:r>
      <w:r>
        <w:rPr>
          <w:rFonts w:asciiTheme="majorHAnsi" w:hAnsiTheme="majorHAnsi" w:cs="Times New Roman"/>
          <w:color w:val="000000"/>
          <w:sz w:val="24"/>
          <w:szCs w:val="24"/>
        </w:rPr>
        <w:t xml:space="preserve"> </w:t>
      </w:r>
    </w:p>
    <w:p w14:paraId="54ED0B34" w14:textId="77777777" w:rsidR="00C46E98" w:rsidRPr="009D7384" w:rsidRDefault="00C46E98" w:rsidP="00C46E98">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Często sp</w:t>
      </w:r>
      <w:r w:rsidR="00182A50">
        <w:rPr>
          <w:rFonts w:asciiTheme="majorHAnsi" w:hAnsiTheme="majorHAnsi" w:cs="Times New Roman"/>
          <w:color w:val="000000"/>
          <w:sz w:val="24"/>
          <w:szCs w:val="24"/>
        </w:rPr>
        <w:t>otykanym zjawiskiem na terenie G</w:t>
      </w:r>
      <w:r w:rsidRPr="009D7384">
        <w:rPr>
          <w:rFonts w:asciiTheme="majorHAnsi" w:hAnsiTheme="majorHAnsi" w:cs="Times New Roman"/>
          <w:color w:val="000000"/>
          <w:sz w:val="24"/>
          <w:szCs w:val="24"/>
        </w:rPr>
        <w:t xml:space="preserve">miny </w:t>
      </w:r>
      <w:r w:rsidR="00600C05">
        <w:rPr>
          <w:rFonts w:asciiTheme="majorHAnsi" w:hAnsiTheme="majorHAnsi" w:cs="Times New Roman"/>
          <w:color w:val="000000"/>
          <w:sz w:val="24"/>
          <w:szCs w:val="24"/>
        </w:rPr>
        <w:t>Nielisz</w:t>
      </w:r>
      <w:r w:rsidRPr="009D7384">
        <w:rPr>
          <w:rFonts w:asciiTheme="majorHAnsi" w:hAnsiTheme="majorHAnsi" w:cs="Times New Roman"/>
          <w:color w:val="000000"/>
          <w:sz w:val="24"/>
          <w:szCs w:val="24"/>
        </w:rPr>
        <w:t xml:space="preserve"> są migracje zarobkowe za granicę. W większości przypadków mają one charakter nieoficjalny – wiele osób pracujących za granicą pozo</w:t>
      </w:r>
      <w:r w:rsidR="00182A50">
        <w:rPr>
          <w:rFonts w:asciiTheme="majorHAnsi" w:hAnsiTheme="majorHAnsi" w:cs="Times New Roman"/>
          <w:color w:val="000000"/>
          <w:sz w:val="24"/>
          <w:szCs w:val="24"/>
        </w:rPr>
        <w:t>staje zameldowanych na terenie G</w:t>
      </w:r>
      <w:r w:rsidRPr="009D7384">
        <w:rPr>
          <w:rFonts w:asciiTheme="majorHAnsi" w:hAnsiTheme="majorHAnsi" w:cs="Times New Roman"/>
          <w:color w:val="000000"/>
          <w:sz w:val="24"/>
          <w:szCs w:val="24"/>
        </w:rPr>
        <w:t xml:space="preserve">miny, dlatego nie są one ujęte w statystykach dotyczących migracji. Często migracje tego typu mają charakter </w:t>
      </w:r>
      <w:r w:rsidRPr="009D7384">
        <w:rPr>
          <w:rFonts w:asciiTheme="majorHAnsi" w:hAnsiTheme="majorHAnsi" w:cs="Times New Roman"/>
          <w:color w:val="000000"/>
          <w:sz w:val="24"/>
          <w:szCs w:val="24"/>
        </w:rPr>
        <w:lastRenderedPageBreak/>
        <w:t xml:space="preserve">krótkookresowy – osoby pracujące przebywają poza granicami kraju krócej, niż 12 miesięcy, po czym na pewien czas wracają do domu i rodziny, by znów powrócić do pracy za granicą. Migracje krótkookresowe mieszkańców </w:t>
      </w:r>
      <w:r w:rsidR="00600C05">
        <w:rPr>
          <w:rFonts w:asciiTheme="majorHAnsi" w:hAnsiTheme="majorHAnsi" w:cs="Times New Roman"/>
          <w:color w:val="000000"/>
          <w:sz w:val="24"/>
          <w:szCs w:val="24"/>
        </w:rPr>
        <w:t>G</w:t>
      </w:r>
      <w:r w:rsidRPr="009D7384">
        <w:rPr>
          <w:rFonts w:asciiTheme="majorHAnsi" w:hAnsiTheme="majorHAnsi" w:cs="Times New Roman"/>
          <w:color w:val="000000"/>
          <w:sz w:val="24"/>
          <w:szCs w:val="24"/>
        </w:rPr>
        <w:t xml:space="preserve">miny cechują się więc sezonowością i cyrkulacyjnością – są to wielokrotne wyjazdy i przyjazdy w ciągu jednego roku. Stan ten może utrzymywać się przez kilka lub kilkanaście lat. Zjawisko to ma pozytywne strony – osoby, które nie wyjeżdżają na stałe za granicę </w:t>
      </w:r>
      <w:r w:rsidR="00182A50">
        <w:rPr>
          <w:rFonts w:asciiTheme="majorHAnsi" w:hAnsiTheme="majorHAnsi" w:cs="Times New Roman"/>
          <w:color w:val="000000"/>
          <w:sz w:val="24"/>
          <w:szCs w:val="24"/>
        </w:rPr>
        <w:t>utrzymują posiadane na terenie G</w:t>
      </w:r>
      <w:r w:rsidRPr="009D7384">
        <w:rPr>
          <w:rFonts w:asciiTheme="majorHAnsi" w:hAnsiTheme="majorHAnsi" w:cs="Times New Roman"/>
          <w:color w:val="000000"/>
          <w:sz w:val="24"/>
          <w:szCs w:val="24"/>
        </w:rPr>
        <w:t>miny domy i mieszkające tu rodziny, zarobione pieniądze są przekazywane do kraju, nierzadko zagraniczna praca jednego z członków rodziny jest jedynym źródłem utrzymania gospodarstwa domowego. Jednak w dłuższym okresie migracje tego typu wywołują także negatywne skutki, szczególnie w sferze społecznej.</w:t>
      </w:r>
    </w:p>
    <w:p w14:paraId="24D3AC46" w14:textId="77777777" w:rsidR="002E546E" w:rsidRPr="00182A50" w:rsidRDefault="00C46E98" w:rsidP="00182A50">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Prowadzą do osłabienia więzi rodzinnych, wpływają niekorzystnie na integrację lokalnej społeczności, przez konieczność ciągłych wyjazdów zmniejszają komfort życia, mogą powodować lub nasilać problemy osobiste i społeczne. Wyjazdy zarobkowe mają także negatywny wpływ na miejscową gospodarkę - lokalny rynek pracy traci w ten sposób pracowników z poszukiwanymi kwalifikacjami, co sprawia, że następuje deficyt fachowców w wielu branżach.</w:t>
      </w:r>
    </w:p>
    <w:p w14:paraId="6784BFDC" w14:textId="33C496D2" w:rsidR="002E546E" w:rsidRPr="00DF5EF9" w:rsidRDefault="00182A50" w:rsidP="00C46E98">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r w:rsidRPr="00DF5EF9">
        <w:rPr>
          <w:rFonts w:asciiTheme="majorHAnsi" w:hAnsiTheme="majorHAnsi" w:cs="Times New Roman"/>
          <w:color w:val="000000"/>
          <w:sz w:val="24"/>
          <w:szCs w:val="24"/>
        </w:rPr>
        <w:t>W strukturze wiekowej w G</w:t>
      </w:r>
      <w:r w:rsidR="002E546E" w:rsidRPr="00DF5EF9">
        <w:rPr>
          <w:rFonts w:asciiTheme="majorHAnsi" w:hAnsiTheme="majorHAnsi" w:cs="Times New Roman"/>
          <w:color w:val="000000"/>
          <w:sz w:val="24"/>
          <w:szCs w:val="24"/>
        </w:rPr>
        <w:t xml:space="preserve">minie </w:t>
      </w:r>
      <w:r w:rsidR="00600C05" w:rsidRPr="00DF5EF9">
        <w:rPr>
          <w:rFonts w:asciiTheme="majorHAnsi" w:hAnsiTheme="majorHAnsi" w:cs="Times New Roman"/>
          <w:color w:val="000000"/>
          <w:sz w:val="24"/>
          <w:szCs w:val="24"/>
        </w:rPr>
        <w:t>Nielisz</w:t>
      </w:r>
      <w:r w:rsidR="002E546E" w:rsidRPr="00DF5EF9">
        <w:rPr>
          <w:rFonts w:asciiTheme="majorHAnsi" w:hAnsiTheme="majorHAnsi" w:cs="Times New Roman"/>
          <w:color w:val="000000"/>
          <w:sz w:val="24"/>
          <w:szCs w:val="24"/>
        </w:rPr>
        <w:t xml:space="preserve"> dominuje ludność w wieku </w:t>
      </w:r>
      <w:r w:rsidR="00512138" w:rsidRPr="00DF5EF9">
        <w:rPr>
          <w:rFonts w:asciiTheme="majorHAnsi" w:hAnsiTheme="majorHAnsi" w:cs="Times New Roman"/>
          <w:color w:val="000000"/>
          <w:sz w:val="24"/>
          <w:szCs w:val="24"/>
        </w:rPr>
        <w:t>produkcyjnym - ludność ta w 2020</w:t>
      </w:r>
      <w:r w:rsidR="002E546E" w:rsidRPr="00DF5EF9">
        <w:rPr>
          <w:rFonts w:asciiTheme="majorHAnsi" w:hAnsiTheme="majorHAnsi" w:cs="Times New Roman"/>
          <w:color w:val="000000"/>
          <w:sz w:val="24"/>
          <w:szCs w:val="24"/>
        </w:rPr>
        <w:t xml:space="preserve"> roku stanowiła </w:t>
      </w:r>
      <w:r w:rsidR="00512138" w:rsidRPr="00DF5EF9">
        <w:rPr>
          <w:rFonts w:asciiTheme="majorHAnsi" w:hAnsiTheme="majorHAnsi" w:cs="Times New Roman"/>
          <w:color w:val="000000"/>
          <w:sz w:val="24"/>
          <w:szCs w:val="24"/>
        </w:rPr>
        <w:t>59,7</w:t>
      </w:r>
      <w:r w:rsidR="0083131C" w:rsidRPr="00DF5EF9">
        <w:rPr>
          <w:rFonts w:asciiTheme="majorHAnsi" w:hAnsiTheme="majorHAnsi" w:cs="Times New Roman"/>
          <w:color w:val="000000"/>
          <w:sz w:val="24"/>
          <w:szCs w:val="24"/>
        </w:rPr>
        <w:t>9</w:t>
      </w:r>
      <w:r w:rsidR="002E546E" w:rsidRPr="00DF5EF9">
        <w:rPr>
          <w:rFonts w:asciiTheme="majorHAnsi" w:hAnsiTheme="majorHAnsi" w:cs="Times New Roman"/>
          <w:color w:val="000000"/>
          <w:sz w:val="24"/>
          <w:szCs w:val="24"/>
        </w:rPr>
        <w:t xml:space="preserve">% ogółu ludności </w:t>
      </w:r>
      <w:r w:rsidR="00BB62B4" w:rsidRPr="00DF5EF9">
        <w:rPr>
          <w:rFonts w:asciiTheme="majorHAnsi" w:hAnsiTheme="majorHAnsi" w:cs="Times New Roman"/>
          <w:color w:val="000000"/>
          <w:sz w:val="24"/>
          <w:szCs w:val="24"/>
        </w:rPr>
        <w:t>G</w:t>
      </w:r>
      <w:r w:rsidR="002E546E" w:rsidRPr="00DF5EF9">
        <w:rPr>
          <w:rFonts w:asciiTheme="majorHAnsi" w:hAnsiTheme="majorHAnsi" w:cs="Times New Roman"/>
          <w:color w:val="000000"/>
          <w:sz w:val="24"/>
          <w:szCs w:val="24"/>
        </w:rPr>
        <w:t>miny, ludność w wieku p</w:t>
      </w:r>
      <w:r w:rsidR="00461B56" w:rsidRPr="00DF5EF9">
        <w:rPr>
          <w:rFonts w:asciiTheme="majorHAnsi" w:hAnsiTheme="majorHAnsi" w:cs="Times New Roman"/>
          <w:color w:val="000000"/>
          <w:sz w:val="24"/>
          <w:szCs w:val="24"/>
        </w:rPr>
        <w:t>rzedprodukcyjnym stanowiła 15,</w:t>
      </w:r>
      <w:r w:rsidR="00512138" w:rsidRPr="00DF5EF9">
        <w:rPr>
          <w:rFonts w:asciiTheme="majorHAnsi" w:hAnsiTheme="majorHAnsi" w:cs="Times New Roman"/>
          <w:color w:val="000000"/>
          <w:sz w:val="24"/>
          <w:szCs w:val="24"/>
        </w:rPr>
        <w:t>41</w:t>
      </w:r>
      <w:r w:rsidR="002E546E" w:rsidRPr="00DF5EF9">
        <w:rPr>
          <w:rFonts w:asciiTheme="majorHAnsi" w:hAnsiTheme="majorHAnsi" w:cs="Times New Roman"/>
          <w:color w:val="000000"/>
          <w:sz w:val="24"/>
          <w:szCs w:val="24"/>
        </w:rPr>
        <w:t>%, natomiast 2</w:t>
      </w:r>
      <w:r w:rsidR="00BB62B4" w:rsidRPr="00DF5EF9">
        <w:rPr>
          <w:rFonts w:asciiTheme="majorHAnsi" w:hAnsiTheme="majorHAnsi" w:cs="Times New Roman"/>
          <w:color w:val="000000"/>
          <w:sz w:val="24"/>
          <w:szCs w:val="24"/>
        </w:rPr>
        <w:t>4</w:t>
      </w:r>
      <w:r w:rsidR="002E546E" w:rsidRPr="00DF5EF9">
        <w:rPr>
          <w:rFonts w:asciiTheme="majorHAnsi" w:hAnsiTheme="majorHAnsi" w:cs="Times New Roman"/>
          <w:color w:val="000000"/>
          <w:sz w:val="24"/>
          <w:szCs w:val="24"/>
        </w:rPr>
        <w:t>,</w:t>
      </w:r>
      <w:r w:rsidR="00512138" w:rsidRPr="00DF5EF9">
        <w:rPr>
          <w:rFonts w:asciiTheme="majorHAnsi" w:hAnsiTheme="majorHAnsi" w:cs="Times New Roman"/>
          <w:color w:val="000000"/>
          <w:sz w:val="24"/>
          <w:szCs w:val="24"/>
        </w:rPr>
        <w:t>80</w:t>
      </w:r>
      <w:r w:rsidR="002E546E" w:rsidRPr="00DF5EF9">
        <w:rPr>
          <w:rFonts w:asciiTheme="majorHAnsi" w:hAnsiTheme="majorHAnsi" w:cs="Times New Roman"/>
          <w:color w:val="000000"/>
          <w:sz w:val="24"/>
          <w:szCs w:val="24"/>
        </w:rPr>
        <w:t>% to osoby w</w:t>
      </w:r>
      <w:r w:rsidRPr="00DF5EF9">
        <w:rPr>
          <w:rFonts w:asciiTheme="majorHAnsi" w:hAnsiTheme="majorHAnsi" w:cs="Times New Roman"/>
          <w:color w:val="000000"/>
          <w:sz w:val="24"/>
          <w:szCs w:val="24"/>
        </w:rPr>
        <w:t> </w:t>
      </w:r>
      <w:r w:rsidR="002E546E" w:rsidRPr="00DF5EF9">
        <w:rPr>
          <w:rFonts w:asciiTheme="majorHAnsi" w:hAnsiTheme="majorHAnsi" w:cs="Times New Roman"/>
          <w:color w:val="000000"/>
          <w:sz w:val="24"/>
          <w:szCs w:val="24"/>
        </w:rPr>
        <w:t>wieku poprodukcyjnym.</w:t>
      </w:r>
    </w:p>
    <w:p w14:paraId="6AC1513B" w14:textId="5F9C4C91" w:rsidR="002A411F" w:rsidRDefault="00182A50" w:rsidP="00C46E98">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r w:rsidRPr="00DF5EF9">
        <w:rPr>
          <w:rFonts w:asciiTheme="majorHAnsi" w:hAnsiTheme="majorHAnsi" w:cs="Times New Roman"/>
          <w:color w:val="000000"/>
          <w:sz w:val="24"/>
          <w:szCs w:val="24"/>
        </w:rPr>
        <w:t>Procentowy rozkład ludności G</w:t>
      </w:r>
      <w:r w:rsidR="002E546E" w:rsidRPr="00DF5EF9">
        <w:rPr>
          <w:rFonts w:asciiTheme="majorHAnsi" w:hAnsiTheme="majorHAnsi" w:cs="Times New Roman"/>
          <w:color w:val="000000"/>
          <w:sz w:val="24"/>
          <w:szCs w:val="24"/>
        </w:rPr>
        <w:t xml:space="preserve">miny </w:t>
      </w:r>
      <w:r w:rsidR="00BB62B4" w:rsidRPr="00DF5EF9">
        <w:rPr>
          <w:rFonts w:asciiTheme="majorHAnsi" w:hAnsiTheme="majorHAnsi" w:cs="Times New Roman"/>
          <w:color w:val="000000"/>
          <w:sz w:val="24"/>
          <w:szCs w:val="24"/>
        </w:rPr>
        <w:t>Nielisz</w:t>
      </w:r>
      <w:r w:rsidR="002E546E" w:rsidRPr="00DF5EF9">
        <w:rPr>
          <w:rFonts w:asciiTheme="majorHAnsi" w:hAnsiTheme="majorHAnsi" w:cs="Times New Roman"/>
          <w:color w:val="000000"/>
          <w:sz w:val="24"/>
          <w:szCs w:val="24"/>
        </w:rPr>
        <w:t xml:space="preserve"> wg ekonomicznych grup wieku (osoby w wieku prz</w:t>
      </w:r>
      <w:r w:rsidRPr="00DF5EF9">
        <w:rPr>
          <w:rFonts w:asciiTheme="majorHAnsi" w:hAnsiTheme="majorHAnsi" w:cs="Times New Roman"/>
          <w:color w:val="000000"/>
          <w:sz w:val="24"/>
          <w:szCs w:val="24"/>
        </w:rPr>
        <w:t xml:space="preserve">edprodukcyjnym, osoby w wieku </w:t>
      </w:r>
      <w:r w:rsidR="002E546E" w:rsidRPr="00DF5EF9">
        <w:rPr>
          <w:rFonts w:asciiTheme="majorHAnsi" w:hAnsiTheme="majorHAnsi" w:cs="Times New Roman"/>
          <w:color w:val="000000"/>
          <w:sz w:val="24"/>
          <w:szCs w:val="24"/>
        </w:rPr>
        <w:t>produkcyjnym, osoby w wieku poprodukcyj</w:t>
      </w:r>
      <w:r w:rsidR="00B27ADF" w:rsidRPr="00DF5EF9">
        <w:rPr>
          <w:rFonts w:asciiTheme="majorHAnsi" w:hAnsiTheme="majorHAnsi" w:cs="Times New Roman"/>
          <w:color w:val="000000"/>
          <w:sz w:val="24"/>
          <w:szCs w:val="24"/>
        </w:rPr>
        <w:t>nym) w roku 2020</w:t>
      </w:r>
      <w:r w:rsidR="002E546E" w:rsidRPr="00DF5EF9">
        <w:rPr>
          <w:rFonts w:asciiTheme="majorHAnsi" w:hAnsiTheme="majorHAnsi" w:cs="Times New Roman"/>
          <w:color w:val="000000"/>
          <w:sz w:val="24"/>
          <w:szCs w:val="24"/>
        </w:rPr>
        <w:t xml:space="preserve"> przedstawia poniższy wykres.</w:t>
      </w:r>
    </w:p>
    <w:p w14:paraId="3C6FD9F9" w14:textId="77777777" w:rsidR="00FE7B00" w:rsidRPr="009D7384" w:rsidRDefault="00FE7B00" w:rsidP="00C46E98">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p>
    <w:p w14:paraId="15563D5F" w14:textId="6BA2661E" w:rsidR="002E546E" w:rsidRPr="00182A50" w:rsidRDefault="002E546E" w:rsidP="001B2DAC">
      <w:pPr>
        <w:pStyle w:val="Legenda"/>
        <w:keepNext/>
        <w:spacing w:line="276" w:lineRule="auto"/>
        <w:ind w:left="1418" w:hanging="1418"/>
        <w:jc w:val="both"/>
        <w:rPr>
          <w:rFonts w:asciiTheme="majorHAnsi" w:hAnsiTheme="majorHAnsi" w:cs="Times New Roman"/>
          <w:bCs w:val="0"/>
          <w:noProof/>
          <w:color w:val="000000"/>
          <w:sz w:val="20"/>
          <w:szCs w:val="20"/>
        </w:rPr>
      </w:pPr>
      <w:bookmarkStart w:id="74" w:name="_Toc85463413"/>
      <w:r w:rsidRPr="00DF5EF9">
        <w:rPr>
          <w:rFonts w:asciiTheme="majorHAnsi" w:hAnsiTheme="majorHAnsi" w:cs="Times New Roman"/>
          <w:bCs w:val="0"/>
          <w:noProof/>
          <w:color w:val="000000"/>
          <w:sz w:val="20"/>
          <w:szCs w:val="20"/>
        </w:rPr>
        <w:lastRenderedPageBreak/>
        <w:t xml:space="preserve">Wykres  </w:t>
      </w:r>
      <w:r w:rsidRPr="00DF5EF9">
        <w:rPr>
          <w:rFonts w:asciiTheme="majorHAnsi" w:hAnsiTheme="majorHAnsi" w:cs="Times New Roman"/>
          <w:bCs w:val="0"/>
          <w:noProof/>
          <w:color w:val="000000"/>
          <w:sz w:val="20"/>
          <w:szCs w:val="20"/>
        </w:rPr>
        <w:fldChar w:fldCharType="begin"/>
      </w:r>
      <w:r w:rsidRPr="00DF5EF9">
        <w:rPr>
          <w:rFonts w:asciiTheme="majorHAnsi" w:hAnsiTheme="majorHAnsi" w:cs="Times New Roman"/>
          <w:bCs w:val="0"/>
          <w:noProof/>
          <w:color w:val="000000"/>
          <w:sz w:val="20"/>
          <w:szCs w:val="20"/>
        </w:rPr>
        <w:instrText xml:space="preserve"> SEQ Wykres_ \* ARABIC </w:instrText>
      </w:r>
      <w:r w:rsidRPr="00DF5EF9">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12</w:t>
      </w:r>
      <w:r w:rsidRPr="00DF5EF9">
        <w:rPr>
          <w:rFonts w:asciiTheme="majorHAnsi" w:hAnsiTheme="majorHAnsi" w:cs="Times New Roman"/>
          <w:bCs w:val="0"/>
          <w:noProof/>
          <w:color w:val="000000"/>
          <w:sz w:val="20"/>
          <w:szCs w:val="20"/>
        </w:rPr>
        <w:fldChar w:fldCharType="end"/>
      </w:r>
      <w:r w:rsidR="00062E68" w:rsidRPr="00DF5EF9">
        <w:rPr>
          <w:rFonts w:asciiTheme="majorHAnsi" w:hAnsiTheme="majorHAnsi" w:cs="Times New Roman"/>
          <w:bCs w:val="0"/>
          <w:noProof/>
          <w:color w:val="000000"/>
          <w:sz w:val="20"/>
          <w:szCs w:val="20"/>
        </w:rPr>
        <w:t xml:space="preserve">. </w:t>
      </w:r>
      <w:r w:rsidR="00182A50" w:rsidRPr="00DF5EF9">
        <w:rPr>
          <w:rFonts w:asciiTheme="majorHAnsi" w:hAnsiTheme="majorHAnsi" w:cs="Times New Roman"/>
          <w:bCs w:val="0"/>
          <w:noProof/>
          <w:color w:val="000000"/>
          <w:sz w:val="20"/>
          <w:szCs w:val="20"/>
        </w:rPr>
        <w:t>Procentowy rozkład ludności G</w:t>
      </w:r>
      <w:r w:rsidRPr="00DF5EF9">
        <w:rPr>
          <w:rFonts w:asciiTheme="majorHAnsi" w:hAnsiTheme="majorHAnsi" w:cs="Times New Roman"/>
          <w:bCs w:val="0"/>
          <w:noProof/>
          <w:color w:val="000000"/>
          <w:sz w:val="20"/>
          <w:szCs w:val="20"/>
        </w:rPr>
        <w:t xml:space="preserve">miny </w:t>
      </w:r>
      <w:r w:rsidR="001B2DAC" w:rsidRPr="00DF5EF9">
        <w:rPr>
          <w:rFonts w:asciiTheme="majorHAnsi" w:hAnsiTheme="majorHAnsi" w:cs="Times New Roman"/>
          <w:bCs w:val="0"/>
          <w:noProof/>
          <w:color w:val="000000"/>
          <w:sz w:val="20"/>
          <w:szCs w:val="20"/>
        </w:rPr>
        <w:t>Nielisz</w:t>
      </w:r>
      <w:r w:rsidRPr="00DF5EF9">
        <w:rPr>
          <w:rFonts w:asciiTheme="majorHAnsi" w:hAnsiTheme="majorHAnsi" w:cs="Times New Roman"/>
          <w:bCs w:val="0"/>
          <w:noProof/>
          <w:color w:val="000000"/>
          <w:sz w:val="20"/>
          <w:szCs w:val="20"/>
        </w:rPr>
        <w:t xml:space="preserve"> wg ekonomicznych grup wieku </w:t>
      </w:r>
      <w:r w:rsidR="00670AAB" w:rsidRPr="00DF5EF9">
        <w:rPr>
          <w:rFonts w:asciiTheme="majorHAnsi" w:hAnsiTheme="majorHAnsi" w:cs="Times New Roman"/>
          <w:bCs w:val="0"/>
          <w:noProof/>
          <w:color w:val="000000"/>
          <w:sz w:val="20"/>
          <w:szCs w:val="20"/>
        </w:rPr>
        <w:br/>
      </w:r>
      <w:r w:rsidR="00CD2520" w:rsidRPr="00DF5EF9">
        <w:rPr>
          <w:rFonts w:asciiTheme="majorHAnsi" w:hAnsiTheme="majorHAnsi" w:cs="Times New Roman"/>
          <w:bCs w:val="0"/>
          <w:noProof/>
          <w:color w:val="000000"/>
          <w:sz w:val="20"/>
          <w:szCs w:val="20"/>
        </w:rPr>
        <w:t>w 2020</w:t>
      </w:r>
      <w:r w:rsidRPr="00DF5EF9">
        <w:rPr>
          <w:rFonts w:asciiTheme="majorHAnsi" w:hAnsiTheme="majorHAnsi" w:cs="Times New Roman"/>
          <w:bCs w:val="0"/>
          <w:noProof/>
          <w:color w:val="000000"/>
          <w:sz w:val="20"/>
          <w:szCs w:val="20"/>
        </w:rPr>
        <w:t xml:space="preserve"> roku.</w:t>
      </w:r>
      <w:bookmarkEnd w:id="74"/>
    </w:p>
    <w:p w14:paraId="287D1F6F" w14:textId="102711D2" w:rsidR="002E546E" w:rsidRPr="009D7384" w:rsidRDefault="00F37F5F" w:rsidP="001B2DAC">
      <w:pPr>
        <w:pStyle w:val="Akapitzlist"/>
        <w:autoSpaceDE w:val="0"/>
        <w:autoSpaceDN w:val="0"/>
        <w:adjustRightInd w:val="0"/>
        <w:spacing w:after="0"/>
        <w:ind w:left="0"/>
        <w:jc w:val="center"/>
        <w:rPr>
          <w:rFonts w:asciiTheme="majorHAnsi" w:hAnsiTheme="majorHAnsi" w:cs="Times New Roman"/>
          <w:color w:val="000000"/>
          <w:sz w:val="24"/>
          <w:szCs w:val="24"/>
        </w:rPr>
      </w:pPr>
      <w:r>
        <w:rPr>
          <w:noProof/>
          <w:lang w:eastAsia="pl-PL"/>
        </w:rPr>
        <w:drawing>
          <wp:inline distT="0" distB="0" distL="0" distR="0" wp14:anchorId="45E35132" wp14:editId="0BCD00D4">
            <wp:extent cx="4572000" cy="2743200"/>
            <wp:effectExtent l="0" t="0" r="0" b="0"/>
            <wp:docPr id="98" name="Wykres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32BA875" w14:textId="77777777" w:rsidR="002E546E" w:rsidRDefault="002E546E" w:rsidP="00CD2520">
      <w:pPr>
        <w:ind w:left="993"/>
        <w:rPr>
          <w:rFonts w:asciiTheme="majorHAnsi" w:hAnsiTheme="majorHAnsi" w:cs="Times New Roman"/>
          <w:bCs/>
          <w:i/>
          <w:iCs/>
          <w:color w:val="000000"/>
          <w:sz w:val="20"/>
          <w:szCs w:val="20"/>
        </w:rPr>
      </w:pPr>
      <w:r w:rsidRPr="00182A50">
        <w:rPr>
          <w:rFonts w:asciiTheme="majorHAnsi" w:hAnsiTheme="majorHAnsi" w:cs="Times New Roman"/>
          <w:bCs/>
          <w:i/>
          <w:iCs/>
          <w:color w:val="000000"/>
          <w:sz w:val="20"/>
          <w:szCs w:val="20"/>
        </w:rPr>
        <w:t>Źródło: Doradztwo i Reklama Sp. z o.o. na podstawie danych Banku Danych Lokalnych GUS.</w:t>
      </w:r>
    </w:p>
    <w:p w14:paraId="2A09F94E" w14:textId="77777777" w:rsidR="00FE7B00" w:rsidRPr="00182A50" w:rsidRDefault="00FE7B00" w:rsidP="001B2DAC">
      <w:pPr>
        <w:ind w:left="567"/>
        <w:rPr>
          <w:rFonts w:asciiTheme="majorHAnsi" w:hAnsiTheme="majorHAnsi" w:cs="Times New Roman"/>
          <w:color w:val="000000"/>
          <w:sz w:val="20"/>
          <w:szCs w:val="20"/>
        </w:rPr>
      </w:pPr>
    </w:p>
    <w:p w14:paraId="1CEA871E" w14:textId="0EE6C4A8" w:rsidR="004D6D16" w:rsidRPr="004D6D16" w:rsidRDefault="004D6D16" w:rsidP="00001320">
      <w:pPr>
        <w:pStyle w:val="Legenda"/>
        <w:keepNext/>
        <w:spacing w:line="276" w:lineRule="auto"/>
        <w:ind w:left="1276" w:hanging="1276"/>
        <w:jc w:val="both"/>
        <w:rPr>
          <w:rFonts w:asciiTheme="majorHAnsi" w:hAnsiTheme="majorHAnsi" w:cs="Times New Roman"/>
          <w:bCs w:val="0"/>
          <w:noProof/>
          <w:color w:val="000000"/>
          <w:sz w:val="20"/>
          <w:szCs w:val="20"/>
        </w:rPr>
      </w:pPr>
      <w:bookmarkStart w:id="75" w:name="_Toc67394456"/>
      <w:bookmarkStart w:id="76" w:name="_Toc85463357"/>
      <w:r w:rsidRPr="00DF5EF9">
        <w:rPr>
          <w:rFonts w:asciiTheme="majorHAnsi" w:hAnsiTheme="majorHAnsi" w:cs="Times New Roman"/>
          <w:bCs w:val="0"/>
          <w:noProof/>
          <w:color w:val="000000"/>
          <w:sz w:val="20"/>
          <w:szCs w:val="20"/>
        </w:rPr>
        <w:t xml:space="preserve">Tabela </w:t>
      </w:r>
      <w:r w:rsidRPr="00DF5EF9">
        <w:rPr>
          <w:rFonts w:asciiTheme="majorHAnsi" w:hAnsiTheme="majorHAnsi" w:cs="Times New Roman"/>
          <w:bCs w:val="0"/>
          <w:noProof/>
          <w:color w:val="000000"/>
          <w:sz w:val="20"/>
          <w:szCs w:val="20"/>
        </w:rPr>
        <w:fldChar w:fldCharType="begin"/>
      </w:r>
      <w:r w:rsidRPr="00DF5EF9">
        <w:rPr>
          <w:rFonts w:asciiTheme="majorHAnsi" w:hAnsiTheme="majorHAnsi" w:cs="Times New Roman"/>
          <w:bCs w:val="0"/>
          <w:noProof/>
          <w:color w:val="000000"/>
          <w:sz w:val="20"/>
          <w:szCs w:val="20"/>
        </w:rPr>
        <w:instrText xml:space="preserve"> SEQ Tabela \* ARABIC </w:instrText>
      </w:r>
      <w:r w:rsidRPr="00DF5EF9">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20</w:t>
      </w:r>
      <w:r w:rsidRPr="00DF5EF9">
        <w:rPr>
          <w:rFonts w:asciiTheme="majorHAnsi" w:hAnsiTheme="majorHAnsi" w:cs="Times New Roman"/>
          <w:bCs w:val="0"/>
          <w:noProof/>
          <w:color w:val="000000"/>
          <w:sz w:val="20"/>
          <w:szCs w:val="20"/>
        </w:rPr>
        <w:fldChar w:fldCharType="end"/>
      </w:r>
      <w:r w:rsidR="00001320" w:rsidRPr="00DF5EF9">
        <w:rPr>
          <w:rFonts w:asciiTheme="majorHAnsi" w:hAnsiTheme="majorHAnsi" w:cs="Times New Roman"/>
          <w:bCs w:val="0"/>
          <w:noProof/>
          <w:color w:val="000000"/>
          <w:sz w:val="20"/>
          <w:szCs w:val="20"/>
        </w:rPr>
        <w:t xml:space="preserve">. </w:t>
      </w:r>
      <w:r w:rsidRPr="00DF5EF9">
        <w:rPr>
          <w:rFonts w:asciiTheme="majorHAnsi" w:hAnsiTheme="majorHAnsi" w:cs="Times New Roman"/>
          <w:bCs w:val="0"/>
          <w:noProof/>
          <w:color w:val="000000"/>
          <w:sz w:val="20"/>
          <w:szCs w:val="20"/>
        </w:rPr>
        <w:t xml:space="preserve">Liczba osób w wieku przedprodukcyjnym, produkcyjnym i poprodukcyjnym z podziałem na płeć w Gminie </w:t>
      </w:r>
      <w:r w:rsidR="00001320" w:rsidRPr="00DF5EF9">
        <w:rPr>
          <w:rFonts w:asciiTheme="majorHAnsi" w:hAnsiTheme="majorHAnsi" w:cs="Times New Roman"/>
          <w:bCs w:val="0"/>
          <w:noProof/>
          <w:color w:val="000000"/>
          <w:sz w:val="20"/>
          <w:szCs w:val="20"/>
        </w:rPr>
        <w:t>Nielisz</w:t>
      </w:r>
      <w:r w:rsidRPr="00DF5EF9">
        <w:rPr>
          <w:rFonts w:asciiTheme="majorHAnsi" w:hAnsiTheme="majorHAnsi" w:cs="Times New Roman"/>
          <w:bCs w:val="0"/>
          <w:noProof/>
          <w:color w:val="000000"/>
          <w:sz w:val="20"/>
          <w:szCs w:val="20"/>
        </w:rPr>
        <w:t xml:space="preserve"> w  </w:t>
      </w:r>
      <w:r w:rsidR="00CD2520" w:rsidRPr="00DF5EF9">
        <w:rPr>
          <w:rFonts w:asciiTheme="majorHAnsi" w:hAnsiTheme="majorHAnsi" w:cs="Times New Roman"/>
          <w:bCs w:val="0"/>
          <w:noProof/>
          <w:color w:val="000000"/>
          <w:sz w:val="20"/>
          <w:szCs w:val="20"/>
        </w:rPr>
        <w:t>2020</w:t>
      </w:r>
      <w:r w:rsidRPr="00DF5EF9">
        <w:rPr>
          <w:rFonts w:asciiTheme="majorHAnsi" w:hAnsiTheme="majorHAnsi" w:cs="Times New Roman"/>
          <w:bCs w:val="0"/>
          <w:noProof/>
          <w:color w:val="000000"/>
          <w:sz w:val="20"/>
          <w:szCs w:val="20"/>
        </w:rPr>
        <w:t xml:space="preserve"> roku</w:t>
      </w:r>
      <w:bookmarkEnd w:id="75"/>
      <w:bookmarkEnd w:id="76"/>
    </w:p>
    <w:tbl>
      <w:tblPr>
        <w:tblW w:w="9134" w:type="dxa"/>
        <w:tblInd w:w="60" w:type="dxa"/>
        <w:tblCellMar>
          <w:left w:w="70" w:type="dxa"/>
          <w:right w:w="70" w:type="dxa"/>
        </w:tblCellMar>
        <w:tblLook w:val="04A0" w:firstRow="1" w:lastRow="0" w:firstColumn="1" w:lastColumn="0" w:noHBand="0" w:noVBand="1"/>
      </w:tblPr>
      <w:tblGrid>
        <w:gridCol w:w="3300"/>
        <w:gridCol w:w="2278"/>
        <w:gridCol w:w="1638"/>
        <w:gridCol w:w="1918"/>
      </w:tblGrid>
      <w:tr w:rsidR="00CD2520" w:rsidRPr="00CD2520" w14:paraId="32798DBB" w14:textId="77777777" w:rsidTr="00CD2520">
        <w:trPr>
          <w:trHeight w:val="312"/>
        </w:trPr>
        <w:tc>
          <w:tcPr>
            <w:tcW w:w="3300" w:type="dxa"/>
            <w:tcBorders>
              <w:top w:val="single" w:sz="8" w:space="0" w:color="auto"/>
              <w:left w:val="single" w:sz="8" w:space="0" w:color="auto"/>
              <w:bottom w:val="single" w:sz="8" w:space="0" w:color="auto"/>
              <w:right w:val="single" w:sz="8" w:space="0" w:color="auto"/>
            </w:tcBorders>
            <w:shd w:val="clear" w:color="000000" w:fill="FABF8F"/>
            <w:noWrap/>
            <w:vAlign w:val="center"/>
            <w:hideMark/>
          </w:tcPr>
          <w:p w14:paraId="6B2DEC9C" w14:textId="77777777" w:rsidR="00CD2520" w:rsidRPr="00CD2520" w:rsidRDefault="00CD2520" w:rsidP="00CD2520">
            <w:pPr>
              <w:spacing w:after="0" w:line="240" w:lineRule="auto"/>
              <w:jc w:val="center"/>
              <w:rPr>
                <w:rFonts w:ascii="Cambria" w:eastAsia="Times New Roman" w:hAnsi="Cambria" w:cs="Calibri"/>
                <w:b/>
                <w:bCs/>
                <w:color w:val="000000"/>
                <w:sz w:val="20"/>
                <w:szCs w:val="20"/>
                <w:lang w:eastAsia="pl-PL"/>
              </w:rPr>
            </w:pPr>
            <w:r w:rsidRPr="00CD2520">
              <w:rPr>
                <w:rFonts w:ascii="Cambria" w:eastAsia="Times New Roman" w:hAnsi="Cambria" w:cs="Calibri"/>
                <w:b/>
                <w:bCs/>
                <w:color w:val="000000"/>
                <w:sz w:val="20"/>
                <w:szCs w:val="20"/>
                <w:lang w:eastAsia="pl-PL"/>
              </w:rPr>
              <w:t>Wyszczególnienie</w:t>
            </w:r>
          </w:p>
        </w:tc>
        <w:tc>
          <w:tcPr>
            <w:tcW w:w="2278" w:type="dxa"/>
            <w:tcBorders>
              <w:top w:val="single" w:sz="8" w:space="0" w:color="auto"/>
              <w:left w:val="nil"/>
              <w:bottom w:val="single" w:sz="8" w:space="0" w:color="auto"/>
              <w:right w:val="single" w:sz="8" w:space="0" w:color="auto"/>
            </w:tcBorders>
            <w:shd w:val="clear" w:color="000000" w:fill="FABF8F"/>
            <w:noWrap/>
            <w:vAlign w:val="center"/>
            <w:hideMark/>
          </w:tcPr>
          <w:p w14:paraId="5BDB178E" w14:textId="77777777" w:rsidR="00CD2520" w:rsidRPr="00CD2520" w:rsidRDefault="00CD2520" w:rsidP="00CD2520">
            <w:pPr>
              <w:spacing w:after="0" w:line="240" w:lineRule="auto"/>
              <w:jc w:val="center"/>
              <w:rPr>
                <w:rFonts w:ascii="Cambria" w:eastAsia="Times New Roman" w:hAnsi="Cambria" w:cs="Calibri"/>
                <w:b/>
                <w:bCs/>
                <w:color w:val="000000"/>
                <w:sz w:val="20"/>
                <w:szCs w:val="20"/>
                <w:lang w:eastAsia="pl-PL"/>
              </w:rPr>
            </w:pPr>
            <w:r w:rsidRPr="00CD2520">
              <w:rPr>
                <w:rFonts w:ascii="Cambria" w:eastAsia="Times New Roman" w:hAnsi="Cambria" w:cs="Calibri"/>
                <w:b/>
                <w:bCs/>
                <w:color w:val="000000"/>
                <w:sz w:val="20"/>
                <w:szCs w:val="20"/>
                <w:lang w:eastAsia="pl-PL"/>
              </w:rPr>
              <w:t>W wieku przedprodukcyjnym</w:t>
            </w:r>
          </w:p>
        </w:tc>
        <w:tc>
          <w:tcPr>
            <w:tcW w:w="1638" w:type="dxa"/>
            <w:tcBorders>
              <w:top w:val="single" w:sz="8" w:space="0" w:color="auto"/>
              <w:left w:val="nil"/>
              <w:bottom w:val="single" w:sz="8" w:space="0" w:color="auto"/>
              <w:right w:val="single" w:sz="8" w:space="0" w:color="auto"/>
            </w:tcBorders>
            <w:shd w:val="clear" w:color="000000" w:fill="FABF8F"/>
            <w:noWrap/>
            <w:vAlign w:val="center"/>
            <w:hideMark/>
          </w:tcPr>
          <w:p w14:paraId="7F23783A" w14:textId="77777777" w:rsidR="00CD2520" w:rsidRPr="00CD2520" w:rsidRDefault="00CD2520" w:rsidP="00CD2520">
            <w:pPr>
              <w:spacing w:after="0" w:line="240" w:lineRule="auto"/>
              <w:jc w:val="center"/>
              <w:rPr>
                <w:rFonts w:ascii="Cambria" w:eastAsia="Times New Roman" w:hAnsi="Cambria" w:cs="Calibri"/>
                <w:b/>
                <w:bCs/>
                <w:color w:val="000000"/>
                <w:sz w:val="20"/>
                <w:szCs w:val="20"/>
                <w:lang w:eastAsia="pl-PL"/>
              </w:rPr>
            </w:pPr>
            <w:r w:rsidRPr="00CD2520">
              <w:rPr>
                <w:rFonts w:ascii="Cambria" w:eastAsia="Times New Roman" w:hAnsi="Cambria" w:cs="Calibri"/>
                <w:b/>
                <w:bCs/>
                <w:color w:val="000000"/>
                <w:sz w:val="20"/>
                <w:szCs w:val="20"/>
                <w:lang w:eastAsia="pl-PL"/>
              </w:rPr>
              <w:t>W wieku produkcyjnym</w:t>
            </w:r>
          </w:p>
        </w:tc>
        <w:tc>
          <w:tcPr>
            <w:tcW w:w="1918" w:type="dxa"/>
            <w:tcBorders>
              <w:top w:val="single" w:sz="8" w:space="0" w:color="auto"/>
              <w:left w:val="nil"/>
              <w:bottom w:val="single" w:sz="8" w:space="0" w:color="auto"/>
              <w:right w:val="single" w:sz="8" w:space="0" w:color="auto"/>
            </w:tcBorders>
            <w:shd w:val="clear" w:color="000000" w:fill="FABF8F"/>
            <w:noWrap/>
            <w:vAlign w:val="center"/>
            <w:hideMark/>
          </w:tcPr>
          <w:p w14:paraId="0EC83A84" w14:textId="77777777" w:rsidR="00CD2520" w:rsidRPr="00CD2520" w:rsidRDefault="00CD2520" w:rsidP="00CD2520">
            <w:pPr>
              <w:spacing w:after="0" w:line="240" w:lineRule="auto"/>
              <w:jc w:val="center"/>
              <w:rPr>
                <w:rFonts w:ascii="Cambria" w:eastAsia="Times New Roman" w:hAnsi="Cambria" w:cs="Calibri"/>
                <w:b/>
                <w:bCs/>
                <w:color w:val="000000"/>
                <w:sz w:val="20"/>
                <w:szCs w:val="20"/>
                <w:lang w:eastAsia="pl-PL"/>
              </w:rPr>
            </w:pPr>
            <w:r w:rsidRPr="00CD2520">
              <w:rPr>
                <w:rFonts w:ascii="Cambria" w:eastAsia="Times New Roman" w:hAnsi="Cambria" w:cs="Calibri"/>
                <w:b/>
                <w:bCs/>
                <w:color w:val="000000"/>
                <w:sz w:val="20"/>
                <w:szCs w:val="20"/>
                <w:lang w:eastAsia="pl-PL"/>
              </w:rPr>
              <w:t>W wieku poprodukcyjnym</w:t>
            </w:r>
          </w:p>
        </w:tc>
      </w:tr>
      <w:tr w:rsidR="00CD2520" w:rsidRPr="00CD2520" w14:paraId="7A64215B" w14:textId="77777777" w:rsidTr="00CD2520">
        <w:trPr>
          <w:trHeight w:val="153"/>
        </w:trPr>
        <w:tc>
          <w:tcPr>
            <w:tcW w:w="3300" w:type="dxa"/>
            <w:tcBorders>
              <w:top w:val="nil"/>
              <w:left w:val="single" w:sz="8" w:space="0" w:color="auto"/>
              <w:bottom w:val="single" w:sz="8" w:space="0" w:color="auto"/>
              <w:right w:val="single" w:sz="8" w:space="0" w:color="auto"/>
            </w:tcBorders>
            <w:shd w:val="clear" w:color="auto" w:fill="auto"/>
            <w:noWrap/>
            <w:vAlign w:val="center"/>
            <w:hideMark/>
          </w:tcPr>
          <w:p w14:paraId="7C3F061D" w14:textId="77777777" w:rsidR="00CD2520" w:rsidRPr="00CD2520" w:rsidRDefault="00CD2520" w:rsidP="00CD2520">
            <w:pPr>
              <w:spacing w:after="0" w:line="240" w:lineRule="auto"/>
              <w:rPr>
                <w:rFonts w:ascii="Cambria" w:eastAsia="Times New Roman" w:hAnsi="Cambria" w:cs="Calibri"/>
                <w:color w:val="000000"/>
                <w:sz w:val="20"/>
                <w:szCs w:val="20"/>
                <w:lang w:eastAsia="pl-PL"/>
              </w:rPr>
            </w:pPr>
            <w:r w:rsidRPr="00CD2520">
              <w:rPr>
                <w:rFonts w:ascii="Cambria" w:eastAsia="Times New Roman" w:hAnsi="Cambria" w:cs="Calibri"/>
                <w:color w:val="000000"/>
                <w:sz w:val="20"/>
                <w:szCs w:val="20"/>
                <w:lang w:eastAsia="pl-PL"/>
              </w:rPr>
              <w:t>ogółem</w:t>
            </w:r>
          </w:p>
        </w:tc>
        <w:tc>
          <w:tcPr>
            <w:tcW w:w="2278" w:type="dxa"/>
            <w:tcBorders>
              <w:top w:val="nil"/>
              <w:left w:val="nil"/>
              <w:bottom w:val="single" w:sz="8" w:space="0" w:color="auto"/>
              <w:right w:val="single" w:sz="8" w:space="0" w:color="auto"/>
            </w:tcBorders>
            <w:shd w:val="clear" w:color="auto" w:fill="auto"/>
            <w:noWrap/>
            <w:vAlign w:val="center"/>
            <w:hideMark/>
          </w:tcPr>
          <w:p w14:paraId="18DA75CE" w14:textId="77777777" w:rsidR="00CD2520" w:rsidRPr="00CD2520" w:rsidRDefault="00CD2520" w:rsidP="00CD2520">
            <w:pPr>
              <w:spacing w:after="0" w:line="240" w:lineRule="auto"/>
              <w:jc w:val="right"/>
              <w:rPr>
                <w:rFonts w:ascii="Cambria" w:eastAsia="Times New Roman" w:hAnsi="Cambria" w:cs="Calibri"/>
                <w:color w:val="000000"/>
                <w:sz w:val="20"/>
                <w:szCs w:val="20"/>
                <w:lang w:eastAsia="pl-PL"/>
              </w:rPr>
            </w:pPr>
            <w:r w:rsidRPr="00CD2520">
              <w:rPr>
                <w:rFonts w:ascii="Cambria" w:eastAsia="Times New Roman" w:hAnsi="Cambria" w:cs="Calibri"/>
                <w:color w:val="000000"/>
                <w:sz w:val="20"/>
                <w:szCs w:val="20"/>
                <w:lang w:eastAsia="pl-PL"/>
              </w:rPr>
              <w:t>830</w:t>
            </w:r>
          </w:p>
        </w:tc>
        <w:tc>
          <w:tcPr>
            <w:tcW w:w="1638" w:type="dxa"/>
            <w:tcBorders>
              <w:top w:val="nil"/>
              <w:left w:val="nil"/>
              <w:bottom w:val="single" w:sz="8" w:space="0" w:color="auto"/>
              <w:right w:val="single" w:sz="8" w:space="0" w:color="auto"/>
            </w:tcBorders>
            <w:shd w:val="clear" w:color="auto" w:fill="auto"/>
            <w:noWrap/>
            <w:vAlign w:val="center"/>
            <w:hideMark/>
          </w:tcPr>
          <w:p w14:paraId="0FE62FA3" w14:textId="77777777" w:rsidR="00CD2520" w:rsidRPr="00CD2520" w:rsidRDefault="00CD2520" w:rsidP="00CD2520">
            <w:pPr>
              <w:spacing w:after="0" w:line="240" w:lineRule="auto"/>
              <w:jc w:val="right"/>
              <w:rPr>
                <w:rFonts w:ascii="Cambria" w:eastAsia="Times New Roman" w:hAnsi="Cambria" w:cs="Calibri"/>
                <w:color w:val="000000"/>
                <w:sz w:val="20"/>
                <w:szCs w:val="20"/>
                <w:lang w:eastAsia="pl-PL"/>
              </w:rPr>
            </w:pPr>
            <w:r w:rsidRPr="00CD2520">
              <w:rPr>
                <w:rFonts w:ascii="Cambria" w:eastAsia="Times New Roman" w:hAnsi="Cambria" w:cs="Calibri"/>
                <w:color w:val="000000"/>
                <w:sz w:val="20"/>
                <w:szCs w:val="20"/>
                <w:lang w:eastAsia="pl-PL"/>
              </w:rPr>
              <w:t>3221</w:t>
            </w:r>
          </w:p>
        </w:tc>
        <w:tc>
          <w:tcPr>
            <w:tcW w:w="1918" w:type="dxa"/>
            <w:tcBorders>
              <w:top w:val="nil"/>
              <w:left w:val="nil"/>
              <w:bottom w:val="single" w:sz="8" w:space="0" w:color="auto"/>
              <w:right w:val="single" w:sz="8" w:space="0" w:color="auto"/>
            </w:tcBorders>
            <w:shd w:val="clear" w:color="auto" w:fill="auto"/>
            <w:noWrap/>
            <w:vAlign w:val="center"/>
            <w:hideMark/>
          </w:tcPr>
          <w:p w14:paraId="0CBE44DA" w14:textId="77777777" w:rsidR="00CD2520" w:rsidRPr="00CD2520" w:rsidRDefault="00CD2520" w:rsidP="00CD2520">
            <w:pPr>
              <w:spacing w:after="0" w:line="240" w:lineRule="auto"/>
              <w:jc w:val="right"/>
              <w:rPr>
                <w:rFonts w:ascii="Cambria" w:eastAsia="Times New Roman" w:hAnsi="Cambria" w:cs="Calibri"/>
                <w:color w:val="000000"/>
                <w:sz w:val="20"/>
                <w:szCs w:val="20"/>
                <w:lang w:eastAsia="pl-PL"/>
              </w:rPr>
            </w:pPr>
            <w:r w:rsidRPr="00CD2520">
              <w:rPr>
                <w:rFonts w:ascii="Cambria" w:eastAsia="Times New Roman" w:hAnsi="Cambria" w:cs="Calibri"/>
                <w:color w:val="000000"/>
                <w:sz w:val="20"/>
                <w:szCs w:val="20"/>
                <w:lang w:eastAsia="pl-PL"/>
              </w:rPr>
              <w:t>1336</w:t>
            </w:r>
          </w:p>
        </w:tc>
      </w:tr>
      <w:tr w:rsidR="00CD2520" w:rsidRPr="00CD2520" w14:paraId="69C9D232" w14:textId="77777777" w:rsidTr="00CD2520">
        <w:trPr>
          <w:trHeight w:val="185"/>
        </w:trPr>
        <w:tc>
          <w:tcPr>
            <w:tcW w:w="3300" w:type="dxa"/>
            <w:tcBorders>
              <w:top w:val="nil"/>
              <w:left w:val="single" w:sz="8" w:space="0" w:color="auto"/>
              <w:bottom w:val="single" w:sz="8" w:space="0" w:color="auto"/>
              <w:right w:val="single" w:sz="8" w:space="0" w:color="auto"/>
            </w:tcBorders>
            <w:shd w:val="clear" w:color="auto" w:fill="auto"/>
            <w:noWrap/>
            <w:vAlign w:val="center"/>
            <w:hideMark/>
          </w:tcPr>
          <w:p w14:paraId="6E6088CE" w14:textId="77777777" w:rsidR="00CD2520" w:rsidRPr="00CD2520" w:rsidRDefault="00CD2520" w:rsidP="00CD2520">
            <w:pPr>
              <w:spacing w:after="0" w:line="240" w:lineRule="auto"/>
              <w:rPr>
                <w:rFonts w:ascii="Cambria" w:eastAsia="Times New Roman" w:hAnsi="Cambria" w:cs="Calibri"/>
                <w:color w:val="000000"/>
                <w:sz w:val="20"/>
                <w:szCs w:val="20"/>
                <w:lang w:eastAsia="pl-PL"/>
              </w:rPr>
            </w:pPr>
            <w:r w:rsidRPr="00CD2520">
              <w:rPr>
                <w:rFonts w:ascii="Cambria" w:eastAsia="Times New Roman" w:hAnsi="Cambria" w:cs="Calibri"/>
                <w:color w:val="000000"/>
                <w:sz w:val="20"/>
                <w:szCs w:val="20"/>
                <w:lang w:eastAsia="pl-PL"/>
              </w:rPr>
              <w:t>mężczyźni</w:t>
            </w:r>
          </w:p>
        </w:tc>
        <w:tc>
          <w:tcPr>
            <w:tcW w:w="2278" w:type="dxa"/>
            <w:tcBorders>
              <w:top w:val="nil"/>
              <w:left w:val="nil"/>
              <w:bottom w:val="single" w:sz="8" w:space="0" w:color="auto"/>
              <w:right w:val="single" w:sz="8" w:space="0" w:color="auto"/>
            </w:tcBorders>
            <w:shd w:val="clear" w:color="auto" w:fill="auto"/>
            <w:noWrap/>
            <w:vAlign w:val="center"/>
            <w:hideMark/>
          </w:tcPr>
          <w:p w14:paraId="086D44A5" w14:textId="77777777" w:rsidR="00CD2520" w:rsidRPr="00CD2520" w:rsidRDefault="00CD2520" w:rsidP="00CD2520">
            <w:pPr>
              <w:spacing w:after="0" w:line="240" w:lineRule="auto"/>
              <w:jc w:val="right"/>
              <w:rPr>
                <w:rFonts w:ascii="Cambria" w:eastAsia="Times New Roman" w:hAnsi="Cambria" w:cs="Calibri"/>
                <w:color w:val="000000"/>
                <w:sz w:val="20"/>
                <w:szCs w:val="20"/>
                <w:lang w:eastAsia="pl-PL"/>
              </w:rPr>
            </w:pPr>
            <w:r w:rsidRPr="00CD2520">
              <w:rPr>
                <w:rFonts w:ascii="Cambria" w:eastAsia="Times New Roman" w:hAnsi="Cambria" w:cs="Calibri"/>
                <w:color w:val="000000"/>
                <w:sz w:val="20"/>
                <w:szCs w:val="20"/>
                <w:lang w:eastAsia="pl-PL"/>
              </w:rPr>
              <w:t>434</w:t>
            </w:r>
          </w:p>
        </w:tc>
        <w:tc>
          <w:tcPr>
            <w:tcW w:w="1638" w:type="dxa"/>
            <w:tcBorders>
              <w:top w:val="nil"/>
              <w:left w:val="nil"/>
              <w:bottom w:val="single" w:sz="8" w:space="0" w:color="auto"/>
              <w:right w:val="single" w:sz="8" w:space="0" w:color="auto"/>
            </w:tcBorders>
            <w:shd w:val="clear" w:color="auto" w:fill="auto"/>
            <w:noWrap/>
            <w:vAlign w:val="center"/>
            <w:hideMark/>
          </w:tcPr>
          <w:p w14:paraId="62EF2084" w14:textId="77777777" w:rsidR="00CD2520" w:rsidRPr="00CD2520" w:rsidRDefault="00CD2520" w:rsidP="00CD2520">
            <w:pPr>
              <w:spacing w:after="0" w:line="240" w:lineRule="auto"/>
              <w:jc w:val="right"/>
              <w:rPr>
                <w:rFonts w:ascii="Cambria" w:eastAsia="Times New Roman" w:hAnsi="Cambria" w:cs="Calibri"/>
                <w:color w:val="000000"/>
                <w:sz w:val="20"/>
                <w:szCs w:val="20"/>
                <w:lang w:eastAsia="pl-PL"/>
              </w:rPr>
            </w:pPr>
            <w:r w:rsidRPr="00CD2520">
              <w:rPr>
                <w:rFonts w:ascii="Cambria" w:eastAsia="Times New Roman" w:hAnsi="Cambria" w:cs="Calibri"/>
                <w:color w:val="000000"/>
                <w:sz w:val="20"/>
                <w:szCs w:val="20"/>
                <w:lang w:eastAsia="pl-PL"/>
              </w:rPr>
              <w:t>1814</w:t>
            </w:r>
          </w:p>
        </w:tc>
        <w:tc>
          <w:tcPr>
            <w:tcW w:w="1918" w:type="dxa"/>
            <w:tcBorders>
              <w:top w:val="nil"/>
              <w:left w:val="nil"/>
              <w:bottom w:val="single" w:sz="8" w:space="0" w:color="auto"/>
              <w:right w:val="single" w:sz="8" w:space="0" w:color="auto"/>
            </w:tcBorders>
            <w:shd w:val="clear" w:color="auto" w:fill="auto"/>
            <w:noWrap/>
            <w:vAlign w:val="center"/>
            <w:hideMark/>
          </w:tcPr>
          <w:p w14:paraId="0ABF5919" w14:textId="77777777" w:rsidR="00CD2520" w:rsidRPr="00CD2520" w:rsidRDefault="00CD2520" w:rsidP="00CD2520">
            <w:pPr>
              <w:spacing w:after="0" w:line="240" w:lineRule="auto"/>
              <w:jc w:val="right"/>
              <w:rPr>
                <w:rFonts w:ascii="Cambria" w:eastAsia="Times New Roman" w:hAnsi="Cambria" w:cs="Calibri"/>
                <w:color w:val="000000"/>
                <w:sz w:val="20"/>
                <w:szCs w:val="20"/>
                <w:lang w:eastAsia="pl-PL"/>
              </w:rPr>
            </w:pPr>
            <w:r w:rsidRPr="00CD2520">
              <w:rPr>
                <w:rFonts w:ascii="Cambria" w:eastAsia="Times New Roman" w:hAnsi="Cambria" w:cs="Calibri"/>
                <w:color w:val="000000"/>
                <w:sz w:val="20"/>
                <w:szCs w:val="20"/>
                <w:lang w:eastAsia="pl-PL"/>
              </w:rPr>
              <w:t>403</w:t>
            </w:r>
          </w:p>
        </w:tc>
      </w:tr>
      <w:tr w:rsidR="00CD2520" w:rsidRPr="00CD2520" w14:paraId="04E83F00" w14:textId="77777777" w:rsidTr="00CD2520">
        <w:trPr>
          <w:trHeight w:val="217"/>
        </w:trPr>
        <w:tc>
          <w:tcPr>
            <w:tcW w:w="3300" w:type="dxa"/>
            <w:tcBorders>
              <w:top w:val="nil"/>
              <w:left w:val="single" w:sz="8" w:space="0" w:color="auto"/>
              <w:bottom w:val="single" w:sz="8" w:space="0" w:color="auto"/>
              <w:right w:val="single" w:sz="8" w:space="0" w:color="auto"/>
            </w:tcBorders>
            <w:shd w:val="clear" w:color="auto" w:fill="auto"/>
            <w:noWrap/>
            <w:vAlign w:val="center"/>
            <w:hideMark/>
          </w:tcPr>
          <w:p w14:paraId="7E91B841" w14:textId="77777777" w:rsidR="00CD2520" w:rsidRPr="00CD2520" w:rsidRDefault="00CD2520" w:rsidP="00CD2520">
            <w:pPr>
              <w:spacing w:after="0" w:line="240" w:lineRule="auto"/>
              <w:rPr>
                <w:rFonts w:ascii="Cambria" w:eastAsia="Times New Roman" w:hAnsi="Cambria" w:cs="Calibri"/>
                <w:color w:val="000000"/>
                <w:sz w:val="20"/>
                <w:szCs w:val="20"/>
                <w:lang w:eastAsia="pl-PL"/>
              </w:rPr>
            </w:pPr>
            <w:r w:rsidRPr="00CD2520">
              <w:rPr>
                <w:rFonts w:ascii="Cambria" w:eastAsia="Times New Roman" w:hAnsi="Cambria" w:cs="Calibri"/>
                <w:color w:val="000000"/>
                <w:sz w:val="20"/>
                <w:szCs w:val="20"/>
                <w:lang w:eastAsia="pl-PL"/>
              </w:rPr>
              <w:t>kobiety</w:t>
            </w:r>
          </w:p>
        </w:tc>
        <w:tc>
          <w:tcPr>
            <w:tcW w:w="2278" w:type="dxa"/>
            <w:tcBorders>
              <w:top w:val="nil"/>
              <w:left w:val="nil"/>
              <w:bottom w:val="single" w:sz="8" w:space="0" w:color="auto"/>
              <w:right w:val="single" w:sz="8" w:space="0" w:color="auto"/>
            </w:tcBorders>
            <w:shd w:val="clear" w:color="auto" w:fill="auto"/>
            <w:noWrap/>
            <w:vAlign w:val="center"/>
            <w:hideMark/>
          </w:tcPr>
          <w:p w14:paraId="37568BA0" w14:textId="77777777" w:rsidR="00CD2520" w:rsidRPr="00CD2520" w:rsidRDefault="00CD2520" w:rsidP="00CD2520">
            <w:pPr>
              <w:spacing w:after="0" w:line="240" w:lineRule="auto"/>
              <w:jc w:val="right"/>
              <w:rPr>
                <w:rFonts w:ascii="Cambria" w:eastAsia="Times New Roman" w:hAnsi="Cambria" w:cs="Calibri"/>
                <w:color w:val="000000"/>
                <w:sz w:val="20"/>
                <w:szCs w:val="20"/>
                <w:lang w:eastAsia="pl-PL"/>
              </w:rPr>
            </w:pPr>
            <w:r w:rsidRPr="00CD2520">
              <w:rPr>
                <w:rFonts w:ascii="Cambria" w:eastAsia="Times New Roman" w:hAnsi="Cambria" w:cs="Calibri"/>
                <w:color w:val="000000"/>
                <w:sz w:val="20"/>
                <w:szCs w:val="20"/>
                <w:lang w:eastAsia="pl-PL"/>
              </w:rPr>
              <w:t>396</w:t>
            </w:r>
          </w:p>
        </w:tc>
        <w:tc>
          <w:tcPr>
            <w:tcW w:w="1638" w:type="dxa"/>
            <w:tcBorders>
              <w:top w:val="nil"/>
              <w:left w:val="nil"/>
              <w:bottom w:val="single" w:sz="8" w:space="0" w:color="auto"/>
              <w:right w:val="single" w:sz="8" w:space="0" w:color="auto"/>
            </w:tcBorders>
            <w:shd w:val="clear" w:color="auto" w:fill="auto"/>
            <w:noWrap/>
            <w:vAlign w:val="center"/>
            <w:hideMark/>
          </w:tcPr>
          <w:p w14:paraId="0E375644" w14:textId="77777777" w:rsidR="00CD2520" w:rsidRPr="00CD2520" w:rsidRDefault="00CD2520" w:rsidP="00CD2520">
            <w:pPr>
              <w:spacing w:after="0" w:line="240" w:lineRule="auto"/>
              <w:jc w:val="right"/>
              <w:rPr>
                <w:rFonts w:ascii="Cambria" w:eastAsia="Times New Roman" w:hAnsi="Cambria" w:cs="Calibri"/>
                <w:color w:val="000000"/>
                <w:sz w:val="20"/>
                <w:szCs w:val="20"/>
                <w:lang w:eastAsia="pl-PL"/>
              </w:rPr>
            </w:pPr>
            <w:r w:rsidRPr="00CD2520">
              <w:rPr>
                <w:rFonts w:ascii="Cambria" w:eastAsia="Times New Roman" w:hAnsi="Cambria" w:cs="Calibri"/>
                <w:color w:val="000000"/>
                <w:sz w:val="20"/>
                <w:szCs w:val="20"/>
                <w:lang w:eastAsia="pl-PL"/>
              </w:rPr>
              <w:t>1407</w:t>
            </w:r>
          </w:p>
        </w:tc>
        <w:tc>
          <w:tcPr>
            <w:tcW w:w="1918" w:type="dxa"/>
            <w:tcBorders>
              <w:top w:val="nil"/>
              <w:left w:val="nil"/>
              <w:bottom w:val="single" w:sz="8" w:space="0" w:color="auto"/>
              <w:right w:val="single" w:sz="8" w:space="0" w:color="auto"/>
            </w:tcBorders>
            <w:shd w:val="clear" w:color="auto" w:fill="auto"/>
            <w:noWrap/>
            <w:vAlign w:val="center"/>
            <w:hideMark/>
          </w:tcPr>
          <w:p w14:paraId="7BF519B5" w14:textId="77777777" w:rsidR="00CD2520" w:rsidRPr="00CD2520" w:rsidRDefault="00CD2520" w:rsidP="00CD2520">
            <w:pPr>
              <w:spacing w:after="0" w:line="240" w:lineRule="auto"/>
              <w:jc w:val="right"/>
              <w:rPr>
                <w:rFonts w:ascii="Cambria" w:eastAsia="Times New Roman" w:hAnsi="Cambria" w:cs="Calibri"/>
                <w:color w:val="000000"/>
                <w:sz w:val="20"/>
                <w:szCs w:val="20"/>
                <w:lang w:eastAsia="pl-PL"/>
              </w:rPr>
            </w:pPr>
            <w:r w:rsidRPr="00CD2520">
              <w:rPr>
                <w:rFonts w:ascii="Cambria" w:eastAsia="Times New Roman" w:hAnsi="Cambria" w:cs="Calibri"/>
                <w:color w:val="000000"/>
                <w:sz w:val="20"/>
                <w:szCs w:val="20"/>
                <w:lang w:eastAsia="pl-PL"/>
              </w:rPr>
              <w:t>933</w:t>
            </w:r>
          </w:p>
        </w:tc>
      </w:tr>
    </w:tbl>
    <w:p w14:paraId="71732840" w14:textId="77777777" w:rsidR="002A411F" w:rsidRPr="00182A50" w:rsidRDefault="00531411" w:rsidP="00001320">
      <w:pPr>
        <w:rPr>
          <w:rFonts w:asciiTheme="majorHAnsi" w:hAnsiTheme="majorHAnsi" w:cs="Times New Roman"/>
          <w:color w:val="000000"/>
          <w:sz w:val="20"/>
          <w:szCs w:val="20"/>
        </w:rPr>
      </w:pPr>
      <w:r w:rsidRPr="00182A50">
        <w:rPr>
          <w:rFonts w:asciiTheme="majorHAnsi" w:hAnsiTheme="majorHAnsi" w:cs="Times New Roman"/>
          <w:bCs/>
          <w:i/>
          <w:iCs/>
          <w:color w:val="000000"/>
          <w:sz w:val="20"/>
          <w:szCs w:val="20"/>
        </w:rPr>
        <w:t>Źródło: Doradztwo i Reklama Sp. z o.o. na podstawie danych Banku Danych Lokalnych GUS.</w:t>
      </w:r>
    </w:p>
    <w:p w14:paraId="39681CA7" w14:textId="77777777" w:rsidR="00C94241" w:rsidRPr="009D7384" w:rsidRDefault="00011A03" w:rsidP="00531411">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Biorąc pod uwagę liczebność kobiet i mężczyzn w poszczególnych grupach wiekowych, można zauważyć, że kobiety przeważają w grupie osób w wieku poprodukcyjnym, w grupie osób w wieku produk</w:t>
      </w:r>
      <w:r w:rsidR="00531411" w:rsidRPr="009D7384">
        <w:rPr>
          <w:rFonts w:asciiTheme="majorHAnsi" w:hAnsiTheme="majorHAnsi" w:cs="Times New Roman"/>
          <w:color w:val="000000"/>
          <w:sz w:val="24"/>
          <w:szCs w:val="24"/>
        </w:rPr>
        <w:t>cyjnym</w:t>
      </w:r>
      <w:r w:rsidR="00C46973">
        <w:rPr>
          <w:rFonts w:asciiTheme="majorHAnsi" w:hAnsiTheme="majorHAnsi" w:cs="Times New Roman"/>
          <w:color w:val="000000"/>
          <w:sz w:val="24"/>
          <w:szCs w:val="24"/>
        </w:rPr>
        <w:t xml:space="preserve"> oraz przedprodukcyjnym</w:t>
      </w:r>
      <w:r w:rsidR="00531411" w:rsidRPr="009D7384">
        <w:rPr>
          <w:rFonts w:asciiTheme="majorHAnsi" w:hAnsiTheme="majorHAnsi" w:cs="Times New Roman"/>
          <w:color w:val="000000"/>
          <w:sz w:val="24"/>
          <w:szCs w:val="24"/>
        </w:rPr>
        <w:t xml:space="preserve"> liczniejsi są mężczyźni. </w:t>
      </w:r>
      <w:r w:rsidRPr="009D7384">
        <w:rPr>
          <w:rFonts w:asciiTheme="majorHAnsi" w:hAnsiTheme="majorHAnsi" w:cs="Times New Roman"/>
          <w:color w:val="000000"/>
          <w:sz w:val="24"/>
          <w:szCs w:val="24"/>
        </w:rPr>
        <w:t>Przewaga mężczyzn w liczbie osób w wieku produkcyjnym jest typowa dla obszarów o typowo rolniczym charakterze – kobiety częściej kontynuują edukację na poziomie wyższym i częściej decydują się na życie w ośrodkach miejskich oraz na pracę w</w:t>
      </w:r>
      <w:r w:rsidR="00531411" w:rsidRPr="009D7384">
        <w:rPr>
          <w:rFonts w:asciiTheme="majorHAnsi" w:hAnsiTheme="majorHAnsi" w:cs="Times New Roman"/>
          <w:color w:val="000000"/>
          <w:sz w:val="24"/>
          <w:szCs w:val="24"/>
        </w:rPr>
        <w:t> </w:t>
      </w:r>
      <w:r w:rsidRPr="009D7384">
        <w:rPr>
          <w:rFonts w:asciiTheme="majorHAnsi" w:hAnsiTheme="majorHAnsi" w:cs="Times New Roman"/>
          <w:color w:val="000000"/>
          <w:sz w:val="24"/>
          <w:szCs w:val="24"/>
        </w:rPr>
        <w:t>zawodach pozarolniczych. Natomiast różnica pomiędzy liczbą kobiet a</w:t>
      </w:r>
      <w:r w:rsidR="00905E67">
        <w:rPr>
          <w:rFonts w:asciiTheme="majorHAnsi" w:hAnsiTheme="majorHAnsi" w:cs="Times New Roman"/>
          <w:color w:val="000000"/>
          <w:sz w:val="24"/>
          <w:szCs w:val="24"/>
        </w:rPr>
        <w:t> </w:t>
      </w:r>
      <w:r w:rsidRPr="009D7384">
        <w:rPr>
          <w:rFonts w:asciiTheme="majorHAnsi" w:hAnsiTheme="majorHAnsi" w:cs="Times New Roman"/>
          <w:color w:val="000000"/>
          <w:sz w:val="24"/>
          <w:szCs w:val="24"/>
        </w:rPr>
        <w:t>mężczyzn w wieku poprodukcyjnym jest wynikiem występowania na terenie całej Polski ogólnoeuropejskiego trendu – w krajach europejskich (a także w innych wysoko rozwiniętych krajach na całym świecie), średnia długość życia kobiet jest dłuższa od średniej długości życia mężczyzn.</w:t>
      </w:r>
    </w:p>
    <w:p w14:paraId="67E3678C" w14:textId="56B6A604" w:rsidR="009C751C" w:rsidRDefault="009C751C" w:rsidP="00AE730F">
      <w:pPr>
        <w:pStyle w:val="Legenda"/>
        <w:keepNext/>
        <w:spacing w:line="276" w:lineRule="auto"/>
        <w:ind w:left="1276" w:hanging="1276"/>
        <w:jc w:val="both"/>
        <w:rPr>
          <w:rFonts w:asciiTheme="majorHAnsi" w:hAnsiTheme="majorHAnsi" w:cs="Times New Roman"/>
          <w:bCs w:val="0"/>
          <w:noProof/>
          <w:color w:val="000000"/>
          <w:sz w:val="20"/>
          <w:szCs w:val="20"/>
        </w:rPr>
      </w:pPr>
      <w:bookmarkStart w:id="77" w:name="_Toc67394457"/>
      <w:bookmarkStart w:id="78" w:name="_Toc85463358"/>
      <w:r w:rsidRPr="00DF5EF9">
        <w:rPr>
          <w:rFonts w:asciiTheme="majorHAnsi" w:hAnsiTheme="majorHAnsi" w:cs="Times New Roman"/>
          <w:bCs w:val="0"/>
          <w:noProof/>
          <w:color w:val="000000"/>
          <w:sz w:val="20"/>
          <w:szCs w:val="20"/>
        </w:rPr>
        <w:lastRenderedPageBreak/>
        <w:t xml:space="preserve">Tabela </w:t>
      </w:r>
      <w:r w:rsidRPr="00DF5EF9">
        <w:rPr>
          <w:rFonts w:asciiTheme="majorHAnsi" w:hAnsiTheme="majorHAnsi" w:cs="Times New Roman"/>
          <w:bCs w:val="0"/>
          <w:noProof/>
          <w:color w:val="000000"/>
          <w:sz w:val="20"/>
          <w:szCs w:val="20"/>
        </w:rPr>
        <w:fldChar w:fldCharType="begin"/>
      </w:r>
      <w:r w:rsidRPr="00DF5EF9">
        <w:rPr>
          <w:rFonts w:asciiTheme="majorHAnsi" w:hAnsiTheme="majorHAnsi" w:cs="Times New Roman"/>
          <w:bCs w:val="0"/>
          <w:noProof/>
          <w:color w:val="000000"/>
          <w:sz w:val="20"/>
          <w:szCs w:val="20"/>
        </w:rPr>
        <w:instrText xml:space="preserve"> SEQ Tabela \* ARABIC </w:instrText>
      </w:r>
      <w:r w:rsidRPr="00DF5EF9">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21</w:t>
      </w:r>
      <w:r w:rsidRPr="00DF5EF9">
        <w:rPr>
          <w:rFonts w:asciiTheme="majorHAnsi" w:hAnsiTheme="majorHAnsi" w:cs="Times New Roman"/>
          <w:bCs w:val="0"/>
          <w:noProof/>
          <w:color w:val="000000"/>
          <w:sz w:val="20"/>
          <w:szCs w:val="20"/>
        </w:rPr>
        <w:fldChar w:fldCharType="end"/>
      </w:r>
      <w:r w:rsidR="00905E67" w:rsidRPr="00DF5EF9">
        <w:rPr>
          <w:rFonts w:asciiTheme="majorHAnsi" w:hAnsiTheme="majorHAnsi" w:cs="Times New Roman"/>
          <w:bCs w:val="0"/>
          <w:noProof/>
          <w:color w:val="000000"/>
          <w:sz w:val="20"/>
          <w:szCs w:val="20"/>
        </w:rPr>
        <w:t>.</w:t>
      </w:r>
      <w:r w:rsidRPr="00DF5EF9">
        <w:rPr>
          <w:rFonts w:asciiTheme="majorHAnsi" w:hAnsiTheme="majorHAnsi" w:cs="Times New Roman"/>
          <w:bCs w:val="0"/>
          <w:noProof/>
          <w:color w:val="000000"/>
          <w:sz w:val="20"/>
          <w:szCs w:val="20"/>
        </w:rPr>
        <w:t xml:space="preserve"> </w:t>
      </w:r>
      <w:r w:rsidR="00AE730F" w:rsidRPr="00DF5EF9">
        <w:rPr>
          <w:rFonts w:asciiTheme="majorHAnsi" w:hAnsiTheme="majorHAnsi" w:cs="Times New Roman"/>
          <w:bCs w:val="0"/>
          <w:noProof/>
          <w:color w:val="000000"/>
          <w:sz w:val="20"/>
          <w:szCs w:val="20"/>
        </w:rPr>
        <w:t xml:space="preserve"> </w:t>
      </w:r>
      <w:r w:rsidRPr="00DF5EF9">
        <w:rPr>
          <w:rFonts w:asciiTheme="majorHAnsi" w:hAnsiTheme="majorHAnsi" w:cs="Times New Roman"/>
          <w:bCs w:val="0"/>
          <w:noProof/>
          <w:color w:val="000000"/>
          <w:sz w:val="20"/>
          <w:szCs w:val="20"/>
        </w:rPr>
        <w:t xml:space="preserve">Liczba ludności według ekonomicznych grup wieku w </w:t>
      </w:r>
      <w:r w:rsidR="00AE730F" w:rsidRPr="00DF5EF9">
        <w:rPr>
          <w:rFonts w:asciiTheme="majorHAnsi" w:hAnsiTheme="majorHAnsi" w:cs="Times New Roman"/>
          <w:bCs w:val="0"/>
          <w:noProof/>
          <w:color w:val="000000"/>
          <w:sz w:val="20"/>
          <w:szCs w:val="20"/>
        </w:rPr>
        <w:t>G</w:t>
      </w:r>
      <w:r w:rsidRPr="00DF5EF9">
        <w:rPr>
          <w:rFonts w:asciiTheme="majorHAnsi" w:hAnsiTheme="majorHAnsi" w:cs="Times New Roman"/>
          <w:bCs w:val="0"/>
          <w:noProof/>
          <w:color w:val="000000"/>
          <w:sz w:val="20"/>
          <w:szCs w:val="20"/>
        </w:rPr>
        <w:t xml:space="preserve">minie </w:t>
      </w:r>
      <w:r w:rsidR="00AE730F" w:rsidRPr="00DF5EF9">
        <w:rPr>
          <w:rFonts w:asciiTheme="majorHAnsi" w:hAnsiTheme="majorHAnsi" w:cs="Times New Roman"/>
          <w:bCs w:val="0"/>
          <w:noProof/>
          <w:color w:val="000000"/>
          <w:sz w:val="20"/>
          <w:szCs w:val="20"/>
        </w:rPr>
        <w:t>Nielisz</w:t>
      </w:r>
      <w:r w:rsidRPr="00DF5EF9">
        <w:rPr>
          <w:rFonts w:asciiTheme="majorHAnsi" w:hAnsiTheme="majorHAnsi" w:cs="Times New Roman"/>
          <w:bCs w:val="0"/>
          <w:noProof/>
          <w:color w:val="000000"/>
          <w:sz w:val="20"/>
          <w:szCs w:val="20"/>
        </w:rPr>
        <w:t xml:space="preserve"> w latach </w:t>
      </w:r>
      <w:r w:rsidR="00905E67" w:rsidRPr="00DF5EF9">
        <w:rPr>
          <w:rFonts w:asciiTheme="majorHAnsi" w:hAnsiTheme="majorHAnsi" w:cs="Times New Roman"/>
          <w:bCs w:val="0"/>
          <w:noProof/>
          <w:color w:val="000000"/>
          <w:sz w:val="20"/>
          <w:szCs w:val="20"/>
        </w:rPr>
        <w:br/>
      </w:r>
      <w:r w:rsidRPr="00DF5EF9">
        <w:rPr>
          <w:rFonts w:asciiTheme="majorHAnsi" w:hAnsiTheme="majorHAnsi" w:cs="Times New Roman"/>
          <w:bCs w:val="0"/>
          <w:noProof/>
          <w:color w:val="000000"/>
          <w:sz w:val="20"/>
          <w:szCs w:val="20"/>
        </w:rPr>
        <w:t>2010-20</w:t>
      </w:r>
      <w:bookmarkEnd w:id="77"/>
      <w:r w:rsidR="009F4E41" w:rsidRPr="00DF5EF9">
        <w:rPr>
          <w:rFonts w:asciiTheme="majorHAnsi" w:hAnsiTheme="majorHAnsi" w:cs="Times New Roman"/>
          <w:bCs w:val="0"/>
          <w:noProof/>
          <w:color w:val="000000"/>
          <w:sz w:val="20"/>
          <w:szCs w:val="20"/>
        </w:rPr>
        <w:t>20</w:t>
      </w:r>
      <w:bookmarkEnd w:id="78"/>
    </w:p>
    <w:tbl>
      <w:tblPr>
        <w:tblW w:w="8685" w:type="dxa"/>
        <w:jc w:val="center"/>
        <w:tblCellMar>
          <w:left w:w="70" w:type="dxa"/>
          <w:right w:w="70" w:type="dxa"/>
        </w:tblCellMar>
        <w:tblLook w:val="04A0" w:firstRow="1" w:lastRow="0" w:firstColumn="1" w:lastColumn="0" w:noHBand="0" w:noVBand="1"/>
      </w:tblPr>
      <w:tblGrid>
        <w:gridCol w:w="2109"/>
        <w:gridCol w:w="2398"/>
        <w:gridCol w:w="2140"/>
        <w:gridCol w:w="2038"/>
      </w:tblGrid>
      <w:tr w:rsidR="00AE730F" w:rsidRPr="00AE730F" w14:paraId="3871FC56" w14:textId="77777777" w:rsidTr="009F4E41">
        <w:trPr>
          <w:trHeight w:val="288"/>
          <w:jc w:val="center"/>
        </w:trPr>
        <w:tc>
          <w:tcPr>
            <w:tcW w:w="210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1A0850DC" w14:textId="77777777" w:rsidR="00AE730F" w:rsidRPr="00AE730F" w:rsidRDefault="00AE730F" w:rsidP="00AE730F">
            <w:pPr>
              <w:spacing w:after="0" w:line="240" w:lineRule="auto"/>
              <w:jc w:val="center"/>
              <w:rPr>
                <w:rFonts w:asciiTheme="majorHAnsi" w:eastAsia="Times New Roman" w:hAnsiTheme="majorHAnsi" w:cs="Calibri"/>
                <w:b/>
                <w:color w:val="000000"/>
                <w:sz w:val="24"/>
                <w:szCs w:val="24"/>
                <w:lang w:eastAsia="pl-PL"/>
              </w:rPr>
            </w:pPr>
            <w:r w:rsidRPr="00AE730F">
              <w:rPr>
                <w:rFonts w:asciiTheme="majorHAnsi" w:eastAsia="Times New Roman" w:hAnsiTheme="majorHAnsi" w:cs="Calibri"/>
                <w:b/>
                <w:color w:val="000000"/>
                <w:sz w:val="24"/>
                <w:szCs w:val="24"/>
                <w:lang w:eastAsia="pl-PL"/>
              </w:rPr>
              <w:t>Wyszczególnienie</w:t>
            </w:r>
          </w:p>
        </w:tc>
        <w:tc>
          <w:tcPr>
            <w:tcW w:w="2398"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4C12CA15" w14:textId="77777777" w:rsidR="00AE730F" w:rsidRPr="00AE730F" w:rsidRDefault="00A06999" w:rsidP="00AE730F">
            <w:pPr>
              <w:spacing w:after="0" w:line="240" w:lineRule="auto"/>
              <w:jc w:val="center"/>
              <w:rPr>
                <w:rFonts w:asciiTheme="majorHAnsi" w:eastAsia="Times New Roman" w:hAnsiTheme="majorHAnsi" w:cs="Calibri"/>
                <w:b/>
                <w:color w:val="000000"/>
                <w:sz w:val="24"/>
                <w:szCs w:val="24"/>
                <w:lang w:eastAsia="pl-PL"/>
              </w:rPr>
            </w:pPr>
            <w:r>
              <w:rPr>
                <w:rFonts w:asciiTheme="majorHAnsi" w:eastAsia="Times New Roman" w:hAnsiTheme="majorHAnsi" w:cs="Calibri"/>
                <w:b/>
                <w:color w:val="000000"/>
                <w:sz w:val="24"/>
                <w:szCs w:val="24"/>
                <w:lang w:eastAsia="pl-PL"/>
              </w:rPr>
              <w:t>W</w:t>
            </w:r>
            <w:r w:rsidR="00AE730F" w:rsidRPr="00AE730F">
              <w:rPr>
                <w:rFonts w:asciiTheme="majorHAnsi" w:eastAsia="Times New Roman" w:hAnsiTheme="majorHAnsi" w:cs="Calibri"/>
                <w:b/>
                <w:color w:val="000000"/>
                <w:sz w:val="24"/>
                <w:szCs w:val="24"/>
                <w:lang w:eastAsia="pl-PL"/>
              </w:rPr>
              <w:t xml:space="preserve"> wieku przedprodukcyjnym</w:t>
            </w:r>
          </w:p>
        </w:tc>
        <w:tc>
          <w:tcPr>
            <w:tcW w:w="2140"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07DF7062" w14:textId="77777777" w:rsidR="00AE730F" w:rsidRPr="00AE730F" w:rsidRDefault="00A06999" w:rsidP="00AE730F">
            <w:pPr>
              <w:spacing w:after="0" w:line="240" w:lineRule="auto"/>
              <w:jc w:val="center"/>
              <w:rPr>
                <w:rFonts w:asciiTheme="majorHAnsi" w:eastAsia="Times New Roman" w:hAnsiTheme="majorHAnsi" w:cs="Calibri"/>
                <w:b/>
                <w:color w:val="000000"/>
                <w:sz w:val="24"/>
                <w:szCs w:val="24"/>
                <w:lang w:eastAsia="pl-PL"/>
              </w:rPr>
            </w:pPr>
            <w:r>
              <w:rPr>
                <w:rFonts w:asciiTheme="majorHAnsi" w:eastAsia="Times New Roman" w:hAnsiTheme="majorHAnsi" w:cs="Calibri"/>
                <w:b/>
                <w:color w:val="000000"/>
                <w:sz w:val="24"/>
                <w:szCs w:val="24"/>
                <w:lang w:eastAsia="pl-PL"/>
              </w:rPr>
              <w:t>W</w:t>
            </w:r>
            <w:r w:rsidR="00AE730F" w:rsidRPr="00AE730F">
              <w:rPr>
                <w:rFonts w:asciiTheme="majorHAnsi" w:eastAsia="Times New Roman" w:hAnsiTheme="majorHAnsi" w:cs="Calibri"/>
                <w:b/>
                <w:color w:val="000000"/>
                <w:sz w:val="24"/>
                <w:szCs w:val="24"/>
                <w:lang w:eastAsia="pl-PL"/>
              </w:rPr>
              <w:t xml:space="preserve"> wieku produkcyjnym</w:t>
            </w:r>
          </w:p>
        </w:tc>
        <w:tc>
          <w:tcPr>
            <w:tcW w:w="2038"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21E71088" w14:textId="77777777" w:rsidR="00AE730F" w:rsidRPr="00AE730F" w:rsidRDefault="00A06999" w:rsidP="00AE730F">
            <w:pPr>
              <w:spacing w:after="0" w:line="240" w:lineRule="auto"/>
              <w:jc w:val="center"/>
              <w:rPr>
                <w:rFonts w:asciiTheme="majorHAnsi" w:eastAsia="Times New Roman" w:hAnsiTheme="majorHAnsi" w:cs="Calibri"/>
                <w:b/>
                <w:color w:val="000000"/>
                <w:sz w:val="24"/>
                <w:szCs w:val="24"/>
                <w:lang w:eastAsia="pl-PL"/>
              </w:rPr>
            </w:pPr>
            <w:r>
              <w:rPr>
                <w:rFonts w:asciiTheme="majorHAnsi" w:eastAsia="Times New Roman" w:hAnsiTheme="majorHAnsi" w:cs="Calibri"/>
                <w:b/>
                <w:color w:val="000000"/>
                <w:sz w:val="24"/>
                <w:szCs w:val="24"/>
                <w:lang w:eastAsia="pl-PL"/>
              </w:rPr>
              <w:t>W</w:t>
            </w:r>
            <w:r w:rsidR="00AE730F" w:rsidRPr="00AE730F">
              <w:rPr>
                <w:rFonts w:asciiTheme="majorHAnsi" w:eastAsia="Times New Roman" w:hAnsiTheme="majorHAnsi" w:cs="Calibri"/>
                <w:b/>
                <w:color w:val="000000"/>
                <w:sz w:val="24"/>
                <w:szCs w:val="24"/>
                <w:lang w:eastAsia="pl-PL"/>
              </w:rPr>
              <w:t xml:space="preserve"> wieku poprodukcyjnym</w:t>
            </w:r>
          </w:p>
        </w:tc>
      </w:tr>
      <w:tr w:rsidR="00AE730F" w:rsidRPr="00AE730F" w14:paraId="3B869FF3" w14:textId="77777777" w:rsidTr="009F4E41">
        <w:trPr>
          <w:trHeight w:val="288"/>
          <w:jc w:val="center"/>
        </w:trPr>
        <w:tc>
          <w:tcPr>
            <w:tcW w:w="2109" w:type="dxa"/>
            <w:tcBorders>
              <w:top w:val="nil"/>
              <w:left w:val="single" w:sz="4" w:space="0" w:color="auto"/>
              <w:bottom w:val="single" w:sz="4" w:space="0" w:color="auto"/>
              <w:right w:val="single" w:sz="4" w:space="0" w:color="auto"/>
            </w:tcBorders>
            <w:shd w:val="clear" w:color="auto" w:fill="auto"/>
            <w:noWrap/>
            <w:vAlign w:val="bottom"/>
            <w:hideMark/>
          </w:tcPr>
          <w:p w14:paraId="07EA3B4C" w14:textId="77777777" w:rsidR="00AE730F" w:rsidRPr="00AE730F" w:rsidRDefault="00AE730F" w:rsidP="00AE730F">
            <w:pPr>
              <w:spacing w:after="0" w:line="240" w:lineRule="auto"/>
              <w:jc w:val="center"/>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2010</w:t>
            </w:r>
          </w:p>
        </w:tc>
        <w:tc>
          <w:tcPr>
            <w:tcW w:w="2398" w:type="dxa"/>
            <w:tcBorders>
              <w:top w:val="nil"/>
              <w:left w:val="nil"/>
              <w:bottom w:val="single" w:sz="4" w:space="0" w:color="auto"/>
              <w:right w:val="single" w:sz="4" w:space="0" w:color="auto"/>
            </w:tcBorders>
            <w:shd w:val="clear" w:color="auto" w:fill="auto"/>
            <w:noWrap/>
            <w:vAlign w:val="bottom"/>
            <w:hideMark/>
          </w:tcPr>
          <w:p w14:paraId="3FF19419"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1 096</w:t>
            </w:r>
          </w:p>
        </w:tc>
        <w:tc>
          <w:tcPr>
            <w:tcW w:w="2140" w:type="dxa"/>
            <w:tcBorders>
              <w:top w:val="nil"/>
              <w:left w:val="nil"/>
              <w:bottom w:val="single" w:sz="4" w:space="0" w:color="auto"/>
              <w:right w:val="single" w:sz="4" w:space="0" w:color="auto"/>
            </w:tcBorders>
            <w:shd w:val="clear" w:color="auto" w:fill="auto"/>
            <w:noWrap/>
            <w:vAlign w:val="bottom"/>
            <w:hideMark/>
          </w:tcPr>
          <w:p w14:paraId="31CB537B"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3 420</w:t>
            </w:r>
          </w:p>
        </w:tc>
        <w:tc>
          <w:tcPr>
            <w:tcW w:w="2038" w:type="dxa"/>
            <w:tcBorders>
              <w:top w:val="nil"/>
              <w:left w:val="nil"/>
              <w:bottom w:val="single" w:sz="4" w:space="0" w:color="auto"/>
              <w:right w:val="single" w:sz="4" w:space="0" w:color="auto"/>
            </w:tcBorders>
            <w:shd w:val="clear" w:color="auto" w:fill="auto"/>
            <w:noWrap/>
            <w:vAlign w:val="bottom"/>
            <w:hideMark/>
          </w:tcPr>
          <w:p w14:paraId="604E6BB3"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1 325</w:t>
            </w:r>
          </w:p>
        </w:tc>
      </w:tr>
      <w:tr w:rsidR="00AE730F" w:rsidRPr="00AE730F" w14:paraId="01948475" w14:textId="77777777" w:rsidTr="009F4E41">
        <w:trPr>
          <w:trHeight w:val="288"/>
          <w:jc w:val="center"/>
        </w:trPr>
        <w:tc>
          <w:tcPr>
            <w:tcW w:w="2109" w:type="dxa"/>
            <w:tcBorders>
              <w:top w:val="nil"/>
              <w:left w:val="single" w:sz="4" w:space="0" w:color="auto"/>
              <w:bottom w:val="single" w:sz="4" w:space="0" w:color="auto"/>
              <w:right w:val="single" w:sz="4" w:space="0" w:color="auto"/>
            </w:tcBorders>
            <w:shd w:val="clear" w:color="auto" w:fill="auto"/>
            <w:noWrap/>
            <w:vAlign w:val="bottom"/>
            <w:hideMark/>
          </w:tcPr>
          <w:p w14:paraId="36B2F2A9" w14:textId="77777777" w:rsidR="00AE730F" w:rsidRPr="00AE730F" w:rsidRDefault="00AE730F" w:rsidP="00AE730F">
            <w:pPr>
              <w:spacing w:after="0" w:line="240" w:lineRule="auto"/>
              <w:jc w:val="center"/>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2011</w:t>
            </w:r>
          </w:p>
        </w:tc>
        <w:tc>
          <w:tcPr>
            <w:tcW w:w="2398" w:type="dxa"/>
            <w:tcBorders>
              <w:top w:val="nil"/>
              <w:left w:val="nil"/>
              <w:bottom w:val="single" w:sz="4" w:space="0" w:color="auto"/>
              <w:right w:val="single" w:sz="4" w:space="0" w:color="auto"/>
            </w:tcBorders>
            <w:shd w:val="clear" w:color="auto" w:fill="auto"/>
            <w:noWrap/>
            <w:vAlign w:val="bottom"/>
            <w:hideMark/>
          </w:tcPr>
          <w:p w14:paraId="0A141EE1"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1 051</w:t>
            </w:r>
          </w:p>
        </w:tc>
        <w:tc>
          <w:tcPr>
            <w:tcW w:w="2140" w:type="dxa"/>
            <w:tcBorders>
              <w:top w:val="nil"/>
              <w:left w:val="nil"/>
              <w:bottom w:val="single" w:sz="4" w:space="0" w:color="auto"/>
              <w:right w:val="single" w:sz="4" w:space="0" w:color="auto"/>
            </w:tcBorders>
            <w:shd w:val="clear" w:color="auto" w:fill="auto"/>
            <w:noWrap/>
            <w:vAlign w:val="bottom"/>
            <w:hideMark/>
          </w:tcPr>
          <w:p w14:paraId="40F15D47"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3 442</w:t>
            </w:r>
          </w:p>
        </w:tc>
        <w:tc>
          <w:tcPr>
            <w:tcW w:w="2038" w:type="dxa"/>
            <w:tcBorders>
              <w:top w:val="nil"/>
              <w:left w:val="nil"/>
              <w:bottom w:val="single" w:sz="4" w:space="0" w:color="auto"/>
              <w:right w:val="single" w:sz="4" w:space="0" w:color="auto"/>
            </w:tcBorders>
            <w:shd w:val="clear" w:color="auto" w:fill="auto"/>
            <w:noWrap/>
            <w:vAlign w:val="bottom"/>
            <w:hideMark/>
          </w:tcPr>
          <w:p w14:paraId="069447D6"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1 320</w:t>
            </w:r>
          </w:p>
        </w:tc>
      </w:tr>
      <w:tr w:rsidR="00AE730F" w:rsidRPr="00AE730F" w14:paraId="2D3CD9CF" w14:textId="77777777" w:rsidTr="009F4E41">
        <w:trPr>
          <w:trHeight w:val="288"/>
          <w:jc w:val="center"/>
        </w:trPr>
        <w:tc>
          <w:tcPr>
            <w:tcW w:w="2109" w:type="dxa"/>
            <w:tcBorders>
              <w:top w:val="nil"/>
              <w:left w:val="single" w:sz="4" w:space="0" w:color="auto"/>
              <w:bottom w:val="single" w:sz="4" w:space="0" w:color="auto"/>
              <w:right w:val="single" w:sz="4" w:space="0" w:color="auto"/>
            </w:tcBorders>
            <w:shd w:val="clear" w:color="auto" w:fill="auto"/>
            <w:noWrap/>
            <w:vAlign w:val="bottom"/>
            <w:hideMark/>
          </w:tcPr>
          <w:p w14:paraId="39AA3A52" w14:textId="77777777" w:rsidR="00AE730F" w:rsidRPr="00AE730F" w:rsidRDefault="00AE730F" w:rsidP="00AE730F">
            <w:pPr>
              <w:spacing w:after="0" w:line="240" w:lineRule="auto"/>
              <w:jc w:val="center"/>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2012</w:t>
            </w:r>
          </w:p>
        </w:tc>
        <w:tc>
          <w:tcPr>
            <w:tcW w:w="2398" w:type="dxa"/>
            <w:tcBorders>
              <w:top w:val="nil"/>
              <w:left w:val="nil"/>
              <w:bottom w:val="single" w:sz="4" w:space="0" w:color="auto"/>
              <w:right w:val="single" w:sz="4" w:space="0" w:color="auto"/>
            </w:tcBorders>
            <w:shd w:val="clear" w:color="auto" w:fill="auto"/>
            <w:noWrap/>
            <w:vAlign w:val="bottom"/>
            <w:hideMark/>
          </w:tcPr>
          <w:p w14:paraId="528C3002"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1 017</w:t>
            </w:r>
          </w:p>
        </w:tc>
        <w:tc>
          <w:tcPr>
            <w:tcW w:w="2140" w:type="dxa"/>
            <w:tcBorders>
              <w:top w:val="nil"/>
              <w:left w:val="nil"/>
              <w:bottom w:val="single" w:sz="4" w:space="0" w:color="auto"/>
              <w:right w:val="single" w:sz="4" w:space="0" w:color="auto"/>
            </w:tcBorders>
            <w:shd w:val="clear" w:color="auto" w:fill="auto"/>
            <w:noWrap/>
            <w:vAlign w:val="bottom"/>
            <w:hideMark/>
          </w:tcPr>
          <w:p w14:paraId="671AA852"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3 416</w:t>
            </w:r>
          </w:p>
        </w:tc>
        <w:tc>
          <w:tcPr>
            <w:tcW w:w="2038" w:type="dxa"/>
            <w:tcBorders>
              <w:top w:val="nil"/>
              <w:left w:val="nil"/>
              <w:bottom w:val="single" w:sz="4" w:space="0" w:color="auto"/>
              <w:right w:val="single" w:sz="4" w:space="0" w:color="auto"/>
            </w:tcBorders>
            <w:shd w:val="clear" w:color="auto" w:fill="auto"/>
            <w:noWrap/>
            <w:vAlign w:val="bottom"/>
            <w:hideMark/>
          </w:tcPr>
          <w:p w14:paraId="04B84BB4"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1 336</w:t>
            </w:r>
          </w:p>
        </w:tc>
      </w:tr>
      <w:tr w:rsidR="00AE730F" w:rsidRPr="00AE730F" w14:paraId="02985D14" w14:textId="77777777" w:rsidTr="009F4E41">
        <w:trPr>
          <w:trHeight w:val="288"/>
          <w:jc w:val="center"/>
        </w:trPr>
        <w:tc>
          <w:tcPr>
            <w:tcW w:w="2109" w:type="dxa"/>
            <w:tcBorders>
              <w:top w:val="nil"/>
              <w:left w:val="single" w:sz="4" w:space="0" w:color="auto"/>
              <w:bottom w:val="single" w:sz="4" w:space="0" w:color="auto"/>
              <w:right w:val="single" w:sz="4" w:space="0" w:color="auto"/>
            </w:tcBorders>
            <w:shd w:val="clear" w:color="auto" w:fill="auto"/>
            <w:noWrap/>
            <w:vAlign w:val="bottom"/>
            <w:hideMark/>
          </w:tcPr>
          <w:p w14:paraId="127CB47E" w14:textId="77777777" w:rsidR="00AE730F" w:rsidRPr="00AE730F" w:rsidRDefault="00AE730F" w:rsidP="00AE730F">
            <w:pPr>
              <w:spacing w:after="0" w:line="240" w:lineRule="auto"/>
              <w:jc w:val="center"/>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2013</w:t>
            </w:r>
          </w:p>
        </w:tc>
        <w:tc>
          <w:tcPr>
            <w:tcW w:w="2398" w:type="dxa"/>
            <w:tcBorders>
              <w:top w:val="nil"/>
              <w:left w:val="nil"/>
              <w:bottom w:val="single" w:sz="4" w:space="0" w:color="auto"/>
              <w:right w:val="single" w:sz="4" w:space="0" w:color="auto"/>
            </w:tcBorders>
            <w:shd w:val="clear" w:color="auto" w:fill="auto"/>
            <w:noWrap/>
            <w:vAlign w:val="bottom"/>
            <w:hideMark/>
          </w:tcPr>
          <w:p w14:paraId="5524F487"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970</w:t>
            </w:r>
          </w:p>
        </w:tc>
        <w:tc>
          <w:tcPr>
            <w:tcW w:w="2140" w:type="dxa"/>
            <w:tcBorders>
              <w:top w:val="nil"/>
              <w:left w:val="nil"/>
              <w:bottom w:val="single" w:sz="4" w:space="0" w:color="auto"/>
              <w:right w:val="single" w:sz="4" w:space="0" w:color="auto"/>
            </w:tcBorders>
            <w:shd w:val="clear" w:color="auto" w:fill="auto"/>
            <w:noWrap/>
            <w:vAlign w:val="bottom"/>
            <w:hideMark/>
          </w:tcPr>
          <w:p w14:paraId="05C5C613"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3 420</w:t>
            </w:r>
          </w:p>
        </w:tc>
        <w:tc>
          <w:tcPr>
            <w:tcW w:w="2038" w:type="dxa"/>
            <w:tcBorders>
              <w:top w:val="nil"/>
              <w:left w:val="nil"/>
              <w:bottom w:val="single" w:sz="4" w:space="0" w:color="auto"/>
              <w:right w:val="single" w:sz="4" w:space="0" w:color="auto"/>
            </w:tcBorders>
            <w:shd w:val="clear" w:color="auto" w:fill="auto"/>
            <w:noWrap/>
            <w:vAlign w:val="bottom"/>
            <w:hideMark/>
          </w:tcPr>
          <w:p w14:paraId="0F4C7104"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1 333</w:t>
            </w:r>
          </w:p>
        </w:tc>
      </w:tr>
      <w:tr w:rsidR="00AE730F" w:rsidRPr="00AE730F" w14:paraId="536DF4D8" w14:textId="77777777" w:rsidTr="009F4E41">
        <w:trPr>
          <w:trHeight w:val="288"/>
          <w:jc w:val="center"/>
        </w:trPr>
        <w:tc>
          <w:tcPr>
            <w:tcW w:w="2109" w:type="dxa"/>
            <w:tcBorders>
              <w:top w:val="nil"/>
              <w:left w:val="single" w:sz="4" w:space="0" w:color="auto"/>
              <w:bottom w:val="single" w:sz="4" w:space="0" w:color="auto"/>
              <w:right w:val="single" w:sz="4" w:space="0" w:color="auto"/>
            </w:tcBorders>
            <w:shd w:val="clear" w:color="auto" w:fill="auto"/>
            <w:noWrap/>
            <w:vAlign w:val="bottom"/>
            <w:hideMark/>
          </w:tcPr>
          <w:p w14:paraId="2A378BB4" w14:textId="77777777" w:rsidR="00AE730F" w:rsidRPr="00AE730F" w:rsidRDefault="00AE730F" w:rsidP="00AE730F">
            <w:pPr>
              <w:spacing w:after="0" w:line="240" w:lineRule="auto"/>
              <w:jc w:val="center"/>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2014</w:t>
            </w:r>
          </w:p>
        </w:tc>
        <w:tc>
          <w:tcPr>
            <w:tcW w:w="2398" w:type="dxa"/>
            <w:tcBorders>
              <w:top w:val="nil"/>
              <w:left w:val="nil"/>
              <w:bottom w:val="single" w:sz="4" w:space="0" w:color="auto"/>
              <w:right w:val="single" w:sz="4" w:space="0" w:color="auto"/>
            </w:tcBorders>
            <w:shd w:val="clear" w:color="auto" w:fill="auto"/>
            <w:noWrap/>
            <w:vAlign w:val="bottom"/>
            <w:hideMark/>
          </w:tcPr>
          <w:p w14:paraId="2FF73E27"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927</w:t>
            </w:r>
          </w:p>
        </w:tc>
        <w:tc>
          <w:tcPr>
            <w:tcW w:w="2140" w:type="dxa"/>
            <w:tcBorders>
              <w:top w:val="nil"/>
              <w:left w:val="nil"/>
              <w:bottom w:val="single" w:sz="4" w:space="0" w:color="auto"/>
              <w:right w:val="single" w:sz="4" w:space="0" w:color="auto"/>
            </w:tcBorders>
            <w:shd w:val="clear" w:color="auto" w:fill="auto"/>
            <w:noWrap/>
            <w:vAlign w:val="bottom"/>
            <w:hideMark/>
          </w:tcPr>
          <w:p w14:paraId="3B182CC5"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3 412</w:t>
            </w:r>
          </w:p>
        </w:tc>
        <w:tc>
          <w:tcPr>
            <w:tcW w:w="2038" w:type="dxa"/>
            <w:tcBorders>
              <w:top w:val="nil"/>
              <w:left w:val="nil"/>
              <w:bottom w:val="single" w:sz="4" w:space="0" w:color="auto"/>
              <w:right w:val="single" w:sz="4" w:space="0" w:color="auto"/>
            </w:tcBorders>
            <w:shd w:val="clear" w:color="auto" w:fill="auto"/>
            <w:noWrap/>
            <w:vAlign w:val="bottom"/>
            <w:hideMark/>
          </w:tcPr>
          <w:p w14:paraId="297A49CD"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1 351</w:t>
            </w:r>
          </w:p>
        </w:tc>
      </w:tr>
      <w:tr w:rsidR="00AE730F" w:rsidRPr="00AE730F" w14:paraId="0406111C" w14:textId="77777777" w:rsidTr="009F4E41">
        <w:trPr>
          <w:trHeight w:val="288"/>
          <w:jc w:val="center"/>
        </w:trPr>
        <w:tc>
          <w:tcPr>
            <w:tcW w:w="2109" w:type="dxa"/>
            <w:tcBorders>
              <w:top w:val="nil"/>
              <w:left w:val="single" w:sz="4" w:space="0" w:color="auto"/>
              <w:bottom w:val="single" w:sz="4" w:space="0" w:color="auto"/>
              <w:right w:val="single" w:sz="4" w:space="0" w:color="auto"/>
            </w:tcBorders>
            <w:shd w:val="clear" w:color="auto" w:fill="auto"/>
            <w:noWrap/>
            <w:vAlign w:val="bottom"/>
            <w:hideMark/>
          </w:tcPr>
          <w:p w14:paraId="3C56E53A" w14:textId="77777777" w:rsidR="00AE730F" w:rsidRPr="00AE730F" w:rsidRDefault="00AE730F" w:rsidP="00AE730F">
            <w:pPr>
              <w:spacing w:after="0" w:line="240" w:lineRule="auto"/>
              <w:jc w:val="center"/>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2015</w:t>
            </w:r>
          </w:p>
        </w:tc>
        <w:tc>
          <w:tcPr>
            <w:tcW w:w="2398" w:type="dxa"/>
            <w:tcBorders>
              <w:top w:val="nil"/>
              <w:left w:val="nil"/>
              <w:bottom w:val="single" w:sz="4" w:space="0" w:color="auto"/>
              <w:right w:val="single" w:sz="4" w:space="0" w:color="auto"/>
            </w:tcBorders>
            <w:shd w:val="clear" w:color="auto" w:fill="auto"/>
            <w:noWrap/>
            <w:vAlign w:val="bottom"/>
            <w:hideMark/>
          </w:tcPr>
          <w:p w14:paraId="6CA4A4FB"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896</w:t>
            </w:r>
          </w:p>
        </w:tc>
        <w:tc>
          <w:tcPr>
            <w:tcW w:w="2140" w:type="dxa"/>
            <w:tcBorders>
              <w:top w:val="nil"/>
              <w:left w:val="nil"/>
              <w:bottom w:val="single" w:sz="4" w:space="0" w:color="auto"/>
              <w:right w:val="single" w:sz="4" w:space="0" w:color="auto"/>
            </w:tcBorders>
            <w:shd w:val="clear" w:color="auto" w:fill="auto"/>
            <w:noWrap/>
            <w:vAlign w:val="bottom"/>
            <w:hideMark/>
          </w:tcPr>
          <w:p w14:paraId="035A12E5"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3 409</w:t>
            </w:r>
          </w:p>
        </w:tc>
        <w:tc>
          <w:tcPr>
            <w:tcW w:w="2038" w:type="dxa"/>
            <w:tcBorders>
              <w:top w:val="nil"/>
              <w:left w:val="nil"/>
              <w:bottom w:val="single" w:sz="4" w:space="0" w:color="auto"/>
              <w:right w:val="single" w:sz="4" w:space="0" w:color="auto"/>
            </w:tcBorders>
            <w:shd w:val="clear" w:color="auto" w:fill="auto"/>
            <w:noWrap/>
            <w:vAlign w:val="bottom"/>
            <w:hideMark/>
          </w:tcPr>
          <w:p w14:paraId="31938946"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1 343</w:t>
            </w:r>
          </w:p>
        </w:tc>
      </w:tr>
      <w:tr w:rsidR="00AE730F" w:rsidRPr="00AE730F" w14:paraId="2C27DBD3" w14:textId="77777777" w:rsidTr="009F4E41">
        <w:trPr>
          <w:trHeight w:val="288"/>
          <w:jc w:val="center"/>
        </w:trPr>
        <w:tc>
          <w:tcPr>
            <w:tcW w:w="2109" w:type="dxa"/>
            <w:tcBorders>
              <w:top w:val="nil"/>
              <w:left w:val="single" w:sz="4" w:space="0" w:color="auto"/>
              <w:bottom w:val="single" w:sz="4" w:space="0" w:color="auto"/>
              <w:right w:val="single" w:sz="4" w:space="0" w:color="auto"/>
            </w:tcBorders>
            <w:shd w:val="clear" w:color="auto" w:fill="auto"/>
            <w:noWrap/>
            <w:vAlign w:val="bottom"/>
            <w:hideMark/>
          </w:tcPr>
          <w:p w14:paraId="77CB0801" w14:textId="77777777" w:rsidR="00AE730F" w:rsidRPr="00AE730F" w:rsidRDefault="00AE730F" w:rsidP="00AE730F">
            <w:pPr>
              <w:spacing w:after="0" w:line="240" w:lineRule="auto"/>
              <w:jc w:val="center"/>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2016</w:t>
            </w:r>
          </w:p>
        </w:tc>
        <w:tc>
          <w:tcPr>
            <w:tcW w:w="2398" w:type="dxa"/>
            <w:tcBorders>
              <w:top w:val="nil"/>
              <w:left w:val="nil"/>
              <w:bottom w:val="single" w:sz="4" w:space="0" w:color="auto"/>
              <w:right w:val="single" w:sz="4" w:space="0" w:color="auto"/>
            </w:tcBorders>
            <w:shd w:val="clear" w:color="auto" w:fill="auto"/>
            <w:noWrap/>
            <w:vAlign w:val="bottom"/>
            <w:hideMark/>
          </w:tcPr>
          <w:p w14:paraId="42FF0E57"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862</w:t>
            </w:r>
          </w:p>
        </w:tc>
        <w:tc>
          <w:tcPr>
            <w:tcW w:w="2140" w:type="dxa"/>
            <w:tcBorders>
              <w:top w:val="nil"/>
              <w:left w:val="nil"/>
              <w:bottom w:val="single" w:sz="4" w:space="0" w:color="auto"/>
              <w:right w:val="single" w:sz="4" w:space="0" w:color="auto"/>
            </w:tcBorders>
            <w:shd w:val="clear" w:color="auto" w:fill="auto"/>
            <w:noWrap/>
            <w:vAlign w:val="bottom"/>
            <w:hideMark/>
          </w:tcPr>
          <w:p w14:paraId="4DD602BC"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3 377</w:t>
            </w:r>
          </w:p>
        </w:tc>
        <w:tc>
          <w:tcPr>
            <w:tcW w:w="2038" w:type="dxa"/>
            <w:tcBorders>
              <w:top w:val="nil"/>
              <w:left w:val="nil"/>
              <w:bottom w:val="single" w:sz="4" w:space="0" w:color="auto"/>
              <w:right w:val="single" w:sz="4" w:space="0" w:color="auto"/>
            </w:tcBorders>
            <w:shd w:val="clear" w:color="auto" w:fill="auto"/>
            <w:noWrap/>
            <w:vAlign w:val="bottom"/>
            <w:hideMark/>
          </w:tcPr>
          <w:p w14:paraId="2633CC0D"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1 329</w:t>
            </w:r>
          </w:p>
        </w:tc>
      </w:tr>
      <w:tr w:rsidR="00AE730F" w:rsidRPr="00AE730F" w14:paraId="1B0F943A" w14:textId="77777777" w:rsidTr="009F4E41">
        <w:trPr>
          <w:trHeight w:val="288"/>
          <w:jc w:val="center"/>
        </w:trPr>
        <w:tc>
          <w:tcPr>
            <w:tcW w:w="2109" w:type="dxa"/>
            <w:tcBorders>
              <w:top w:val="nil"/>
              <w:left w:val="single" w:sz="4" w:space="0" w:color="auto"/>
              <w:bottom w:val="single" w:sz="4" w:space="0" w:color="auto"/>
              <w:right w:val="single" w:sz="4" w:space="0" w:color="auto"/>
            </w:tcBorders>
            <w:shd w:val="clear" w:color="auto" w:fill="auto"/>
            <w:noWrap/>
            <w:vAlign w:val="bottom"/>
            <w:hideMark/>
          </w:tcPr>
          <w:p w14:paraId="102903F9" w14:textId="77777777" w:rsidR="00AE730F" w:rsidRPr="00AE730F" w:rsidRDefault="00AE730F" w:rsidP="00AE730F">
            <w:pPr>
              <w:spacing w:after="0" w:line="240" w:lineRule="auto"/>
              <w:jc w:val="center"/>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2017</w:t>
            </w:r>
          </w:p>
        </w:tc>
        <w:tc>
          <w:tcPr>
            <w:tcW w:w="2398" w:type="dxa"/>
            <w:tcBorders>
              <w:top w:val="nil"/>
              <w:left w:val="nil"/>
              <w:bottom w:val="single" w:sz="4" w:space="0" w:color="auto"/>
              <w:right w:val="single" w:sz="4" w:space="0" w:color="auto"/>
            </w:tcBorders>
            <w:shd w:val="clear" w:color="auto" w:fill="auto"/>
            <w:noWrap/>
            <w:vAlign w:val="bottom"/>
            <w:hideMark/>
          </w:tcPr>
          <w:p w14:paraId="108A2487"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867</w:t>
            </w:r>
          </w:p>
        </w:tc>
        <w:tc>
          <w:tcPr>
            <w:tcW w:w="2140" w:type="dxa"/>
            <w:tcBorders>
              <w:top w:val="nil"/>
              <w:left w:val="nil"/>
              <w:bottom w:val="single" w:sz="4" w:space="0" w:color="auto"/>
              <w:right w:val="single" w:sz="4" w:space="0" w:color="auto"/>
            </w:tcBorders>
            <w:shd w:val="clear" w:color="auto" w:fill="auto"/>
            <w:noWrap/>
            <w:vAlign w:val="bottom"/>
            <w:hideMark/>
          </w:tcPr>
          <w:p w14:paraId="1EA803F2"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3 324</w:t>
            </w:r>
          </w:p>
        </w:tc>
        <w:tc>
          <w:tcPr>
            <w:tcW w:w="2038" w:type="dxa"/>
            <w:tcBorders>
              <w:top w:val="nil"/>
              <w:left w:val="nil"/>
              <w:bottom w:val="single" w:sz="4" w:space="0" w:color="auto"/>
              <w:right w:val="single" w:sz="4" w:space="0" w:color="auto"/>
            </w:tcBorders>
            <w:shd w:val="clear" w:color="auto" w:fill="auto"/>
            <w:noWrap/>
            <w:vAlign w:val="bottom"/>
            <w:hideMark/>
          </w:tcPr>
          <w:p w14:paraId="2EAC1788"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1 349</w:t>
            </w:r>
          </w:p>
        </w:tc>
      </w:tr>
      <w:tr w:rsidR="00AE730F" w:rsidRPr="00AE730F" w14:paraId="582942DB" w14:textId="77777777" w:rsidTr="009F4E41">
        <w:trPr>
          <w:trHeight w:val="288"/>
          <w:jc w:val="center"/>
        </w:trPr>
        <w:tc>
          <w:tcPr>
            <w:tcW w:w="2109" w:type="dxa"/>
            <w:tcBorders>
              <w:top w:val="nil"/>
              <w:left w:val="single" w:sz="4" w:space="0" w:color="auto"/>
              <w:bottom w:val="single" w:sz="4" w:space="0" w:color="auto"/>
              <w:right w:val="single" w:sz="4" w:space="0" w:color="auto"/>
            </w:tcBorders>
            <w:shd w:val="clear" w:color="auto" w:fill="auto"/>
            <w:noWrap/>
            <w:vAlign w:val="bottom"/>
            <w:hideMark/>
          </w:tcPr>
          <w:p w14:paraId="3FB6240D" w14:textId="77777777" w:rsidR="00AE730F" w:rsidRPr="00AE730F" w:rsidRDefault="00AE730F" w:rsidP="00AE730F">
            <w:pPr>
              <w:spacing w:after="0" w:line="240" w:lineRule="auto"/>
              <w:jc w:val="center"/>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2018</w:t>
            </w:r>
          </w:p>
        </w:tc>
        <w:tc>
          <w:tcPr>
            <w:tcW w:w="2398" w:type="dxa"/>
            <w:tcBorders>
              <w:top w:val="nil"/>
              <w:left w:val="nil"/>
              <w:bottom w:val="single" w:sz="4" w:space="0" w:color="auto"/>
              <w:right w:val="single" w:sz="4" w:space="0" w:color="auto"/>
            </w:tcBorders>
            <w:shd w:val="clear" w:color="auto" w:fill="auto"/>
            <w:noWrap/>
            <w:vAlign w:val="bottom"/>
            <w:hideMark/>
          </w:tcPr>
          <w:p w14:paraId="4991DC4A"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851</w:t>
            </w:r>
          </w:p>
        </w:tc>
        <w:tc>
          <w:tcPr>
            <w:tcW w:w="2140" w:type="dxa"/>
            <w:tcBorders>
              <w:top w:val="nil"/>
              <w:left w:val="nil"/>
              <w:bottom w:val="single" w:sz="4" w:space="0" w:color="auto"/>
              <w:right w:val="single" w:sz="4" w:space="0" w:color="auto"/>
            </w:tcBorders>
            <w:shd w:val="clear" w:color="auto" w:fill="auto"/>
            <w:noWrap/>
            <w:vAlign w:val="bottom"/>
            <w:hideMark/>
          </w:tcPr>
          <w:p w14:paraId="7BBCED5A"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3 277</w:t>
            </w:r>
          </w:p>
        </w:tc>
        <w:tc>
          <w:tcPr>
            <w:tcW w:w="2038" w:type="dxa"/>
            <w:tcBorders>
              <w:top w:val="nil"/>
              <w:left w:val="nil"/>
              <w:bottom w:val="single" w:sz="4" w:space="0" w:color="auto"/>
              <w:right w:val="single" w:sz="4" w:space="0" w:color="auto"/>
            </w:tcBorders>
            <w:shd w:val="clear" w:color="auto" w:fill="auto"/>
            <w:noWrap/>
            <w:vAlign w:val="bottom"/>
            <w:hideMark/>
          </w:tcPr>
          <w:p w14:paraId="19EA9A2C"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1 360</w:t>
            </w:r>
          </w:p>
        </w:tc>
      </w:tr>
      <w:tr w:rsidR="00AE730F" w:rsidRPr="00AE730F" w14:paraId="5DA35482" w14:textId="77777777" w:rsidTr="009F4E41">
        <w:trPr>
          <w:trHeight w:val="288"/>
          <w:jc w:val="center"/>
        </w:trPr>
        <w:tc>
          <w:tcPr>
            <w:tcW w:w="2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6A03A" w14:textId="77777777" w:rsidR="00AE730F" w:rsidRPr="00AE730F" w:rsidRDefault="00AE730F" w:rsidP="00AE730F">
            <w:pPr>
              <w:spacing w:after="0" w:line="240" w:lineRule="auto"/>
              <w:jc w:val="center"/>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2019</w:t>
            </w:r>
          </w:p>
        </w:tc>
        <w:tc>
          <w:tcPr>
            <w:tcW w:w="2398" w:type="dxa"/>
            <w:tcBorders>
              <w:top w:val="single" w:sz="4" w:space="0" w:color="auto"/>
              <w:left w:val="nil"/>
              <w:bottom w:val="single" w:sz="4" w:space="0" w:color="auto"/>
              <w:right w:val="single" w:sz="4" w:space="0" w:color="auto"/>
            </w:tcBorders>
            <w:shd w:val="clear" w:color="auto" w:fill="auto"/>
            <w:noWrap/>
            <w:vAlign w:val="bottom"/>
            <w:hideMark/>
          </w:tcPr>
          <w:p w14:paraId="2D6DB4A7"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826</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64B82D81"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3 254</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14:paraId="08B6889B" w14:textId="77777777" w:rsidR="00AE730F" w:rsidRPr="00AE730F" w:rsidRDefault="00AE730F" w:rsidP="00AE730F">
            <w:pPr>
              <w:spacing w:after="0" w:line="240" w:lineRule="auto"/>
              <w:ind w:right="93"/>
              <w:jc w:val="right"/>
              <w:rPr>
                <w:rFonts w:asciiTheme="majorHAnsi" w:eastAsia="Times New Roman" w:hAnsiTheme="majorHAnsi" w:cs="Calibri"/>
                <w:color w:val="000000"/>
                <w:sz w:val="24"/>
                <w:szCs w:val="24"/>
                <w:lang w:eastAsia="pl-PL"/>
              </w:rPr>
            </w:pPr>
            <w:r w:rsidRPr="00AE730F">
              <w:rPr>
                <w:rFonts w:asciiTheme="majorHAnsi" w:eastAsia="Times New Roman" w:hAnsiTheme="majorHAnsi" w:cs="Calibri"/>
                <w:color w:val="000000"/>
                <w:sz w:val="24"/>
                <w:szCs w:val="24"/>
                <w:lang w:eastAsia="pl-PL"/>
              </w:rPr>
              <w:t>1 347</w:t>
            </w:r>
          </w:p>
        </w:tc>
      </w:tr>
      <w:tr w:rsidR="009F4E41" w:rsidRPr="00AE730F" w14:paraId="3732DDC0" w14:textId="77777777" w:rsidTr="009F4E41">
        <w:trPr>
          <w:trHeight w:val="288"/>
          <w:jc w:val="center"/>
        </w:trPr>
        <w:tc>
          <w:tcPr>
            <w:tcW w:w="2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7661A" w14:textId="15C8E7E5" w:rsidR="009F4E41" w:rsidRPr="00AE730F" w:rsidRDefault="00F55CCE" w:rsidP="00AE730F">
            <w:pPr>
              <w:spacing w:after="0" w:line="240" w:lineRule="auto"/>
              <w:jc w:val="center"/>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2020</w:t>
            </w:r>
          </w:p>
        </w:tc>
        <w:tc>
          <w:tcPr>
            <w:tcW w:w="2398" w:type="dxa"/>
            <w:tcBorders>
              <w:top w:val="single" w:sz="4" w:space="0" w:color="auto"/>
              <w:left w:val="nil"/>
              <w:bottom w:val="single" w:sz="4" w:space="0" w:color="auto"/>
              <w:right w:val="single" w:sz="4" w:space="0" w:color="auto"/>
            </w:tcBorders>
            <w:shd w:val="clear" w:color="auto" w:fill="auto"/>
            <w:noWrap/>
            <w:vAlign w:val="center"/>
          </w:tcPr>
          <w:p w14:paraId="0234AFFE" w14:textId="733B8209" w:rsidR="009F4E41" w:rsidRPr="00AE730F" w:rsidRDefault="009F4E41" w:rsidP="00AE730F">
            <w:pPr>
              <w:spacing w:after="0" w:line="240" w:lineRule="auto"/>
              <w:ind w:right="93"/>
              <w:jc w:val="right"/>
              <w:rPr>
                <w:rFonts w:asciiTheme="majorHAnsi" w:eastAsia="Times New Roman" w:hAnsiTheme="majorHAnsi" w:cs="Calibri"/>
                <w:color w:val="000000"/>
                <w:sz w:val="24"/>
                <w:szCs w:val="24"/>
                <w:lang w:eastAsia="pl-PL"/>
              </w:rPr>
            </w:pPr>
            <w:r w:rsidRPr="009F4E41">
              <w:rPr>
                <w:rFonts w:asciiTheme="majorHAnsi" w:eastAsia="Times New Roman" w:hAnsiTheme="majorHAnsi" w:cs="Calibri"/>
                <w:color w:val="000000"/>
                <w:sz w:val="24"/>
                <w:szCs w:val="24"/>
                <w:lang w:eastAsia="pl-PL"/>
              </w:rPr>
              <w:t>830</w:t>
            </w:r>
          </w:p>
        </w:tc>
        <w:tc>
          <w:tcPr>
            <w:tcW w:w="2140" w:type="dxa"/>
            <w:tcBorders>
              <w:top w:val="single" w:sz="4" w:space="0" w:color="auto"/>
              <w:left w:val="nil"/>
              <w:bottom w:val="single" w:sz="4" w:space="0" w:color="auto"/>
              <w:right w:val="single" w:sz="4" w:space="0" w:color="auto"/>
            </w:tcBorders>
            <w:shd w:val="clear" w:color="auto" w:fill="auto"/>
            <w:noWrap/>
            <w:vAlign w:val="center"/>
          </w:tcPr>
          <w:p w14:paraId="3A504DC2" w14:textId="313658A3" w:rsidR="009F4E41" w:rsidRPr="00AE730F" w:rsidRDefault="009F4E41" w:rsidP="00AE730F">
            <w:pPr>
              <w:spacing w:after="0" w:line="240" w:lineRule="auto"/>
              <w:ind w:right="93"/>
              <w:jc w:val="right"/>
              <w:rPr>
                <w:rFonts w:asciiTheme="majorHAnsi" w:eastAsia="Times New Roman" w:hAnsiTheme="majorHAnsi" w:cs="Calibri"/>
                <w:color w:val="000000"/>
                <w:sz w:val="24"/>
                <w:szCs w:val="24"/>
                <w:lang w:eastAsia="pl-PL"/>
              </w:rPr>
            </w:pPr>
            <w:r w:rsidRPr="009F4E41">
              <w:rPr>
                <w:rFonts w:asciiTheme="majorHAnsi" w:eastAsia="Times New Roman" w:hAnsiTheme="majorHAnsi" w:cs="Calibri"/>
                <w:color w:val="000000"/>
                <w:sz w:val="24"/>
                <w:szCs w:val="24"/>
                <w:lang w:eastAsia="pl-PL"/>
              </w:rPr>
              <w:t>3</w:t>
            </w:r>
            <w:r w:rsidR="00C24ED3">
              <w:rPr>
                <w:rFonts w:asciiTheme="majorHAnsi" w:eastAsia="Times New Roman" w:hAnsiTheme="majorHAnsi" w:cs="Calibri"/>
                <w:color w:val="000000"/>
                <w:sz w:val="24"/>
                <w:szCs w:val="24"/>
                <w:lang w:eastAsia="pl-PL"/>
              </w:rPr>
              <w:t xml:space="preserve"> </w:t>
            </w:r>
            <w:r w:rsidRPr="009F4E41">
              <w:rPr>
                <w:rFonts w:asciiTheme="majorHAnsi" w:eastAsia="Times New Roman" w:hAnsiTheme="majorHAnsi" w:cs="Calibri"/>
                <w:color w:val="000000"/>
                <w:sz w:val="24"/>
                <w:szCs w:val="24"/>
                <w:lang w:eastAsia="pl-PL"/>
              </w:rPr>
              <w:t>221</w:t>
            </w:r>
          </w:p>
        </w:tc>
        <w:tc>
          <w:tcPr>
            <w:tcW w:w="2038" w:type="dxa"/>
            <w:tcBorders>
              <w:top w:val="single" w:sz="4" w:space="0" w:color="auto"/>
              <w:left w:val="nil"/>
              <w:bottom w:val="single" w:sz="4" w:space="0" w:color="auto"/>
              <w:right w:val="single" w:sz="4" w:space="0" w:color="auto"/>
            </w:tcBorders>
            <w:shd w:val="clear" w:color="auto" w:fill="auto"/>
            <w:noWrap/>
            <w:vAlign w:val="center"/>
          </w:tcPr>
          <w:p w14:paraId="35C3E4F2" w14:textId="708FF37D" w:rsidR="009F4E41" w:rsidRPr="00AE730F" w:rsidRDefault="009F4E41" w:rsidP="00AE730F">
            <w:pPr>
              <w:spacing w:after="0" w:line="240" w:lineRule="auto"/>
              <w:ind w:right="93"/>
              <w:jc w:val="right"/>
              <w:rPr>
                <w:rFonts w:asciiTheme="majorHAnsi" w:eastAsia="Times New Roman" w:hAnsiTheme="majorHAnsi" w:cs="Calibri"/>
                <w:color w:val="000000"/>
                <w:sz w:val="24"/>
                <w:szCs w:val="24"/>
                <w:lang w:eastAsia="pl-PL"/>
              </w:rPr>
            </w:pPr>
            <w:r w:rsidRPr="009F4E41">
              <w:rPr>
                <w:rFonts w:asciiTheme="majorHAnsi" w:eastAsia="Times New Roman" w:hAnsiTheme="majorHAnsi" w:cs="Calibri"/>
                <w:color w:val="000000"/>
                <w:sz w:val="24"/>
                <w:szCs w:val="24"/>
                <w:lang w:eastAsia="pl-PL"/>
              </w:rPr>
              <w:t>1</w:t>
            </w:r>
            <w:r>
              <w:rPr>
                <w:rFonts w:asciiTheme="majorHAnsi" w:eastAsia="Times New Roman" w:hAnsiTheme="majorHAnsi" w:cs="Calibri"/>
                <w:color w:val="000000"/>
                <w:sz w:val="24"/>
                <w:szCs w:val="24"/>
                <w:lang w:eastAsia="pl-PL"/>
              </w:rPr>
              <w:t xml:space="preserve"> </w:t>
            </w:r>
            <w:r w:rsidRPr="009F4E41">
              <w:rPr>
                <w:rFonts w:asciiTheme="majorHAnsi" w:eastAsia="Times New Roman" w:hAnsiTheme="majorHAnsi" w:cs="Calibri"/>
                <w:color w:val="000000"/>
                <w:sz w:val="24"/>
                <w:szCs w:val="24"/>
                <w:lang w:eastAsia="pl-PL"/>
              </w:rPr>
              <w:t>336</w:t>
            </w:r>
          </w:p>
        </w:tc>
      </w:tr>
    </w:tbl>
    <w:p w14:paraId="5DEDF3E3" w14:textId="77777777" w:rsidR="009C751C" w:rsidRPr="00905E67" w:rsidRDefault="00905E67" w:rsidP="00AE730F">
      <w:pPr>
        <w:ind w:left="142"/>
        <w:rPr>
          <w:rFonts w:asciiTheme="majorHAnsi" w:hAnsiTheme="majorHAnsi" w:cs="Times New Roman"/>
          <w:color w:val="000000"/>
          <w:sz w:val="20"/>
          <w:szCs w:val="20"/>
        </w:rPr>
      </w:pPr>
      <w:r>
        <w:rPr>
          <w:rFonts w:asciiTheme="majorHAnsi" w:hAnsiTheme="majorHAnsi" w:cs="Times New Roman"/>
          <w:bCs/>
          <w:i/>
          <w:iCs/>
          <w:color w:val="000000"/>
          <w:sz w:val="20"/>
          <w:szCs w:val="20"/>
        </w:rPr>
        <w:t xml:space="preserve">Źródło: </w:t>
      </w:r>
      <w:r w:rsidR="009C751C" w:rsidRPr="00905E67">
        <w:rPr>
          <w:rFonts w:asciiTheme="majorHAnsi" w:hAnsiTheme="majorHAnsi" w:cs="Times New Roman"/>
          <w:bCs/>
          <w:i/>
          <w:iCs/>
          <w:color w:val="000000"/>
          <w:sz w:val="20"/>
          <w:szCs w:val="20"/>
        </w:rPr>
        <w:t>Doradztwo i Reklama Sp. z o.o. na podstawie danych Banku Danych Lokalnych GUS.</w:t>
      </w:r>
    </w:p>
    <w:p w14:paraId="0CB2448D" w14:textId="77777777" w:rsidR="001378DB" w:rsidRPr="009D7384" w:rsidRDefault="001378DB" w:rsidP="002A411F">
      <w:pPr>
        <w:spacing w:after="0" w:line="240" w:lineRule="auto"/>
        <w:jc w:val="center"/>
        <w:rPr>
          <w:rFonts w:asciiTheme="majorHAnsi" w:eastAsia="Times New Roman" w:hAnsiTheme="majorHAnsi" w:cs="Times New Roman"/>
          <w:bCs/>
          <w:color w:val="000000"/>
          <w:sz w:val="24"/>
          <w:szCs w:val="24"/>
          <w:lang w:eastAsia="pl-PL"/>
        </w:rPr>
      </w:pPr>
    </w:p>
    <w:p w14:paraId="2DFC9D15" w14:textId="4C038E4E" w:rsidR="00C94241" w:rsidRPr="009D7384" w:rsidRDefault="00011A03" w:rsidP="009C751C">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r w:rsidRPr="003C29C4">
        <w:rPr>
          <w:rFonts w:asciiTheme="majorHAnsi" w:hAnsiTheme="majorHAnsi" w:cs="Times New Roman"/>
          <w:color w:val="000000"/>
          <w:sz w:val="24"/>
          <w:szCs w:val="24"/>
        </w:rPr>
        <w:t xml:space="preserve">Niestety, na przestrzeni ostatnich lat </w:t>
      </w:r>
      <w:r w:rsidR="00C24ED3" w:rsidRPr="003C29C4">
        <w:rPr>
          <w:rFonts w:asciiTheme="majorHAnsi" w:hAnsiTheme="majorHAnsi" w:cs="Times New Roman"/>
          <w:color w:val="000000"/>
          <w:sz w:val="24"/>
          <w:szCs w:val="24"/>
        </w:rPr>
        <w:t xml:space="preserve">2010-2019 </w:t>
      </w:r>
      <w:r w:rsidRPr="003C29C4">
        <w:rPr>
          <w:rFonts w:asciiTheme="majorHAnsi" w:hAnsiTheme="majorHAnsi" w:cs="Times New Roman"/>
          <w:color w:val="000000"/>
          <w:sz w:val="24"/>
          <w:szCs w:val="24"/>
        </w:rPr>
        <w:t>zauważyć można sto</w:t>
      </w:r>
      <w:r w:rsidR="00E874D9" w:rsidRPr="003C29C4">
        <w:rPr>
          <w:rFonts w:asciiTheme="majorHAnsi" w:hAnsiTheme="majorHAnsi" w:cs="Times New Roman"/>
          <w:color w:val="000000"/>
          <w:sz w:val="24"/>
          <w:szCs w:val="24"/>
        </w:rPr>
        <w:t xml:space="preserve">pniowy spadek liczby ludności </w:t>
      </w:r>
      <w:r w:rsidR="00A94940" w:rsidRPr="003C29C4">
        <w:rPr>
          <w:rFonts w:asciiTheme="majorHAnsi" w:hAnsiTheme="majorHAnsi" w:cs="Times New Roman"/>
          <w:color w:val="000000"/>
          <w:sz w:val="24"/>
          <w:szCs w:val="24"/>
        </w:rPr>
        <w:t xml:space="preserve">w </w:t>
      </w:r>
      <w:r w:rsidR="00E874D9" w:rsidRPr="003C29C4">
        <w:rPr>
          <w:rFonts w:asciiTheme="majorHAnsi" w:hAnsiTheme="majorHAnsi" w:cs="Times New Roman"/>
          <w:color w:val="000000"/>
          <w:sz w:val="24"/>
          <w:szCs w:val="24"/>
        </w:rPr>
        <w:t>ekonomiczn</w:t>
      </w:r>
      <w:r w:rsidR="00A94940" w:rsidRPr="003C29C4">
        <w:rPr>
          <w:rFonts w:asciiTheme="majorHAnsi" w:hAnsiTheme="majorHAnsi" w:cs="Times New Roman"/>
          <w:color w:val="000000"/>
          <w:sz w:val="24"/>
          <w:szCs w:val="24"/>
        </w:rPr>
        <w:t>ych</w:t>
      </w:r>
      <w:r w:rsidR="00E874D9" w:rsidRPr="003C29C4">
        <w:rPr>
          <w:rFonts w:asciiTheme="majorHAnsi" w:hAnsiTheme="majorHAnsi" w:cs="Times New Roman"/>
          <w:color w:val="000000"/>
          <w:sz w:val="24"/>
          <w:szCs w:val="24"/>
        </w:rPr>
        <w:t xml:space="preserve"> grupach </w:t>
      </w:r>
      <w:r w:rsidRPr="003C29C4">
        <w:rPr>
          <w:rFonts w:asciiTheme="majorHAnsi" w:hAnsiTheme="majorHAnsi" w:cs="Times New Roman"/>
          <w:color w:val="000000"/>
          <w:sz w:val="24"/>
          <w:szCs w:val="24"/>
        </w:rPr>
        <w:t>wiek</w:t>
      </w:r>
      <w:r w:rsidR="00E874D9" w:rsidRPr="003C29C4">
        <w:rPr>
          <w:rFonts w:asciiTheme="majorHAnsi" w:hAnsiTheme="majorHAnsi" w:cs="Times New Roman"/>
          <w:color w:val="000000"/>
          <w:sz w:val="24"/>
          <w:szCs w:val="24"/>
        </w:rPr>
        <w:t>owych</w:t>
      </w:r>
      <w:r w:rsidR="00A94940" w:rsidRPr="003C29C4">
        <w:rPr>
          <w:rFonts w:asciiTheme="majorHAnsi" w:hAnsiTheme="majorHAnsi" w:cs="Times New Roman"/>
          <w:color w:val="000000"/>
          <w:sz w:val="24"/>
          <w:szCs w:val="24"/>
        </w:rPr>
        <w:t xml:space="preserve"> tj. przedprodukcyjna oraz produkcyjna</w:t>
      </w:r>
      <w:r w:rsidRPr="003C29C4">
        <w:rPr>
          <w:rFonts w:asciiTheme="majorHAnsi" w:hAnsiTheme="majorHAnsi" w:cs="Times New Roman"/>
          <w:color w:val="000000"/>
          <w:sz w:val="24"/>
          <w:szCs w:val="24"/>
        </w:rPr>
        <w:t xml:space="preserve">. </w:t>
      </w:r>
      <w:r w:rsidR="00A94940" w:rsidRPr="003C29C4">
        <w:rPr>
          <w:rFonts w:asciiTheme="majorHAnsi" w:hAnsiTheme="majorHAnsi" w:cs="Times New Roman"/>
          <w:color w:val="000000"/>
          <w:sz w:val="24"/>
          <w:szCs w:val="24"/>
        </w:rPr>
        <w:t xml:space="preserve">Wzrosła natomiast liczba osób w wieku poprodukcyjnym. </w:t>
      </w:r>
      <w:r w:rsidR="00C24ED3" w:rsidRPr="003C29C4">
        <w:rPr>
          <w:rFonts w:asciiTheme="majorHAnsi" w:hAnsiTheme="majorHAnsi" w:cs="Times New Roman"/>
          <w:color w:val="000000"/>
          <w:sz w:val="24"/>
          <w:szCs w:val="24"/>
        </w:rPr>
        <w:t xml:space="preserve">W roku 2020 liczba osób w wieku przedprodukcyjnym nieznacznie wzrosła, zmalała natomiast w wieku produkcyjnym ale również i w wieku poprodukcyjnym. </w:t>
      </w:r>
      <w:r w:rsidRPr="003C29C4">
        <w:rPr>
          <w:rFonts w:asciiTheme="majorHAnsi" w:hAnsiTheme="majorHAnsi" w:cs="Times New Roman"/>
          <w:color w:val="000000"/>
          <w:sz w:val="24"/>
          <w:szCs w:val="24"/>
        </w:rPr>
        <w:t>W porównaniu roku 2010 z</w:t>
      </w:r>
      <w:r w:rsidR="00A94940" w:rsidRPr="003C29C4">
        <w:rPr>
          <w:rFonts w:asciiTheme="majorHAnsi" w:hAnsiTheme="majorHAnsi" w:cs="Times New Roman"/>
          <w:color w:val="000000"/>
          <w:sz w:val="24"/>
          <w:szCs w:val="24"/>
        </w:rPr>
        <w:t> </w:t>
      </w:r>
      <w:r w:rsidR="00C24ED3" w:rsidRPr="003C29C4">
        <w:rPr>
          <w:rFonts w:asciiTheme="majorHAnsi" w:hAnsiTheme="majorHAnsi" w:cs="Times New Roman"/>
          <w:color w:val="000000"/>
          <w:sz w:val="24"/>
          <w:szCs w:val="24"/>
        </w:rPr>
        <w:t>rokiem 2020</w:t>
      </w:r>
      <w:r w:rsidRPr="003C29C4">
        <w:rPr>
          <w:rFonts w:asciiTheme="majorHAnsi" w:hAnsiTheme="majorHAnsi" w:cs="Times New Roman"/>
          <w:color w:val="000000"/>
          <w:sz w:val="24"/>
          <w:szCs w:val="24"/>
        </w:rPr>
        <w:t xml:space="preserve"> liczba osób w wieku przedprodukcyjnym spadła o </w:t>
      </w:r>
      <w:r w:rsidR="00C24ED3" w:rsidRPr="003C29C4">
        <w:rPr>
          <w:rFonts w:asciiTheme="majorHAnsi" w:hAnsiTheme="majorHAnsi" w:cs="Times New Roman"/>
          <w:color w:val="000000"/>
          <w:sz w:val="24"/>
          <w:szCs w:val="24"/>
        </w:rPr>
        <w:t>266</w:t>
      </w:r>
      <w:r w:rsidRPr="003C29C4">
        <w:rPr>
          <w:rFonts w:asciiTheme="majorHAnsi" w:hAnsiTheme="majorHAnsi" w:cs="Times New Roman"/>
          <w:color w:val="000000"/>
          <w:sz w:val="24"/>
          <w:szCs w:val="24"/>
        </w:rPr>
        <w:t xml:space="preserve"> osób</w:t>
      </w:r>
      <w:r w:rsidR="00E874D9" w:rsidRPr="003C29C4">
        <w:rPr>
          <w:rFonts w:asciiTheme="majorHAnsi" w:hAnsiTheme="majorHAnsi" w:cs="Times New Roman"/>
          <w:color w:val="000000"/>
          <w:sz w:val="24"/>
          <w:szCs w:val="24"/>
        </w:rPr>
        <w:t>, w</w:t>
      </w:r>
      <w:r w:rsidR="00C24ED3" w:rsidRPr="003C29C4">
        <w:rPr>
          <w:rFonts w:asciiTheme="majorHAnsi" w:hAnsiTheme="majorHAnsi" w:cs="Times New Roman"/>
          <w:color w:val="000000"/>
          <w:sz w:val="24"/>
          <w:szCs w:val="24"/>
        </w:rPr>
        <w:t> </w:t>
      </w:r>
      <w:r w:rsidR="00E874D9" w:rsidRPr="003C29C4">
        <w:rPr>
          <w:rFonts w:asciiTheme="majorHAnsi" w:hAnsiTheme="majorHAnsi" w:cs="Times New Roman"/>
          <w:color w:val="000000"/>
          <w:sz w:val="24"/>
          <w:szCs w:val="24"/>
        </w:rPr>
        <w:t xml:space="preserve">wieku produkcyjnym spadła o </w:t>
      </w:r>
      <w:r w:rsidR="00C24ED3" w:rsidRPr="003C29C4">
        <w:rPr>
          <w:rFonts w:asciiTheme="majorHAnsi" w:hAnsiTheme="majorHAnsi" w:cs="Times New Roman"/>
          <w:color w:val="000000"/>
          <w:sz w:val="24"/>
          <w:szCs w:val="24"/>
        </w:rPr>
        <w:t>199</w:t>
      </w:r>
      <w:r w:rsidR="00E874D9" w:rsidRPr="003C29C4">
        <w:rPr>
          <w:rFonts w:asciiTheme="majorHAnsi" w:hAnsiTheme="majorHAnsi" w:cs="Times New Roman"/>
          <w:color w:val="000000"/>
          <w:sz w:val="24"/>
          <w:szCs w:val="24"/>
        </w:rPr>
        <w:t xml:space="preserve"> osób, natomiast w wieku poprodukcyjnym </w:t>
      </w:r>
      <w:r w:rsidR="00A94940" w:rsidRPr="003C29C4">
        <w:rPr>
          <w:rFonts w:asciiTheme="majorHAnsi" w:hAnsiTheme="majorHAnsi" w:cs="Times New Roman"/>
          <w:color w:val="000000"/>
          <w:sz w:val="24"/>
          <w:szCs w:val="24"/>
        </w:rPr>
        <w:t>wzrosła</w:t>
      </w:r>
      <w:r w:rsidR="00E874D9" w:rsidRPr="003C29C4">
        <w:rPr>
          <w:rFonts w:asciiTheme="majorHAnsi" w:hAnsiTheme="majorHAnsi" w:cs="Times New Roman"/>
          <w:color w:val="000000"/>
          <w:sz w:val="24"/>
          <w:szCs w:val="24"/>
        </w:rPr>
        <w:t xml:space="preserve"> o </w:t>
      </w:r>
      <w:r w:rsidR="00C24ED3" w:rsidRPr="003C29C4">
        <w:rPr>
          <w:rFonts w:asciiTheme="majorHAnsi" w:hAnsiTheme="majorHAnsi" w:cs="Times New Roman"/>
          <w:color w:val="000000"/>
          <w:sz w:val="24"/>
          <w:szCs w:val="24"/>
        </w:rPr>
        <w:t>11</w:t>
      </w:r>
      <w:r w:rsidR="00E874D9" w:rsidRPr="003C29C4">
        <w:rPr>
          <w:rFonts w:asciiTheme="majorHAnsi" w:hAnsiTheme="majorHAnsi" w:cs="Times New Roman"/>
          <w:color w:val="000000"/>
          <w:sz w:val="24"/>
          <w:szCs w:val="24"/>
        </w:rPr>
        <w:t xml:space="preserve"> os</w:t>
      </w:r>
      <w:r w:rsidR="00E625EB" w:rsidRPr="003C29C4">
        <w:rPr>
          <w:rFonts w:asciiTheme="majorHAnsi" w:hAnsiTheme="majorHAnsi" w:cs="Times New Roman"/>
          <w:color w:val="000000"/>
          <w:sz w:val="24"/>
          <w:szCs w:val="24"/>
        </w:rPr>
        <w:t>ób</w:t>
      </w:r>
      <w:r w:rsidRPr="003C29C4">
        <w:rPr>
          <w:rFonts w:asciiTheme="majorHAnsi" w:hAnsiTheme="majorHAnsi" w:cs="Times New Roman"/>
          <w:color w:val="000000"/>
          <w:sz w:val="24"/>
          <w:szCs w:val="24"/>
        </w:rPr>
        <w:t>.</w:t>
      </w:r>
      <w:r w:rsidRPr="009D7384">
        <w:rPr>
          <w:rFonts w:asciiTheme="majorHAnsi" w:hAnsiTheme="majorHAnsi" w:cs="Times New Roman"/>
          <w:color w:val="000000"/>
          <w:sz w:val="24"/>
          <w:szCs w:val="24"/>
        </w:rPr>
        <w:t xml:space="preserve"> Wnioskować można, że społeczeństwo będzie się starzało i coraz mniej będzie ludzi w</w:t>
      </w:r>
      <w:r w:rsidR="00E874D9">
        <w:rPr>
          <w:rFonts w:asciiTheme="majorHAnsi" w:hAnsiTheme="majorHAnsi" w:cs="Times New Roman"/>
          <w:color w:val="000000"/>
          <w:sz w:val="24"/>
          <w:szCs w:val="24"/>
        </w:rPr>
        <w:t> </w:t>
      </w:r>
      <w:r w:rsidR="00A06999">
        <w:rPr>
          <w:rFonts w:asciiTheme="majorHAnsi" w:hAnsiTheme="majorHAnsi" w:cs="Times New Roman"/>
          <w:color w:val="000000"/>
          <w:sz w:val="24"/>
          <w:szCs w:val="24"/>
        </w:rPr>
        <w:t>wieku produkcyjnym. T</w:t>
      </w:r>
      <w:r w:rsidR="00615D1A">
        <w:rPr>
          <w:rFonts w:asciiTheme="majorHAnsi" w:hAnsiTheme="majorHAnsi" w:cs="Times New Roman"/>
          <w:color w:val="000000"/>
          <w:sz w:val="24"/>
          <w:szCs w:val="24"/>
        </w:rPr>
        <w:t>en problem dotyka nie tylko G</w:t>
      </w:r>
      <w:r w:rsidRPr="009D7384">
        <w:rPr>
          <w:rFonts w:asciiTheme="majorHAnsi" w:hAnsiTheme="majorHAnsi" w:cs="Times New Roman"/>
          <w:color w:val="000000"/>
          <w:sz w:val="24"/>
          <w:szCs w:val="24"/>
        </w:rPr>
        <w:t xml:space="preserve">minę </w:t>
      </w:r>
      <w:r w:rsidR="00A94940">
        <w:rPr>
          <w:rFonts w:asciiTheme="majorHAnsi" w:hAnsiTheme="majorHAnsi" w:cs="Times New Roman"/>
          <w:color w:val="000000"/>
          <w:sz w:val="24"/>
          <w:szCs w:val="24"/>
        </w:rPr>
        <w:t>Nielisz</w:t>
      </w:r>
      <w:r w:rsidRPr="009D7384">
        <w:rPr>
          <w:rFonts w:asciiTheme="majorHAnsi" w:hAnsiTheme="majorHAnsi" w:cs="Times New Roman"/>
          <w:color w:val="000000"/>
          <w:sz w:val="24"/>
          <w:szCs w:val="24"/>
        </w:rPr>
        <w:t xml:space="preserve">, jest to problem również sąsiednich </w:t>
      </w:r>
      <w:r w:rsidR="00A94940">
        <w:rPr>
          <w:rFonts w:asciiTheme="majorHAnsi" w:hAnsiTheme="majorHAnsi" w:cs="Times New Roman"/>
          <w:color w:val="000000"/>
          <w:sz w:val="24"/>
          <w:szCs w:val="24"/>
        </w:rPr>
        <w:t>G</w:t>
      </w:r>
      <w:r w:rsidRPr="009D7384">
        <w:rPr>
          <w:rFonts w:asciiTheme="majorHAnsi" w:hAnsiTheme="majorHAnsi" w:cs="Times New Roman"/>
          <w:color w:val="000000"/>
          <w:sz w:val="24"/>
          <w:szCs w:val="24"/>
        </w:rPr>
        <w:t>min, jak i powiatu oraz województwa.</w:t>
      </w:r>
    </w:p>
    <w:p w14:paraId="4F22E986" w14:textId="77777777" w:rsidR="00C94241" w:rsidRDefault="00615D1A" w:rsidP="00972ABF">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r>
        <w:rPr>
          <w:rFonts w:asciiTheme="majorHAnsi" w:hAnsiTheme="majorHAnsi" w:cs="Times New Roman"/>
          <w:color w:val="000000"/>
          <w:sz w:val="24"/>
          <w:szCs w:val="24"/>
        </w:rPr>
        <w:t>Na terenie G</w:t>
      </w:r>
      <w:r w:rsidR="009C751C" w:rsidRPr="009D7384">
        <w:rPr>
          <w:rFonts w:asciiTheme="majorHAnsi" w:hAnsiTheme="majorHAnsi" w:cs="Times New Roman"/>
          <w:color w:val="000000"/>
          <w:sz w:val="24"/>
          <w:szCs w:val="24"/>
        </w:rPr>
        <w:t xml:space="preserve">miny </w:t>
      </w:r>
      <w:r w:rsidR="00A94940">
        <w:rPr>
          <w:rFonts w:asciiTheme="majorHAnsi" w:hAnsiTheme="majorHAnsi" w:cs="Times New Roman"/>
          <w:color w:val="000000"/>
          <w:sz w:val="24"/>
          <w:szCs w:val="24"/>
        </w:rPr>
        <w:t>Nielisz</w:t>
      </w:r>
      <w:r w:rsidR="009C751C" w:rsidRPr="009D7384">
        <w:rPr>
          <w:rFonts w:asciiTheme="majorHAnsi" w:hAnsiTheme="majorHAnsi" w:cs="Times New Roman"/>
          <w:color w:val="000000"/>
          <w:sz w:val="24"/>
          <w:szCs w:val="24"/>
        </w:rPr>
        <w:t xml:space="preserve"> liczba osób w wieku poprodukcyjnym w chwili obecnej przeważa nad liczbą osób w wieku przedprodukcyjnym, przez co problem wymaga podjęcia jak najszybszej interwencji. Postępowanie procesu starzenia się lokalnej społeczności niesie za sobą określone konsekwencje, takie jak ubytek pracowników na rynku pracy, zwiększone obciążenia socjalne, trudności z zapewnieniem właściwej opieki medycznej coraz większej liczbie osób, itp.</w:t>
      </w:r>
    </w:p>
    <w:p w14:paraId="09658AAE" w14:textId="77777777" w:rsidR="009D7761" w:rsidRDefault="009D7761" w:rsidP="00972ABF">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r w:rsidRPr="009D7761">
        <w:rPr>
          <w:rFonts w:asciiTheme="majorHAnsi" w:hAnsiTheme="majorHAnsi" w:cs="Times New Roman"/>
          <w:color w:val="000000"/>
          <w:sz w:val="24"/>
          <w:szCs w:val="24"/>
        </w:rPr>
        <w:t xml:space="preserve">Analizę liczby ludności w porównaniu z województwem lubelskim, powiatem </w:t>
      </w:r>
      <w:r w:rsidR="00A94940">
        <w:rPr>
          <w:rFonts w:asciiTheme="majorHAnsi" w:hAnsiTheme="majorHAnsi" w:cs="Times New Roman"/>
          <w:color w:val="000000"/>
          <w:sz w:val="24"/>
          <w:szCs w:val="24"/>
        </w:rPr>
        <w:t>zamojskim</w:t>
      </w:r>
      <w:r w:rsidRPr="009D7761">
        <w:rPr>
          <w:rFonts w:asciiTheme="majorHAnsi" w:hAnsiTheme="majorHAnsi" w:cs="Times New Roman"/>
          <w:color w:val="000000"/>
          <w:sz w:val="24"/>
          <w:szCs w:val="24"/>
        </w:rPr>
        <w:t xml:space="preserve"> jak również </w:t>
      </w:r>
      <w:r w:rsidR="00D5073E">
        <w:rPr>
          <w:rFonts w:asciiTheme="majorHAnsi" w:hAnsiTheme="majorHAnsi" w:cs="Times New Roman"/>
          <w:color w:val="000000"/>
          <w:sz w:val="24"/>
          <w:szCs w:val="24"/>
        </w:rPr>
        <w:t>g</w:t>
      </w:r>
      <w:r w:rsidRPr="009D7761">
        <w:rPr>
          <w:rFonts w:asciiTheme="majorHAnsi" w:hAnsiTheme="majorHAnsi" w:cs="Times New Roman"/>
          <w:color w:val="000000"/>
          <w:sz w:val="24"/>
          <w:szCs w:val="24"/>
        </w:rPr>
        <w:t>min</w:t>
      </w:r>
      <w:r w:rsidR="00A06999">
        <w:rPr>
          <w:rFonts w:asciiTheme="majorHAnsi" w:hAnsiTheme="majorHAnsi" w:cs="Times New Roman"/>
          <w:color w:val="000000"/>
          <w:sz w:val="24"/>
          <w:szCs w:val="24"/>
        </w:rPr>
        <w:t>ami sąsiadującymi</w:t>
      </w:r>
      <w:r w:rsidRPr="009D7761">
        <w:rPr>
          <w:rFonts w:asciiTheme="majorHAnsi" w:hAnsiTheme="majorHAnsi" w:cs="Times New Roman"/>
          <w:color w:val="000000"/>
          <w:sz w:val="24"/>
          <w:szCs w:val="24"/>
        </w:rPr>
        <w:t xml:space="preserve"> przedstawia tabela poniżej.</w:t>
      </w:r>
    </w:p>
    <w:p w14:paraId="1785F640" w14:textId="77777777" w:rsidR="009D7761" w:rsidRDefault="009D7761" w:rsidP="00972ABF">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p>
    <w:p w14:paraId="0944C234" w14:textId="7345306E" w:rsidR="00EE25AC" w:rsidRDefault="00EE25AC" w:rsidP="00160F23">
      <w:pPr>
        <w:pStyle w:val="Legenda"/>
        <w:keepNext/>
        <w:spacing w:line="276" w:lineRule="auto"/>
        <w:ind w:left="1134" w:hanging="1134"/>
        <w:jc w:val="both"/>
        <w:rPr>
          <w:rFonts w:asciiTheme="majorHAnsi" w:hAnsiTheme="majorHAnsi" w:cs="Times New Roman"/>
          <w:bCs w:val="0"/>
          <w:noProof/>
          <w:color w:val="000000"/>
          <w:sz w:val="20"/>
          <w:szCs w:val="20"/>
        </w:rPr>
      </w:pPr>
      <w:bookmarkStart w:id="79" w:name="_Toc67394458"/>
      <w:bookmarkStart w:id="80" w:name="_Toc85463359"/>
      <w:r w:rsidRPr="00276821">
        <w:rPr>
          <w:rFonts w:asciiTheme="majorHAnsi" w:hAnsiTheme="majorHAnsi" w:cs="Times New Roman"/>
          <w:bCs w:val="0"/>
          <w:noProof/>
          <w:color w:val="000000"/>
          <w:sz w:val="20"/>
          <w:szCs w:val="20"/>
        </w:rPr>
        <w:lastRenderedPageBreak/>
        <w:t xml:space="preserve">Tabela </w:t>
      </w:r>
      <w:r w:rsidRPr="00276821">
        <w:rPr>
          <w:rFonts w:asciiTheme="majorHAnsi" w:hAnsiTheme="majorHAnsi" w:cs="Times New Roman"/>
          <w:bCs w:val="0"/>
          <w:noProof/>
          <w:color w:val="000000"/>
          <w:sz w:val="20"/>
          <w:szCs w:val="20"/>
        </w:rPr>
        <w:fldChar w:fldCharType="begin"/>
      </w:r>
      <w:r w:rsidRPr="00276821">
        <w:rPr>
          <w:rFonts w:asciiTheme="majorHAnsi" w:hAnsiTheme="majorHAnsi" w:cs="Times New Roman"/>
          <w:bCs w:val="0"/>
          <w:noProof/>
          <w:color w:val="000000"/>
          <w:sz w:val="20"/>
          <w:szCs w:val="20"/>
        </w:rPr>
        <w:instrText xml:space="preserve"> SEQ Tabela \* ARABIC </w:instrText>
      </w:r>
      <w:r w:rsidRPr="00276821">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22</w:t>
      </w:r>
      <w:r w:rsidRPr="00276821">
        <w:rPr>
          <w:rFonts w:asciiTheme="majorHAnsi" w:hAnsiTheme="majorHAnsi" w:cs="Times New Roman"/>
          <w:bCs w:val="0"/>
          <w:noProof/>
          <w:color w:val="000000"/>
          <w:sz w:val="20"/>
          <w:szCs w:val="20"/>
        </w:rPr>
        <w:fldChar w:fldCharType="end"/>
      </w:r>
      <w:r w:rsidRPr="00276821">
        <w:rPr>
          <w:rFonts w:asciiTheme="majorHAnsi" w:hAnsiTheme="majorHAnsi" w:cs="Times New Roman"/>
          <w:bCs w:val="0"/>
          <w:noProof/>
          <w:color w:val="000000"/>
          <w:sz w:val="20"/>
          <w:szCs w:val="20"/>
        </w:rPr>
        <w:t xml:space="preserve">. Liczba ludności Gminy </w:t>
      </w:r>
      <w:r w:rsidR="00160F23" w:rsidRPr="00276821">
        <w:rPr>
          <w:rFonts w:asciiTheme="majorHAnsi" w:hAnsiTheme="majorHAnsi" w:cs="Times New Roman"/>
          <w:bCs w:val="0"/>
          <w:noProof/>
          <w:color w:val="000000"/>
          <w:sz w:val="20"/>
          <w:szCs w:val="20"/>
        </w:rPr>
        <w:t>Nielisz</w:t>
      </w:r>
      <w:r w:rsidR="008B62A6" w:rsidRPr="00276821">
        <w:rPr>
          <w:rFonts w:asciiTheme="majorHAnsi" w:hAnsiTheme="majorHAnsi" w:cs="Times New Roman"/>
          <w:bCs w:val="0"/>
          <w:noProof/>
          <w:color w:val="000000"/>
          <w:sz w:val="20"/>
          <w:szCs w:val="20"/>
        </w:rPr>
        <w:t xml:space="preserve"> </w:t>
      </w:r>
      <w:r w:rsidR="00E918B2" w:rsidRPr="00276821">
        <w:rPr>
          <w:rFonts w:asciiTheme="majorHAnsi" w:hAnsiTheme="majorHAnsi" w:cs="Times New Roman"/>
          <w:bCs w:val="0"/>
          <w:noProof/>
          <w:color w:val="000000"/>
          <w:sz w:val="20"/>
          <w:szCs w:val="20"/>
        </w:rPr>
        <w:t>w 2020</w:t>
      </w:r>
      <w:r w:rsidRPr="00276821">
        <w:rPr>
          <w:rFonts w:asciiTheme="majorHAnsi" w:hAnsiTheme="majorHAnsi" w:cs="Times New Roman"/>
          <w:bCs w:val="0"/>
          <w:noProof/>
          <w:color w:val="000000"/>
          <w:sz w:val="20"/>
          <w:szCs w:val="20"/>
        </w:rPr>
        <w:t xml:space="preserve"> roku na tle województwa lubelskiego, powiatu </w:t>
      </w:r>
      <w:r w:rsidR="00160F23" w:rsidRPr="00276821">
        <w:rPr>
          <w:rFonts w:asciiTheme="majorHAnsi" w:hAnsiTheme="majorHAnsi" w:cs="Times New Roman"/>
          <w:bCs w:val="0"/>
          <w:noProof/>
          <w:color w:val="000000"/>
          <w:sz w:val="20"/>
          <w:szCs w:val="20"/>
        </w:rPr>
        <w:t>zamojskiego</w:t>
      </w:r>
      <w:r w:rsidRPr="00276821">
        <w:rPr>
          <w:rFonts w:asciiTheme="majorHAnsi" w:hAnsiTheme="majorHAnsi" w:cs="Times New Roman"/>
          <w:bCs w:val="0"/>
          <w:noProof/>
          <w:color w:val="000000"/>
          <w:sz w:val="20"/>
          <w:szCs w:val="20"/>
        </w:rPr>
        <w:t xml:space="preserve"> oraz </w:t>
      </w:r>
      <w:r w:rsidR="008B62A6" w:rsidRPr="00276821">
        <w:rPr>
          <w:rFonts w:asciiTheme="majorHAnsi" w:hAnsiTheme="majorHAnsi" w:cs="Times New Roman"/>
          <w:bCs w:val="0"/>
          <w:noProof/>
          <w:color w:val="000000"/>
          <w:sz w:val="20"/>
          <w:szCs w:val="20"/>
        </w:rPr>
        <w:t>g</w:t>
      </w:r>
      <w:r w:rsidRPr="00276821">
        <w:rPr>
          <w:rFonts w:asciiTheme="majorHAnsi" w:hAnsiTheme="majorHAnsi" w:cs="Times New Roman"/>
          <w:bCs w:val="0"/>
          <w:noProof/>
          <w:color w:val="000000"/>
          <w:sz w:val="20"/>
          <w:szCs w:val="20"/>
        </w:rPr>
        <w:t>min sąsiadujących w podziale na trzy grupy wiekowe</w:t>
      </w:r>
      <w:bookmarkEnd w:id="79"/>
      <w:bookmarkEnd w:id="80"/>
    </w:p>
    <w:tbl>
      <w:tblPr>
        <w:tblW w:w="8670" w:type="dxa"/>
        <w:tblInd w:w="60" w:type="dxa"/>
        <w:tblCellMar>
          <w:left w:w="70" w:type="dxa"/>
          <w:right w:w="70" w:type="dxa"/>
        </w:tblCellMar>
        <w:tblLook w:val="04A0" w:firstRow="1" w:lastRow="0" w:firstColumn="1" w:lastColumn="0" w:noHBand="0" w:noVBand="1"/>
      </w:tblPr>
      <w:tblGrid>
        <w:gridCol w:w="3300"/>
        <w:gridCol w:w="2210"/>
        <w:gridCol w:w="1623"/>
        <w:gridCol w:w="1880"/>
      </w:tblGrid>
      <w:tr w:rsidR="00E918B2" w:rsidRPr="00E918B2" w14:paraId="472E0D59" w14:textId="77777777" w:rsidTr="00E918B2">
        <w:trPr>
          <w:trHeight w:val="300"/>
        </w:trPr>
        <w:tc>
          <w:tcPr>
            <w:tcW w:w="3300" w:type="dxa"/>
            <w:tcBorders>
              <w:top w:val="single" w:sz="8" w:space="0" w:color="auto"/>
              <w:left w:val="single" w:sz="8" w:space="0" w:color="auto"/>
              <w:bottom w:val="single" w:sz="8" w:space="0" w:color="auto"/>
              <w:right w:val="single" w:sz="8" w:space="0" w:color="auto"/>
            </w:tcBorders>
            <w:shd w:val="clear" w:color="000000" w:fill="FABF8F"/>
            <w:noWrap/>
            <w:vAlign w:val="center"/>
            <w:hideMark/>
          </w:tcPr>
          <w:p w14:paraId="3404631A" w14:textId="77777777" w:rsidR="00E918B2" w:rsidRPr="00E918B2" w:rsidRDefault="00E918B2" w:rsidP="00E918B2">
            <w:pPr>
              <w:spacing w:after="0" w:line="240" w:lineRule="auto"/>
              <w:jc w:val="center"/>
              <w:rPr>
                <w:rFonts w:ascii="Cambria" w:eastAsia="Times New Roman" w:hAnsi="Cambria" w:cs="Calibri"/>
                <w:b/>
                <w:bCs/>
                <w:color w:val="000000"/>
                <w:lang w:eastAsia="pl-PL"/>
              </w:rPr>
            </w:pPr>
            <w:r w:rsidRPr="00E918B2">
              <w:rPr>
                <w:rFonts w:ascii="Cambria" w:eastAsia="Times New Roman" w:hAnsi="Cambria" w:cs="Calibri"/>
                <w:b/>
                <w:bCs/>
                <w:color w:val="000000"/>
                <w:lang w:eastAsia="pl-PL"/>
              </w:rPr>
              <w:t>Wyszczególnienie</w:t>
            </w:r>
          </w:p>
        </w:tc>
        <w:tc>
          <w:tcPr>
            <w:tcW w:w="2090" w:type="dxa"/>
            <w:tcBorders>
              <w:top w:val="single" w:sz="8" w:space="0" w:color="auto"/>
              <w:left w:val="nil"/>
              <w:bottom w:val="single" w:sz="8" w:space="0" w:color="auto"/>
              <w:right w:val="single" w:sz="8" w:space="0" w:color="auto"/>
            </w:tcBorders>
            <w:shd w:val="clear" w:color="000000" w:fill="FABF8F"/>
            <w:noWrap/>
            <w:vAlign w:val="center"/>
            <w:hideMark/>
          </w:tcPr>
          <w:p w14:paraId="275AB430" w14:textId="77777777" w:rsidR="00E918B2" w:rsidRPr="00E918B2" w:rsidRDefault="00E918B2" w:rsidP="00E918B2">
            <w:pPr>
              <w:spacing w:after="0" w:line="240" w:lineRule="auto"/>
              <w:jc w:val="center"/>
              <w:rPr>
                <w:rFonts w:ascii="Cambria" w:eastAsia="Times New Roman" w:hAnsi="Cambria" w:cs="Calibri"/>
                <w:b/>
                <w:bCs/>
                <w:color w:val="000000"/>
                <w:lang w:eastAsia="pl-PL"/>
              </w:rPr>
            </w:pPr>
            <w:r w:rsidRPr="00E918B2">
              <w:rPr>
                <w:rFonts w:ascii="Cambria" w:eastAsia="Times New Roman" w:hAnsi="Cambria" w:cs="Calibri"/>
                <w:b/>
                <w:bCs/>
                <w:color w:val="000000"/>
                <w:lang w:eastAsia="pl-PL"/>
              </w:rPr>
              <w:t>W wieku przedprodukcyjnym</w:t>
            </w:r>
          </w:p>
        </w:tc>
        <w:tc>
          <w:tcPr>
            <w:tcW w:w="1520" w:type="dxa"/>
            <w:tcBorders>
              <w:top w:val="single" w:sz="8" w:space="0" w:color="auto"/>
              <w:left w:val="nil"/>
              <w:bottom w:val="single" w:sz="8" w:space="0" w:color="auto"/>
              <w:right w:val="single" w:sz="8" w:space="0" w:color="auto"/>
            </w:tcBorders>
            <w:shd w:val="clear" w:color="000000" w:fill="FABF8F"/>
            <w:noWrap/>
            <w:vAlign w:val="center"/>
            <w:hideMark/>
          </w:tcPr>
          <w:p w14:paraId="5DBF63D0" w14:textId="77777777" w:rsidR="00E918B2" w:rsidRPr="00E918B2" w:rsidRDefault="00E918B2" w:rsidP="00E918B2">
            <w:pPr>
              <w:spacing w:after="0" w:line="240" w:lineRule="auto"/>
              <w:jc w:val="center"/>
              <w:rPr>
                <w:rFonts w:ascii="Cambria" w:eastAsia="Times New Roman" w:hAnsi="Cambria" w:cs="Calibri"/>
                <w:b/>
                <w:bCs/>
                <w:color w:val="000000"/>
                <w:lang w:eastAsia="pl-PL"/>
              </w:rPr>
            </w:pPr>
            <w:r w:rsidRPr="00E918B2">
              <w:rPr>
                <w:rFonts w:ascii="Cambria" w:eastAsia="Times New Roman" w:hAnsi="Cambria" w:cs="Calibri"/>
                <w:b/>
                <w:bCs/>
                <w:color w:val="000000"/>
                <w:lang w:eastAsia="pl-PL"/>
              </w:rPr>
              <w:t>W wieku produkcyjnym</w:t>
            </w:r>
          </w:p>
        </w:tc>
        <w:tc>
          <w:tcPr>
            <w:tcW w:w="1760" w:type="dxa"/>
            <w:tcBorders>
              <w:top w:val="single" w:sz="8" w:space="0" w:color="auto"/>
              <w:left w:val="nil"/>
              <w:bottom w:val="single" w:sz="8" w:space="0" w:color="auto"/>
              <w:right w:val="single" w:sz="8" w:space="0" w:color="auto"/>
            </w:tcBorders>
            <w:shd w:val="clear" w:color="000000" w:fill="FABF8F"/>
            <w:noWrap/>
            <w:vAlign w:val="center"/>
            <w:hideMark/>
          </w:tcPr>
          <w:p w14:paraId="1264FC41" w14:textId="77777777" w:rsidR="00E918B2" w:rsidRPr="00E918B2" w:rsidRDefault="00E918B2" w:rsidP="00E918B2">
            <w:pPr>
              <w:spacing w:after="0" w:line="240" w:lineRule="auto"/>
              <w:jc w:val="center"/>
              <w:rPr>
                <w:rFonts w:ascii="Cambria" w:eastAsia="Times New Roman" w:hAnsi="Cambria" w:cs="Calibri"/>
                <w:b/>
                <w:bCs/>
                <w:color w:val="000000"/>
                <w:lang w:eastAsia="pl-PL"/>
              </w:rPr>
            </w:pPr>
            <w:r w:rsidRPr="00E918B2">
              <w:rPr>
                <w:rFonts w:ascii="Cambria" w:eastAsia="Times New Roman" w:hAnsi="Cambria" w:cs="Calibri"/>
                <w:b/>
                <w:bCs/>
                <w:color w:val="000000"/>
                <w:lang w:eastAsia="pl-PL"/>
              </w:rPr>
              <w:t>W wieku poprodukcyjnym</w:t>
            </w:r>
          </w:p>
        </w:tc>
      </w:tr>
      <w:tr w:rsidR="00E918B2" w:rsidRPr="00E918B2" w14:paraId="441FBDDE" w14:textId="77777777" w:rsidTr="00E918B2">
        <w:trPr>
          <w:trHeight w:val="312"/>
        </w:trPr>
        <w:tc>
          <w:tcPr>
            <w:tcW w:w="3300" w:type="dxa"/>
            <w:tcBorders>
              <w:top w:val="nil"/>
              <w:left w:val="single" w:sz="8" w:space="0" w:color="auto"/>
              <w:bottom w:val="single" w:sz="8" w:space="0" w:color="auto"/>
              <w:right w:val="single" w:sz="8" w:space="0" w:color="auto"/>
            </w:tcBorders>
            <w:shd w:val="clear" w:color="auto" w:fill="auto"/>
            <w:noWrap/>
            <w:vAlign w:val="center"/>
            <w:hideMark/>
          </w:tcPr>
          <w:p w14:paraId="4CC2F0F7" w14:textId="77777777" w:rsidR="00E918B2" w:rsidRPr="00E918B2" w:rsidRDefault="00E918B2" w:rsidP="00E918B2">
            <w:pPr>
              <w:spacing w:after="0" w:line="240" w:lineRule="auto"/>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województwo lubelskie</w:t>
            </w:r>
          </w:p>
        </w:tc>
        <w:tc>
          <w:tcPr>
            <w:tcW w:w="2090" w:type="dxa"/>
            <w:tcBorders>
              <w:top w:val="nil"/>
              <w:left w:val="nil"/>
              <w:bottom w:val="single" w:sz="8" w:space="0" w:color="auto"/>
              <w:right w:val="single" w:sz="8" w:space="0" w:color="auto"/>
            </w:tcBorders>
            <w:shd w:val="clear" w:color="auto" w:fill="auto"/>
            <w:noWrap/>
            <w:vAlign w:val="center"/>
            <w:hideMark/>
          </w:tcPr>
          <w:p w14:paraId="6DA30134" w14:textId="77777777" w:rsidR="00E918B2" w:rsidRPr="00E918B2" w:rsidRDefault="00E918B2" w:rsidP="00E918B2">
            <w:pPr>
              <w:spacing w:after="0" w:line="240" w:lineRule="auto"/>
              <w:jc w:val="right"/>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368 311</w:t>
            </w:r>
          </w:p>
        </w:tc>
        <w:tc>
          <w:tcPr>
            <w:tcW w:w="1520" w:type="dxa"/>
            <w:tcBorders>
              <w:top w:val="nil"/>
              <w:left w:val="nil"/>
              <w:bottom w:val="single" w:sz="8" w:space="0" w:color="auto"/>
              <w:right w:val="single" w:sz="8" w:space="0" w:color="auto"/>
            </w:tcBorders>
            <w:shd w:val="clear" w:color="auto" w:fill="auto"/>
            <w:noWrap/>
            <w:vAlign w:val="center"/>
            <w:hideMark/>
          </w:tcPr>
          <w:p w14:paraId="2172210D" w14:textId="77777777" w:rsidR="00E918B2" w:rsidRPr="00E918B2" w:rsidRDefault="00E918B2" w:rsidP="00E918B2">
            <w:pPr>
              <w:spacing w:after="0" w:line="240" w:lineRule="auto"/>
              <w:jc w:val="right"/>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1 249 850</w:t>
            </w:r>
          </w:p>
        </w:tc>
        <w:tc>
          <w:tcPr>
            <w:tcW w:w="1760" w:type="dxa"/>
            <w:tcBorders>
              <w:top w:val="nil"/>
              <w:left w:val="nil"/>
              <w:bottom w:val="single" w:sz="8" w:space="0" w:color="auto"/>
              <w:right w:val="single" w:sz="8" w:space="0" w:color="auto"/>
            </w:tcBorders>
            <w:shd w:val="clear" w:color="auto" w:fill="auto"/>
            <w:noWrap/>
            <w:vAlign w:val="center"/>
            <w:hideMark/>
          </w:tcPr>
          <w:p w14:paraId="326ABEA0" w14:textId="77777777" w:rsidR="00E918B2" w:rsidRPr="00E918B2" w:rsidRDefault="00E918B2" w:rsidP="00E918B2">
            <w:pPr>
              <w:spacing w:after="0" w:line="240" w:lineRule="auto"/>
              <w:jc w:val="right"/>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477 097</w:t>
            </w:r>
          </w:p>
        </w:tc>
      </w:tr>
      <w:tr w:rsidR="00E918B2" w:rsidRPr="00E918B2" w14:paraId="220020C2" w14:textId="77777777" w:rsidTr="00E918B2">
        <w:trPr>
          <w:trHeight w:val="312"/>
        </w:trPr>
        <w:tc>
          <w:tcPr>
            <w:tcW w:w="3300" w:type="dxa"/>
            <w:tcBorders>
              <w:top w:val="nil"/>
              <w:left w:val="single" w:sz="8" w:space="0" w:color="auto"/>
              <w:bottom w:val="single" w:sz="8" w:space="0" w:color="auto"/>
              <w:right w:val="single" w:sz="8" w:space="0" w:color="auto"/>
            </w:tcBorders>
            <w:shd w:val="clear" w:color="auto" w:fill="auto"/>
            <w:noWrap/>
            <w:vAlign w:val="center"/>
            <w:hideMark/>
          </w:tcPr>
          <w:p w14:paraId="10C3BAE7" w14:textId="77777777" w:rsidR="00E918B2" w:rsidRPr="00E918B2" w:rsidRDefault="00E918B2" w:rsidP="00E918B2">
            <w:pPr>
              <w:spacing w:after="0" w:line="240" w:lineRule="auto"/>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powiat zamojski</w:t>
            </w:r>
          </w:p>
        </w:tc>
        <w:tc>
          <w:tcPr>
            <w:tcW w:w="2090" w:type="dxa"/>
            <w:tcBorders>
              <w:top w:val="nil"/>
              <w:left w:val="nil"/>
              <w:bottom w:val="single" w:sz="8" w:space="0" w:color="auto"/>
              <w:right w:val="single" w:sz="8" w:space="0" w:color="auto"/>
            </w:tcBorders>
            <w:shd w:val="clear" w:color="auto" w:fill="auto"/>
            <w:noWrap/>
            <w:vAlign w:val="center"/>
            <w:hideMark/>
          </w:tcPr>
          <w:p w14:paraId="3FE5EDCF" w14:textId="77777777" w:rsidR="00E918B2" w:rsidRPr="00E918B2" w:rsidRDefault="00E918B2" w:rsidP="00E918B2">
            <w:pPr>
              <w:spacing w:after="0" w:line="240" w:lineRule="auto"/>
              <w:jc w:val="right"/>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17 481</w:t>
            </w:r>
          </w:p>
        </w:tc>
        <w:tc>
          <w:tcPr>
            <w:tcW w:w="1520" w:type="dxa"/>
            <w:tcBorders>
              <w:top w:val="nil"/>
              <w:left w:val="nil"/>
              <w:bottom w:val="single" w:sz="8" w:space="0" w:color="auto"/>
              <w:right w:val="single" w:sz="8" w:space="0" w:color="auto"/>
            </w:tcBorders>
            <w:shd w:val="clear" w:color="auto" w:fill="auto"/>
            <w:noWrap/>
            <w:vAlign w:val="center"/>
            <w:hideMark/>
          </w:tcPr>
          <w:p w14:paraId="72E0F962" w14:textId="77777777" w:rsidR="00E918B2" w:rsidRPr="00E918B2" w:rsidRDefault="00E918B2" w:rsidP="00E918B2">
            <w:pPr>
              <w:spacing w:after="0" w:line="240" w:lineRule="auto"/>
              <w:jc w:val="right"/>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64 485</w:t>
            </w:r>
          </w:p>
        </w:tc>
        <w:tc>
          <w:tcPr>
            <w:tcW w:w="1760" w:type="dxa"/>
            <w:tcBorders>
              <w:top w:val="nil"/>
              <w:left w:val="nil"/>
              <w:bottom w:val="single" w:sz="8" w:space="0" w:color="auto"/>
              <w:right w:val="single" w:sz="8" w:space="0" w:color="auto"/>
            </w:tcBorders>
            <w:shd w:val="clear" w:color="auto" w:fill="auto"/>
            <w:noWrap/>
            <w:vAlign w:val="center"/>
            <w:hideMark/>
          </w:tcPr>
          <w:p w14:paraId="3BCC26FA" w14:textId="77777777" w:rsidR="00E918B2" w:rsidRPr="00E918B2" w:rsidRDefault="00E918B2" w:rsidP="00E918B2">
            <w:pPr>
              <w:spacing w:after="0" w:line="240" w:lineRule="auto"/>
              <w:jc w:val="right"/>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23 388</w:t>
            </w:r>
          </w:p>
        </w:tc>
      </w:tr>
      <w:tr w:rsidR="00E918B2" w:rsidRPr="00E918B2" w14:paraId="07502EBD" w14:textId="77777777" w:rsidTr="00E918B2">
        <w:trPr>
          <w:trHeight w:val="312"/>
        </w:trPr>
        <w:tc>
          <w:tcPr>
            <w:tcW w:w="3300" w:type="dxa"/>
            <w:tcBorders>
              <w:top w:val="nil"/>
              <w:left w:val="single" w:sz="8" w:space="0" w:color="auto"/>
              <w:bottom w:val="single" w:sz="8" w:space="0" w:color="auto"/>
              <w:right w:val="single" w:sz="8" w:space="0" w:color="auto"/>
            </w:tcBorders>
            <w:shd w:val="clear" w:color="000000" w:fill="FFFF00"/>
            <w:noWrap/>
            <w:vAlign w:val="center"/>
            <w:hideMark/>
          </w:tcPr>
          <w:p w14:paraId="79F58771" w14:textId="77777777" w:rsidR="00E918B2" w:rsidRPr="00E918B2" w:rsidRDefault="00E918B2" w:rsidP="00E918B2">
            <w:pPr>
              <w:spacing w:after="0" w:line="240" w:lineRule="auto"/>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Gmina Nielisz</w:t>
            </w:r>
          </w:p>
        </w:tc>
        <w:tc>
          <w:tcPr>
            <w:tcW w:w="2090" w:type="dxa"/>
            <w:tcBorders>
              <w:top w:val="nil"/>
              <w:left w:val="nil"/>
              <w:bottom w:val="single" w:sz="8" w:space="0" w:color="auto"/>
              <w:right w:val="single" w:sz="8" w:space="0" w:color="auto"/>
            </w:tcBorders>
            <w:shd w:val="clear" w:color="000000" w:fill="FFFF00"/>
            <w:noWrap/>
            <w:vAlign w:val="center"/>
            <w:hideMark/>
          </w:tcPr>
          <w:p w14:paraId="5B59F981" w14:textId="77777777" w:rsidR="00E918B2" w:rsidRPr="00E918B2" w:rsidRDefault="00E918B2" w:rsidP="00E918B2">
            <w:pPr>
              <w:spacing w:after="0" w:line="240" w:lineRule="auto"/>
              <w:jc w:val="right"/>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830</w:t>
            </w:r>
          </w:p>
        </w:tc>
        <w:tc>
          <w:tcPr>
            <w:tcW w:w="1520" w:type="dxa"/>
            <w:tcBorders>
              <w:top w:val="nil"/>
              <w:left w:val="nil"/>
              <w:bottom w:val="single" w:sz="8" w:space="0" w:color="auto"/>
              <w:right w:val="single" w:sz="8" w:space="0" w:color="auto"/>
            </w:tcBorders>
            <w:shd w:val="clear" w:color="000000" w:fill="FFFF00"/>
            <w:noWrap/>
            <w:vAlign w:val="center"/>
            <w:hideMark/>
          </w:tcPr>
          <w:p w14:paraId="25C5A2A8" w14:textId="77777777" w:rsidR="00E918B2" w:rsidRPr="00E918B2" w:rsidRDefault="00E918B2" w:rsidP="00E918B2">
            <w:pPr>
              <w:spacing w:after="0" w:line="240" w:lineRule="auto"/>
              <w:jc w:val="right"/>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3 221</w:t>
            </w:r>
          </w:p>
        </w:tc>
        <w:tc>
          <w:tcPr>
            <w:tcW w:w="1760" w:type="dxa"/>
            <w:tcBorders>
              <w:top w:val="nil"/>
              <w:left w:val="nil"/>
              <w:bottom w:val="single" w:sz="8" w:space="0" w:color="auto"/>
              <w:right w:val="single" w:sz="8" w:space="0" w:color="auto"/>
            </w:tcBorders>
            <w:shd w:val="clear" w:color="000000" w:fill="FFFF00"/>
            <w:noWrap/>
            <w:vAlign w:val="center"/>
            <w:hideMark/>
          </w:tcPr>
          <w:p w14:paraId="29FDC3E0" w14:textId="77777777" w:rsidR="00E918B2" w:rsidRPr="00E918B2" w:rsidRDefault="00E918B2" w:rsidP="00E918B2">
            <w:pPr>
              <w:spacing w:after="0" w:line="240" w:lineRule="auto"/>
              <w:jc w:val="right"/>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1 336</w:t>
            </w:r>
          </w:p>
        </w:tc>
      </w:tr>
      <w:tr w:rsidR="00E918B2" w:rsidRPr="00E918B2" w14:paraId="03CFB254" w14:textId="77777777" w:rsidTr="00E918B2">
        <w:trPr>
          <w:trHeight w:val="312"/>
        </w:trPr>
        <w:tc>
          <w:tcPr>
            <w:tcW w:w="3300" w:type="dxa"/>
            <w:tcBorders>
              <w:top w:val="nil"/>
              <w:left w:val="single" w:sz="8" w:space="0" w:color="auto"/>
              <w:bottom w:val="single" w:sz="8" w:space="0" w:color="auto"/>
              <w:right w:val="single" w:sz="8" w:space="0" w:color="auto"/>
            </w:tcBorders>
            <w:shd w:val="clear" w:color="auto" w:fill="auto"/>
            <w:noWrap/>
            <w:vAlign w:val="center"/>
            <w:hideMark/>
          </w:tcPr>
          <w:p w14:paraId="2A1DAB47" w14:textId="77777777" w:rsidR="00E918B2" w:rsidRPr="00E918B2" w:rsidRDefault="00E918B2" w:rsidP="00E918B2">
            <w:pPr>
              <w:spacing w:after="0" w:line="240" w:lineRule="auto"/>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Gmina Stary Zamość</w:t>
            </w:r>
          </w:p>
        </w:tc>
        <w:tc>
          <w:tcPr>
            <w:tcW w:w="2090" w:type="dxa"/>
            <w:tcBorders>
              <w:top w:val="nil"/>
              <w:left w:val="nil"/>
              <w:bottom w:val="single" w:sz="8" w:space="0" w:color="auto"/>
              <w:right w:val="single" w:sz="8" w:space="0" w:color="auto"/>
            </w:tcBorders>
            <w:shd w:val="clear" w:color="auto" w:fill="auto"/>
            <w:noWrap/>
            <w:vAlign w:val="center"/>
            <w:hideMark/>
          </w:tcPr>
          <w:p w14:paraId="4F40997C" w14:textId="77777777" w:rsidR="00E918B2" w:rsidRPr="00E918B2" w:rsidRDefault="00E918B2" w:rsidP="00E918B2">
            <w:pPr>
              <w:spacing w:after="0" w:line="240" w:lineRule="auto"/>
              <w:jc w:val="right"/>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890</w:t>
            </w:r>
          </w:p>
        </w:tc>
        <w:tc>
          <w:tcPr>
            <w:tcW w:w="1520" w:type="dxa"/>
            <w:tcBorders>
              <w:top w:val="nil"/>
              <w:left w:val="nil"/>
              <w:bottom w:val="single" w:sz="8" w:space="0" w:color="auto"/>
              <w:right w:val="single" w:sz="8" w:space="0" w:color="auto"/>
            </w:tcBorders>
            <w:shd w:val="clear" w:color="auto" w:fill="auto"/>
            <w:noWrap/>
            <w:vAlign w:val="center"/>
            <w:hideMark/>
          </w:tcPr>
          <w:p w14:paraId="7C4D09F4" w14:textId="77777777" w:rsidR="00E918B2" w:rsidRPr="00E918B2" w:rsidRDefault="00E918B2" w:rsidP="00E918B2">
            <w:pPr>
              <w:spacing w:after="0" w:line="240" w:lineRule="auto"/>
              <w:jc w:val="right"/>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3 127</w:t>
            </w:r>
          </w:p>
        </w:tc>
        <w:tc>
          <w:tcPr>
            <w:tcW w:w="1760" w:type="dxa"/>
            <w:tcBorders>
              <w:top w:val="nil"/>
              <w:left w:val="nil"/>
              <w:bottom w:val="single" w:sz="8" w:space="0" w:color="auto"/>
              <w:right w:val="single" w:sz="8" w:space="0" w:color="auto"/>
            </w:tcBorders>
            <w:shd w:val="clear" w:color="auto" w:fill="auto"/>
            <w:noWrap/>
            <w:vAlign w:val="center"/>
            <w:hideMark/>
          </w:tcPr>
          <w:p w14:paraId="3283C2AA" w14:textId="77777777" w:rsidR="00E918B2" w:rsidRPr="00E918B2" w:rsidRDefault="00E918B2" w:rsidP="00E918B2">
            <w:pPr>
              <w:spacing w:after="0" w:line="240" w:lineRule="auto"/>
              <w:jc w:val="right"/>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1 127</w:t>
            </w:r>
          </w:p>
        </w:tc>
      </w:tr>
      <w:tr w:rsidR="00E918B2" w:rsidRPr="00E918B2" w14:paraId="255085B5" w14:textId="77777777" w:rsidTr="00E918B2">
        <w:trPr>
          <w:trHeight w:val="312"/>
        </w:trPr>
        <w:tc>
          <w:tcPr>
            <w:tcW w:w="3300" w:type="dxa"/>
            <w:tcBorders>
              <w:top w:val="nil"/>
              <w:left w:val="single" w:sz="8" w:space="0" w:color="auto"/>
              <w:bottom w:val="single" w:sz="8" w:space="0" w:color="auto"/>
              <w:right w:val="single" w:sz="8" w:space="0" w:color="auto"/>
            </w:tcBorders>
            <w:shd w:val="clear" w:color="auto" w:fill="auto"/>
            <w:noWrap/>
            <w:vAlign w:val="center"/>
            <w:hideMark/>
          </w:tcPr>
          <w:p w14:paraId="51F8E754" w14:textId="77777777" w:rsidR="00E918B2" w:rsidRPr="00E918B2" w:rsidRDefault="00E918B2" w:rsidP="00E918B2">
            <w:pPr>
              <w:spacing w:after="0" w:line="240" w:lineRule="auto"/>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Gmina Zamość</w:t>
            </w:r>
          </w:p>
        </w:tc>
        <w:tc>
          <w:tcPr>
            <w:tcW w:w="2090" w:type="dxa"/>
            <w:tcBorders>
              <w:top w:val="nil"/>
              <w:left w:val="nil"/>
              <w:bottom w:val="single" w:sz="8" w:space="0" w:color="auto"/>
              <w:right w:val="single" w:sz="8" w:space="0" w:color="auto"/>
            </w:tcBorders>
            <w:shd w:val="clear" w:color="auto" w:fill="auto"/>
            <w:noWrap/>
            <w:vAlign w:val="center"/>
            <w:hideMark/>
          </w:tcPr>
          <w:p w14:paraId="54CF5ECD" w14:textId="77777777" w:rsidR="00E918B2" w:rsidRPr="00E918B2" w:rsidRDefault="00E918B2" w:rsidP="00E918B2">
            <w:pPr>
              <w:spacing w:after="0" w:line="240" w:lineRule="auto"/>
              <w:jc w:val="right"/>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4 135</w:t>
            </w:r>
          </w:p>
        </w:tc>
        <w:tc>
          <w:tcPr>
            <w:tcW w:w="1520" w:type="dxa"/>
            <w:tcBorders>
              <w:top w:val="nil"/>
              <w:left w:val="nil"/>
              <w:bottom w:val="single" w:sz="8" w:space="0" w:color="auto"/>
              <w:right w:val="single" w:sz="8" w:space="0" w:color="auto"/>
            </w:tcBorders>
            <w:shd w:val="clear" w:color="auto" w:fill="auto"/>
            <w:noWrap/>
            <w:vAlign w:val="center"/>
            <w:hideMark/>
          </w:tcPr>
          <w:p w14:paraId="3274BDC8" w14:textId="77777777" w:rsidR="00E918B2" w:rsidRPr="00E918B2" w:rsidRDefault="00E918B2" w:rsidP="00E918B2">
            <w:pPr>
              <w:spacing w:after="0" w:line="240" w:lineRule="auto"/>
              <w:jc w:val="right"/>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14 735</w:t>
            </w:r>
          </w:p>
        </w:tc>
        <w:tc>
          <w:tcPr>
            <w:tcW w:w="1760" w:type="dxa"/>
            <w:tcBorders>
              <w:top w:val="nil"/>
              <w:left w:val="nil"/>
              <w:bottom w:val="single" w:sz="8" w:space="0" w:color="auto"/>
              <w:right w:val="single" w:sz="8" w:space="0" w:color="auto"/>
            </w:tcBorders>
            <w:shd w:val="clear" w:color="auto" w:fill="auto"/>
            <w:noWrap/>
            <w:vAlign w:val="center"/>
            <w:hideMark/>
          </w:tcPr>
          <w:p w14:paraId="43A17D4B" w14:textId="77777777" w:rsidR="00E918B2" w:rsidRPr="00E918B2" w:rsidRDefault="00E918B2" w:rsidP="00E918B2">
            <w:pPr>
              <w:spacing w:after="0" w:line="240" w:lineRule="auto"/>
              <w:jc w:val="right"/>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4 342</w:t>
            </w:r>
          </w:p>
        </w:tc>
      </w:tr>
      <w:tr w:rsidR="00E918B2" w:rsidRPr="00E918B2" w14:paraId="61DC4B5A" w14:textId="77777777" w:rsidTr="00E918B2">
        <w:trPr>
          <w:trHeight w:val="312"/>
        </w:trPr>
        <w:tc>
          <w:tcPr>
            <w:tcW w:w="3300" w:type="dxa"/>
            <w:tcBorders>
              <w:top w:val="nil"/>
              <w:left w:val="single" w:sz="8" w:space="0" w:color="auto"/>
              <w:bottom w:val="single" w:sz="8" w:space="0" w:color="auto"/>
              <w:right w:val="single" w:sz="8" w:space="0" w:color="auto"/>
            </w:tcBorders>
            <w:shd w:val="clear" w:color="auto" w:fill="auto"/>
            <w:noWrap/>
            <w:vAlign w:val="center"/>
            <w:hideMark/>
          </w:tcPr>
          <w:p w14:paraId="1D2633F8" w14:textId="77777777" w:rsidR="00E918B2" w:rsidRPr="00E918B2" w:rsidRDefault="00E918B2" w:rsidP="00E918B2">
            <w:pPr>
              <w:spacing w:after="0" w:line="240" w:lineRule="auto"/>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Gmina Szczebrzeszyn</w:t>
            </w:r>
          </w:p>
        </w:tc>
        <w:tc>
          <w:tcPr>
            <w:tcW w:w="2090" w:type="dxa"/>
            <w:tcBorders>
              <w:top w:val="nil"/>
              <w:left w:val="nil"/>
              <w:bottom w:val="single" w:sz="8" w:space="0" w:color="auto"/>
              <w:right w:val="single" w:sz="8" w:space="0" w:color="auto"/>
            </w:tcBorders>
            <w:shd w:val="clear" w:color="auto" w:fill="auto"/>
            <w:noWrap/>
            <w:vAlign w:val="center"/>
            <w:hideMark/>
          </w:tcPr>
          <w:p w14:paraId="5DA461F2" w14:textId="77777777" w:rsidR="00E918B2" w:rsidRPr="00E918B2" w:rsidRDefault="00E918B2" w:rsidP="00E918B2">
            <w:pPr>
              <w:spacing w:after="0" w:line="240" w:lineRule="auto"/>
              <w:jc w:val="right"/>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953</w:t>
            </w:r>
          </w:p>
        </w:tc>
        <w:tc>
          <w:tcPr>
            <w:tcW w:w="1520" w:type="dxa"/>
            <w:tcBorders>
              <w:top w:val="nil"/>
              <w:left w:val="nil"/>
              <w:bottom w:val="single" w:sz="8" w:space="0" w:color="auto"/>
              <w:right w:val="single" w:sz="8" w:space="0" w:color="auto"/>
            </w:tcBorders>
            <w:shd w:val="clear" w:color="auto" w:fill="auto"/>
            <w:noWrap/>
            <w:vAlign w:val="center"/>
            <w:hideMark/>
          </w:tcPr>
          <w:p w14:paraId="064E6B3E" w14:textId="77777777" w:rsidR="00E918B2" w:rsidRPr="00E918B2" w:rsidRDefault="00E918B2" w:rsidP="00E918B2">
            <w:pPr>
              <w:spacing w:after="0" w:line="240" w:lineRule="auto"/>
              <w:jc w:val="right"/>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3 786</w:t>
            </w:r>
          </w:p>
        </w:tc>
        <w:tc>
          <w:tcPr>
            <w:tcW w:w="1760" w:type="dxa"/>
            <w:tcBorders>
              <w:top w:val="nil"/>
              <w:left w:val="nil"/>
              <w:bottom w:val="single" w:sz="8" w:space="0" w:color="auto"/>
              <w:right w:val="single" w:sz="8" w:space="0" w:color="auto"/>
            </w:tcBorders>
            <w:shd w:val="clear" w:color="auto" w:fill="auto"/>
            <w:noWrap/>
            <w:vAlign w:val="center"/>
            <w:hideMark/>
          </w:tcPr>
          <w:p w14:paraId="0974D356" w14:textId="77777777" w:rsidR="00E918B2" w:rsidRPr="00E918B2" w:rsidRDefault="00E918B2" w:rsidP="00E918B2">
            <w:pPr>
              <w:spacing w:after="0" w:line="240" w:lineRule="auto"/>
              <w:jc w:val="right"/>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1 382</w:t>
            </w:r>
          </w:p>
        </w:tc>
      </w:tr>
      <w:tr w:rsidR="00E918B2" w:rsidRPr="00E918B2" w14:paraId="5757C952" w14:textId="77777777" w:rsidTr="00E918B2">
        <w:trPr>
          <w:trHeight w:val="312"/>
        </w:trPr>
        <w:tc>
          <w:tcPr>
            <w:tcW w:w="3300" w:type="dxa"/>
            <w:tcBorders>
              <w:top w:val="nil"/>
              <w:left w:val="single" w:sz="8" w:space="0" w:color="auto"/>
              <w:bottom w:val="single" w:sz="8" w:space="0" w:color="auto"/>
              <w:right w:val="single" w:sz="8" w:space="0" w:color="auto"/>
            </w:tcBorders>
            <w:shd w:val="clear" w:color="auto" w:fill="auto"/>
            <w:noWrap/>
            <w:vAlign w:val="center"/>
            <w:hideMark/>
          </w:tcPr>
          <w:p w14:paraId="5B43B5FA" w14:textId="77777777" w:rsidR="00E918B2" w:rsidRPr="00E918B2" w:rsidRDefault="00E918B2" w:rsidP="00E918B2">
            <w:pPr>
              <w:spacing w:after="0" w:line="240" w:lineRule="auto"/>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Gmina Sułów</w:t>
            </w:r>
          </w:p>
        </w:tc>
        <w:tc>
          <w:tcPr>
            <w:tcW w:w="2090" w:type="dxa"/>
            <w:tcBorders>
              <w:top w:val="nil"/>
              <w:left w:val="nil"/>
              <w:bottom w:val="single" w:sz="8" w:space="0" w:color="auto"/>
              <w:right w:val="single" w:sz="8" w:space="0" w:color="auto"/>
            </w:tcBorders>
            <w:shd w:val="clear" w:color="auto" w:fill="auto"/>
            <w:noWrap/>
            <w:vAlign w:val="center"/>
            <w:hideMark/>
          </w:tcPr>
          <w:p w14:paraId="4FA92271" w14:textId="77777777" w:rsidR="00E918B2" w:rsidRPr="00E918B2" w:rsidRDefault="00E918B2" w:rsidP="00E918B2">
            <w:pPr>
              <w:spacing w:after="0" w:line="240" w:lineRule="auto"/>
              <w:jc w:val="right"/>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677</w:t>
            </w:r>
          </w:p>
        </w:tc>
        <w:tc>
          <w:tcPr>
            <w:tcW w:w="1520" w:type="dxa"/>
            <w:tcBorders>
              <w:top w:val="nil"/>
              <w:left w:val="nil"/>
              <w:bottom w:val="single" w:sz="8" w:space="0" w:color="auto"/>
              <w:right w:val="single" w:sz="8" w:space="0" w:color="auto"/>
            </w:tcBorders>
            <w:shd w:val="clear" w:color="auto" w:fill="auto"/>
            <w:noWrap/>
            <w:vAlign w:val="center"/>
            <w:hideMark/>
          </w:tcPr>
          <w:p w14:paraId="269B3519" w14:textId="77777777" w:rsidR="00E918B2" w:rsidRPr="00E918B2" w:rsidRDefault="00E918B2" w:rsidP="00E918B2">
            <w:pPr>
              <w:spacing w:after="0" w:line="240" w:lineRule="auto"/>
              <w:jc w:val="right"/>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2 594</w:t>
            </w:r>
          </w:p>
        </w:tc>
        <w:tc>
          <w:tcPr>
            <w:tcW w:w="1760" w:type="dxa"/>
            <w:tcBorders>
              <w:top w:val="nil"/>
              <w:left w:val="nil"/>
              <w:bottom w:val="single" w:sz="8" w:space="0" w:color="auto"/>
              <w:right w:val="single" w:sz="8" w:space="0" w:color="auto"/>
            </w:tcBorders>
            <w:shd w:val="clear" w:color="auto" w:fill="auto"/>
            <w:noWrap/>
            <w:vAlign w:val="center"/>
            <w:hideMark/>
          </w:tcPr>
          <w:p w14:paraId="2B50D713" w14:textId="77777777" w:rsidR="00E918B2" w:rsidRPr="00E918B2" w:rsidRDefault="00E918B2" w:rsidP="00E918B2">
            <w:pPr>
              <w:spacing w:after="0" w:line="240" w:lineRule="auto"/>
              <w:jc w:val="right"/>
              <w:rPr>
                <w:rFonts w:ascii="Cambria" w:eastAsia="Times New Roman" w:hAnsi="Cambria" w:cs="Calibri"/>
                <w:color w:val="000000"/>
                <w:sz w:val="24"/>
                <w:szCs w:val="24"/>
                <w:lang w:eastAsia="pl-PL"/>
              </w:rPr>
            </w:pPr>
            <w:r w:rsidRPr="00E918B2">
              <w:rPr>
                <w:rFonts w:ascii="Cambria" w:eastAsia="Times New Roman" w:hAnsi="Cambria" w:cs="Calibri"/>
                <w:color w:val="000000"/>
                <w:sz w:val="24"/>
                <w:szCs w:val="24"/>
                <w:lang w:eastAsia="pl-PL"/>
              </w:rPr>
              <w:t>1 130</w:t>
            </w:r>
          </w:p>
        </w:tc>
      </w:tr>
    </w:tbl>
    <w:p w14:paraId="1D6303A9" w14:textId="77777777" w:rsidR="008D70E9" w:rsidRPr="00905E67" w:rsidRDefault="008D70E9" w:rsidP="00160F23">
      <w:pPr>
        <w:rPr>
          <w:rFonts w:asciiTheme="majorHAnsi" w:hAnsiTheme="majorHAnsi" w:cs="Times New Roman"/>
          <w:color w:val="000000"/>
          <w:sz w:val="20"/>
          <w:szCs w:val="20"/>
        </w:rPr>
      </w:pPr>
      <w:r>
        <w:rPr>
          <w:rFonts w:asciiTheme="majorHAnsi" w:hAnsiTheme="majorHAnsi" w:cs="Times New Roman"/>
          <w:bCs/>
          <w:i/>
          <w:iCs/>
          <w:color w:val="000000"/>
          <w:sz w:val="20"/>
          <w:szCs w:val="20"/>
        </w:rPr>
        <w:t xml:space="preserve">Źródło: </w:t>
      </w:r>
      <w:r w:rsidRPr="00905E67">
        <w:rPr>
          <w:rFonts w:asciiTheme="majorHAnsi" w:hAnsiTheme="majorHAnsi" w:cs="Times New Roman"/>
          <w:bCs/>
          <w:i/>
          <w:iCs/>
          <w:color w:val="000000"/>
          <w:sz w:val="20"/>
          <w:szCs w:val="20"/>
        </w:rPr>
        <w:t>Doradztwo i Reklama Sp. z o.o. na podstawie danych Banku Danych Lokalnych GUS.</w:t>
      </w:r>
    </w:p>
    <w:p w14:paraId="7A9033D2" w14:textId="77777777" w:rsidR="00DA68A2" w:rsidRPr="00DA68A2" w:rsidRDefault="00DA68A2" w:rsidP="00DA68A2">
      <w:pPr>
        <w:rPr>
          <w:rFonts w:asciiTheme="majorHAnsi" w:hAnsiTheme="majorHAnsi" w:cs="Times New Roman"/>
          <w:color w:val="000000"/>
          <w:sz w:val="24"/>
          <w:szCs w:val="24"/>
        </w:rPr>
      </w:pPr>
      <w:r w:rsidRPr="00DA68A2">
        <w:rPr>
          <w:rFonts w:asciiTheme="majorHAnsi" w:hAnsiTheme="majorHAnsi" w:cs="Times New Roman"/>
          <w:color w:val="000000"/>
          <w:sz w:val="24"/>
          <w:szCs w:val="24"/>
        </w:rPr>
        <w:t xml:space="preserve">Analizie poddano </w:t>
      </w:r>
      <w:r w:rsidR="008B62A6">
        <w:rPr>
          <w:rFonts w:asciiTheme="majorHAnsi" w:hAnsiTheme="majorHAnsi" w:cs="Times New Roman"/>
          <w:color w:val="000000"/>
          <w:sz w:val="24"/>
          <w:szCs w:val="24"/>
        </w:rPr>
        <w:t>g</w:t>
      </w:r>
      <w:r w:rsidRPr="00DA68A2">
        <w:rPr>
          <w:rFonts w:asciiTheme="majorHAnsi" w:hAnsiTheme="majorHAnsi" w:cs="Times New Roman"/>
          <w:color w:val="000000"/>
          <w:sz w:val="24"/>
          <w:szCs w:val="24"/>
        </w:rPr>
        <w:t xml:space="preserve">miny powiatu </w:t>
      </w:r>
      <w:r w:rsidR="004013FF">
        <w:rPr>
          <w:rFonts w:asciiTheme="majorHAnsi" w:hAnsiTheme="majorHAnsi" w:cs="Times New Roman"/>
          <w:color w:val="000000"/>
          <w:sz w:val="24"/>
          <w:szCs w:val="24"/>
        </w:rPr>
        <w:t>zamojskiego</w:t>
      </w:r>
      <w:r w:rsidRPr="00DA68A2">
        <w:rPr>
          <w:rFonts w:asciiTheme="majorHAnsi" w:hAnsiTheme="majorHAnsi" w:cs="Times New Roman"/>
          <w:color w:val="000000"/>
          <w:sz w:val="24"/>
          <w:szCs w:val="24"/>
        </w:rPr>
        <w:t xml:space="preserve"> </w:t>
      </w:r>
      <w:r w:rsidRPr="008D70E9">
        <w:rPr>
          <w:rFonts w:asciiTheme="majorHAnsi" w:hAnsiTheme="majorHAnsi" w:cs="Times New Roman"/>
          <w:color w:val="000000"/>
          <w:sz w:val="24"/>
          <w:szCs w:val="24"/>
        </w:rPr>
        <w:t xml:space="preserve">sąsiadujące z Gminą </w:t>
      </w:r>
      <w:r w:rsidR="004013FF">
        <w:rPr>
          <w:rFonts w:asciiTheme="majorHAnsi" w:hAnsiTheme="majorHAnsi" w:cs="Times New Roman"/>
          <w:color w:val="000000"/>
          <w:sz w:val="24"/>
          <w:szCs w:val="24"/>
        </w:rPr>
        <w:t>Nielisz</w:t>
      </w:r>
      <w:r w:rsidRPr="008D70E9">
        <w:rPr>
          <w:rFonts w:asciiTheme="majorHAnsi" w:hAnsiTheme="majorHAnsi" w:cs="Times New Roman"/>
          <w:color w:val="000000"/>
          <w:sz w:val="24"/>
          <w:szCs w:val="24"/>
        </w:rPr>
        <w:t>.</w:t>
      </w:r>
    </w:p>
    <w:p w14:paraId="0920FFCB" w14:textId="438595AB" w:rsidR="008D70E9" w:rsidRPr="008D70E9" w:rsidRDefault="008D70E9" w:rsidP="00544A14">
      <w:pPr>
        <w:pStyle w:val="Legenda"/>
        <w:keepNext/>
        <w:spacing w:line="276" w:lineRule="auto"/>
        <w:ind w:left="1276" w:hanging="1276"/>
        <w:jc w:val="both"/>
        <w:rPr>
          <w:rFonts w:asciiTheme="majorHAnsi" w:hAnsiTheme="majorHAnsi" w:cs="Times New Roman"/>
          <w:bCs w:val="0"/>
          <w:noProof/>
          <w:color w:val="000000"/>
          <w:sz w:val="20"/>
          <w:szCs w:val="20"/>
        </w:rPr>
      </w:pPr>
      <w:bookmarkStart w:id="81" w:name="_Toc85463414"/>
      <w:r w:rsidRPr="00276821">
        <w:rPr>
          <w:rFonts w:asciiTheme="majorHAnsi" w:hAnsiTheme="majorHAnsi" w:cs="Times New Roman"/>
          <w:bCs w:val="0"/>
          <w:noProof/>
          <w:color w:val="000000"/>
          <w:sz w:val="20"/>
          <w:szCs w:val="20"/>
        </w:rPr>
        <w:t xml:space="preserve">Wykres  </w:t>
      </w:r>
      <w:r w:rsidRPr="00276821">
        <w:rPr>
          <w:rFonts w:asciiTheme="majorHAnsi" w:hAnsiTheme="majorHAnsi" w:cs="Times New Roman"/>
          <w:bCs w:val="0"/>
          <w:noProof/>
          <w:color w:val="000000"/>
          <w:sz w:val="20"/>
          <w:szCs w:val="20"/>
        </w:rPr>
        <w:fldChar w:fldCharType="begin"/>
      </w:r>
      <w:r w:rsidRPr="00276821">
        <w:rPr>
          <w:rFonts w:asciiTheme="majorHAnsi" w:hAnsiTheme="majorHAnsi" w:cs="Times New Roman"/>
          <w:bCs w:val="0"/>
          <w:noProof/>
          <w:color w:val="000000"/>
          <w:sz w:val="20"/>
          <w:szCs w:val="20"/>
        </w:rPr>
        <w:instrText xml:space="preserve"> SEQ Wykres_ \* ARABIC </w:instrText>
      </w:r>
      <w:r w:rsidRPr="00276821">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13</w:t>
      </w:r>
      <w:r w:rsidRPr="00276821">
        <w:rPr>
          <w:rFonts w:asciiTheme="majorHAnsi" w:hAnsiTheme="majorHAnsi" w:cs="Times New Roman"/>
          <w:bCs w:val="0"/>
          <w:noProof/>
          <w:color w:val="000000"/>
          <w:sz w:val="20"/>
          <w:szCs w:val="20"/>
        </w:rPr>
        <w:fldChar w:fldCharType="end"/>
      </w:r>
      <w:r w:rsidRPr="00276821">
        <w:rPr>
          <w:rFonts w:asciiTheme="majorHAnsi" w:hAnsiTheme="majorHAnsi" w:cs="Times New Roman"/>
          <w:bCs w:val="0"/>
          <w:noProof/>
          <w:color w:val="000000"/>
          <w:sz w:val="20"/>
          <w:szCs w:val="20"/>
        </w:rPr>
        <w:t xml:space="preserve">. Wskaźnik obciążenia demograficznego </w:t>
      </w:r>
      <w:r w:rsidR="009B2CCA" w:rsidRPr="00276821">
        <w:rPr>
          <w:rFonts w:asciiTheme="majorHAnsi" w:hAnsiTheme="majorHAnsi" w:cs="Times New Roman"/>
          <w:bCs w:val="0"/>
          <w:noProof/>
          <w:color w:val="000000"/>
          <w:sz w:val="20"/>
          <w:szCs w:val="20"/>
        </w:rPr>
        <w:t>w 2020</w:t>
      </w:r>
      <w:r w:rsidRPr="00276821">
        <w:rPr>
          <w:rFonts w:asciiTheme="majorHAnsi" w:hAnsiTheme="majorHAnsi" w:cs="Times New Roman"/>
          <w:bCs w:val="0"/>
          <w:noProof/>
          <w:color w:val="000000"/>
          <w:sz w:val="20"/>
          <w:szCs w:val="20"/>
        </w:rPr>
        <w:t xml:space="preserve"> roku dla Gminy </w:t>
      </w:r>
      <w:r w:rsidR="00544A14" w:rsidRPr="00276821">
        <w:rPr>
          <w:rFonts w:asciiTheme="majorHAnsi" w:hAnsiTheme="majorHAnsi" w:cs="Times New Roman"/>
          <w:bCs w:val="0"/>
          <w:noProof/>
          <w:color w:val="000000"/>
          <w:sz w:val="20"/>
          <w:szCs w:val="20"/>
        </w:rPr>
        <w:t>Nielisz</w:t>
      </w:r>
      <w:r w:rsidR="008B62A6" w:rsidRPr="00276821">
        <w:rPr>
          <w:rFonts w:asciiTheme="majorHAnsi" w:hAnsiTheme="majorHAnsi" w:cs="Times New Roman"/>
          <w:bCs w:val="0"/>
          <w:noProof/>
          <w:color w:val="000000"/>
          <w:sz w:val="20"/>
          <w:szCs w:val="20"/>
        </w:rPr>
        <w:t xml:space="preserve"> oraz g</w:t>
      </w:r>
      <w:r w:rsidRPr="00276821">
        <w:rPr>
          <w:rFonts w:asciiTheme="majorHAnsi" w:hAnsiTheme="majorHAnsi" w:cs="Times New Roman"/>
          <w:bCs w:val="0"/>
          <w:noProof/>
          <w:color w:val="000000"/>
          <w:sz w:val="20"/>
          <w:szCs w:val="20"/>
        </w:rPr>
        <w:t>min sąsiadujących.</w:t>
      </w:r>
      <w:bookmarkEnd w:id="81"/>
    </w:p>
    <w:p w14:paraId="5201D601" w14:textId="666F7D8D" w:rsidR="009B1A68" w:rsidRDefault="009B2CCA" w:rsidP="00544A14">
      <w:pPr>
        <w:pStyle w:val="Akapitzlist"/>
        <w:autoSpaceDE w:val="0"/>
        <w:autoSpaceDN w:val="0"/>
        <w:adjustRightInd w:val="0"/>
        <w:spacing w:after="0"/>
        <w:ind w:left="0" w:firstLine="708"/>
        <w:jc w:val="center"/>
        <w:rPr>
          <w:rFonts w:asciiTheme="majorHAnsi" w:hAnsiTheme="majorHAnsi" w:cs="Times New Roman"/>
          <w:color w:val="000000"/>
          <w:sz w:val="24"/>
          <w:szCs w:val="24"/>
        </w:rPr>
      </w:pPr>
      <w:r>
        <w:rPr>
          <w:noProof/>
          <w:lang w:eastAsia="pl-PL"/>
        </w:rPr>
        <w:drawing>
          <wp:inline distT="0" distB="0" distL="0" distR="0" wp14:anchorId="5E306988" wp14:editId="024D620C">
            <wp:extent cx="4572000" cy="2743200"/>
            <wp:effectExtent l="0" t="0" r="19050" b="19050"/>
            <wp:docPr id="99" name="Wykres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B7BB43D" w14:textId="77777777" w:rsidR="008D70E9" w:rsidRPr="00905E67" w:rsidRDefault="008D70E9" w:rsidP="00544A14">
      <w:pPr>
        <w:ind w:left="1276"/>
        <w:rPr>
          <w:rFonts w:asciiTheme="majorHAnsi" w:hAnsiTheme="majorHAnsi" w:cs="Times New Roman"/>
          <w:color w:val="000000"/>
          <w:sz w:val="20"/>
          <w:szCs w:val="20"/>
        </w:rPr>
      </w:pPr>
      <w:r>
        <w:rPr>
          <w:rFonts w:asciiTheme="majorHAnsi" w:hAnsiTheme="majorHAnsi" w:cs="Times New Roman"/>
          <w:bCs/>
          <w:i/>
          <w:iCs/>
          <w:color w:val="000000"/>
          <w:sz w:val="20"/>
          <w:szCs w:val="20"/>
        </w:rPr>
        <w:t xml:space="preserve">Źródło: </w:t>
      </w:r>
      <w:r w:rsidRPr="00905E67">
        <w:rPr>
          <w:rFonts w:asciiTheme="majorHAnsi" w:hAnsiTheme="majorHAnsi" w:cs="Times New Roman"/>
          <w:bCs/>
          <w:i/>
          <w:iCs/>
          <w:color w:val="000000"/>
          <w:sz w:val="20"/>
          <w:szCs w:val="20"/>
        </w:rPr>
        <w:t>Doradztwo i Reklama Sp. z o.o. na podstawie danych Banku Danych Lokalnych GUS.</w:t>
      </w:r>
    </w:p>
    <w:p w14:paraId="43BE53C3" w14:textId="0162D694" w:rsidR="009B1A68" w:rsidRDefault="008D70E9" w:rsidP="00972ABF">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r w:rsidRPr="00276821">
        <w:rPr>
          <w:rFonts w:asciiTheme="majorHAnsi" w:hAnsiTheme="majorHAnsi" w:cs="Times New Roman"/>
          <w:color w:val="000000"/>
          <w:sz w:val="24"/>
          <w:szCs w:val="24"/>
        </w:rPr>
        <w:t>Analizie poddano wskaźnik o</w:t>
      </w:r>
      <w:r w:rsidR="000A559C" w:rsidRPr="00276821">
        <w:rPr>
          <w:rFonts w:asciiTheme="majorHAnsi" w:hAnsiTheme="majorHAnsi" w:cs="Times New Roman"/>
          <w:color w:val="000000"/>
          <w:sz w:val="24"/>
          <w:szCs w:val="24"/>
        </w:rPr>
        <w:t>bciążenia demograficznego w 2020</w:t>
      </w:r>
      <w:r w:rsidR="00544A14" w:rsidRPr="00276821">
        <w:rPr>
          <w:rFonts w:asciiTheme="majorHAnsi" w:hAnsiTheme="majorHAnsi" w:cs="Times New Roman"/>
          <w:color w:val="000000"/>
          <w:sz w:val="24"/>
          <w:szCs w:val="24"/>
        </w:rPr>
        <w:t xml:space="preserve"> </w:t>
      </w:r>
      <w:r w:rsidRPr="00276821">
        <w:rPr>
          <w:rFonts w:asciiTheme="majorHAnsi" w:hAnsiTheme="majorHAnsi" w:cs="Times New Roman"/>
          <w:color w:val="000000"/>
          <w:sz w:val="24"/>
          <w:szCs w:val="24"/>
        </w:rPr>
        <w:t xml:space="preserve">roku dla Gminy </w:t>
      </w:r>
      <w:r w:rsidR="00CA42EF" w:rsidRPr="00276821">
        <w:rPr>
          <w:rFonts w:asciiTheme="majorHAnsi" w:hAnsiTheme="majorHAnsi" w:cs="Times New Roman"/>
          <w:color w:val="000000"/>
          <w:sz w:val="24"/>
          <w:szCs w:val="24"/>
        </w:rPr>
        <w:t>Nielisz oraz g</w:t>
      </w:r>
      <w:r w:rsidRPr="00276821">
        <w:rPr>
          <w:rFonts w:asciiTheme="majorHAnsi" w:hAnsiTheme="majorHAnsi" w:cs="Times New Roman"/>
          <w:color w:val="000000"/>
          <w:sz w:val="24"/>
          <w:szCs w:val="24"/>
        </w:rPr>
        <w:t xml:space="preserve">min sąsiadujących </w:t>
      </w:r>
      <w:r w:rsidR="00CA42EF" w:rsidRPr="00276821">
        <w:rPr>
          <w:rFonts w:asciiTheme="majorHAnsi" w:hAnsiTheme="majorHAnsi" w:cs="Times New Roman"/>
          <w:color w:val="000000"/>
          <w:sz w:val="24"/>
          <w:szCs w:val="24"/>
        </w:rPr>
        <w:t xml:space="preserve">z </w:t>
      </w:r>
      <w:r w:rsidRPr="00276821">
        <w:rPr>
          <w:rFonts w:asciiTheme="majorHAnsi" w:hAnsiTheme="majorHAnsi" w:cs="Times New Roman"/>
          <w:color w:val="000000"/>
          <w:sz w:val="24"/>
          <w:szCs w:val="24"/>
        </w:rPr>
        <w:t xml:space="preserve">tą </w:t>
      </w:r>
      <w:r w:rsidR="00CA42EF" w:rsidRPr="00276821">
        <w:rPr>
          <w:rFonts w:asciiTheme="majorHAnsi" w:hAnsiTheme="majorHAnsi" w:cs="Times New Roman"/>
          <w:color w:val="000000"/>
          <w:sz w:val="24"/>
          <w:szCs w:val="24"/>
        </w:rPr>
        <w:t>gminą</w:t>
      </w:r>
      <w:r w:rsidRPr="00276821">
        <w:rPr>
          <w:rFonts w:asciiTheme="majorHAnsi" w:hAnsiTheme="majorHAnsi" w:cs="Times New Roman"/>
          <w:color w:val="000000"/>
          <w:sz w:val="24"/>
          <w:szCs w:val="24"/>
        </w:rPr>
        <w:t xml:space="preserve">. Z danych pozyskanych z Banku Danych Lokalnych (GUS) wynika, iż największy odsetek liczby ludności w wieku poprodukcyjnym na 100 osób w wieku produkcyjnym jest w Gminie </w:t>
      </w:r>
      <w:r w:rsidR="00544A14" w:rsidRPr="00276821">
        <w:rPr>
          <w:rFonts w:asciiTheme="majorHAnsi" w:hAnsiTheme="majorHAnsi" w:cs="Times New Roman"/>
          <w:color w:val="000000"/>
          <w:sz w:val="24"/>
          <w:szCs w:val="24"/>
        </w:rPr>
        <w:t>Sułów</w:t>
      </w:r>
      <w:r w:rsidRPr="00276821">
        <w:rPr>
          <w:rFonts w:asciiTheme="majorHAnsi" w:hAnsiTheme="majorHAnsi" w:cs="Times New Roman"/>
          <w:color w:val="000000"/>
          <w:sz w:val="24"/>
          <w:szCs w:val="24"/>
        </w:rPr>
        <w:t>.</w:t>
      </w:r>
      <w:r w:rsidR="00275A0F" w:rsidRPr="00276821">
        <w:rPr>
          <w:rFonts w:asciiTheme="majorHAnsi" w:hAnsiTheme="majorHAnsi" w:cs="Times New Roman"/>
          <w:color w:val="000000"/>
          <w:sz w:val="24"/>
          <w:szCs w:val="24"/>
        </w:rPr>
        <w:t xml:space="preserve"> We</w:t>
      </w:r>
      <w:r w:rsidR="00256018" w:rsidRPr="00276821">
        <w:rPr>
          <w:rFonts w:asciiTheme="majorHAnsi" w:hAnsiTheme="majorHAnsi" w:cs="Times New Roman"/>
          <w:color w:val="000000"/>
          <w:sz w:val="24"/>
          <w:szCs w:val="24"/>
        </w:rPr>
        <w:t> </w:t>
      </w:r>
      <w:r w:rsidR="00275A0F" w:rsidRPr="00276821">
        <w:rPr>
          <w:rFonts w:asciiTheme="majorHAnsi" w:hAnsiTheme="majorHAnsi" w:cs="Times New Roman"/>
          <w:color w:val="000000"/>
          <w:sz w:val="24"/>
          <w:szCs w:val="24"/>
        </w:rPr>
        <w:t xml:space="preserve">wszystkich </w:t>
      </w:r>
      <w:r w:rsidR="00CA42EF" w:rsidRPr="00276821">
        <w:rPr>
          <w:rFonts w:asciiTheme="majorHAnsi" w:hAnsiTheme="majorHAnsi" w:cs="Times New Roman"/>
          <w:color w:val="000000"/>
          <w:sz w:val="24"/>
          <w:szCs w:val="24"/>
        </w:rPr>
        <w:t>g</w:t>
      </w:r>
      <w:r w:rsidR="00275A0F" w:rsidRPr="00276821">
        <w:rPr>
          <w:rFonts w:asciiTheme="majorHAnsi" w:hAnsiTheme="majorHAnsi" w:cs="Times New Roman"/>
          <w:color w:val="000000"/>
          <w:sz w:val="24"/>
          <w:szCs w:val="24"/>
        </w:rPr>
        <w:t xml:space="preserve">minach wskaźnik </w:t>
      </w:r>
      <w:r w:rsidR="00544A14" w:rsidRPr="00276821">
        <w:rPr>
          <w:rFonts w:asciiTheme="majorHAnsi" w:hAnsiTheme="majorHAnsi" w:cs="Times New Roman"/>
          <w:color w:val="000000"/>
          <w:sz w:val="24"/>
          <w:szCs w:val="24"/>
        </w:rPr>
        <w:t xml:space="preserve"> liczby ludności w wieku poprodukcyjnym na 100 osób w wieku przedprodukcyjnym </w:t>
      </w:r>
      <w:r w:rsidR="00275A0F" w:rsidRPr="00276821">
        <w:rPr>
          <w:rFonts w:asciiTheme="majorHAnsi" w:hAnsiTheme="majorHAnsi" w:cs="Times New Roman"/>
          <w:color w:val="000000"/>
          <w:sz w:val="24"/>
          <w:szCs w:val="24"/>
        </w:rPr>
        <w:t xml:space="preserve">jest najwyższy w porównaniu do </w:t>
      </w:r>
      <w:r w:rsidR="006F3263" w:rsidRPr="00276821">
        <w:rPr>
          <w:rFonts w:asciiTheme="majorHAnsi" w:hAnsiTheme="majorHAnsi" w:cs="Times New Roman"/>
          <w:color w:val="000000"/>
          <w:sz w:val="24"/>
          <w:szCs w:val="24"/>
        </w:rPr>
        <w:t xml:space="preserve">pozostałych </w:t>
      </w:r>
      <w:r w:rsidR="00275A0F" w:rsidRPr="00276821">
        <w:rPr>
          <w:rFonts w:asciiTheme="majorHAnsi" w:hAnsiTheme="majorHAnsi" w:cs="Times New Roman"/>
          <w:color w:val="000000"/>
          <w:sz w:val="24"/>
          <w:szCs w:val="24"/>
        </w:rPr>
        <w:t xml:space="preserve">dwóch </w:t>
      </w:r>
      <w:r w:rsidR="00275A0F" w:rsidRPr="00276821">
        <w:rPr>
          <w:rFonts w:asciiTheme="majorHAnsi" w:hAnsiTheme="majorHAnsi" w:cs="Times New Roman"/>
          <w:color w:val="000000"/>
          <w:sz w:val="24"/>
          <w:szCs w:val="24"/>
        </w:rPr>
        <w:lastRenderedPageBreak/>
        <w:t xml:space="preserve">analizowanych. </w:t>
      </w:r>
      <w:r w:rsidR="006F3263" w:rsidRPr="00276821">
        <w:rPr>
          <w:rFonts w:asciiTheme="majorHAnsi" w:hAnsiTheme="majorHAnsi" w:cs="Times New Roman"/>
          <w:color w:val="000000"/>
          <w:sz w:val="24"/>
          <w:szCs w:val="24"/>
        </w:rPr>
        <w:t xml:space="preserve">Oznacza </w:t>
      </w:r>
      <w:r w:rsidR="00CA42EF" w:rsidRPr="00276821">
        <w:rPr>
          <w:rFonts w:asciiTheme="majorHAnsi" w:hAnsiTheme="majorHAnsi" w:cs="Times New Roman"/>
          <w:color w:val="000000"/>
          <w:sz w:val="24"/>
          <w:szCs w:val="24"/>
        </w:rPr>
        <w:t>to, że w g</w:t>
      </w:r>
      <w:r w:rsidR="006F3263" w:rsidRPr="00276821">
        <w:rPr>
          <w:rFonts w:asciiTheme="majorHAnsi" w:hAnsiTheme="majorHAnsi" w:cs="Times New Roman"/>
          <w:color w:val="000000"/>
          <w:sz w:val="24"/>
          <w:szCs w:val="24"/>
        </w:rPr>
        <w:t>minach przeważa ludność w wieku starszym (</w:t>
      </w:r>
      <w:r w:rsidR="00CA42EF" w:rsidRPr="00276821">
        <w:rPr>
          <w:rFonts w:asciiTheme="majorHAnsi" w:hAnsiTheme="majorHAnsi" w:cs="Times New Roman"/>
          <w:color w:val="000000"/>
          <w:sz w:val="24"/>
          <w:szCs w:val="24"/>
        </w:rPr>
        <w:t xml:space="preserve">wiek </w:t>
      </w:r>
      <w:r w:rsidR="0081346C" w:rsidRPr="00276821">
        <w:rPr>
          <w:rFonts w:asciiTheme="majorHAnsi" w:hAnsiTheme="majorHAnsi" w:cs="Times New Roman"/>
          <w:color w:val="000000"/>
          <w:sz w:val="24"/>
          <w:szCs w:val="24"/>
        </w:rPr>
        <w:t>poprodukcyjny</w:t>
      </w:r>
      <w:r w:rsidR="006F3263" w:rsidRPr="00276821">
        <w:rPr>
          <w:rFonts w:asciiTheme="majorHAnsi" w:hAnsiTheme="majorHAnsi" w:cs="Times New Roman"/>
          <w:color w:val="000000"/>
          <w:sz w:val="24"/>
          <w:szCs w:val="24"/>
        </w:rPr>
        <w:t>)</w:t>
      </w:r>
      <w:r w:rsidR="00E007F5" w:rsidRPr="00276821">
        <w:rPr>
          <w:rFonts w:asciiTheme="majorHAnsi" w:hAnsiTheme="majorHAnsi" w:cs="Times New Roman"/>
          <w:color w:val="000000"/>
          <w:sz w:val="24"/>
          <w:szCs w:val="24"/>
        </w:rPr>
        <w:t xml:space="preserve"> nad ludźmi młodymi (</w:t>
      </w:r>
      <w:r w:rsidR="00CA42EF" w:rsidRPr="00276821">
        <w:rPr>
          <w:rFonts w:asciiTheme="majorHAnsi" w:hAnsiTheme="majorHAnsi" w:cs="Times New Roman"/>
          <w:color w:val="000000"/>
          <w:sz w:val="24"/>
          <w:szCs w:val="24"/>
        </w:rPr>
        <w:t xml:space="preserve">wiek </w:t>
      </w:r>
      <w:r w:rsidR="00E007F5" w:rsidRPr="00276821">
        <w:rPr>
          <w:rFonts w:asciiTheme="majorHAnsi" w:hAnsiTheme="majorHAnsi" w:cs="Times New Roman"/>
          <w:color w:val="000000"/>
          <w:sz w:val="24"/>
          <w:szCs w:val="24"/>
        </w:rPr>
        <w:t>przedprodukcyjny).</w:t>
      </w:r>
    </w:p>
    <w:p w14:paraId="77A0443E" w14:textId="77777777" w:rsidR="006F1DD9" w:rsidRDefault="006F1DD9" w:rsidP="006F1DD9">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p>
    <w:p w14:paraId="5A66E7A6" w14:textId="77777777" w:rsidR="00460FD2" w:rsidRPr="009D7384" w:rsidRDefault="00460FD2" w:rsidP="00C7578B">
      <w:pPr>
        <w:keepNext/>
        <w:keepLines/>
        <w:numPr>
          <w:ilvl w:val="1"/>
          <w:numId w:val="17"/>
        </w:numPr>
        <w:spacing w:before="200" w:after="0"/>
        <w:outlineLvl w:val="2"/>
        <w:rPr>
          <w:rFonts w:asciiTheme="majorHAnsi" w:eastAsiaTheme="majorEastAsia" w:hAnsiTheme="majorHAnsi" w:cs="Times New Roman"/>
          <w:b/>
          <w:bCs/>
          <w:sz w:val="24"/>
          <w:szCs w:val="24"/>
        </w:rPr>
      </w:pPr>
      <w:bookmarkStart w:id="82" w:name="_Toc73353912"/>
      <w:r w:rsidRPr="009D7384">
        <w:rPr>
          <w:rFonts w:asciiTheme="majorHAnsi" w:eastAsiaTheme="majorEastAsia" w:hAnsiTheme="majorHAnsi" w:cs="Times New Roman"/>
          <w:b/>
          <w:bCs/>
          <w:sz w:val="24"/>
          <w:szCs w:val="24"/>
        </w:rPr>
        <w:t>Szkolnictwo</w:t>
      </w:r>
      <w:bookmarkEnd w:id="82"/>
      <w:r w:rsidRPr="009D7384">
        <w:rPr>
          <w:rFonts w:asciiTheme="majorHAnsi" w:eastAsiaTheme="majorEastAsia" w:hAnsiTheme="majorHAnsi" w:cs="Times New Roman"/>
          <w:b/>
          <w:bCs/>
          <w:sz w:val="24"/>
          <w:szCs w:val="24"/>
        </w:rPr>
        <w:t xml:space="preserve"> </w:t>
      </w:r>
    </w:p>
    <w:p w14:paraId="38D19F26" w14:textId="77777777" w:rsidR="00757171" w:rsidRPr="009D7384" w:rsidRDefault="00757171" w:rsidP="00B656CC">
      <w:pPr>
        <w:pStyle w:val="Akapitzlist"/>
        <w:autoSpaceDE w:val="0"/>
        <w:autoSpaceDN w:val="0"/>
        <w:adjustRightInd w:val="0"/>
        <w:spacing w:after="0" w:line="360" w:lineRule="auto"/>
        <w:ind w:left="0"/>
        <w:rPr>
          <w:rFonts w:asciiTheme="majorHAnsi" w:hAnsiTheme="majorHAnsi" w:cs="Times New Roman"/>
          <w:color w:val="000000"/>
          <w:sz w:val="24"/>
          <w:szCs w:val="24"/>
        </w:rPr>
      </w:pPr>
    </w:p>
    <w:p w14:paraId="5CD35875" w14:textId="77777777" w:rsidR="00EF6784" w:rsidRDefault="00EF6784" w:rsidP="00EF6784">
      <w:pPr>
        <w:autoSpaceDE w:val="0"/>
        <w:autoSpaceDN w:val="0"/>
        <w:adjustRightInd w:val="0"/>
        <w:spacing w:after="0" w:line="360" w:lineRule="auto"/>
        <w:jc w:val="both"/>
        <w:rPr>
          <w:rFonts w:asciiTheme="majorHAnsi" w:hAnsiTheme="majorHAnsi" w:cs="Times New Roman"/>
          <w:color w:val="000000"/>
          <w:sz w:val="24"/>
          <w:szCs w:val="24"/>
        </w:rPr>
      </w:pPr>
      <w:r w:rsidRPr="00EF6784">
        <w:rPr>
          <w:rFonts w:asciiTheme="majorHAnsi" w:hAnsiTheme="majorHAnsi" w:cs="Times New Roman"/>
          <w:color w:val="000000"/>
          <w:sz w:val="24"/>
          <w:szCs w:val="24"/>
        </w:rPr>
        <w:t xml:space="preserve">Na terenie </w:t>
      </w:r>
      <w:r>
        <w:rPr>
          <w:rFonts w:asciiTheme="majorHAnsi" w:hAnsiTheme="majorHAnsi" w:cs="Times New Roman"/>
          <w:color w:val="000000"/>
          <w:sz w:val="24"/>
          <w:szCs w:val="24"/>
        </w:rPr>
        <w:t>G</w:t>
      </w:r>
      <w:r w:rsidRPr="00EF6784">
        <w:rPr>
          <w:rFonts w:asciiTheme="majorHAnsi" w:hAnsiTheme="majorHAnsi" w:cs="Times New Roman"/>
          <w:color w:val="000000"/>
          <w:sz w:val="24"/>
          <w:szCs w:val="24"/>
        </w:rPr>
        <w:t>miny Nielisz  funkcj</w:t>
      </w:r>
      <w:r>
        <w:rPr>
          <w:rFonts w:asciiTheme="majorHAnsi" w:hAnsiTheme="majorHAnsi" w:cs="Times New Roman"/>
          <w:color w:val="000000"/>
          <w:sz w:val="24"/>
          <w:szCs w:val="24"/>
        </w:rPr>
        <w:t>onują dwie szkoły podstawowe:</w:t>
      </w:r>
    </w:p>
    <w:p w14:paraId="32F570AC" w14:textId="77777777" w:rsidR="00EF6784" w:rsidRDefault="00EF6784" w:rsidP="00C7578B">
      <w:pPr>
        <w:pStyle w:val="Akapitzlist"/>
        <w:numPr>
          <w:ilvl w:val="0"/>
          <w:numId w:val="30"/>
        </w:numPr>
        <w:autoSpaceDE w:val="0"/>
        <w:autoSpaceDN w:val="0"/>
        <w:adjustRightInd w:val="0"/>
        <w:spacing w:after="0" w:line="360" w:lineRule="auto"/>
        <w:ind w:left="567"/>
        <w:jc w:val="both"/>
        <w:rPr>
          <w:rFonts w:asciiTheme="majorHAnsi" w:hAnsiTheme="majorHAnsi" w:cs="Times New Roman"/>
          <w:color w:val="000000"/>
          <w:sz w:val="24"/>
          <w:szCs w:val="24"/>
        </w:rPr>
      </w:pPr>
      <w:r w:rsidRPr="00EF6784">
        <w:rPr>
          <w:rFonts w:asciiTheme="majorHAnsi" w:hAnsiTheme="majorHAnsi" w:cs="Times New Roman"/>
          <w:color w:val="000000"/>
          <w:sz w:val="24"/>
          <w:szCs w:val="24"/>
        </w:rPr>
        <w:t>Szkoła Podstaw</w:t>
      </w:r>
      <w:r>
        <w:rPr>
          <w:rFonts w:asciiTheme="majorHAnsi" w:hAnsiTheme="majorHAnsi" w:cs="Times New Roman"/>
          <w:color w:val="000000"/>
          <w:sz w:val="24"/>
          <w:szCs w:val="24"/>
        </w:rPr>
        <w:t>owa im. Jana Króla w Nieliszu,</w:t>
      </w:r>
    </w:p>
    <w:p w14:paraId="0CF04D1B" w14:textId="77777777" w:rsidR="00EF6784" w:rsidRDefault="00EF6784" w:rsidP="00C7578B">
      <w:pPr>
        <w:pStyle w:val="Akapitzlist"/>
        <w:numPr>
          <w:ilvl w:val="0"/>
          <w:numId w:val="30"/>
        </w:numPr>
        <w:autoSpaceDE w:val="0"/>
        <w:autoSpaceDN w:val="0"/>
        <w:adjustRightInd w:val="0"/>
        <w:spacing w:after="0" w:line="360" w:lineRule="auto"/>
        <w:ind w:left="567"/>
        <w:jc w:val="both"/>
        <w:rPr>
          <w:rFonts w:asciiTheme="majorHAnsi" w:hAnsiTheme="majorHAnsi" w:cs="Times New Roman"/>
          <w:color w:val="000000"/>
          <w:sz w:val="24"/>
          <w:szCs w:val="24"/>
        </w:rPr>
      </w:pPr>
      <w:r w:rsidRPr="00EF6784">
        <w:rPr>
          <w:rFonts w:asciiTheme="majorHAnsi" w:hAnsiTheme="majorHAnsi" w:cs="Times New Roman"/>
          <w:color w:val="000000"/>
          <w:sz w:val="24"/>
          <w:szCs w:val="24"/>
        </w:rPr>
        <w:t>Szkoła Podstawowa im. Dzieci Zamojszczyzny w Złojcu</w:t>
      </w:r>
      <w:r>
        <w:rPr>
          <w:rFonts w:asciiTheme="majorHAnsi" w:hAnsiTheme="majorHAnsi" w:cs="Times New Roman"/>
          <w:color w:val="000000"/>
          <w:sz w:val="24"/>
          <w:szCs w:val="24"/>
        </w:rPr>
        <w:t>.</w:t>
      </w:r>
    </w:p>
    <w:p w14:paraId="08A94922" w14:textId="77777777" w:rsidR="001F4B69" w:rsidRDefault="001F4B69" w:rsidP="00EF6784">
      <w:pPr>
        <w:autoSpaceDE w:val="0"/>
        <w:autoSpaceDN w:val="0"/>
        <w:adjustRightInd w:val="0"/>
        <w:spacing w:after="0" w:line="360" w:lineRule="auto"/>
        <w:ind w:firstLine="207"/>
        <w:jc w:val="both"/>
        <w:rPr>
          <w:rFonts w:asciiTheme="majorHAnsi" w:hAnsiTheme="majorHAnsi" w:cs="Times New Roman"/>
          <w:color w:val="000000"/>
          <w:sz w:val="24"/>
          <w:szCs w:val="24"/>
        </w:rPr>
      </w:pPr>
    </w:p>
    <w:p w14:paraId="70EA1BBE" w14:textId="000F576A" w:rsidR="00EF6784" w:rsidRPr="00EF6784" w:rsidRDefault="00EF6784" w:rsidP="00EF6784">
      <w:pPr>
        <w:autoSpaceDE w:val="0"/>
        <w:autoSpaceDN w:val="0"/>
        <w:adjustRightInd w:val="0"/>
        <w:spacing w:after="0" w:line="360" w:lineRule="auto"/>
        <w:ind w:firstLine="207"/>
        <w:jc w:val="both"/>
        <w:rPr>
          <w:rFonts w:asciiTheme="majorHAnsi" w:hAnsiTheme="majorHAnsi" w:cs="Times New Roman"/>
          <w:color w:val="000000"/>
          <w:sz w:val="24"/>
          <w:szCs w:val="24"/>
        </w:rPr>
      </w:pPr>
      <w:r w:rsidRPr="00EF6784">
        <w:rPr>
          <w:rFonts w:asciiTheme="majorHAnsi" w:hAnsiTheme="majorHAnsi" w:cs="Times New Roman"/>
          <w:color w:val="000000"/>
          <w:sz w:val="24"/>
          <w:szCs w:val="24"/>
        </w:rPr>
        <w:t>Do Szkoły Podstawowej w Nieliszu uczęszczało</w:t>
      </w:r>
      <w:r>
        <w:rPr>
          <w:rFonts w:asciiTheme="majorHAnsi" w:hAnsiTheme="majorHAnsi" w:cs="Times New Roman"/>
          <w:color w:val="000000"/>
          <w:sz w:val="24"/>
          <w:szCs w:val="24"/>
        </w:rPr>
        <w:t xml:space="preserve"> w 2019 roku</w:t>
      </w:r>
      <w:r w:rsidRPr="00EF6784">
        <w:rPr>
          <w:rFonts w:asciiTheme="majorHAnsi" w:hAnsiTheme="majorHAnsi" w:cs="Times New Roman"/>
          <w:color w:val="000000"/>
          <w:sz w:val="24"/>
          <w:szCs w:val="24"/>
        </w:rPr>
        <w:t xml:space="preserve"> 309 dzieci (245 - szkoła podstawowa, 64 - oddział przedszkolny oraz klasy gimnazjalne roku szkolnego 2018/2019 - 45). W szkole zatrudnionych </w:t>
      </w:r>
      <w:r>
        <w:rPr>
          <w:rFonts w:asciiTheme="majorHAnsi" w:hAnsiTheme="majorHAnsi" w:cs="Times New Roman"/>
          <w:color w:val="000000"/>
          <w:sz w:val="24"/>
          <w:szCs w:val="24"/>
        </w:rPr>
        <w:t>było</w:t>
      </w:r>
      <w:r w:rsidRPr="00EF6784">
        <w:rPr>
          <w:rFonts w:asciiTheme="majorHAnsi" w:hAnsiTheme="majorHAnsi" w:cs="Times New Roman"/>
          <w:color w:val="000000"/>
          <w:sz w:val="24"/>
          <w:szCs w:val="24"/>
        </w:rPr>
        <w:t xml:space="preserve"> 42 nauczycieli (36 osób w pełnym wymiarze czasu pracy oraz 6 osób w niepełnym wymiarze czasu pracy).</w:t>
      </w:r>
    </w:p>
    <w:p w14:paraId="60372CA7" w14:textId="77777777" w:rsidR="00EF6784" w:rsidRPr="00EF6784" w:rsidRDefault="00EF6784" w:rsidP="00EF6784">
      <w:pPr>
        <w:autoSpaceDE w:val="0"/>
        <w:autoSpaceDN w:val="0"/>
        <w:adjustRightInd w:val="0"/>
        <w:spacing w:after="0" w:line="360" w:lineRule="auto"/>
        <w:ind w:firstLine="491"/>
        <w:jc w:val="both"/>
        <w:rPr>
          <w:rFonts w:asciiTheme="majorHAnsi" w:hAnsiTheme="majorHAnsi" w:cs="Times New Roman"/>
          <w:color w:val="000000"/>
          <w:sz w:val="24"/>
          <w:szCs w:val="24"/>
        </w:rPr>
      </w:pPr>
      <w:r w:rsidRPr="00EF6784">
        <w:rPr>
          <w:rFonts w:asciiTheme="majorHAnsi" w:hAnsiTheme="majorHAnsi" w:cs="Times New Roman"/>
          <w:color w:val="000000"/>
          <w:sz w:val="24"/>
          <w:szCs w:val="24"/>
        </w:rPr>
        <w:t xml:space="preserve">Do Szkoły Podstawowej w Złojcu uczęszczało </w:t>
      </w:r>
      <w:r>
        <w:rPr>
          <w:rFonts w:asciiTheme="majorHAnsi" w:hAnsiTheme="majorHAnsi" w:cs="Times New Roman"/>
          <w:color w:val="000000"/>
          <w:sz w:val="24"/>
          <w:szCs w:val="24"/>
        </w:rPr>
        <w:t xml:space="preserve">w 2019 roku </w:t>
      </w:r>
      <w:r w:rsidR="0072266A">
        <w:rPr>
          <w:rFonts w:asciiTheme="majorHAnsi" w:hAnsiTheme="majorHAnsi" w:cs="Times New Roman"/>
          <w:color w:val="000000"/>
          <w:sz w:val="24"/>
          <w:szCs w:val="24"/>
        </w:rPr>
        <w:t>95</w:t>
      </w:r>
      <w:r w:rsidRPr="00EF6784">
        <w:rPr>
          <w:rFonts w:asciiTheme="majorHAnsi" w:hAnsiTheme="majorHAnsi" w:cs="Times New Roman"/>
          <w:color w:val="000000"/>
          <w:sz w:val="24"/>
          <w:szCs w:val="24"/>
        </w:rPr>
        <w:t xml:space="preserve"> dzieci (klasy I-VIII: 78, oddziały przedszkolne: 17).</w:t>
      </w:r>
      <w:r>
        <w:rPr>
          <w:rFonts w:asciiTheme="majorHAnsi" w:hAnsiTheme="majorHAnsi" w:cs="Times New Roman"/>
          <w:color w:val="000000"/>
          <w:sz w:val="24"/>
          <w:szCs w:val="24"/>
        </w:rPr>
        <w:t xml:space="preserve"> </w:t>
      </w:r>
      <w:r w:rsidRPr="00EF6784">
        <w:rPr>
          <w:rFonts w:asciiTheme="majorHAnsi" w:hAnsiTheme="majorHAnsi" w:cs="Times New Roman"/>
          <w:color w:val="000000"/>
          <w:sz w:val="24"/>
          <w:szCs w:val="24"/>
        </w:rPr>
        <w:t xml:space="preserve">W szkole zatrudnionych </w:t>
      </w:r>
      <w:r>
        <w:rPr>
          <w:rFonts w:asciiTheme="majorHAnsi" w:hAnsiTheme="majorHAnsi" w:cs="Times New Roman"/>
          <w:color w:val="000000"/>
          <w:sz w:val="24"/>
          <w:szCs w:val="24"/>
        </w:rPr>
        <w:t>było</w:t>
      </w:r>
      <w:r w:rsidRPr="00EF6784">
        <w:rPr>
          <w:rFonts w:asciiTheme="majorHAnsi" w:hAnsiTheme="majorHAnsi" w:cs="Times New Roman"/>
          <w:color w:val="000000"/>
          <w:sz w:val="24"/>
          <w:szCs w:val="24"/>
        </w:rPr>
        <w:t xml:space="preserve"> 19 nauczycieli (15 osób w</w:t>
      </w:r>
      <w:r>
        <w:rPr>
          <w:rFonts w:asciiTheme="majorHAnsi" w:hAnsiTheme="majorHAnsi" w:cs="Times New Roman"/>
          <w:color w:val="000000"/>
          <w:sz w:val="24"/>
          <w:szCs w:val="24"/>
        </w:rPr>
        <w:t> </w:t>
      </w:r>
      <w:r w:rsidRPr="00EF6784">
        <w:rPr>
          <w:rFonts w:asciiTheme="majorHAnsi" w:hAnsiTheme="majorHAnsi" w:cs="Times New Roman"/>
          <w:color w:val="000000"/>
          <w:sz w:val="24"/>
          <w:szCs w:val="24"/>
        </w:rPr>
        <w:t>pełnym wymiar</w:t>
      </w:r>
      <w:r w:rsidR="0072266A">
        <w:rPr>
          <w:rFonts w:asciiTheme="majorHAnsi" w:hAnsiTheme="majorHAnsi" w:cs="Times New Roman"/>
          <w:color w:val="000000"/>
          <w:sz w:val="24"/>
          <w:szCs w:val="24"/>
        </w:rPr>
        <w:t>ze czasu pracy</w:t>
      </w:r>
      <w:r w:rsidRPr="00EF6784">
        <w:rPr>
          <w:rFonts w:asciiTheme="majorHAnsi" w:hAnsiTheme="majorHAnsi" w:cs="Times New Roman"/>
          <w:color w:val="000000"/>
          <w:sz w:val="24"/>
          <w:szCs w:val="24"/>
        </w:rPr>
        <w:t>, 4 nauczycieli w niepełnym wymiarze czasu pracy).</w:t>
      </w:r>
    </w:p>
    <w:p w14:paraId="3FB8DA69" w14:textId="77777777" w:rsidR="00EF6784" w:rsidRPr="00EF6784" w:rsidRDefault="00EF6784" w:rsidP="00EF6784">
      <w:pPr>
        <w:autoSpaceDE w:val="0"/>
        <w:autoSpaceDN w:val="0"/>
        <w:adjustRightInd w:val="0"/>
        <w:spacing w:after="0" w:line="360" w:lineRule="auto"/>
        <w:ind w:firstLine="491"/>
        <w:jc w:val="both"/>
        <w:rPr>
          <w:rFonts w:asciiTheme="majorHAnsi" w:hAnsiTheme="majorHAnsi" w:cs="Times New Roman"/>
          <w:color w:val="000000"/>
          <w:sz w:val="24"/>
          <w:szCs w:val="24"/>
        </w:rPr>
      </w:pPr>
      <w:r w:rsidRPr="00EF6784">
        <w:rPr>
          <w:rFonts w:asciiTheme="majorHAnsi" w:hAnsiTheme="majorHAnsi" w:cs="Times New Roman"/>
          <w:color w:val="000000"/>
          <w:sz w:val="24"/>
          <w:szCs w:val="24"/>
        </w:rPr>
        <w:t xml:space="preserve">Na terenie </w:t>
      </w:r>
      <w:r>
        <w:rPr>
          <w:rFonts w:asciiTheme="majorHAnsi" w:hAnsiTheme="majorHAnsi" w:cs="Times New Roman"/>
          <w:color w:val="000000"/>
          <w:sz w:val="24"/>
          <w:szCs w:val="24"/>
        </w:rPr>
        <w:t>G</w:t>
      </w:r>
      <w:r w:rsidRPr="00EF6784">
        <w:rPr>
          <w:rFonts w:asciiTheme="majorHAnsi" w:hAnsiTheme="majorHAnsi" w:cs="Times New Roman"/>
          <w:color w:val="000000"/>
          <w:sz w:val="24"/>
          <w:szCs w:val="24"/>
        </w:rPr>
        <w:t>miny Nielisz funkcjonuje pryw</w:t>
      </w:r>
      <w:r w:rsidR="00AA4D06">
        <w:rPr>
          <w:rFonts w:asciiTheme="majorHAnsi" w:hAnsiTheme="majorHAnsi" w:cs="Times New Roman"/>
          <w:color w:val="000000"/>
          <w:sz w:val="24"/>
          <w:szCs w:val="24"/>
        </w:rPr>
        <w:t>atne przedszkole „Mali Odkrywcy</w:t>
      </w:r>
      <w:r w:rsidRPr="00EF6784">
        <w:rPr>
          <w:rFonts w:asciiTheme="majorHAnsi" w:hAnsiTheme="majorHAnsi" w:cs="Times New Roman"/>
          <w:color w:val="000000"/>
          <w:sz w:val="24"/>
          <w:szCs w:val="24"/>
        </w:rPr>
        <w:t>'' w</w:t>
      </w:r>
      <w:r>
        <w:rPr>
          <w:rFonts w:asciiTheme="majorHAnsi" w:hAnsiTheme="majorHAnsi" w:cs="Times New Roman"/>
          <w:color w:val="000000"/>
          <w:sz w:val="24"/>
          <w:szCs w:val="24"/>
        </w:rPr>
        <w:t> </w:t>
      </w:r>
      <w:r w:rsidR="0072266A">
        <w:rPr>
          <w:rFonts w:asciiTheme="majorHAnsi" w:hAnsiTheme="majorHAnsi" w:cs="Times New Roman"/>
          <w:color w:val="000000"/>
          <w:sz w:val="24"/>
          <w:szCs w:val="24"/>
        </w:rPr>
        <w:t>miejscowości Krzak</w:t>
      </w:r>
      <w:r w:rsidRPr="00EF6784">
        <w:rPr>
          <w:rFonts w:asciiTheme="majorHAnsi" w:hAnsiTheme="majorHAnsi" w:cs="Times New Roman"/>
          <w:color w:val="000000"/>
          <w:sz w:val="24"/>
          <w:szCs w:val="24"/>
        </w:rPr>
        <w:t>, do którego</w:t>
      </w:r>
      <w:r>
        <w:rPr>
          <w:rFonts w:asciiTheme="majorHAnsi" w:hAnsiTheme="majorHAnsi" w:cs="Times New Roman"/>
          <w:color w:val="000000"/>
          <w:sz w:val="24"/>
          <w:szCs w:val="24"/>
        </w:rPr>
        <w:t xml:space="preserve"> w 2019 roku</w:t>
      </w:r>
      <w:r w:rsidRPr="00EF6784">
        <w:rPr>
          <w:rFonts w:asciiTheme="majorHAnsi" w:hAnsiTheme="majorHAnsi" w:cs="Times New Roman"/>
          <w:color w:val="000000"/>
          <w:sz w:val="24"/>
          <w:szCs w:val="24"/>
        </w:rPr>
        <w:t xml:space="preserve"> uczęszcza</w:t>
      </w:r>
      <w:r>
        <w:rPr>
          <w:rFonts w:asciiTheme="majorHAnsi" w:hAnsiTheme="majorHAnsi" w:cs="Times New Roman"/>
          <w:color w:val="000000"/>
          <w:sz w:val="24"/>
          <w:szCs w:val="24"/>
        </w:rPr>
        <w:t>ło</w:t>
      </w:r>
      <w:r w:rsidRPr="00EF6784">
        <w:rPr>
          <w:rFonts w:asciiTheme="majorHAnsi" w:hAnsiTheme="majorHAnsi" w:cs="Times New Roman"/>
          <w:color w:val="000000"/>
          <w:sz w:val="24"/>
          <w:szCs w:val="24"/>
        </w:rPr>
        <w:t xml:space="preserve"> 30 dzieci.</w:t>
      </w:r>
    </w:p>
    <w:p w14:paraId="319FBC85" w14:textId="77777777" w:rsidR="00EF6784" w:rsidRDefault="00EF6784" w:rsidP="00EF6784">
      <w:pPr>
        <w:autoSpaceDE w:val="0"/>
        <w:autoSpaceDN w:val="0"/>
        <w:adjustRightInd w:val="0"/>
        <w:spacing w:after="0" w:line="360" w:lineRule="auto"/>
        <w:ind w:firstLine="491"/>
        <w:jc w:val="both"/>
        <w:rPr>
          <w:rFonts w:asciiTheme="majorHAnsi" w:hAnsiTheme="majorHAnsi" w:cs="Times New Roman"/>
          <w:color w:val="000000"/>
          <w:sz w:val="24"/>
          <w:szCs w:val="24"/>
        </w:rPr>
      </w:pPr>
      <w:r w:rsidRPr="00EF6784">
        <w:rPr>
          <w:rFonts w:asciiTheme="majorHAnsi" w:hAnsiTheme="majorHAnsi" w:cs="Times New Roman"/>
          <w:color w:val="000000"/>
          <w:sz w:val="24"/>
          <w:szCs w:val="24"/>
        </w:rPr>
        <w:t>Wszystkie dzieci w wieku przedszkolnym m</w:t>
      </w:r>
      <w:r>
        <w:rPr>
          <w:rFonts w:asciiTheme="majorHAnsi" w:hAnsiTheme="majorHAnsi" w:cs="Times New Roman"/>
          <w:color w:val="000000"/>
          <w:sz w:val="24"/>
          <w:szCs w:val="24"/>
        </w:rPr>
        <w:t xml:space="preserve">iały </w:t>
      </w:r>
      <w:r w:rsidRPr="00EF6784">
        <w:rPr>
          <w:rFonts w:asciiTheme="majorHAnsi" w:hAnsiTheme="majorHAnsi" w:cs="Times New Roman"/>
          <w:color w:val="000000"/>
          <w:sz w:val="24"/>
          <w:szCs w:val="24"/>
        </w:rPr>
        <w:t>zapewnione miejsca w przedszkolu lub w oddziałach przedszkolnych przy szk</w:t>
      </w:r>
      <w:r>
        <w:rPr>
          <w:rFonts w:asciiTheme="majorHAnsi" w:hAnsiTheme="majorHAnsi" w:cs="Times New Roman"/>
          <w:color w:val="000000"/>
          <w:sz w:val="24"/>
          <w:szCs w:val="24"/>
        </w:rPr>
        <w:t>ołach podstawowych. Na terenie G</w:t>
      </w:r>
      <w:r w:rsidRPr="00EF6784">
        <w:rPr>
          <w:rFonts w:asciiTheme="majorHAnsi" w:hAnsiTheme="majorHAnsi" w:cs="Times New Roman"/>
          <w:color w:val="000000"/>
          <w:sz w:val="24"/>
          <w:szCs w:val="24"/>
        </w:rPr>
        <w:t>miny nie ma żłobków.</w:t>
      </w:r>
    </w:p>
    <w:p w14:paraId="58101401" w14:textId="77777777" w:rsidR="00193E5B" w:rsidRPr="00B43C6B" w:rsidRDefault="00702521" w:rsidP="007A2B47">
      <w:pPr>
        <w:autoSpaceDE w:val="0"/>
        <w:autoSpaceDN w:val="0"/>
        <w:adjustRightInd w:val="0"/>
        <w:spacing w:after="0" w:line="360" w:lineRule="auto"/>
        <w:ind w:firstLine="709"/>
        <w:jc w:val="both"/>
        <w:rPr>
          <w:rFonts w:asciiTheme="majorHAnsi" w:hAnsiTheme="majorHAnsi" w:cs="Times New Roman"/>
          <w:color w:val="000000"/>
          <w:sz w:val="24"/>
          <w:szCs w:val="24"/>
        </w:rPr>
      </w:pPr>
      <w:r w:rsidRPr="00B43C6B">
        <w:rPr>
          <w:rFonts w:asciiTheme="majorHAnsi" w:hAnsiTheme="majorHAnsi" w:cs="Times New Roman"/>
          <w:color w:val="000000"/>
          <w:sz w:val="24"/>
          <w:szCs w:val="24"/>
        </w:rPr>
        <w:t xml:space="preserve">W roku szkolnym 2020/2021 ogółem uczęszczało do szkół podstawowych na terenie Gminy </w:t>
      </w:r>
      <w:r w:rsidR="00B43C6B" w:rsidRPr="00B43C6B">
        <w:rPr>
          <w:rFonts w:asciiTheme="majorHAnsi" w:hAnsiTheme="majorHAnsi" w:cs="Times New Roman"/>
          <w:color w:val="000000"/>
          <w:sz w:val="24"/>
          <w:szCs w:val="24"/>
        </w:rPr>
        <w:t>Nielisz</w:t>
      </w:r>
      <w:r w:rsidRPr="00B43C6B">
        <w:rPr>
          <w:rFonts w:asciiTheme="majorHAnsi" w:hAnsiTheme="majorHAnsi" w:cs="Times New Roman"/>
          <w:color w:val="000000"/>
          <w:sz w:val="24"/>
          <w:szCs w:val="24"/>
        </w:rPr>
        <w:t xml:space="preserve"> </w:t>
      </w:r>
      <w:r w:rsidR="00B43C6B" w:rsidRPr="00B43C6B">
        <w:rPr>
          <w:rFonts w:asciiTheme="majorHAnsi" w:hAnsiTheme="majorHAnsi" w:cs="Times New Roman"/>
          <w:color w:val="000000"/>
          <w:sz w:val="24"/>
          <w:szCs w:val="24"/>
        </w:rPr>
        <w:t>309</w:t>
      </w:r>
      <w:r w:rsidRPr="00B43C6B">
        <w:rPr>
          <w:rFonts w:asciiTheme="majorHAnsi" w:hAnsiTheme="majorHAnsi" w:cs="Times New Roman"/>
          <w:color w:val="000000"/>
          <w:sz w:val="24"/>
          <w:szCs w:val="24"/>
        </w:rPr>
        <w:t xml:space="preserve"> uczniów. Najwięcej uczniów było w szkole podstawowej w </w:t>
      </w:r>
      <w:r w:rsidR="00B43C6B" w:rsidRPr="00B43C6B">
        <w:rPr>
          <w:rFonts w:asciiTheme="majorHAnsi" w:hAnsiTheme="majorHAnsi" w:cs="Times New Roman"/>
          <w:color w:val="000000"/>
          <w:sz w:val="24"/>
          <w:szCs w:val="24"/>
        </w:rPr>
        <w:t>Nieliszu</w:t>
      </w:r>
      <w:r w:rsidRPr="00B43C6B">
        <w:rPr>
          <w:rFonts w:asciiTheme="majorHAnsi" w:hAnsiTheme="majorHAnsi" w:cs="Times New Roman"/>
          <w:color w:val="000000"/>
          <w:sz w:val="24"/>
          <w:szCs w:val="24"/>
        </w:rPr>
        <w:t xml:space="preserve"> – </w:t>
      </w:r>
      <w:r w:rsidR="00B43C6B" w:rsidRPr="00B43C6B">
        <w:rPr>
          <w:rFonts w:asciiTheme="majorHAnsi" w:hAnsiTheme="majorHAnsi" w:cs="Times New Roman"/>
          <w:color w:val="000000"/>
          <w:sz w:val="24"/>
          <w:szCs w:val="24"/>
        </w:rPr>
        <w:t xml:space="preserve">244 </w:t>
      </w:r>
      <w:r w:rsidRPr="00B43C6B">
        <w:rPr>
          <w:rFonts w:asciiTheme="majorHAnsi" w:hAnsiTheme="majorHAnsi" w:cs="Times New Roman"/>
          <w:color w:val="000000"/>
          <w:sz w:val="24"/>
          <w:szCs w:val="24"/>
        </w:rPr>
        <w:t xml:space="preserve">uczniów. W szkole podstawowej w </w:t>
      </w:r>
      <w:r w:rsidR="00B43C6B" w:rsidRPr="00B43C6B">
        <w:rPr>
          <w:rFonts w:asciiTheme="majorHAnsi" w:hAnsiTheme="majorHAnsi" w:cs="Times New Roman"/>
          <w:color w:val="000000"/>
          <w:sz w:val="24"/>
          <w:szCs w:val="24"/>
        </w:rPr>
        <w:t>Złojcu</w:t>
      </w:r>
      <w:r w:rsidRPr="00B43C6B">
        <w:rPr>
          <w:rFonts w:asciiTheme="majorHAnsi" w:hAnsiTheme="majorHAnsi" w:cs="Times New Roman"/>
          <w:color w:val="000000"/>
          <w:sz w:val="24"/>
          <w:szCs w:val="24"/>
        </w:rPr>
        <w:t xml:space="preserve"> uczęszcza zaledwie </w:t>
      </w:r>
      <w:r w:rsidR="00B43C6B" w:rsidRPr="00B43C6B">
        <w:rPr>
          <w:rFonts w:asciiTheme="majorHAnsi" w:hAnsiTheme="majorHAnsi" w:cs="Times New Roman"/>
          <w:color w:val="000000"/>
          <w:sz w:val="24"/>
          <w:szCs w:val="24"/>
        </w:rPr>
        <w:t>65</w:t>
      </w:r>
      <w:r w:rsidRPr="00B43C6B">
        <w:rPr>
          <w:rFonts w:asciiTheme="majorHAnsi" w:hAnsiTheme="majorHAnsi" w:cs="Times New Roman"/>
          <w:color w:val="000000"/>
          <w:sz w:val="24"/>
          <w:szCs w:val="24"/>
        </w:rPr>
        <w:t xml:space="preserve"> uczniów. </w:t>
      </w:r>
      <w:r w:rsidR="007D1415" w:rsidRPr="00B43C6B">
        <w:rPr>
          <w:rFonts w:asciiTheme="majorHAnsi" w:hAnsiTheme="majorHAnsi" w:cs="Times New Roman"/>
          <w:color w:val="000000"/>
          <w:sz w:val="24"/>
          <w:szCs w:val="24"/>
        </w:rPr>
        <w:t xml:space="preserve">Do przedszkola mieszczącego się przy szkole podstawowej w </w:t>
      </w:r>
      <w:r w:rsidR="00B43C6B" w:rsidRPr="00B43C6B">
        <w:rPr>
          <w:rFonts w:asciiTheme="majorHAnsi" w:hAnsiTheme="majorHAnsi" w:cs="Times New Roman"/>
          <w:color w:val="000000"/>
          <w:sz w:val="24"/>
          <w:szCs w:val="24"/>
        </w:rPr>
        <w:t>Nieliszu</w:t>
      </w:r>
      <w:r w:rsidR="007D1415" w:rsidRPr="00B43C6B">
        <w:rPr>
          <w:rFonts w:asciiTheme="majorHAnsi" w:hAnsiTheme="majorHAnsi" w:cs="Times New Roman"/>
          <w:color w:val="000000"/>
          <w:sz w:val="24"/>
          <w:szCs w:val="24"/>
        </w:rPr>
        <w:t xml:space="preserve"> łącznie uczęszcza </w:t>
      </w:r>
      <w:r w:rsidR="00B43C6B" w:rsidRPr="00B43C6B">
        <w:rPr>
          <w:rFonts w:asciiTheme="majorHAnsi" w:hAnsiTheme="majorHAnsi" w:cs="Times New Roman"/>
          <w:color w:val="000000"/>
          <w:sz w:val="24"/>
          <w:szCs w:val="24"/>
        </w:rPr>
        <w:t>40</w:t>
      </w:r>
      <w:r w:rsidR="007D1415" w:rsidRPr="00B43C6B">
        <w:rPr>
          <w:rFonts w:asciiTheme="majorHAnsi" w:hAnsiTheme="majorHAnsi" w:cs="Times New Roman"/>
          <w:color w:val="000000"/>
          <w:sz w:val="24"/>
          <w:szCs w:val="24"/>
        </w:rPr>
        <w:t xml:space="preserve"> dzieci, w tym 6 latki to 1</w:t>
      </w:r>
      <w:r w:rsidR="00B43C6B" w:rsidRPr="00B43C6B">
        <w:rPr>
          <w:rFonts w:asciiTheme="majorHAnsi" w:hAnsiTheme="majorHAnsi" w:cs="Times New Roman"/>
          <w:color w:val="000000"/>
          <w:sz w:val="24"/>
          <w:szCs w:val="24"/>
        </w:rPr>
        <w:t>7</w:t>
      </w:r>
      <w:r w:rsidR="007D1415" w:rsidRPr="00B43C6B">
        <w:rPr>
          <w:rFonts w:asciiTheme="majorHAnsi" w:hAnsiTheme="majorHAnsi" w:cs="Times New Roman"/>
          <w:color w:val="000000"/>
          <w:sz w:val="24"/>
          <w:szCs w:val="24"/>
        </w:rPr>
        <w:t xml:space="preserve"> dzieci a 5 lat i mniej to </w:t>
      </w:r>
      <w:r w:rsidR="00B43C6B" w:rsidRPr="00B43C6B">
        <w:rPr>
          <w:rFonts w:asciiTheme="majorHAnsi" w:hAnsiTheme="majorHAnsi" w:cs="Times New Roman"/>
          <w:color w:val="000000"/>
          <w:sz w:val="24"/>
          <w:szCs w:val="24"/>
        </w:rPr>
        <w:t>23</w:t>
      </w:r>
      <w:r w:rsidR="00B43C6B">
        <w:rPr>
          <w:rFonts w:asciiTheme="majorHAnsi" w:hAnsiTheme="majorHAnsi" w:cs="Times New Roman"/>
          <w:color w:val="000000"/>
          <w:sz w:val="24"/>
          <w:szCs w:val="24"/>
        </w:rPr>
        <w:t xml:space="preserve"> </w:t>
      </w:r>
      <w:r w:rsidR="007D1415" w:rsidRPr="00B43C6B">
        <w:rPr>
          <w:rFonts w:asciiTheme="majorHAnsi" w:hAnsiTheme="majorHAnsi" w:cs="Times New Roman"/>
          <w:color w:val="000000"/>
          <w:sz w:val="24"/>
          <w:szCs w:val="24"/>
        </w:rPr>
        <w:t>dzieci.</w:t>
      </w:r>
      <w:r w:rsidR="00B43C6B">
        <w:rPr>
          <w:rFonts w:asciiTheme="majorHAnsi" w:hAnsiTheme="majorHAnsi" w:cs="Times New Roman"/>
          <w:color w:val="000000"/>
          <w:sz w:val="24"/>
          <w:szCs w:val="24"/>
        </w:rPr>
        <w:t xml:space="preserve"> Do przedszkola mieszczącego się w Złojcu łącznie uczęszczało 11 dzieci, w tym </w:t>
      </w:r>
      <w:r w:rsidR="00B43C6B" w:rsidRPr="00B43C6B">
        <w:rPr>
          <w:rFonts w:asciiTheme="majorHAnsi" w:hAnsiTheme="majorHAnsi" w:cs="Times New Roman"/>
          <w:color w:val="000000"/>
          <w:sz w:val="24"/>
          <w:szCs w:val="24"/>
        </w:rPr>
        <w:t xml:space="preserve">6 latki to </w:t>
      </w:r>
      <w:r w:rsidR="00B43C6B">
        <w:rPr>
          <w:rFonts w:asciiTheme="majorHAnsi" w:hAnsiTheme="majorHAnsi" w:cs="Times New Roman"/>
          <w:color w:val="000000"/>
          <w:sz w:val="24"/>
          <w:szCs w:val="24"/>
        </w:rPr>
        <w:t>6</w:t>
      </w:r>
      <w:r w:rsidR="00B43C6B" w:rsidRPr="00B43C6B">
        <w:rPr>
          <w:rFonts w:asciiTheme="majorHAnsi" w:hAnsiTheme="majorHAnsi" w:cs="Times New Roman"/>
          <w:color w:val="000000"/>
          <w:sz w:val="24"/>
          <w:szCs w:val="24"/>
        </w:rPr>
        <w:t xml:space="preserve"> dzieci a 5 lat i mniej to </w:t>
      </w:r>
      <w:r w:rsidR="00B43C6B">
        <w:rPr>
          <w:rFonts w:asciiTheme="majorHAnsi" w:hAnsiTheme="majorHAnsi" w:cs="Times New Roman"/>
          <w:color w:val="000000"/>
          <w:sz w:val="24"/>
          <w:szCs w:val="24"/>
        </w:rPr>
        <w:t xml:space="preserve">5 </w:t>
      </w:r>
      <w:r w:rsidR="00B43C6B" w:rsidRPr="00B43C6B">
        <w:rPr>
          <w:rFonts w:asciiTheme="majorHAnsi" w:hAnsiTheme="majorHAnsi" w:cs="Times New Roman"/>
          <w:color w:val="000000"/>
          <w:sz w:val="24"/>
          <w:szCs w:val="24"/>
        </w:rPr>
        <w:t>dzieci.</w:t>
      </w:r>
    </w:p>
    <w:p w14:paraId="7BDC5475" w14:textId="77777777" w:rsidR="006B1F0C" w:rsidRPr="001A30C3" w:rsidRDefault="004C663D" w:rsidP="006B1F0C">
      <w:pPr>
        <w:autoSpaceDE w:val="0"/>
        <w:autoSpaceDN w:val="0"/>
        <w:adjustRightInd w:val="0"/>
        <w:spacing w:after="0" w:line="360" w:lineRule="auto"/>
        <w:jc w:val="both"/>
        <w:rPr>
          <w:rFonts w:asciiTheme="majorHAnsi" w:hAnsiTheme="majorHAnsi" w:cs="Times New Roman"/>
          <w:color w:val="000000"/>
          <w:sz w:val="24"/>
          <w:szCs w:val="24"/>
        </w:rPr>
      </w:pPr>
      <w:r w:rsidRPr="001A30C3">
        <w:rPr>
          <w:rFonts w:asciiTheme="majorHAnsi" w:hAnsiTheme="majorHAnsi" w:cs="Times New Roman"/>
          <w:color w:val="000000"/>
          <w:sz w:val="24"/>
          <w:szCs w:val="24"/>
        </w:rPr>
        <w:t>W ostatnich trzech latach</w:t>
      </w:r>
      <w:r w:rsidR="0072266A">
        <w:rPr>
          <w:rFonts w:asciiTheme="majorHAnsi" w:hAnsiTheme="majorHAnsi" w:cs="Times New Roman"/>
          <w:color w:val="000000"/>
          <w:sz w:val="24"/>
          <w:szCs w:val="24"/>
        </w:rPr>
        <w:t xml:space="preserve"> szkolnych liczba dzieci w S</w:t>
      </w:r>
      <w:r w:rsidR="001A30C3" w:rsidRPr="001A30C3">
        <w:rPr>
          <w:rFonts w:asciiTheme="majorHAnsi" w:hAnsiTheme="majorHAnsi" w:cs="Times New Roman"/>
          <w:color w:val="000000"/>
          <w:sz w:val="24"/>
          <w:szCs w:val="24"/>
        </w:rPr>
        <w:t>zkole</w:t>
      </w:r>
      <w:r w:rsidR="0072266A">
        <w:rPr>
          <w:rFonts w:asciiTheme="majorHAnsi" w:hAnsiTheme="majorHAnsi" w:cs="Times New Roman"/>
          <w:color w:val="000000"/>
          <w:sz w:val="24"/>
          <w:szCs w:val="24"/>
        </w:rPr>
        <w:t xml:space="preserve"> P</w:t>
      </w:r>
      <w:r w:rsidRPr="001A30C3">
        <w:rPr>
          <w:rFonts w:asciiTheme="majorHAnsi" w:hAnsiTheme="majorHAnsi" w:cs="Times New Roman"/>
          <w:color w:val="000000"/>
          <w:sz w:val="24"/>
          <w:szCs w:val="24"/>
        </w:rPr>
        <w:t xml:space="preserve">odstawowej </w:t>
      </w:r>
      <w:r w:rsidR="001A30C3" w:rsidRPr="001A30C3">
        <w:rPr>
          <w:rFonts w:asciiTheme="majorHAnsi" w:hAnsiTheme="majorHAnsi" w:cs="Times New Roman"/>
          <w:color w:val="000000"/>
          <w:sz w:val="24"/>
          <w:szCs w:val="24"/>
        </w:rPr>
        <w:t xml:space="preserve">w Nieliszu utrzymywała się na </w:t>
      </w:r>
      <w:r w:rsidR="0072266A">
        <w:rPr>
          <w:rFonts w:asciiTheme="majorHAnsi" w:hAnsiTheme="majorHAnsi" w:cs="Times New Roman"/>
          <w:color w:val="000000"/>
          <w:sz w:val="24"/>
          <w:szCs w:val="24"/>
        </w:rPr>
        <w:t>równym</w:t>
      </w:r>
      <w:r w:rsidR="001A30C3" w:rsidRPr="001A30C3">
        <w:rPr>
          <w:rFonts w:asciiTheme="majorHAnsi" w:hAnsiTheme="majorHAnsi" w:cs="Times New Roman"/>
          <w:color w:val="000000"/>
          <w:sz w:val="24"/>
          <w:szCs w:val="24"/>
        </w:rPr>
        <w:t xml:space="preserve"> poziomie, natomiast w Złojcu liczba uczniów z roku na rok </w:t>
      </w:r>
      <w:r w:rsidR="001A30C3" w:rsidRPr="001A30C3">
        <w:rPr>
          <w:rFonts w:asciiTheme="majorHAnsi" w:hAnsiTheme="majorHAnsi" w:cs="Times New Roman"/>
          <w:color w:val="000000"/>
          <w:sz w:val="24"/>
          <w:szCs w:val="24"/>
        </w:rPr>
        <w:lastRenderedPageBreak/>
        <w:t>malała.</w:t>
      </w:r>
      <w:r w:rsidRPr="001A30C3">
        <w:rPr>
          <w:rFonts w:asciiTheme="majorHAnsi" w:hAnsiTheme="majorHAnsi" w:cs="Times New Roman"/>
          <w:color w:val="000000"/>
          <w:sz w:val="24"/>
          <w:szCs w:val="24"/>
        </w:rPr>
        <w:t xml:space="preserve"> </w:t>
      </w:r>
      <w:r w:rsidR="001A30C3" w:rsidRPr="001A30C3">
        <w:rPr>
          <w:rFonts w:asciiTheme="majorHAnsi" w:hAnsiTheme="majorHAnsi" w:cs="Times New Roman"/>
          <w:color w:val="000000"/>
          <w:sz w:val="24"/>
          <w:szCs w:val="24"/>
        </w:rPr>
        <w:t>S</w:t>
      </w:r>
      <w:r w:rsidRPr="001A30C3">
        <w:rPr>
          <w:rFonts w:asciiTheme="majorHAnsi" w:hAnsiTheme="majorHAnsi" w:cs="Times New Roman"/>
          <w:color w:val="000000"/>
          <w:sz w:val="24"/>
          <w:szCs w:val="24"/>
        </w:rPr>
        <w:t>zczegółowy rozkład na poszczególne klasy 1-8 przedstawia poniższa tabela i</w:t>
      </w:r>
      <w:r w:rsidR="001A30C3" w:rsidRPr="001A30C3">
        <w:rPr>
          <w:rFonts w:asciiTheme="majorHAnsi" w:hAnsiTheme="majorHAnsi" w:cs="Times New Roman"/>
          <w:color w:val="000000"/>
          <w:sz w:val="24"/>
          <w:szCs w:val="24"/>
        </w:rPr>
        <w:t> </w:t>
      </w:r>
      <w:r w:rsidRPr="001A30C3">
        <w:rPr>
          <w:rFonts w:asciiTheme="majorHAnsi" w:hAnsiTheme="majorHAnsi" w:cs="Times New Roman"/>
          <w:color w:val="000000"/>
          <w:sz w:val="24"/>
          <w:szCs w:val="24"/>
        </w:rPr>
        <w:t>wykres.</w:t>
      </w:r>
      <w:r w:rsidR="00F150E3" w:rsidRPr="001A30C3">
        <w:rPr>
          <w:rFonts w:asciiTheme="majorHAnsi" w:hAnsiTheme="majorHAnsi" w:cs="Times New Roman"/>
          <w:color w:val="000000"/>
          <w:sz w:val="24"/>
          <w:szCs w:val="24"/>
        </w:rPr>
        <w:t xml:space="preserve"> </w:t>
      </w:r>
    </w:p>
    <w:p w14:paraId="4EA11480" w14:textId="77777777" w:rsidR="004C663D" w:rsidRPr="00F33491" w:rsidRDefault="004C663D" w:rsidP="00CB2B87">
      <w:pPr>
        <w:autoSpaceDE w:val="0"/>
        <w:autoSpaceDN w:val="0"/>
        <w:adjustRightInd w:val="0"/>
        <w:spacing w:before="240" w:after="0" w:line="360" w:lineRule="auto"/>
        <w:jc w:val="both"/>
        <w:rPr>
          <w:rFonts w:asciiTheme="majorHAnsi" w:hAnsiTheme="majorHAnsi" w:cs="Times New Roman"/>
          <w:b/>
          <w:noProof/>
          <w:color w:val="000000"/>
          <w:sz w:val="20"/>
          <w:szCs w:val="20"/>
        </w:rPr>
      </w:pPr>
      <w:bookmarkStart w:id="83" w:name="_Toc67394462"/>
      <w:bookmarkStart w:id="84" w:name="_Toc85463360"/>
      <w:r w:rsidRPr="00F33491">
        <w:rPr>
          <w:rFonts w:asciiTheme="majorHAnsi" w:hAnsiTheme="majorHAnsi" w:cs="Times New Roman"/>
          <w:b/>
          <w:noProof/>
          <w:color w:val="000000"/>
          <w:sz w:val="20"/>
          <w:szCs w:val="20"/>
        </w:rPr>
        <w:t xml:space="preserve">Tabela </w:t>
      </w:r>
      <w:r w:rsidRPr="00F33491">
        <w:rPr>
          <w:rFonts w:asciiTheme="majorHAnsi" w:hAnsiTheme="majorHAnsi" w:cs="Times New Roman"/>
          <w:b/>
          <w:noProof/>
          <w:color w:val="000000"/>
          <w:sz w:val="20"/>
          <w:szCs w:val="20"/>
        </w:rPr>
        <w:fldChar w:fldCharType="begin"/>
      </w:r>
      <w:r w:rsidRPr="00F33491">
        <w:rPr>
          <w:rFonts w:asciiTheme="majorHAnsi" w:hAnsiTheme="majorHAnsi" w:cs="Times New Roman"/>
          <w:b/>
          <w:noProof/>
          <w:color w:val="000000"/>
          <w:sz w:val="20"/>
          <w:szCs w:val="20"/>
        </w:rPr>
        <w:instrText xml:space="preserve"> SEQ Tabela \* ARABIC </w:instrText>
      </w:r>
      <w:r w:rsidRPr="00F33491">
        <w:rPr>
          <w:rFonts w:asciiTheme="majorHAnsi" w:hAnsiTheme="majorHAnsi" w:cs="Times New Roman"/>
          <w:b/>
          <w:noProof/>
          <w:color w:val="000000"/>
          <w:sz w:val="20"/>
          <w:szCs w:val="20"/>
        </w:rPr>
        <w:fldChar w:fldCharType="separate"/>
      </w:r>
      <w:r w:rsidR="005D0261">
        <w:rPr>
          <w:rFonts w:asciiTheme="majorHAnsi" w:hAnsiTheme="majorHAnsi" w:cs="Times New Roman"/>
          <w:b/>
          <w:noProof/>
          <w:color w:val="000000"/>
          <w:sz w:val="20"/>
          <w:szCs w:val="20"/>
        </w:rPr>
        <w:t>23</w:t>
      </w:r>
      <w:r w:rsidRPr="00F33491">
        <w:rPr>
          <w:rFonts w:asciiTheme="majorHAnsi" w:hAnsiTheme="majorHAnsi" w:cs="Times New Roman"/>
          <w:b/>
          <w:noProof/>
          <w:color w:val="000000"/>
          <w:sz w:val="20"/>
          <w:szCs w:val="20"/>
        </w:rPr>
        <w:fldChar w:fldCharType="end"/>
      </w:r>
      <w:r w:rsidRPr="00F33491">
        <w:rPr>
          <w:rFonts w:asciiTheme="majorHAnsi" w:hAnsiTheme="majorHAnsi" w:cs="Times New Roman"/>
          <w:b/>
          <w:noProof/>
          <w:color w:val="000000"/>
          <w:sz w:val="20"/>
          <w:szCs w:val="20"/>
        </w:rPr>
        <w:t>. Liczba uczniów w klasach 1-8 w przeciągu ostatnich trzech lat  szkolnych</w:t>
      </w:r>
      <w:bookmarkEnd w:id="83"/>
      <w:r w:rsidR="00F33491" w:rsidRPr="00F33491">
        <w:rPr>
          <w:rFonts w:asciiTheme="majorHAnsi" w:hAnsiTheme="majorHAnsi" w:cs="Times New Roman"/>
          <w:b/>
          <w:noProof/>
          <w:color w:val="000000"/>
          <w:sz w:val="20"/>
          <w:szCs w:val="20"/>
        </w:rPr>
        <w:t xml:space="preserve"> w SP w Złojcu</w:t>
      </w:r>
      <w:bookmarkEnd w:id="84"/>
    </w:p>
    <w:tbl>
      <w:tblPr>
        <w:tblW w:w="6087" w:type="dxa"/>
        <w:jc w:val="center"/>
        <w:tblCellMar>
          <w:left w:w="70" w:type="dxa"/>
          <w:right w:w="70" w:type="dxa"/>
        </w:tblCellMar>
        <w:tblLook w:val="04A0" w:firstRow="1" w:lastRow="0" w:firstColumn="1" w:lastColumn="0" w:noHBand="0" w:noVBand="1"/>
      </w:tblPr>
      <w:tblGrid>
        <w:gridCol w:w="1428"/>
        <w:gridCol w:w="1559"/>
        <w:gridCol w:w="1701"/>
        <w:gridCol w:w="1399"/>
      </w:tblGrid>
      <w:tr w:rsidR="00F33491" w:rsidRPr="006C24A5" w14:paraId="75FBAA35" w14:textId="77777777" w:rsidTr="00F33491">
        <w:trPr>
          <w:trHeight w:val="312"/>
          <w:jc w:val="center"/>
        </w:trPr>
        <w:tc>
          <w:tcPr>
            <w:tcW w:w="1428" w:type="dxa"/>
            <w:tcBorders>
              <w:top w:val="single" w:sz="8" w:space="0" w:color="auto"/>
              <w:left w:val="single" w:sz="8" w:space="0" w:color="auto"/>
              <w:bottom w:val="single" w:sz="8" w:space="0" w:color="auto"/>
              <w:right w:val="single" w:sz="8" w:space="0" w:color="auto"/>
            </w:tcBorders>
            <w:shd w:val="clear" w:color="auto" w:fill="FABF8F" w:themeFill="accent6" w:themeFillTint="99"/>
            <w:noWrap/>
            <w:vAlign w:val="center"/>
            <w:hideMark/>
          </w:tcPr>
          <w:p w14:paraId="149C400E" w14:textId="77777777" w:rsidR="00F33491" w:rsidRPr="006C24A5" w:rsidRDefault="00F33491" w:rsidP="006C24A5">
            <w:pPr>
              <w:spacing w:after="0" w:line="240" w:lineRule="auto"/>
              <w:jc w:val="center"/>
              <w:rPr>
                <w:rFonts w:asciiTheme="majorHAnsi" w:hAnsiTheme="majorHAnsi" w:cs="Times New Roman"/>
                <w:b/>
                <w:color w:val="000000"/>
              </w:rPr>
            </w:pPr>
            <w:r w:rsidRPr="006C24A5">
              <w:rPr>
                <w:rFonts w:asciiTheme="majorHAnsi" w:hAnsiTheme="majorHAnsi" w:cs="Times New Roman"/>
                <w:b/>
                <w:color w:val="000000"/>
              </w:rPr>
              <w:t>Klasa</w:t>
            </w:r>
          </w:p>
        </w:tc>
        <w:tc>
          <w:tcPr>
            <w:tcW w:w="1559" w:type="dxa"/>
            <w:tcBorders>
              <w:top w:val="single" w:sz="8" w:space="0" w:color="auto"/>
              <w:left w:val="nil"/>
              <w:bottom w:val="single" w:sz="8" w:space="0" w:color="auto"/>
              <w:right w:val="single" w:sz="8" w:space="0" w:color="auto"/>
            </w:tcBorders>
            <w:shd w:val="clear" w:color="auto" w:fill="FABF8F" w:themeFill="accent6" w:themeFillTint="99"/>
            <w:noWrap/>
            <w:vAlign w:val="center"/>
            <w:hideMark/>
          </w:tcPr>
          <w:p w14:paraId="49520C7D" w14:textId="77777777" w:rsidR="00F33491" w:rsidRPr="006C24A5" w:rsidRDefault="00F33491" w:rsidP="006C24A5">
            <w:pPr>
              <w:spacing w:after="0" w:line="240" w:lineRule="auto"/>
              <w:jc w:val="center"/>
              <w:rPr>
                <w:rFonts w:asciiTheme="majorHAnsi" w:hAnsiTheme="majorHAnsi" w:cs="Times New Roman"/>
                <w:b/>
                <w:color w:val="000000"/>
              </w:rPr>
            </w:pPr>
            <w:r w:rsidRPr="006C24A5">
              <w:rPr>
                <w:rFonts w:asciiTheme="majorHAnsi" w:hAnsiTheme="majorHAnsi" w:cs="Times New Roman"/>
                <w:b/>
                <w:color w:val="000000"/>
              </w:rPr>
              <w:t>2020/2021</w:t>
            </w:r>
          </w:p>
        </w:tc>
        <w:tc>
          <w:tcPr>
            <w:tcW w:w="1701" w:type="dxa"/>
            <w:tcBorders>
              <w:top w:val="single" w:sz="8" w:space="0" w:color="auto"/>
              <w:left w:val="nil"/>
              <w:bottom w:val="single" w:sz="8" w:space="0" w:color="auto"/>
              <w:right w:val="single" w:sz="8" w:space="0" w:color="auto"/>
            </w:tcBorders>
            <w:shd w:val="clear" w:color="auto" w:fill="FABF8F" w:themeFill="accent6" w:themeFillTint="99"/>
            <w:noWrap/>
            <w:vAlign w:val="center"/>
            <w:hideMark/>
          </w:tcPr>
          <w:p w14:paraId="6BB5E21C" w14:textId="77777777" w:rsidR="00F33491" w:rsidRPr="006C24A5" w:rsidRDefault="00F33491" w:rsidP="006C24A5">
            <w:pPr>
              <w:spacing w:after="0" w:line="240" w:lineRule="auto"/>
              <w:jc w:val="center"/>
              <w:rPr>
                <w:rFonts w:asciiTheme="majorHAnsi" w:hAnsiTheme="majorHAnsi" w:cs="Times New Roman"/>
                <w:b/>
                <w:color w:val="000000"/>
              </w:rPr>
            </w:pPr>
            <w:r w:rsidRPr="006C24A5">
              <w:rPr>
                <w:rFonts w:asciiTheme="majorHAnsi" w:hAnsiTheme="majorHAnsi" w:cs="Times New Roman"/>
                <w:b/>
                <w:color w:val="000000"/>
              </w:rPr>
              <w:t>2019/2020</w:t>
            </w:r>
          </w:p>
        </w:tc>
        <w:tc>
          <w:tcPr>
            <w:tcW w:w="1399" w:type="dxa"/>
            <w:tcBorders>
              <w:top w:val="single" w:sz="8" w:space="0" w:color="auto"/>
              <w:left w:val="nil"/>
              <w:bottom w:val="single" w:sz="8" w:space="0" w:color="auto"/>
              <w:right w:val="single" w:sz="8" w:space="0" w:color="auto"/>
            </w:tcBorders>
            <w:shd w:val="clear" w:color="auto" w:fill="FABF8F" w:themeFill="accent6" w:themeFillTint="99"/>
            <w:noWrap/>
            <w:vAlign w:val="center"/>
            <w:hideMark/>
          </w:tcPr>
          <w:p w14:paraId="3BB0500C" w14:textId="77777777" w:rsidR="00F33491" w:rsidRPr="006C24A5" w:rsidRDefault="00F33491" w:rsidP="006C24A5">
            <w:pPr>
              <w:spacing w:after="0" w:line="240" w:lineRule="auto"/>
              <w:jc w:val="center"/>
              <w:rPr>
                <w:rFonts w:asciiTheme="majorHAnsi" w:hAnsiTheme="majorHAnsi" w:cs="Times New Roman"/>
                <w:b/>
                <w:color w:val="000000"/>
              </w:rPr>
            </w:pPr>
            <w:r w:rsidRPr="006C24A5">
              <w:rPr>
                <w:rFonts w:asciiTheme="majorHAnsi" w:hAnsiTheme="majorHAnsi" w:cs="Times New Roman"/>
                <w:b/>
                <w:color w:val="000000"/>
              </w:rPr>
              <w:t>2018/2019</w:t>
            </w:r>
          </w:p>
        </w:tc>
      </w:tr>
      <w:tr w:rsidR="00F33491" w:rsidRPr="006C24A5" w14:paraId="0189E599" w14:textId="77777777" w:rsidTr="006C24A5">
        <w:trPr>
          <w:trHeight w:val="230"/>
          <w:jc w:val="center"/>
        </w:trPr>
        <w:tc>
          <w:tcPr>
            <w:tcW w:w="1428" w:type="dxa"/>
            <w:tcBorders>
              <w:top w:val="nil"/>
              <w:left w:val="single" w:sz="8" w:space="0" w:color="auto"/>
              <w:bottom w:val="single" w:sz="8" w:space="0" w:color="auto"/>
              <w:right w:val="single" w:sz="8" w:space="0" w:color="auto"/>
            </w:tcBorders>
            <w:shd w:val="clear" w:color="auto" w:fill="auto"/>
            <w:noWrap/>
            <w:vAlign w:val="center"/>
            <w:hideMark/>
          </w:tcPr>
          <w:p w14:paraId="52BDA8E4"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1</w:t>
            </w:r>
          </w:p>
        </w:tc>
        <w:tc>
          <w:tcPr>
            <w:tcW w:w="1559" w:type="dxa"/>
            <w:tcBorders>
              <w:top w:val="nil"/>
              <w:left w:val="nil"/>
              <w:bottom w:val="single" w:sz="8" w:space="0" w:color="auto"/>
              <w:right w:val="single" w:sz="8" w:space="0" w:color="auto"/>
            </w:tcBorders>
            <w:shd w:val="clear" w:color="auto" w:fill="auto"/>
            <w:vAlign w:val="center"/>
            <w:hideMark/>
          </w:tcPr>
          <w:p w14:paraId="5105138F"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7</w:t>
            </w:r>
          </w:p>
        </w:tc>
        <w:tc>
          <w:tcPr>
            <w:tcW w:w="1701" w:type="dxa"/>
            <w:tcBorders>
              <w:top w:val="nil"/>
              <w:left w:val="nil"/>
              <w:bottom w:val="single" w:sz="8" w:space="0" w:color="auto"/>
              <w:right w:val="single" w:sz="8" w:space="0" w:color="auto"/>
            </w:tcBorders>
            <w:shd w:val="clear" w:color="auto" w:fill="auto"/>
            <w:vAlign w:val="center"/>
            <w:hideMark/>
          </w:tcPr>
          <w:p w14:paraId="4ACC41E5"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5</w:t>
            </w:r>
          </w:p>
        </w:tc>
        <w:tc>
          <w:tcPr>
            <w:tcW w:w="1399" w:type="dxa"/>
            <w:tcBorders>
              <w:top w:val="nil"/>
              <w:left w:val="nil"/>
              <w:bottom w:val="single" w:sz="8" w:space="0" w:color="auto"/>
              <w:right w:val="single" w:sz="8" w:space="0" w:color="auto"/>
            </w:tcBorders>
            <w:shd w:val="clear" w:color="auto" w:fill="auto"/>
            <w:vAlign w:val="center"/>
            <w:hideMark/>
          </w:tcPr>
          <w:p w14:paraId="1908CC14"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11</w:t>
            </w:r>
          </w:p>
        </w:tc>
      </w:tr>
      <w:tr w:rsidR="00F33491" w:rsidRPr="006C24A5" w14:paraId="21F6178D" w14:textId="77777777" w:rsidTr="006C24A5">
        <w:trPr>
          <w:trHeight w:val="177"/>
          <w:jc w:val="center"/>
        </w:trPr>
        <w:tc>
          <w:tcPr>
            <w:tcW w:w="1428" w:type="dxa"/>
            <w:tcBorders>
              <w:top w:val="nil"/>
              <w:left w:val="single" w:sz="8" w:space="0" w:color="auto"/>
              <w:bottom w:val="single" w:sz="8" w:space="0" w:color="auto"/>
              <w:right w:val="single" w:sz="8" w:space="0" w:color="auto"/>
            </w:tcBorders>
            <w:shd w:val="clear" w:color="auto" w:fill="auto"/>
            <w:noWrap/>
            <w:vAlign w:val="center"/>
            <w:hideMark/>
          </w:tcPr>
          <w:p w14:paraId="2239D941"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2</w:t>
            </w:r>
          </w:p>
        </w:tc>
        <w:tc>
          <w:tcPr>
            <w:tcW w:w="1559" w:type="dxa"/>
            <w:tcBorders>
              <w:top w:val="nil"/>
              <w:left w:val="nil"/>
              <w:bottom w:val="single" w:sz="8" w:space="0" w:color="auto"/>
              <w:right w:val="single" w:sz="8" w:space="0" w:color="auto"/>
            </w:tcBorders>
            <w:shd w:val="clear" w:color="auto" w:fill="auto"/>
            <w:vAlign w:val="center"/>
            <w:hideMark/>
          </w:tcPr>
          <w:p w14:paraId="20504EB6"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5</w:t>
            </w:r>
          </w:p>
        </w:tc>
        <w:tc>
          <w:tcPr>
            <w:tcW w:w="1701" w:type="dxa"/>
            <w:tcBorders>
              <w:top w:val="nil"/>
              <w:left w:val="nil"/>
              <w:bottom w:val="single" w:sz="8" w:space="0" w:color="auto"/>
              <w:right w:val="single" w:sz="8" w:space="0" w:color="auto"/>
            </w:tcBorders>
            <w:shd w:val="clear" w:color="auto" w:fill="auto"/>
            <w:vAlign w:val="center"/>
            <w:hideMark/>
          </w:tcPr>
          <w:p w14:paraId="43E84EA8"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11</w:t>
            </w:r>
          </w:p>
        </w:tc>
        <w:tc>
          <w:tcPr>
            <w:tcW w:w="1399" w:type="dxa"/>
            <w:tcBorders>
              <w:top w:val="nil"/>
              <w:left w:val="nil"/>
              <w:bottom w:val="single" w:sz="8" w:space="0" w:color="auto"/>
              <w:right w:val="single" w:sz="8" w:space="0" w:color="auto"/>
            </w:tcBorders>
            <w:shd w:val="clear" w:color="auto" w:fill="auto"/>
            <w:vAlign w:val="center"/>
            <w:hideMark/>
          </w:tcPr>
          <w:p w14:paraId="421E5D82"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6</w:t>
            </w:r>
          </w:p>
        </w:tc>
      </w:tr>
      <w:tr w:rsidR="00F33491" w:rsidRPr="006C24A5" w14:paraId="0EA73D8A" w14:textId="77777777" w:rsidTr="006C24A5">
        <w:trPr>
          <w:trHeight w:val="267"/>
          <w:jc w:val="center"/>
        </w:trPr>
        <w:tc>
          <w:tcPr>
            <w:tcW w:w="1428" w:type="dxa"/>
            <w:tcBorders>
              <w:top w:val="nil"/>
              <w:left w:val="single" w:sz="8" w:space="0" w:color="auto"/>
              <w:bottom w:val="single" w:sz="8" w:space="0" w:color="auto"/>
              <w:right w:val="single" w:sz="8" w:space="0" w:color="auto"/>
            </w:tcBorders>
            <w:shd w:val="clear" w:color="auto" w:fill="auto"/>
            <w:noWrap/>
            <w:vAlign w:val="center"/>
            <w:hideMark/>
          </w:tcPr>
          <w:p w14:paraId="78F22F19"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3</w:t>
            </w:r>
          </w:p>
        </w:tc>
        <w:tc>
          <w:tcPr>
            <w:tcW w:w="1559" w:type="dxa"/>
            <w:tcBorders>
              <w:top w:val="nil"/>
              <w:left w:val="nil"/>
              <w:bottom w:val="single" w:sz="8" w:space="0" w:color="auto"/>
              <w:right w:val="single" w:sz="8" w:space="0" w:color="auto"/>
            </w:tcBorders>
            <w:shd w:val="clear" w:color="auto" w:fill="auto"/>
            <w:vAlign w:val="center"/>
            <w:hideMark/>
          </w:tcPr>
          <w:p w14:paraId="7E05B8BB"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11</w:t>
            </w:r>
          </w:p>
        </w:tc>
        <w:tc>
          <w:tcPr>
            <w:tcW w:w="1701" w:type="dxa"/>
            <w:tcBorders>
              <w:top w:val="nil"/>
              <w:left w:val="nil"/>
              <w:bottom w:val="single" w:sz="8" w:space="0" w:color="auto"/>
              <w:right w:val="single" w:sz="8" w:space="0" w:color="auto"/>
            </w:tcBorders>
            <w:shd w:val="clear" w:color="auto" w:fill="auto"/>
            <w:vAlign w:val="center"/>
            <w:hideMark/>
          </w:tcPr>
          <w:p w14:paraId="3C8CD871"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7</w:t>
            </w:r>
          </w:p>
        </w:tc>
        <w:tc>
          <w:tcPr>
            <w:tcW w:w="1399" w:type="dxa"/>
            <w:tcBorders>
              <w:top w:val="nil"/>
              <w:left w:val="nil"/>
              <w:bottom w:val="single" w:sz="8" w:space="0" w:color="auto"/>
              <w:right w:val="single" w:sz="8" w:space="0" w:color="auto"/>
            </w:tcBorders>
            <w:shd w:val="clear" w:color="auto" w:fill="auto"/>
            <w:vAlign w:val="center"/>
            <w:hideMark/>
          </w:tcPr>
          <w:p w14:paraId="0258404B"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6</w:t>
            </w:r>
          </w:p>
        </w:tc>
      </w:tr>
      <w:tr w:rsidR="00F33491" w:rsidRPr="006C24A5" w14:paraId="1D7CCB87" w14:textId="77777777" w:rsidTr="006C24A5">
        <w:trPr>
          <w:trHeight w:val="229"/>
          <w:jc w:val="center"/>
        </w:trPr>
        <w:tc>
          <w:tcPr>
            <w:tcW w:w="1428" w:type="dxa"/>
            <w:tcBorders>
              <w:top w:val="nil"/>
              <w:left w:val="single" w:sz="8" w:space="0" w:color="auto"/>
              <w:bottom w:val="single" w:sz="8" w:space="0" w:color="auto"/>
              <w:right w:val="single" w:sz="8" w:space="0" w:color="auto"/>
            </w:tcBorders>
            <w:shd w:val="clear" w:color="auto" w:fill="auto"/>
            <w:noWrap/>
            <w:vAlign w:val="center"/>
            <w:hideMark/>
          </w:tcPr>
          <w:p w14:paraId="40F084C4"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4</w:t>
            </w:r>
          </w:p>
        </w:tc>
        <w:tc>
          <w:tcPr>
            <w:tcW w:w="1559" w:type="dxa"/>
            <w:tcBorders>
              <w:top w:val="nil"/>
              <w:left w:val="nil"/>
              <w:bottom w:val="single" w:sz="8" w:space="0" w:color="auto"/>
              <w:right w:val="single" w:sz="8" w:space="0" w:color="auto"/>
            </w:tcBorders>
            <w:shd w:val="clear" w:color="auto" w:fill="auto"/>
            <w:vAlign w:val="center"/>
            <w:hideMark/>
          </w:tcPr>
          <w:p w14:paraId="6622356F"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7</w:t>
            </w:r>
          </w:p>
        </w:tc>
        <w:tc>
          <w:tcPr>
            <w:tcW w:w="1701" w:type="dxa"/>
            <w:tcBorders>
              <w:top w:val="nil"/>
              <w:left w:val="nil"/>
              <w:bottom w:val="single" w:sz="8" w:space="0" w:color="auto"/>
              <w:right w:val="single" w:sz="8" w:space="0" w:color="auto"/>
            </w:tcBorders>
            <w:shd w:val="clear" w:color="auto" w:fill="auto"/>
            <w:vAlign w:val="center"/>
            <w:hideMark/>
          </w:tcPr>
          <w:p w14:paraId="4968C22F"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6</w:t>
            </w:r>
          </w:p>
        </w:tc>
        <w:tc>
          <w:tcPr>
            <w:tcW w:w="1399" w:type="dxa"/>
            <w:tcBorders>
              <w:top w:val="nil"/>
              <w:left w:val="nil"/>
              <w:bottom w:val="single" w:sz="8" w:space="0" w:color="auto"/>
              <w:right w:val="single" w:sz="8" w:space="0" w:color="auto"/>
            </w:tcBorders>
            <w:shd w:val="clear" w:color="auto" w:fill="auto"/>
            <w:vAlign w:val="center"/>
            <w:hideMark/>
          </w:tcPr>
          <w:p w14:paraId="52EE5D44"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12</w:t>
            </w:r>
          </w:p>
        </w:tc>
      </w:tr>
      <w:tr w:rsidR="00F33491" w:rsidRPr="006C24A5" w14:paraId="2601E9B3" w14:textId="77777777" w:rsidTr="006C24A5">
        <w:trPr>
          <w:trHeight w:val="177"/>
          <w:jc w:val="center"/>
        </w:trPr>
        <w:tc>
          <w:tcPr>
            <w:tcW w:w="1428" w:type="dxa"/>
            <w:tcBorders>
              <w:top w:val="nil"/>
              <w:left w:val="single" w:sz="8" w:space="0" w:color="auto"/>
              <w:bottom w:val="single" w:sz="8" w:space="0" w:color="auto"/>
              <w:right w:val="single" w:sz="8" w:space="0" w:color="auto"/>
            </w:tcBorders>
            <w:shd w:val="clear" w:color="auto" w:fill="auto"/>
            <w:noWrap/>
            <w:vAlign w:val="center"/>
            <w:hideMark/>
          </w:tcPr>
          <w:p w14:paraId="5798BB01"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5</w:t>
            </w:r>
          </w:p>
        </w:tc>
        <w:tc>
          <w:tcPr>
            <w:tcW w:w="1559" w:type="dxa"/>
            <w:tcBorders>
              <w:top w:val="nil"/>
              <w:left w:val="nil"/>
              <w:bottom w:val="single" w:sz="8" w:space="0" w:color="auto"/>
              <w:right w:val="single" w:sz="8" w:space="0" w:color="auto"/>
            </w:tcBorders>
            <w:shd w:val="clear" w:color="auto" w:fill="auto"/>
            <w:vAlign w:val="center"/>
            <w:hideMark/>
          </w:tcPr>
          <w:p w14:paraId="194B01B6"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6</w:t>
            </w:r>
          </w:p>
        </w:tc>
        <w:tc>
          <w:tcPr>
            <w:tcW w:w="1701" w:type="dxa"/>
            <w:tcBorders>
              <w:top w:val="nil"/>
              <w:left w:val="nil"/>
              <w:bottom w:val="single" w:sz="8" w:space="0" w:color="auto"/>
              <w:right w:val="single" w:sz="8" w:space="0" w:color="auto"/>
            </w:tcBorders>
            <w:shd w:val="clear" w:color="auto" w:fill="auto"/>
            <w:vAlign w:val="center"/>
            <w:hideMark/>
          </w:tcPr>
          <w:p w14:paraId="6D8D6F9E"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13</w:t>
            </w:r>
          </w:p>
        </w:tc>
        <w:tc>
          <w:tcPr>
            <w:tcW w:w="1399" w:type="dxa"/>
            <w:tcBorders>
              <w:top w:val="nil"/>
              <w:left w:val="nil"/>
              <w:bottom w:val="single" w:sz="8" w:space="0" w:color="auto"/>
              <w:right w:val="single" w:sz="8" w:space="0" w:color="auto"/>
            </w:tcBorders>
            <w:shd w:val="clear" w:color="auto" w:fill="auto"/>
            <w:vAlign w:val="center"/>
            <w:hideMark/>
          </w:tcPr>
          <w:p w14:paraId="65FFEBB2"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13</w:t>
            </w:r>
          </w:p>
        </w:tc>
      </w:tr>
      <w:tr w:rsidR="00F33491" w:rsidRPr="006C24A5" w14:paraId="06B4CC45" w14:textId="77777777" w:rsidTr="006C24A5">
        <w:trPr>
          <w:trHeight w:val="267"/>
          <w:jc w:val="center"/>
        </w:trPr>
        <w:tc>
          <w:tcPr>
            <w:tcW w:w="1428" w:type="dxa"/>
            <w:tcBorders>
              <w:top w:val="nil"/>
              <w:left w:val="single" w:sz="8" w:space="0" w:color="auto"/>
              <w:bottom w:val="single" w:sz="8" w:space="0" w:color="auto"/>
              <w:right w:val="single" w:sz="8" w:space="0" w:color="auto"/>
            </w:tcBorders>
            <w:shd w:val="clear" w:color="auto" w:fill="auto"/>
            <w:noWrap/>
            <w:vAlign w:val="center"/>
            <w:hideMark/>
          </w:tcPr>
          <w:p w14:paraId="326F504B"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6</w:t>
            </w:r>
          </w:p>
        </w:tc>
        <w:tc>
          <w:tcPr>
            <w:tcW w:w="1559" w:type="dxa"/>
            <w:tcBorders>
              <w:top w:val="nil"/>
              <w:left w:val="nil"/>
              <w:bottom w:val="single" w:sz="8" w:space="0" w:color="auto"/>
              <w:right w:val="single" w:sz="8" w:space="0" w:color="auto"/>
            </w:tcBorders>
            <w:shd w:val="clear" w:color="auto" w:fill="auto"/>
            <w:vAlign w:val="center"/>
            <w:hideMark/>
          </w:tcPr>
          <w:p w14:paraId="73682609"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11</w:t>
            </w:r>
          </w:p>
        </w:tc>
        <w:tc>
          <w:tcPr>
            <w:tcW w:w="1701" w:type="dxa"/>
            <w:tcBorders>
              <w:top w:val="nil"/>
              <w:left w:val="nil"/>
              <w:bottom w:val="single" w:sz="8" w:space="0" w:color="auto"/>
              <w:right w:val="single" w:sz="8" w:space="0" w:color="auto"/>
            </w:tcBorders>
            <w:shd w:val="clear" w:color="auto" w:fill="auto"/>
            <w:vAlign w:val="center"/>
            <w:hideMark/>
          </w:tcPr>
          <w:p w14:paraId="7D880A79"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13</w:t>
            </w:r>
          </w:p>
        </w:tc>
        <w:tc>
          <w:tcPr>
            <w:tcW w:w="1399" w:type="dxa"/>
            <w:tcBorders>
              <w:top w:val="nil"/>
              <w:left w:val="nil"/>
              <w:bottom w:val="single" w:sz="8" w:space="0" w:color="auto"/>
              <w:right w:val="single" w:sz="8" w:space="0" w:color="auto"/>
            </w:tcBorders>
            <w:shd w:val="clear" w:color="auto" w:fill="auto"/>
            <w:vAlign w:val="center"/>
            <w:hideMark/>
          </w:tcPr>
          <w:p w14:paraId="6706B0AD"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6</w:t>
            </w:r>
          </w:p>
        </w:tc>
      </w:tr>
      <w:tr w:rsidR="00F33491" w:rsidRPr="006C24A5" w14:paraId="177D9B00" w14:textId="77777777" w:rsidTr="006C24A5">
        <w:trPr>
          <w:trHeight w:val="229"/>
          <w:jc w:val="center"/>
        </w:trPr>
        <w:tc>
          <w:tcPr>
            <w:tcW w:w="1428" w:type="dxa"/>
            <w:tcBorders>
              <w:top w:val="nil"/>
              <w:left w:val="single" w:sz="8" w:space="0" w:color="auto"/>
              <w:bottom w:val="single" w:sz="8" w:space="0" w:color="auto"/>
              <w:right w:val="single" w:sz="8" w:space="0" w:color="auto"/>
            </w:tcBorders>
            <w:shd w:val="clear" w:color="auto" w:fill="auto"/>
            <w:noWrap/>
            <w:vAlign w:val="center"/>
            <w:hideMark/>
          </w:tcPr>
          <w:p w14:paraId="610D2A5D"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7</w:t>
            </w:r>
          </w:p>
        </w:tc>
        <w:tc>
          <w:tcPr>
            <w:tcW w:w="1559" w:type="dxa"/>
            <w:tcBorders>
              <w:top w:val="nil"/>
              <w:left w:val="nil"/>
              <w:bottom w:val="single" w:sz="8" w:space="0" w:color="auto"/>
              <w:right w:val="single" w:sz="8" w:space="0" w:color="auto"/>
            </w:tcBorders>
            <w:shd w:val="clear" w:color="auto" w:fill="auto"/>
            <w:vAlign w:val="center"/>
            <w:hideMark/>
          </w:tcPr>
          <w:p w14:paraId="511F0D92"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12</w:t>
            </w:r>
          </w:p>
        </w:tc>
        <w:tc>
          <w:tcPr>
            <w:tcW w:w="1701" w:type="dxa"/>
            <w:tcBorders>
              <w:top w:val="nil"/>
              <w:left w:val="nil"/>
              <w:bottom w:val="single" w:sz="8" w:space="0" w:color="auto"/>
              <w:right w:val="single" w:sz="8" w:space="0" w:color="auto"/>
            </w:tcBorders>
            <w:shd w:val="clear" w:color="auto" w:fill="auto"/>
            <w:vAlign w:val="center"/>
            <w:hideMark/>
          </w:tcPr>
          <w:p w14:paraId="2F588770"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6</w:t>
            </w:r>
          </w:p>
        </w:tc>
        <w:tc>
          <w:tcPr>
            <w:tcW w:w="1399" w:type="dxa"/>
            <w:tcBorders>
              <w:top w:val="nil"/>
              <w:left w:val="nil"/>
              <w:bottom w:val="single" w:sz="8" w:space="0" w:color="auto"/>
              <w:right w:val="single" w:sz="8" w:space="0" w:color="auto"/>
            </w:tcBorders>
            <w:shd w:val="clear" w:color="auto" w:fill="auto"/>
            <w:vAlign w:val="center"/>
            <w:hideMark/>
          </w:tcPr>
          <w:p w14:paraId="72508EA7"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16</w:t>
            </w:r>
          </w:p>
        </w:tc>
      </w:tr>
      <w:tr w:rsidR="00F33491" w:rsidRPr="006C24A5" w14:paraId="15B11989" w14:textId="77777777" w:rsidTr="006C24A5">
        <w:trPr>
          <w:trHeight w:val="177"/>
          <w:jc w:val="center"/>
        </w:trPr>
        <w:tc>
          <w:tcPr>
            <w:tcW w:w="1428" w:type="dxa"/>
            <w:tcBorders>
              <w:top w:val="nil"/>
              <w:left w:val="single" w:sz="8" w:space="0" w:color="auto"/>
              <w:bottom w:val="single" w:sz="8" w:space="0" w:color="auto"/>
              <w:right w:val="single" w:sz="8" w:space="0" w:color="auto"/>
            </w:tcBorders>
            <w:shd w:val="clear" w:color="auto" w:fill="auto"/>
            <w:noWrap/>
            <w:vAlign w:val="center"/>
            <w:hideMark/>
          </w:tcPr>
          <w:p w14:paraId="48B00C11"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8</w:t>
            </w:r>
          </w:p>
        </w:tc>
        <w:tc>
          <w:tcPr>
            <w:tcW w:w="1559" w:type="dxa"/>
            <w:tcBorders>
              <w:top w:val="nil"/>
              <w:left w:val="nil"/>
              <w:bottom w:val="single" w:sz="8" w:space="0" w:color="auto"/>
              <w:right w:val="single" w:sz="8" w:space="0" w:color="auto"/>
            </w:tcBorders>
            <w:shd w:val="clear" w:color="auto" w:fill="auto"/>
            <w:vAlign w:val="center"/>
            <w:hideMark/>
          </w:tcPr>
          <w:p w14:paraId="24CBC371"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6</w:t>
            </w:r>
          </w:p>
        </w:tc>
        <w:tc>
          <w:tcPr>
            <w:tcW w:w="1701" w:type="dxa"/>
            <w:tcBorders>
              <w:top w:val="nil"/>
              <w:left w:val="nil"/>
              <w:bottom w:val="single" w:sz="8" w:space="0" w:color="auto"/>
              <w:right w:val="single" w:sz="8" w:space="0" w:color="auto"/>
            </w:tcBorders>
            <w:shd w:val="clear" w:color="auto" w:fill="auto"/>
            <w:vAlign w:val="center"/>
            <w:hideMark/>
          </w:tcPr>
          <w:p w14:paraId="381582AB"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16</w:t>
            </w:r>
          </w:p>
        </w:tc>
        <w:tc>
          <w:tcPr>
            <w:tcW w:w="1399" w:type="dxa"/>
            <w:tcBorders>
              <w:top w:val="nil"/>
              <w:left w:val="nil"/>
              <w:bottom w:val="single" w:sz="8" w:space="0" w:color="auto"/>
              <w:right w:val="single" w:sz="8" w:space="0" w:color="auto"/>
            </w:tcBorders>
            <w:shd w:val="clear" w:color="auto" w:fill="auto"/>
            <w:vAlign w:val="center"/>
            <w:hideMark/>
          </w:tcPr>
          <w:p w14:paraId="2C42B1F0" w14:textId="77777777" w:rsidR="00F33491" w:rsidRPr="006C24A5" w:rsidRDefault="00F33491" w:rsidP="006C24A5">
            <w:pPr>
              <w:spacing w:after="0" w:line="240" w:lineRule="auto"/>
              <w:jc w:val="center"/>
              <w:rPr>
                <w:rFonts w:asciiTheme="majorHAnsi" w:hAnsiTheme="majorHAnsi" w:cs="Times New Roman"/>
                <w:color w:val="000000"/>
              </w:rPr>
            </w:pPr>
            <w:r w:rsidRPr="006C24A5">
              <w:rPr>
                <w:rFonts w:asciiTheme="majorHAnsi" w:hAnsiTheme="majorHAnsi" w:cs="Times New Roman"/>
                <w:color w:val="000000"/>
              </w:rPr>
              <w:t>8</w:t>
            </w:r>
          </w:p>
        </w:tc>
      </w:tr>
      <w:tr w:rsidR="00F33491" w:rsidRPr="006C24A5" w14:paraId="3C2C372D" w14:textId="77777777" w:rsidTr="00F33491">
        <w:trPr>
          <w:trHeight w:val="312"/>
          <w:jc w:val="center"/>
        </w:trPr>
        <w:tc>
          <w:tcPr>
            <w:tcW w:w="1428" w:type="dxa"/>
            <w:tcBorders>
              <w:top w:val="nil"/>
              <w:left w:val="single" w:sz="8" w:space="0" w:color="auto"/>
              <w:bottom w:val="single" w:sz="8" w:space="0" w:color="auto"/>
              <w:right w:val="single" w:sz="8" w:space="0" w:color="auto"/>
            </w:tcBorders>
            <w:shd w:val="clear" w:color="auto" w:fill="auto"/>
            <w:noWrap/>
            <w:vAlign w:val="center"/>
            <w:hideMark/>
          </w:tcPr>
          <w:p w14:paraId="462D4BF9" w14:textId="77777777" w:rsidR="00F33491" w:rsidRPr="006C24A5" w:rsidRDefault="00F33491" w:rsidP="006C24A5">
            <w:pPr>
              <w:spacing w:after="0" w:line="240" w:lineRule="auto"/>
              <w:jc w:val="center"/>
              <w:rPr>
                <w:rFonts w:asciiTheme="majorHAnsi" w:hAnsiTheme="majorHAnsi" w:cs="Times New Roman"/>
                <w:b/>
                <w:color w:val="000000"/>
              </w:rPr>
            </w:pPr>
            <w:r w:rsidRPr="006C24A5">
              <w:rPr>
                <w:rFonts w:asciiTheme="majorHAnsi" w:hAnsiTheme="majorHAnsi" w:cs="Times New Roman"/>
                <w:b/>
                <w:color w:val="000000"/>
              </w:rPr>
              <w:t>Razem</w:t>
            </w:r>
          </w:p>
        </w:tc>
        <w:tc>
          <w:tcPr>
            <w:tcW w:w="1559" w:type="dxa"/>
            <w:tcBorders>
              <w:top w:val="nil"/>
              <w:left w:val="nil"/>
              <w:bottom w:val="single" w:sz="8" w:space="0" w:color="auto"/>
              <w:right w:val="single" w:sz="8" w:space="0" w:color="auto"/>
            </w:tcBorders>
            <w:shd w:val="clear" w:color="auto" w:fill="auto"/>
            <w:noWrap/>
            <w:vAlign w:val="center"/>
            <w:hideMark/>
          </w:tcPr>
          <w:p w14:paraId="52C879EE" w14:textId="77777777" w:rsidR="00F33491" w:rsidRPr="006C24A5" w:rsidRDefault="00F33491" w:rsidP="006C24A5">
            <w:pPr>
              <w:spacing w:after="0" w:line="240" w:lineRule="auto"/>
              <w:jc w:val="center"/>
              <w:rPr>
                <w:rFonts w:asciiTheme="majorHAnsi" w:hAnsiTheme="majorHAnsi" w:cs="Times New Roman"/>
                <w:b/>
                <w:color w:val="000000"/>
              </w:rPr>
            </w:pPr>
            <w:r w:rsidRPr="006C24A5">
              <w:rPr>
                <w:rFonts w:asciiTheme="majorHAnsi" w:hAnsiTheme="majorHAnsi" w:cs="Times New Roman"/>
                <w:b/>
                <w:color w:val="000000"/>
              </w:rPr>
              <w:t>65</w:t>
            </w:r>
          </w:p>
        </w:tc>
        <w:tc>
          <w:tcPr>
            <w:tcW w:w="1701" w:type="dxa"/>
            <w:tcBorders>
              <w:top w:val="nil"/>
              <w:left w:val="nil"/>
              <w:bottom w:val="single" w:sz="8" w:space="0" w:color="auto"/>
              <w:right w:val="single" w:sz="8" w:space="0" w:color="auto"/>
            </w:tcBorders>
            <w:shd w:val="clear" w:color="auto" w:fill="auto"/>
            <w:noWrap/>
            <w:vAlign w:val="center"/>
            <w:hideMark/>
          </w:tcPr>
          <w:p w14:paraId="6FFA7D91" w14:textId="77777777" w:rsidR="00F33491" w:rsidRPr="006C24A5" w:rsidRDefault="0072266A" w:rsidP="006C24A5">
            <w:pPr>
              <w:spacing w:after="0" w:line="240" w:lineRule="auto"/>
              <w:jc w:val="center"/>
              <w:rPr>
                <w:rFonts w:asciiTheme="majorHAnsi" w:hAnsiTheme="majorHAnsi" w:cs="Times New Roman"/>
                <w:b/>
                <w:color w:val="000000"/>
              </w:rPr>
            </w:pPr>
            <w:r>
              <w:rPr>
                <w:rFonts w:asciiTheme="majorHAnsi" w:hAnsiTheme="majorHAnsi" w:cs="Times New Roman"/>
                <w:b/>
                <w:color w:val="000000"/>
              </w:rPr>
              <w:t>77</w:t>
            </w:r>
          </w:p>
        </w:tc>
        <w:tc>
          <w:tcPr>
            <w:tcW w:w="1399" w:type="dxa"/>
            <w:tcBorders>
              <w:top w:val="nil"/>
              <w:left w:val="nil"/>
              <w:bottom w:val="single" w:sz="8" w:space="0" w:color="auto"/>
              <w:right w:val="single" w:sz="8" w:space="0" w:color="auto"/>
            </w:tcBorders>
            <w:shd w:val="clear" w:color="auto" w:fill="auto"/>
            <w:noWrap/>
            <w:vAlign w:val="center"/>
            <w:hideMark/>
          </w:tcPr>
          <w:p w14:paraId="77B02945" w14:textId="77777777" w:rsidR="00F33491" w:rsidRPr="006C24A5" w:rsidRDefault="00F33491" w:rsidP="006C24A5">
            <w:pPr>
              <w:spacing w:after="0" w:line="240" w:lineRule="auto"/>
              <w:jc w:val="center"/>
              <w:rPr>
                <w:rFonts w:asciiTheme="majorHAnsi" w:hAnsiTheme="majorHAnsi" w:cs="Times New Roman"/>
                <w:b/>
                <w:color w:val="000000"/>
              </w:rPr>
            </w:pPr>
            <w:r w:rsidRPr="006C24A5">
              <w:rPr>
                <w:rFonts w:asciiTheme="majorHAnsi" w:hAnsiTheme="majorHAnsi" w:cs="Times New Roman"/>
                <w:b/>
                <w:color w:val="000000"/>
              </w:rPr>
              <w:t>78</w:t>
            </w:r>
          </w:p>
        </w:tc>
      </w:tr>
    </w:tbl>
    <w:p w14:paraId="074D7D9C" w14:textId="77777777" w:rsidR="00193E5B" w:rsidRDefault="004C663D" w:rsidP="00FE65C6">
      <w:pPr>
        <w:autoSpaceDE w:val="0"/>
        <w:autoSpaceDN w:val="0"/>
        <w:adjustRightInd w:val="0"/>
        <w:spacing w:after="0" w:line="360" w:lineRule="auto"/>
        <w:ind w:left="1418"/>
        <w:rPr>
          <w:rFonts w:asciiTheme="majorHAnsi" w:hAnsiTheme="majorHAnsi" w:cs="Times New Roman"/>
          <w:bCs/>
          <w:i/>
          <w:iCs/>
          <w:color w:val="000000"/>
          <w:sz w:val="20"/>
          <w:szCs w:val="20"/>
        </w:rPr>
      </w:pPr>
      <w:r w:rsidRPr="00F33491">
        <w:rPr>
          <w:rFonts w:asciiTheme="majorHAnsi" w:hAnsiTheme="majorHAnsi" w:cs="Times New Roman"/>
          <w:bCs/>
          <w:i/>
          <w:iCs/>
          <w:color w:val="000000"/>
          <w:sz w:val="20"/>
          <w:szCs w:val="20"/>
        </w:rPr>
        <w:t xml:space="preserve">Źródło: </w:t>
      </w:r>
      <w:r w:rsidR="007A2B47" w:rsidRPr="00F33491">
        <w:rPr>
          <w:rFonts w:asciiTheme="majorHAnsi" w:hAnsiTheme="majorHAnsi" w:cs="Times New Roman"/>
          <w:bCs/>
          <w:i/>
          <w:iCs/>
          <w:color w:val="000000"/>
          <w:sz w:val="20"/>
          <w:szCs w:val="20"/>
        </w:rPr>
        <w:t xml:space="preserve">Doradztwo i Reklama Sp. z o.o. na podstawie danych </w:t>
      </w:r>
      <w:r w:rsidR="00F33491" w:rsidRPr="00F33491">
        <w:rPr>
          <w:rFonts w:asciiTheme="majorHAnsi" w:hAnsiTheme="majorHAnsi" w:cs="Times New Roman"/>
          <w:bCs/>
          <w:i/>
          <w:iCs/>
          <w:color w:val="000000"/>
          <w:sz w:val="20"/>
          <w:szCs w:val="20"/>
        </w:rPr>
        <w:t xml:space="preserve"> z UG w Nieliszu</w:t>
      </w:r>
    </w:p>
    <w:p w14:paraId="4D7726D0" w14:textId="77777777" w:rsidR="008B2D85" w:rsidRPr="005F1EAC" w:rsidRDefault="008B2D85" w:rsidP="00FE65C6">
      <w:pPr>
        <w:autoSpaceDE w:val="0"/>
        <w:autoSpaceDN w:val="0"/>
        <w:adjustRightInd w:val="0"/>
        <w:spacing w:after="0" w:line="360" w:lineRule="auto"/>
        <w:ind w:left="1418"/>
        <w:rPr>
          <w:rFonts w:asciiTheme="majorHAnsi" w:hAnsiTheme="majorHAnsi" w:cs="Times New Roman"/>
          <w:bCs/>
          <w:i/>
          <w:iCs/>
          <w:color w:val="000000"/>
          <w:sz w:val="20"/>
          <w:szCs w:val="20"/>
          <w:highlight w:val="yellow"/>
        </w:rPr>
      </w:pPr>
    </w:p>
    <w:p w14:paraId="42D88F5B" w14:textId="77777777" w:rsidR="00FC2D96" w:rsidRPr="00EB651A" w:rsidRDefault="00FC2D96" w:rsidP="00EB651A">
      <w:pPr>
        <w:pStyle w:val="Legenda"/>
        <w:keepNext/>
        <w:spacing w:line="276" w:lineRule="auto"/>
        <w:ind w:left="1418" w:hanging="1418"/>
        <w:jc w:val="both"/>
      </w:pPr>
      <w:bookmarkStart w:id="85" w:name="_Toc85463415"/>
      <w:r w:rsidRPr="00EB651A">
        <w:rPr>
          <w:rFonts w:asciiTheme="majorHAnsi" w:hAnsiTheme="majorHAnsi" w:cs="Times New Roman"/>
          <w:bCs w:val="0"/>
          <w:noProof/>
          <w:color w:val="000000"/>
          <w:sz w:val="20"/>
          <w:szCs w:val="20"/>
        </w:rPr>
        <w:t xml:space="preserve">Wykres  </w:t>
      </w:r>
      <w:r w:rsidRPr="00EB651A">
        <w:rPr>
          <w:rFonts w:asciiTheme="majorHAnsi" w:hAnsiTheme="majorHAnsi" w:cs="Times New Roman"/>
          <w:bCs w:val="0"/>
          <w:noProof/>
          <w:color w:val="000000"/>
          <w:sz w:val="20"/>
          <w:szCs w:val="20"/>
        </w:rPr>
        <w:fldChar w:fldCharType="begin"/>
      </w:r>
      <w:r w:rsidRPr="00EB651A">
        <w:rPr>
          <w:rFonts w:asciiTheme="majorHAnsi" w:hAnsiTheme="majorHAnsi" w:cs="Times New Roman"/>
          <w:bCs w:val="0"/>
          <w:noProof/>
          <w:color w:val="000000"/>
          <w:sz w:val="20"/>
          <w:szCs w:val="20"/>
        </w:rPr>
        <w:instrText xml:space="preserve"> SEQ Wykres_ \* ARABIC </w:instrText>
      </w:r>
      <w:r w:rsidRPr="00EB651A">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14</w:t>
      </w:r>
      <w:r w:rsidRPr="00EB651A">
        <w:rPr>
          <w:rFonts w:asciiTheme="majorHAnsi" w:hAnsiTheme="majorHAnsi" w:cs="Times New Roman"/>
          <w:bCs w:val="0"/>
          <w:noProof/>
          <w:color w:val="000000"/>
          <w:sz w:val="20"/>
          <w:szCs w:val="20"/>
        </w:rPr>
        <w:fldChar w:fldCharType="end"/>
      </w:r>
      <w:r w:rsidR="00EB651A" w:rsidRPr="00EB651A">
        <w:rPr>
          <w:rFonts w:asciiTheme="majorHAnsi" w:hAnsiTheme="majorHAnsi" w:cs="Times New Roman"/>
          <w:bCs w:val="0"/>
          <w:noProof/>
          <w:color w:val="000000"/>
          <w:sz w:val="20"/>
          <w:szCs w:val="20"/>
        </w:rPr>
        <w:t xml:space="preserve">. </w:t>
      </w:r>
      <w:r w:rsidRPr="00EB651A">
        <w:rPr>
          <w:rFonts w:asciiTheme="majorHAnsi" w:hAnsiTheme="majorHAnsi" w:cs="Times New Roman"/>
          <w:bCs w:val="0"/>
          <w:noProof/>
          <w:color w:val="000000"/>
          <w:sz w:val="20"/>
          <w:szCs w:val="20"/>
        </w:rPr>
        <w:t>Liczba uczniów w klasach 1-8 w przeciągu ostatnich trzech lat  szkolnych</w:t>
      </w:r>
      <w:r w:rsidR="00EB651A" w:rsidRPr="00EB651A">
        <w:rPr>
          <w:rFonts w:asciiTheme="majorHAnsi" w:hAnsiTheme="majorHAnsi" w:cs="Times New Roman"/>
          <w:bCs w:val="0"/>
          <w:noProof/>
          <w:color w:val="000000"/>
          <w:sz w:val="20"/>
          <w:szCs w:val="20"/>
        </w:rPr>
        <w:t xml:space="preserve">  w SP w Złojcu</w:t>
      </w:r>
      <w:bookmarkEnd w:id="85"/>
    </w:p>
    <w:p w14:paraId="09006D0E" w14:textId="77777777" w:rsidR="004C663D" w:rsidRPr="005F1EAC" w:rsidRDefault="00EB651A" w:rsidP="00EB651A">
      <w:pPr>
        <w:autoSpaceDE w:val="0"/>
        <w:autoSpaceDN w:val="0"/>
        <w:adjustRightInd w:val="0"/>
        <w:spacing w:after="0" w:line="240" w:lineRule="auto"/>
        <w:jc w:val="center"/>
        <w:rPr>
          <w:rFonts w:asciiTheme="majorHAnsi" w:hAnsiTheme="majorHAnsi" w:cs="Times New Roman"/>
          <w:color w:val="000000"/>
          <w:sz w:val="24"/>
          <w:szCs w:val="24"/>
          <w:highlight w:val="yellow"/>
        </w:rPr>
      </w:pPr>
      <w:r>
        <w:rPr>
          <w:noProof/>
          <w:lang w:eastAsia="pl-PL"/>
        </w:rPr>
        <w:drawing>
          <wp:inline distT="0" distB="0" distL="0" distR="0" wp14:anchorId="14582F6D" wp14:editId="162037F3">
            <wp:extent cx="4305300" cy="2476500"/>
            <wp:effectExtent l="0" t="0" r="19050" b="1905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0646123" w14:textId="77777777" w:rsidR="00EB651A" w:rsidRPr="005F1EAC" w:rsidRDefault="00EB651A" w:rsidP="00FE65C6">
      <w:pPr>
        <w:tabs>
          <w:tab w:val="left" w:pos="851"/>
        </w:tabs>
        <w:autoSpaceDE w:val="0"/>
        <w:autoSpaceDN w:val="0"/>
        <w:adjustRightInd w:val="0"/>
        <w:spacing w:after="0" w:line="240" w:lineRule="auto"/>
        <w:ind w:left="1134"/>
        <w:rPr>
          <w:rFonts w:asciiTheme="majorHAnsi" w:hAnsiTheme="majorHAnsi" w:cs="Times New Roman"/>
          <w:bCs/>
          <w:i/>
          <w:iCs/>
          <w:color w:val="000000"/>
          <w:sz w:val="20"/>
          <w:szCs w:val="20"/>
          <w:highlight w:val="yellow"/>
        </w:rPr>
      </w:pPr>
      <w:r w:rsidRPr="00F33491">
        <w:rPr>
          <w:rFonts w:asciiTheme="majorHAnsi" w:hAnsiTheme="majorHAnsi" w:cs="Times New Roman"/>
          <w:bCs/>
          <w:i/>
          <w:iCs/>
          <w:color w:val="000000"/>
          <w:sz w:val="20"/>
          <w:szCs w:val="20"/>
        </w:rPr>
        <w:t>Źródło: Doradztwo i Reklama Sp. z o.o. na podstawie danych  z UG w Nieliszu</w:t>
      </w:r>
    </w:p>
    <w:p w14:paraId="55EF7E9D" w14:textId="77777777" w:rsidR="00F150E3" w:rsidRDefault="00F150E3" w:rsidP="004D28C9">
      <w:pPr>
        <w:autoSpaceDE w:val="0"/>
        <w:autoSpaceDN w:val="0"/>
        <w:adjustRightInd w:val="0"/>
        <w:spacing w:after="0" w:line="360" w:lineRule="auto"/>
        <w:rPr>
          <w:rFonts w:asciiTheme="majorHAnsi" w:hAnsiTheme="majorHAnsi" w:cs="Times New Roman"/>
          <w:color w:val="000000"/>
          <w:sz w:val="24"/>
          <w:szCs w:val="24"/>
        </w:rPr>
      </w:pPr>
    </w:p>
    <w:p w14:paraId="157BE7C5" w14:textId="77777777" w:rsidR="008B2D85" w:rsidRDefault="008B2D85" w:rsidP="004D28C9">
      <w:pPr>
        <w:autoSpaceDE w:val="0"/>
        <w:autoSpaceDN w:val="0"/>
        <w:adjustRightInd w:val="0"/>
        <w:spacing w:after="0" w:line="360" w:lineRule="auto"/>
        <w:rPr>
          <w:rFonts w:asciiTheme="majorHAnsi" w:hAnsiTheme="majorHAnsi" w:cs="Times New Roman"/>
          <w:color w:val="000000"/>
          <w:sz w:val="24"/>
          <w:szCs w:val="24"/>
        </w:rPr>
      </w:pPr>
    </w:p>
    <w:p w14:paraId="5FD93376" w14:textId="77777777" w:rsidR="007A2B47" w:rsidRPr="005F1EAC" w:rsidRDefault="007A2B47" w:rsidP="006C24A5">
      <w:pPr>
        <w:pStyle w:val="Legenda"/>
        <w:keepNext/>
        <w:spacing w:line="276" w:lineRule="auto"/>
        <w:ind w:left="1134" w:hanging="1134"/>
        <w:jc w:val="both"/>
        <w:rPr>
          <w:rFonts w:asciiTheme="majorHAnsi" w:hAnsiTheme="majorHAnsi" w:cs="Times New Roman"/>
          <w:bCs w:val="0"/>
          <w:noProof/>
          <w:color w:val="000000"/>
          <w:sz w:val="20"/>
          <w:szCs w:val="20"/>
          <w:highlight w:val="yellow"/>
        </w:rPr>
      </w:pPr>
      <w:bookmarkStart w:id="86" w:name="_Toc67394463"/>
      <w:bookmarkStart w:id="87" w:name="_Toc85463361"/>
      <w:r w:rsidRPr="007A2B47">
        <w:rPr>
          <w:rFonts w:asciiTheme="majorHAnsi" w:hAnsiTheme="majorHAnsi" w:cs="Times New Roman"/>
          <w:bCs w:val="0"/>
          <w:noProof/>
          <w:color w:val="000000"/>
          <w:sz w:val="20"/>
          <w:szCs w:val="20"/>
        </w:rPr>
        <w:t xml:space="preserve">Tabela </w:t>
      </w:r>
      <w:r w:rsidRPr="007A2B47">
        <w:rPr>
          <w:rFonts w:asciiTheme="majorHAnsi" w:hAnsiTheme="majorHAnsi" w:cs="Times New Roman"/>
          <w:bCs w:val="0"/>
          <w:noProof/>
          <w:color w:val="000000"/>
          <w:sz w:val="20"/>
          <w:szCs w:val="20"/>
        </w:rPr>
        <w:fldChar w:fldCharType="begin"/>
      </w:r>
      <w:r w:rsidRPr="007A2B47">
        <w:rPr>
          <w:rFonts w:asciiTheme="majorHAnsi" w:hAnsiTheme="majorHAnsi" w:cs="Times New Roman"/>
          <w:bCs w:val="0"/>
          <w:noProof/>
          <w:color w:val="000000"/>
          <w:sz w:val="20"/>
          <w:szCs w:val="20"/>
        </w:rPr>
        <w:instrText xml:space="preserve"> SEQ Tabela \* ARABIC </w:instrText>
      </w:r>
      <w:r w:rsidRPr="007A2B47">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24</w:t>
      </w:r>
      <w:r w:rsidRPr="007A2B47">
        <w:rPr>
          <w:rFonts w:asciiTheme="majorHAnsi" w:hAnsiTheme="majorHAnsi" w:cs="Times New Roman"/>
          <w:bCs w:val="0"/>
          <w:noProof/>
          <w:color w:val="000000"/>
          <w:sz w:val="20"/>
          <w:szCs w:val="20"/>
        </w:rPr>
        <w:fldChar w:fldCharType="end"/>
      </w:r>
      <w:r w:rsidRPr="007A2B47">
        <w:rPr>
          <w:rFonts w:asciiTheme="majorHAnsi" w:hAnsiTheme="majorHAnsi" w:cs="Times New Roman"/>
          <w:bCs w:val="0"/>
          <w:noProof/>
          <w:color w:val="000000"/>
          <w:sz w:val="20"/>
          <w:szCs w:val="20"/>
        </w:rPr>
        <w:t xml:space="preserve">. </w:t>
      </w:r>
      <w:r w:rsidRPr="006C24A5">
        <w:rPr>
          <w:rFonts w:asciiTheme="majorHAnsi" w:hAnsiTheme="majorHAnsi" w:cs="Times New Roman"/>
          <w:bCs w:val="0"/>
          <w:noProof/>
          <w:color w:val="000000"/>
          <w:sz w:val="20"/>
          <w:szCs w:val="20"/>
        </w:rPr>
        <w:t>Liczba 6</w:t>
      </w:r>
      <w:r w:rsidR="00463AAF">
        <w:rPr>
          <w:rFonts w:asciiTheme="majorHAnsi" w:hAnsiTheme="majorHAnsi" w:cs="Times New Roman"/>
          <w:bCs w:val="0"/>
          <w:noProof/>
          <w:color w:val="000000"/>
          <w:sz w:val="20"/>
          <w:szCs w:val="20"/>
        </w:rPr>
        <w:t xml:space="preserve"> latków</w:t>
      </w:r>
      <w:r w:rsidRPr="006C24A5">
        <w:rPr>
          <w:rFonts w:asciiTheme="majorHAnsi" w:hAnsiTheme="majorHAnsi" w:cs="Times New Roman"/>
          <w:bCs w:val="0"/>
          <w:noProof/>
          <w:color w:val="000000"/>
          <w:sz w:val="20"/>
          <w:szCs w:val="20"/>
        </w:rPr>
        <w:t xml:space="preserve"> , 5 latków i </w:t>
      </w:r>
      <w:r w:rsidR="00463AAF">
        <w:rPr>
          <w:rFonts w:asciiTheme="majorHAnsi" w:hAnsiTheme="majorHAnsi" w:cs="Times New Roman"/>
          <w:bCs w:val="0"/>
          <w:noProof/>
          <w:color w:val="000000"/>
          <w:sz w:val="20"/>
          <w:szCs w:val="20"/>
        </w:rPr>
        <w:t>dzieci młodszych</w:t>
      </w:r>
      <w:r w:rsidRPr="006C24A5">
        <w:rPr>
          <w:rFonts w:asciiTheme="majorHAnsi" w:hAnsiTheme="majorHAnsi" w:cs="Times New Roman"/>
          <w:bCs w:val="0"/>
          <w:noProof/>
          <w:color w:val="000000"/>
          <w:sz w:val="20"/>
          <w:szCs w:val="20"/>
        </w:rPr>
        <w:t xml:space="preserve"> w roku szkolnym od 2018/2019 do 2020/2021</w:t>
      </w:r>
      <w:bookmarkEnd w:id="86"/>
      <w:r w:rsidR="006C24A5" w:rsidRPr="006C24A5">
        <w:rPr>
          <w:rFonts w:asciiTheme="majorHAnsi" w:hAnsiTheme="majorHAnsi" w:cs="Times New Roman"/>
          <w:bCs w:val="0"/>
          <w:noProof/>
          <w:color w:val="000000"/>
          <w:sz w:val="20"/>
          <w:szCs w:val="20"/>
        </w:rPr>
        <w:t xml:space="preserve"> w SP w Złojcu</w:t>
      </w:r>
      <w:bookmarkEnd w:id="87"/>
    </w:p>
    <w:tbl>
      <w:tblPr>
        <w:tblW w:w="7488" w:type="dxa"/>
        <w:jc w:val="center"/>
        <w:tblCellMar>
          <w:left w:w="70" w:type="dxa"/>
          <w:right w:w="70" w:type="dxa"/>
        </w:tblCellMar>
        <w:tblLook w:val="04A0" w:firstRow="1" w:lastRow="0" w:firstColumn="1" w:lastColumn="0" w:noHBand="0" w:noVBand="1"/>
      </w:tblPr>
      <w:tblGrid>
        <w:gridCol w:w="2549"/>
        <w:gridCol w:w="1556"/>
        <w:gridCol w:w="1984"/>
        <w:gridCol w:w="1399"/>
      </w:tblGrid>
      <w:tr w:rsidR="00CB2B87" w:rsidRPr="006C24A5" w14:paraId="614D5AA9" w14:textId="77777777" w:rsidTr="00463AAF">
        <w:trPr>
          <w:trHeight w:val="312"/>
          <w:jc w:val="center"/>
        </w:trPr>
        <w:tc>
          <w:tcPr>
            <w:tcW w:w="2549" w:type="dxa"/>
            <w:tcBorders>
              <w:top w:val="single" w:sz="8" w:space="0" w:color="auto"/>
              <w:left w:val="single" w:sz="8" w:space="0" w:color="auto"/>
              <w:bottom w:val="single" w:sz="8" w:space="0" w:color="auto"/>
              <w:right w:val="single" w:sz="8" w:space="0" w:color="auto"/>
            </w:tcBorders>
            <w:shd w:val="clear" w:color="auto" w:fill="FABF8F" w:themeFill="accent6" w:themeFillTint="99"/>
            <w:noWrap/>
            <w:vAlign w:val="center"/>
            <w:hideMark/>
          </w:tcPr>
          <w:p w14:paraId="2A981B52" w14:textId="77777777" w:rsidR="00CB2B87" w:rsidRPr="006C24A5" w:rsidRDefault="00CB2B87" w:rsidP="00CB2B87">
            <w:pPr>
              <w:spacing w:after="0" w:line="240" w:lineRule="auto"/>
              <w:jc w:val="center"/>
              <w:rPr>
                <w:rFonts w:asciiTheme="majorHAnsi" w:eastAsia="Times New Roman" w:hAnsiTheme="majorHAnsi" w:cs="Calibri"/>
                <w:b/>
                <w:bCs/>
                <w:color w:val="000000"/>
                <w:lang w:eastAsia="pl-PL"/>
              </w:rPr>
            </w:pPr>
            <w:r w:rsidRPr="006C24A5">
              <w:rPr>
                <w:rFonts w:asciiTheme="majorHAnsi" w:eastAsia="Times New Roman" w:hAnsiTheme="majorHAnsi" w:cs="Calibri"/>
                <w:b/>
                <w:bCs/>
                <w:color w:val="000000"/>
                <w:lang w:eastAsia="pl-PL"/>
              </w:rPr>
              <w:t>Wyszczególnienie</w:t>
            </w:r>
          </w:p>
        </w:tc>
        <w:tc>
          <w:tcPr>
            <w:tcW w:w="1556" w:type="dxa"/>
            <w:tcBorders>
              <w:top w:val="single" w:sz="8" w:space="0" w:color="auto"/>
              <w:left w:val="nil"/>
              <w:bottom w:val="single" w:sz="8" w:space="0" w:color="auto"/>
              <w:right w:val="single" w:sz="8" w:space="0" w:color="auto"/>
            </w:tcBorders>
            <w:shd w:val="clear" w:color="auto" w:fill="FABF8F" w:themeFill="accent6" w:themeFillTint="99"/>
            <w:noWrap/>
            <w:vAlign w:val="center"/>
            <w:hideMark/>
          </w:tcPr>
          <w:p w14:paraId="285CF062" w14:textId="77777777" w:rsidR="00CB2B87" w:rsidRPr="006C24A5" w:rsidRDefault="00CB2B87" w:rsidP="00CB2B87">
            <w:pPr>
              <w:spacing w:after="0" w:line="240" w:lineRule="auto"/>
              <w:jc w:val="center"/>
              <w:rPr>
                <w:rFonts w:asciiTheme="majorHAnsi" w:eastAsia="Times New Roman" w:hAnsiTheme="majorHAnsi" w:cs="Calibri"/>
                <w:b/>
                <w:bCs/>
                <w:color w:val="000000"/>
                <w:lang w:eastAsia="pl-PL"/>
              </w:rPr>
            </w:pPr>
            <w:r w:rsidRPr="006C24A5">
              <w:rPr>
                <w:rFonts w:asciiTheme="majorHAnsi" w:eastAsia="Times New Roman" w:hAnsiTheme="majorHAnsi" w:cs="Calibri"/>
                <w:b/>
                <w:bCs/>
                <w:color w:val="000000"/>
                <w:lang w:eastAsia="pl-PL"/>
              </w:rPr>
              <w:t>2020/2021</w:t>
            </w:r>
          </w:p>
        </w:tc>
        <w:tc>
          <w:tcPr>
            <w:tcW w:w="1984" w:type="dxa"/>
            <w:tcBorders>
              <w:top w:val="single" w:sz="8" w:space="0" w:color="auto"/>
              <w:left w:val="nil"/>
              <w:bottom w:val="single" w:sz="8" w:space="0" w:color="auto"/>
              <w:right w:val="single" w:sz="8" w:space="0" w:color="auto"/>
            </w:tcBorders>
            <w:shd w:val="clear" w:color="auto" w:fill="FABF8F" w:themeFill="accent6" w:themeFillTint="99"/>
            <w:noWrap/>
            <w:vAlign w:val="center"/>
            <w:hideMark/>
          </w:tcPr>
          <w:p w14:paraId="107EA00B" w14:textId="77777777" w:rsidR="00CB2B87" w:rsidRPr="006C24A5" w:rsidRDefault="00CB2B87" w:rsidP="00CB2B87">
            <w:pPr>
              <w:spacing w:after="0" w:line="240" w:lineRule="auto"/>
              <w:jc w:val="center"/>
              <w:rPr>
                <w:rFonts w:asciiTheme="majorHAnsi" w:eastAsia="Times New Roman" w:hAnsiTheme="majorHAnsi" w:cs="Calibri"/>
                <w:b/>
                <w:bCs/>
                <w:color w:val="000000"/>
                <w:lang w:eastAsia="pl-PL"/>
              </w:rPr>
            </w:pPr>
            <w:r w:rsidRPr="006C24A5">
              <w:rPr>
                <w:rFonts w:asciiTheme="majorHAnsi" w:eastAsia="Times New Roman" w:hAnsiTheme="majorHAnsi" w:cs="Calibri"/>
                <w:b/>
                <w:bCs/>
                <w:color w:val="000000"/>
                <w:lang w:eastAsia="pl-PL"/>
              </w:rPr>
              <w:t>2019/2020</w:t>
            </w:r>
          </w:p>
        </w:tc>
        <w:tc>
          <w:tcPr>
            <w:tcW w:w="1399" w:type="dxa"/>
            <w:tcBorders>
              <w:top w:val="single" w:sz="8" w:space="0" w:color="auto"/>
              <w:left w:val="nil"/>
              <w:bottom w:val="single" w:sz="8" w:space="0" w:color="auto"/>
              <w:right w:val="single" w:sz="8" w:space="0" w:color="auto"/>
            </w:tcBorders>
            <w:shd w:val="clear" w:color="auto" w:fill="FABF8F" w:themeFill="accent6" w:themeFillTint="99"/>
            <w:noWrap/>
            <w:vAlign w:val="center"/>
            <w:hideMark/>
          </w:tcPr>
          <w:p w14:paraId="64CE8190" w14:textId="77777777" w:rsidR="00CB2B87" w:rsidRPr="006C24A5" w:rsidRDefault="00CB2B87" w:rsidP="00CB2B87">
            <w:pPr>
              <w:spacing w:after="0" w:line="240" w:lineRule="auto"/>
              <w:jc w:val="center"/>
              <w:rPr>
                <w:rFonts w:asciiTheme="majorHAnsi" w:eastAsia="Times New Roman" w:hAnsiTheme="majorHAnsi" w:cs="Calibri"/>
                <w:b/>
                <w:bCs/>
                <w:color w:val="000000"/>
                <w:lang w:eastAsia="pl-PL"/>
              </w:rPr>
            </w:pPr>
            <w:r w:rsidRPr="006C24A5">
              <w:rPr>
                <w:rFonts w:asciiTheme="majorHAnsi" w:eastAsia="Times New Roman" w:hAnsiTheme="majorHAnsi" w:cs="Calibri"/>
                <w:b/>
                <w:bCs/>
                <w:color w:val="000000"/>
                <w:lang w:eastAsia="pl-PL"/>
              </w:rPr>
              <w:t>2018/2019</w:t>
            </w:r>
          </w:p>
        </w:tc>
      </w:tr>
      <w:tr w:rsidR="00CB2B87" w:rsidRPr="006C24A5" w14:paraId="3B4D45BE" w14:textId="77777777" w:rsidTr="00463AAF">
        <w:trPr>
          <w:trHeight w:val="312"/>
          <w:jc w:val="center"/>
        </w:trPr>
        <w:tc>
          <w:tcPr>
            <w:tcW w:w="2549" w:type="dxa"/>
            <w:tcBorders>
              <w:top w:val="nil"/>
              <w:left w:val="single" w:sz="8" w:space="0" w:color="auto"/>
              <w:bottom w:val="single" w:sz="8" w:space="0" w:color="auto"/>
              <w:right w:val="single" w:sz="8" w:space="0" w:color="auto"/>
            </w:tcBorders>
            <w:shd w:val="clear" w:color="auto" w:fill="auto"/>
            <w:noWrap/>
            <w:vAlign w:val="center"/>
            <w:hideMark/>
          </w:tcPr>
          <w:p w14:paraId="6F9BEE11" w14:textId="77777777" w:rsidR="00CB2B87" w:rsidRPr="006C24A5" w:rsidRDefault="00CB2B87" w:rsidP="00CB2B87">
            <w:pPr>
              <w:spacing w:after="0" w:line="240" w:lineRule="auto"/>
              <w:rPr>
                <w:rFonts w:asciiTheme="majorHAnsi" w:eastAsia="Times New Roman" w:hAnsiTheme="majorHAnsi" w:cs="Calibri"/>
                <w:color w:val="000000"/>
                <w:lang w:eastAsia="pl-PL"/>
              </w:rPr>
            </w:pPr>
            <w:r w:rsidRPr="006C24A5">
              <w:rPr>
                <w:rFonts w:asciiTheme="majorHAnsi" w:eastAsia="Times New Roman" w:hAnsiTheme="majorHAnsi" w:cs="Calibri"/>
                <w:color w:val="000000"/>
                <w:lang w:eastAsia="pl-PL"/>
              </w:rPr>
              <w:t>6-latki</w:t>
            </w:r>
          </w:p>
        </w:tc>
        <w:tc>
          <w:tcPr>
            <w:tcW w:w="1556" w:type="dxa"/>
            <w:tcBorders>
              <w:top w:val="nil"/>
              <w:left w:val="nil"/>
              <w:bottom w:val="single" w:sz="8" w:space="0" w:color="auto"/>
              <w:right w:val="single" w:sz="8" w:space="0" w:color="auto"/>
            </w:tcBorders>
            <w:shd w:val="clear" w:color="auto" w:fill="auto"/>
            <w:vAlign w:val="center"/>
            <w:hideMark/>
          </w:tcPr>
          <w:p w14:paraId="4C08F8DD" w14:textId="77777777" w:rsidR="00CB2B87" w:rsidRPr="006C24A5" w:rsidRDefault="00CB2B87" w:rsidP="00CB2B87">
            <w:pPr>
              <w:spacing w:after="0" w:line="240" w:lineRule="auto"/>
              <w:jc w:val="center"/>
              <w:rPr>
                <w:rFonts w:asciiTheme="majorHAnsi" w:eastAsia="Times New Roman" w:hAnsiTheme="majorHAnsi" w:cs="Calibri"/>
                <w:color w:val="000000"/>
                <w:lang w:eastAsia="pl-PL"/>
              </w:rPr>
            </w:pPr>
            <w:r w:rsidRPr="006C24A5">
              <w:rPr>
                <w:rFonts w:asciiTheme="majorHAnsi" w:eastAsia="Times New Roman" w:hAnsiTheme="majorHAnsi" w:cs="Calibri"/>
                <w:color w:val="000000"/>
                <w:lang w:eastAsia="pl-PL"/>
              </w:rPr>
              <w:t>6</w:t>
            </w:r>
          </w:p>
        </w:tc>
        <w:tc>
          <w:tcPr>
            <w:tcW w:w="1984" w:type="dxa"/>
            <w:tcBorders>
              <w:top w:val="nil"/>
              <w:left w:val="nil"/>
              <w:bottom w:val="single" w:sz="8" w:space="0" w:color="auto"/>
              <w:right w:val="single" w:sz="8" w:space="0" w:color="auto"/>
            </w:tcBorders>
            <w:shd w:val="clear" w:color="auto" w:fill="auto"/>
            <w:noWrap/>
            <w:vAlign w:val="center"/>
            <w:hideMark/>
          </w:tcPr>
          <w:p w14:paraId="0F400556" w14:textId="77777777" w:rsidR="00CB2B87" w:rsidRPr="006C24A5" w:rsidRDefault="00CB2B87" w:rsidP="00CB2B87">
            <w:pPr>
              <w:spacing w:after="0" w:line="240" w:lineRule="auto"/>
              <w:jc w:val="center"/>
              <w:rPr>
                <w:rFonts w:asciiTheme="majorHAnsi" w:eastAsia="Times New Roman" w:hAnsiTheme="majorHAnsi" w:cs="Calibri"/>
                <w:color w:val="000000"/>
                <w:lang w:eastAsia="pl-PL"/>
              </w:rPr>
            </w:pPr>
            <w:r w:rsidRPr="006C24A5">
              <w:rPr>
                <w:rFonts w:asciiTheme="majorHAnsi" w:eastAsia="Times New Roman" w:hAnsiTheme="majorHAnsi" w:cs="Calibri"/>
                <w:color w:val="000000"/>
                <w:lang w:eastAsia="pl-PL"/>
              </w:rPr>
              <w:t>8</w:t>
            </w:r>
          </w:p>
        </w:tc>
        <w:tc>
          <w:tcPr>
            <w:tcW w:w="1399" w:type="dxa"/>
            <w:tcBorders>
              <w:top w:val="nil"/>
              <w:left w:val="nil"/>
              <w:bottom w:val="single" w:sz="8" w:space="0" w:color="auto"/>
              <w:right w:val="single" w:sz="8" w:space="0" w:color="auto"/>
            </w:tcBorders>
            <w:shd w:val="clear" w:color="auto" w:fill="auto"/>
            <w:noWrap/>
            <w:vAlign w:val="center"/>
            <w:hideMark/>
          </w:tcPr>
          <w:p w14:paraId="26197FEC" w14:textId="77777777" w:rsidR="00CB2B87" w:rsidRPr="006C24A5" w:rsidRDefault="00CB2B87" w:rsidP="00CB2B87">
            <w:pPr>
              <w:spacing w:after="0" w:line="240" w:lineRule="auto"/>
              <w:jc w:val="center"/>
              <w:rPr>
                <w:rFonts w:asciiTheme="majorHAnsi" w:eastAsia="Times New Roman" w:hAnsiTheme="majorHAnsi" w:cs="Calibri"/>
                <w:color w:val="000000"/>
                <w:lang w:eastAsia="pl-PL"/>
              </w:rPr>
            </w:pPr>
            <w:r w:rsidRPr="006C24A5">
              <w:rPr>
                <w:rFonts w:asciiTheme="majorHAnsi" w:eastAsia="Times New Roman" w:hAnsiTheme="majorHAnsi" w:cs="Calibri"/>
                <w:color w:val="000000"/>
                <w:lang w:eastAsia="pl-PL"/>
              </w:rPr>
              <w:t>4</w:t>
            </w:r>
          </w:p>
        </w:tc>
      </w:tr>
      <w:tr w:rsidR="00CB2B87" w:rsidRPr="006C24A5" w14:paraId="565A1B1A" w14:textId="77777777" w:rsidTr="00463AAF">
        <w:trPr>
          <w:trHeight w:val="189"/>
          <w:jc w:val="center"/>
        </w:trPr>
        <w:tc>
          <w:tcPr>
            <w:tcW w:w="2549" w:type="dxa"/>
            <w:tcBorders>
              <w:top w:val="nil"/>
              <w:left w:val="single" w:sz="8" w:space="0" w:color="auto"/>
              <w:bottom w:val="single" w:sz="8" w:space="0" w:color="auto"/>
              <w:right w:val="single" w:sz="8" w:space="0" w:color="auto"/>
            </w:tcBorders>
            <w:shd w:val="clear" w:color="auto" w:fill="auto"/>
            <w:noWrap/>
            <w:vAlign w:val="center"/>
            <w:hideMark/>
          </w:tcPr>
          <w:p w14:paraId="1E796F07" w14:textId="77777777" w:rsidR="00CB2B87" w:rsidRPr="006C24A5" w:rsidRDefault="00CB2B87" w:rsidP="00CB2B87">
            <w:pPr>
              <w:spacing w:after="0" w:line="240" w:lineRule="auto"/>
              <w:rPr>
                <w:rFonts w:asciiTheme="majorHAnsi" w:eastAsia="Times New Roman" w:hAnsiTheme="majorHAnsi" w:cs="Calibri"/>
                <w:color w:val="000000"/>
                <w:lang w:eastAsia="pl-PL"/>
              </w:rPr>
            </w:pPr>
            <w:r w:rsidRPr="006C24A5">
              <w:rPr>
                <w:rFonts w:asciiTheme="majorHAnsi" w:eastAsia="Times New Roman" w:hAnsiTheme="majorHAnsi" w:cs="Calibri"/>
                <w:color w:val="000000"/>
                <w:lang w:eastAsia="pl-PL"/>
              </w:rPr>
              <w:t xml:space="preserve">5-latki i </w:t>
            </w:r>
            <w:r w:rsidR="00463AAF">
              <w:rPr>
                <w:rFonts w:asciiTheme="majorHAnsi" w:eastAsia="Times New Roman" w:hAnsiTheme="majorHAnsi" w:cs="Calibri"/>
                <w:color w:val="000000"/>
                <w:lang w:eastAsia="pl-PL"/>
              </w:rPr>
              <w:t xml:space="preserve">dzieci </w:t>
            </w:r>
            <w:r w:rsidRPr="006C24A5">
              <w:rPr>
                <w:rFonts w:asciiTheme="majorHAnsi" w:eastAsia="Times New Roman" w:hAnsiTheme="majorHAnsi" w:cs="Calibri"/>
                <w:color w:val="000000"/>
                <w:lang w:eastAsia="pl-PL"/>
              </w:rPr>
              <w:t>młodsze</w:t>
            </w:r>
          </w:p>
        </w:tc>
        <w:tc>
          <w:tcPr>
            <w:tcW w:w="1556" w:type="dxa"/>
            <w:tcBorders>
              <w:top w:val="nil"/>
              <w:left w:val="nil"/>
              <w:bottom w:val="single" w:sz="8" w:space="0" w:color="auto"/>
              <w:right w:val="single" w:sz="8" w:space="0" w:color="auto"/>
            </w:tcBorders>
            <w:shd w:val="clear" w:color="auto" w:fill="auto"/>
            <w:vAlign w:val="center"/>
            <w:hideMark/>
          </w:tcPr>
          <w:p w14:paraId="33A533B0" w14:textId="77777777" w:rsidR="00CB2B87" w:rsidRPr="006C24A5" w:rsidRDefault="00CB2B87" w:rsidP="00CB2B87">
            <w:pPr>
              <w:spacing w:after="0" w:line="240" w:lineRule="auto"/>
              <w:jc w:val="center"/>
              <w:rPr>
                <w:rFonts w:asciiTheme="majorHAnsi" w:eastAsia="Times New Roman" w:hAnsiTheme="majorHAnsi" w:cs="Calibri"/>
                <w:color w:val="000000"/>
                <w:lang w:eastAsia="pl-PL"/>
              </w:rPr>
            </w:pPr>
            <w:r w:rsidRPr="006C24A5">
              <w:rPr>
                <w:rFonts w:asciiTheme="majorHAnsi" w:eastAsia="Times New Roman" w:hAnsiTheme="majorHAnsi" w:cs="Calibri"/>
                <w:color w:val="000000"/>
                <w:lang w:eastAsia="pl-PL"/>
              </w:rPr>
              <w:t>5</w:t>
            </w:r>
          </w:p>
        </w:tc>
        <w:tc>
          <w:tcPr>
            <w:tcW w:w="1984" w:type="dxa"/>
            <w:tcBorders>
              <w:top w:val="nil"/>
              <w:left w:val="nil"/>
              <w:bottom w:val="single" w:sz="8" w:space="0" w:color="auto"/>
              <w:right w:val="single" w:sz="8" w:space="0" w:color="auto"/>
            </w:tcBorders>
            <w:shd w:val="clear" w:color="auto" w:fill="auto"/>
            <w:noWrap/>
            <w:vAlign w:val="center"/>
            <w:hideMark/>
          </w:tcPr>
          <w:p w14:paraId="63BCC01A" w14:textId="77777777" w:rsidR="00CB2B87" w:rsidRPr="006C24A5" w:rsidRDefault="00CB2B87" w:rsidP="00CB2B87">
            <w:pPr>
              <w:spacing w:after="0" w:line="240" w:lineRule="auto"/>
              <w:jc w:val="center"/>
              <w:rPr>
                <w:rFonts w:asciiTheme="majorHAnsi" w:eastAsia="Times New Roman" w:hAnsiTheme="majorHAnsi" w:cs="Calibri"/>
                <w:color w:val="000000"/>
                <w:lang w:eastAsia="pl-PL"/>
              </w:rPr>
            </w:pPr>
            <w:r w:rsidRPr="006C24A5">
              <w:rPr>
                <w:rFonts w:asciiTheme="majorHAnsi" w:eastAsia="Times New Roman" w:hAnsiTheme="majorHAnsi" w:cs="Calibri"/>
                <w:color w:val="000000"/>
                <w:lang w:eastAsia="pl-PL"/>
              </w:rPr>
              <w:t>5</w:t>
            </w:r>
          </w:p>
        </w:tc>
        <w:tc>
          <w:tcPr>
            <w:tcW w:w="1399" w:type="dxa"/>
            <w:tcBorders>
              <w:top w:val="nil"/>
              <w:left w:val="nil"/>
              <w:bottom w:val="single" w:sz="8" w:space="0" w:color="auto"/>
              <w:right w:val="single" w:sz="8" w:space="0" w:color="auto"/>
            </w:tcBorders>
            <w:shd w:val="clear" w:color="auto" w:fill="auto"/>
            <w:noWrap/>
            <w:vAlign w:val="center"/>
            <w:hideMark/>
          </w:tcPr>
          <w:p w14:paraId="5B228521" w14:textId="77777777" w:rsidR="00CB2B87" w:rsidRPr="006C24A5" w:rsidRDefault="00CB2B87" w:rsidP="00CB2B87">
            <w:pPr>
              <w:spacing w:after="0" w:line="240" w:lineRule="auto"/>
              <w:jc w:val="center"/>
              <w:rPr>
                <w:rFonts w:asciiTheme="majorHAnsi" w:eastAsia="Times New Roman" w:hAnsiTheme="majorHAnsi" w:cs="Calibri"/>
                <w:color w:val="000000"/>
                <w:lang w:eastAsia="pl-PL"/>
              </w:rPr>
            </w:pPr>
            <w:r w:rsidRPr="006C24A5">
              <w:rPr>
                <w:rFonts w:asciiTheme="majorHAnsi" w:eastAsia="Times New Roman" w:hAnsiTheme="majorHAnsi" w:cs="Calibri"/>
                <w:color w:val="000000"/>
                <w:lang w:eastAsia="pl-PL"/>
              </w:rPr>
              <w:t>7</w:t>
            </w:r>
          </w:p>
        </w:tc>
      </w:tr>
      <w:tr w:rsidR="00CB2B87" w:rsidRPr="006C24A5" w14:paraId="66DC526C" w14:textId="77777777" w:rsidTr="00463AAF">
        <w:trPr>
          <w:trHeight w:val="312"/>
          <w:jc w:val="center"/>
        </w:trPr>
        <w:tc>
          <w:tcPr>
            <w:tcW w:w="2549" w:type="dxa"/>
            <w:tcBorders>
              <w:top w:val="nil"/>
              <w:left w:val="single" w:sz="8" w:space="0" w:color="auto"/>
              <w:bottom w:val="single" w:sz="8" w:space="0" w:color="auto"/>
              <w:right w:val="single" w:sz="8" w:space="0" w:color="auto"/>
            </w:tcBorders>
            <w:shd w:val="clear" w:color="auto" w:fill="auto"/>
            <w:noWrap/>
            <w:vAlign w:val="center"/>
            <w:hideMark/>
          </w:tcPr>
          <w:p w14:paraId="59CEA5A9" w14:textId="77777777" w:rsidR="00CB2B87" w:rsidRPr="006C24A5" w:rsidRDefault="00CB2B87" w:rsidP="00CB2B87">
            <w:pPr>
              <w:spacing w:after="0" w:line="240" w:lineRule="auto"/>
              <w:rPr>
                <w:rFonts w:asciiTheme="majorHAnsi" w:eastAsia="Times New Roman" w:hAnsiTheme="majorHAnsi" w:cs="Calibri"/>
                <w:b/>
                <w:bCs/>
                <w:color w:val="000000"/>
                <w:lang w:eastAsia="pl-PL"/>
              </w:rPr>
            </w:pPr>
            <w:r w:rsidRPr="006C24A5">
              <w:rPr>
                <w:rFonts w:asciiTheme="majorHAnsi" w:eastAsia="Times New Roman" w:hAnsiTheme="majorHAnsi" w:cs="Calibri"/>
                <w:b/>
                <w:bCs/>
                <w:color w:val="000000"/>
                <w:lang w:eastAsia="pl-PL"/>
              </w:rPr>
              <w:t>Razem</w:t>
            </w:r>
          </w:p>
        </w:tc>
        <w:tc>
          <w:tcPr>
            <w:tcW w:w="1556" w:type="dxa"/>
            <w:tcBorders>
              <w:top w:val="nil"/>
              <w:left w:val="nil"/>
              <w:bottom w:val="single" w:sz="8" w:space="0" w:color="auto"/>
              <w:right w:val="single" w:sz="8" w:space="0" w:color="auto"/>
            </w:tcBorders>
            <w:shd w:val="clear" w:color="auto" w:fill="auto"/>
            <w:noWrap/>
            <w:vAlign w:val="center"/>
            <w:hideMark/>
          </w:tcPr>
          <w:p w14:paraId="67B62FD7" w14:textId="77777777" w:rsidR="00CB2B87" w:rsidRPr="006C24A5" w:rsidRDefault="00CB2B87" w:rsidP="00CB2B87">
            <w:pPr>
              <w:spacing w:after="0" w:line="240" w:lineRule="auto"/>
              <w:jc w:val="center"/>
              <w:rPr>
                <w:rFonts w:asciiTheme="majorHAnsi" w:eastAsia="Times New Roman" w:hAnsiTheme="majorHAnsi" w:cs="Calibri"/>
                <w:b/>
                <w:bCs/>
                <w:color w:val="000000"/>
                <w:lang w:eastAsia="pl-PL"/>
              </w:rPr>
            </w:pPr>
            <w:r w:rsidRPr="006C24A5">
              <w:rPr>
                <w:rFonts w:asciiTheme="majorHAnsi" w:eastAsia="Times New Roman" w:hAnsiTheme="majorHAnsi" w:cs="Calibri"/>
                <w:b/>
                <w:bCs/>
                <w:color w:val="000000"/>
                <w:lang w:eastAsia="pl-PL"/>
              </w:rPr>
              <w:t>11</w:t>
            </w:r>
          </w:p>
        </w:tc>
        <w:tc>
          <w:tcPr>
            <w:tcW w:w="1984" w:type="dxa"/>
            <w:tcBorders>
              <w:top w:val="nil"/>
              <w:left w:val="nil"/>
              <w:bottom w:val="single" w:sz="8" w:space="0" w:color="auto"/>
              <w:right w:val="single" w:sz="8" w:space="0" w:color="auto"/>
            </w:tcBorders>
            <w:shd w:val="clear" w:color="auto" w:fill="auto"/>
            <w:noWrap/>
            <w:vAlign w:val="center"/>
            <w:hideMark/>
          </w:tcPr>
          <w:p w14:paraId="53563714" w14:textId="77777777" w:rsidR="00CB2B87" w:rsidRPr="006C24A5" w:rsidRDefault="00CB2B87" w:rsidP="00CB2B87">
            <w:pPr>
              <w:spacing w:after="0" w:line="240" w:lineRule="auto"/>
              <w:jc w:val="center"/>
              <w:rPr>
                <w:rFonts w:asciiTheme="majorHAnsi" w:eastAsia="Times New Roman" w:hAnsiTheme="majorHAnsi" w:cs="Calibri"/>
                <w:b/>
                <w:bCs/>
                <w:color w:val="000000"/>
                <w:lang w:eastAsia="pl-PL"/>
              </w:rPr>
            </w:pPr>
            <w:r w:rsidRPr="006C24A5">
              <w:rPr>
                <w:rFonts w:asciiTheme="majorHAnsi" w:eastAsia="Times New Roman" w:hAnsiTheme="majorHAnsi" w:cs="Calibri"/>
                <w:b/>
                <w:bCs/>
                <w:color w:val="000000"/>
                <w:lang w:eastAsia="pl-PL"/>
              </w:rPr>
              <w:t>13</w:t>
            </w:r>
          </w:p>
        </w:tc>
        <w:tc>
          <w:tcPr>
            <w:tcW w:w="1399" w:type="dxa"/>
            <w:tcBorders>
              <w:top w:val="nil"/>
              <w:left w:val="nil"/>
              <w:bottom w:val="single" w:sz="8" w:space="0" w:color="auto"/>
              <w:right w:val="single" w:sz="8" w:space="0" w:color="auto"/>
            </w:tcBorders>
            <w:shd w:val="clear" w:color="auto" w:fill="auto"/>
            <w:noWrap/>
            <w:vAlign w:val="center"/>
            <w:hideMark/>
          </w:tcPr>
          <w:p w14:paraId="2D8BCA4A" w14:textId="77777777" w:rsidR="00CB2B87" w:rsidRPr="006C24A5" w:rsidRDefault="00CB2B87" w:rsidP="00CB2B87">
            <w:pPr>
              <w:spacing w:after="0" w:line="240" w:lineRule="auto"/>
              <w:jc w:val="center"/>
              <w:rPr>
                <w:rFonts w:asciiTheme="majorHAnsi" w:eastAsia="Times New Roman" w:hAnsiTheme="majorHAnsi" w:cs="Calibri"/>
                <w:b/>
                <w:bCs/>
                <w:color w:val="000000"/>
                <w:lang w:eastAsia="pl-PL"/>
              </w:rPr>
            </w:pPr>
            <w:r w:rsidRPr="006C24A5">
              <w:rPr>
                <w:rFonts w:asciiTheme="majorHAnsi" w:eastAsia="Times New Roman" w:hAnsiTheme="majorHAnsi" w:cs="Calibri"/>
                <w:b/>
                <w:bCs/>
                <w:color w:val="000000"/>
                <w:lang w:eastAsia="pl-PL"/>
              </w:rPr>
              <w:t>11</w:t>
            </w:r>
          </w:p>
        </w:tc>
      </w:tr>
    </w:tbl>
    <w:p w14:paraId="2D52D566" w14:textId="77777777" w:rsidR="006C24A5" w:rsidRPr="005F1EAC" w:rsidRDefault="006C24A5" w:rsidP="003F46CD">
      <w:pPr>
        <w:tabs>
          <w:tab w:val="left" w:pos="851"/>
        </w:tabs>
        <w:autoSpaceDE w:val="0"/>
        <w:autoSpaceDN w:val="0"/>
        <w:adjustRightInd w:val="0"/>
        <w:spacing w:after="0" w:line="240" w:lineRule="auto"/>
        <w:ind w:left="851"/>
        <w:rPr>
          <w:rFonts w:asciiTheme="majorHAnsi" w:hAnsiTheme="majorHAnsi" w:cs="Times New Roman"/>
          <w:bCs/>
          <w:i/>
          <w:iCs/>
          <w:color w:val="000000"/>
          <w:sz w:val="20"/>
          <w:szCs w:val="20"/>
          <w:highlight w:val="yellow"/>
        </w:rPr>
      </w:pPr>
      <w:r w:rsidRPr="00F33491">
        <w:rPr>
          <w:rFonts w:asciiTheme="majorHAnsi" w:hAnsiTheme="majorHAnsi" w:cs="Times New Roman"/>
          <w:bCs/>
          <w:i/>
          <w:iCs/>
          <w:color w:val="000000"/>
          <w:sz w:val="20"/>
          <w:szCs w:val="20"/>
        </w:rPr>
        <w:t>Źródło: Doradztwo i Reklama Sp. z o.o. na podstawie danych  z UG w Nieliszu</w:t>
      </w:r>
    </w:p>
    <w:p w14:paraId="5DD16D90" w14:textId="77777777" w:rsidR="00F150E3" w:rsidRDefault="00F150E3" w:rsidP="004D28C9">
      <w:pPr>
        <w:autoSpaceDE w:val="0"/>
        <w:autoSpaceDN w:val="0"/>
        <w:adjustRightInd w:val="0"/>
        <w:spacing w:after="0" w:line="360" w:lineRule="auto"/>
        <w:rPr>
          <w:rFonts w:asciiTheme="majorHAnsi" w:hAnsiTheme="majorHAnsi" w:cs="Times New Roman"/>
          <w:color w:val="000000"/>
          <w:sz w:val="24"/>
          <w:szCs w:val="24"/>
        </w:rPr>
      </w:pPr>
    </w:p>
    <w:p w14:paraId="46652067" w14:textId="77777777" w:rsidR="00FC2D96" w:rsidRDefault="00FC2D96" w:rsidP="00F22A73">
      <w:pPr>
        <w:pStyle w:val="Legenda"/>
        <w:keepNext/>
        <w:spacing w:line="276" w:lineRule="auto"/>
        <w:ind w:left="1276" w:hanging="1276"/>
        <w:jc w:val="both"/>
      </w:pPr>
      <w:bookmarkStart w:id="88" w:name="_Toc85463416"/>
      <w:r w:rsidRPr="00FC2D96">
        <w:rPr>
          <w:rFonts w:asciiTheme="majorHAnsi" w:hAnsiTheme="majorHAnsi" w:cs="Times New Roman"/>
          <w:bCs w:val="0"/>
          <w:noProof/>
          <w:color w:val="000000"/>
          <w:sz w:val="20"/>
          <w:szCs w:val="20"/>
        </w:rPr>
        <w:lastRenderedPageBreak/>
        <w:t xml:space="preserve">Wykres  </w:t>
      </w:r>
      <w:r w:rsidRPr="00FC2D96">
        <w:rPr>
          <w:rFonts w:asciiTheme="majorHAnsi" w:hAnsiTheme="majorHAnsi" w:cs="Times New Roman"/>
          <w:bCs w:val="0"/>
          <w:noProof/>
          <w:color w:val="000000"/>
          <w:sz w:val="20"/>
          <w:szCs w:val="20"/>
        </w:rPr>
        <w:fldChar w:fldCharType="begin"/>
      </w:r>
      <w:r w:rsidRPr="00FC2D96">
        <w:rPr>
          <w:rFonts w:asciiTheme="majorHAnsi" w:hAnsiTheme="majorHAnsi" w:cs="Times New Roman"/>
          <w:bCs w:val="0"/>
          <w:noProof/>
          <w:color w:val="000000"/>
          <w:sz w:val="20"/>
          <w:szCs w:val="20"/>
        </w:rPr>
        <w:instrText xml:space="preserve"> SEQ Wykres_ \* ARABIC </w:instrText>
      </w:r>
      <w:r w:rsidRPr="00FC2D96">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15</w:t>
      </w:r>
      <w:r w:rsidRPr="00FC2D96">
        <w:rPr>
          <w:rFonts w:asciiTheme="majorHAnsi" w:hAnsiTheme="majorHAnsi" w:cs="Times New Roman"/>
          <w:bCs w:val="0"/>
          <w:noProof/>
          <w:color w:val="000000"/>
          <w:sz w:val="20"/>
          <w:szCs w:val="20"/>
        </w:rPr>
        <w:fldChar w:fldCharType="end"/>
      </w:r>
      <w:r w:rsidRPr="00FC2D96">
        <w:rPr>
          <w:rFonts w:asciiTheme="majorHAnsi" w:hAnsiTheme="majorHAnsi" w:cs="Times New Roman"/>
          <w:bCs w:val="0"/>
          <w:noProof/>
          <w:color w:val="000000"/>
          <w:sz w:val="20"/>
          <w:szCs w:val="20"/>
        </w:rPr>
        <w:t xml:space="preserve">. </w:t>
      </w:r>
      <w:r w:rsidRPr="007A2B47">
        <w:rPr>
          <w:rFonts w:asciiTheme="majorHAnsi" w:hAnsiTheme="majorHAnsi" w:cs="Times New Roman"/>
          <w:bCs w:val="0"/>
          <w:noProof/>
          <w:color w:val="000000"/>
          <w:sz w:val="20"/>
          <w:szCs w:val="20"/>
        </w:rPr>
        <w:t>Liczba 6</w:t>
      </w:r>
      <w:r w:rsidR="00463AAF">
        <w:rPr>
          <w:rFonts w:asciiTheme="majorHAnsi" w:hAnsiTheme="majorHAnsi" w:cs="Times New Roman"/>
          <w:bCs w:val="0"/>
          <w:noProof/>
          <w:color w:val="000000"/>
          <w:sz w:val="20"/>
          <w:szCs w:val="20"/>
        </w:rPr>
        <w:t xml:space="preserve"> latków</w:t>
      </w:r>
      <w:r w:rsidRPr="007A2B47">
        <w:rPr>
          <w:rFonts w:asciiTheme="majorHAnsi" w:hAnsiTheme="majorHAnsi" w:cs="Times New Roman"/>
          <w:bCs w:val="0"/>
          <w:noProof/>
          <w:color w:val="000000"/>
          <w:sz w:val="20"/>
          <w:szCs w:val="20"/>
        </w:rPr>
        <w:t xml:space="preserve"> , 5 latków i </w:t>
      </w:r>
      <w:r w:rsidR="00463AAF">
        <w:rPr>
          <w:rFonts w:asciiTheme="majorHAnsi" w:hAnsiTheme="majorHAnsi" w:cs="Times New Roman"/>
          <w:bCs w:val="0"/>
          <w:noProof/>
          <w:color w:val="000000"/>
          <w:sz w:val="20"/>
          <w:szCs w:val="20"/>
        </w:rPr>
        <w:t>dzieci młodszych</w:t>
      </w:r>
      <w:r w:rsidRPr="007A2B47">
        <w:rPr>
          <w:rFonts w:asciiTheme="majorHAnsi" w:hAnsiTheme="majorHAnsi" w:cs="Times New Roman"/>
          <w:bCs w:val="0"/>
          <w:noProof/>
          <w:color w:val="000000"/>
          <w:sz w:val="20"/>
          <w:szCs w:val="20"/>
        </w:rPr>
        <w:t xml:space="preserve"> w roku szkolnym od 2018/2019 do 2020/2021</w:t>
      </w:r>
      <w:r w:rsidR="006C24A5">
        <w:rPr>
          <w:rFonts w:asciiTheme="majorHAnsi" w:hAnsiTheme="majorHAnsi" w:cs="Times New Roman"/>
          <w:bCs w:val="0"/>
          <w:noProof/>
          <w:color w:val="000000"/>
          <w:sz w:val="20"/>
          <w:szCs w:val="20"/>
        </w:rPr>
        <w:t xml:space="preserve"> </w:t>
      </w:r>
      <w:r w:rsidR="006C24A5" w:rsidRPr="006C24A5">
        <w:rPr>
          <w:rFonts w:asciiTheme="majorHAnsi" w:hAnsiTheme="majorHAnsi" w:cs="Times New Roman"/>
          <w:bCs w:val="0"/>
          <w:noProof/>
          <w:color w:val="000000"/>
          <w:sz w:val="20"/>
          <w:szCs w:val="20"/>
        </w:rPr>
        <w:t>w</w:t>
      </w:r>
      <w:r w:rsidR="006C24A5">
        <w:rPr>
          <w:rFonts w:asciiTheme="majorHAnsi" w:hAnsiTheme="majorHAnsi" w:cs="Times New Roman"/>
          <w:bCs w:val="0"/>
          <w:noProof/>
          <w:color w:val="000000"/>
          <w:sz w:val="20"/>
          <w:szCs w:val="20"/>
        </w:rPr>
        <w:t> </w:t>
      </w:r>
      <w:r w:rsidR="006C24A5" w:rsidRPr="006C24A5">
        <w:rPr>
          <w:rFonts w:asciiTheme="majorHAnsi" w:hAnsiTheme="majorHAnsi" w:cs="Times New Roman"/>
          <w:bCs w:val="0"/>
          <w:noProof/>
          <w:color w:val="000000"/>
          <w:sz w:val="20"/>
          <w:szCs w:val="20"/>
        </w:rPr>
        <w:t>SP</w:t>
      </w:r>
      <w:r w:rsidR="006C24A5">
        <w:rPr>
          <w:rFonts w:asciiTheme="majorHAnsi" w:hAnsiTheme="majorHAnsi" w:cs="Times New Roman"/>
          <w:bCs w:val="0"/>
          <w:noProof/>
          <w:color w:val="000000"/>
          <w:sz w:val="20"/>
          <w:szCs w:val="20"/>
        </w:rPr>
        <w:t> </w:t>
      </w:r>
      <w:r w:rsidR="006C24A5" w:rsidRPr="006C24A5">
        <w:rPr>
          <w:rFonts w:asciiTheme="majorHAnsi" w:hAnsiTheme="majorHAnsi" w:cs="Times New Roman"/>
          <w:bCs w:val="0"/>
          <w:noProof/>
          <w:color w:val="000000"/>
          <w:sz w:val="20"/>
          <w:szCs w:val="20"/>
        </w:rPr>
        <w:t>w</w:t>
      </w:r>
      <w:r w:rsidR="006C24A5">
        <w:rPr>
          <w:rFonts w:asciiTheme="majorHAnsi" w:hAnsiTheme="majorHAnsi" w:cs="Times New Roman"/>
          <w:bCs w:val="0"/>
          <w:noProof/>
          <w:color w:val="000000"/>
          <w:sz w:val="20"/>
          <w:szCs w:val="20"/>
        </w:rPr>
        <w:t> </w:t>
      </w:r>
      <w:r w:rsidR="006C24A5" w:rsidRPr="006C24A5">
        <w:rPr>
          <w:rFonts w:asciiTheme="majorHAnsi" w:hAnsiTheme="majorHAnsi" w:cs="Times New Roman"/>
          <w:bCs w:val="0"/>
          <w:noProof/>
          <w:color w:val="000000"/>
          <w:sz w:val="20"/>
          <w:szCs w:val="20"/>
        </w:rPr>
        <w:t>Złojcu</w:t>
      </w:r>
      <w:bookmarkEnd w:id="88"/>
    </w:p>
    <w:p w14:paraId="3098E942" w14:textId="77777777" w:rsidR="00F150E3" w:rsidRDefault="006C24A5" w:rsidP="006C24A5">
      <w:pPr>
        <w:autoSpaceDE w:val="0"/>
        <w:autoSpaceDN w:val="0"/>
        <w:adjustRightInd w:val="0"/>
        <w:spacing w:after="0" w:line="240" w:lineRule="auto"/>
        <w:jc w:val="center"/>
        <w:rPr>
          <w:rFonts w:asciiTheme="majorHAnsi" w:hAnsiTheme="majorHAnsi" w:cs="Times New Roman"/>
          <w:color w:val="000000"/>
          <w:sz w:val="24"/>
          <w:szCs w:val="24"/>
        </w:rPr>
      </w:pPr>
      <w:r>
        <w:rPr>
          <w:noProof/>
          <w:lang w:eastAsia="pl-PL"/>
        </w:rPr>
        <w:drawing>
          <wp:inline distT="0" distB="0" distL="0" distR="0" wp14:anchorId="6D0F2676" wp14:editId="79437E1E">
            <wp:extent cx="3505200" cy="2103120"/>
            <wp:effectExtent l="0" t="0" r="19050" b="1143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5395AA5" w14:textId="77777777" w:rsidR="006C24A5" w:rsidRPr="005F1EAC" w:rsidRDefault="006C24A5" w:rsidP="00F22A73">
      <w:pPr>
        <w:tabs>
          <w:tab w:val="left" w:pos="851"/>
        </w:tabs>
        <w:autoSpaceDE w:val="0"/>
        <w:autoSpaceDN w:val="0"/>
        <w:adjustRightInd w:val="0"/>
        <w:spacing w:after="0" w:line="240" w:lineRule="auto"/>
        <w:ind w:left="1701"/>
        <w:rPr>
          <w:rFonts w:asciiTheme="majorHAnsi" w:hAnsiTheme="majorHAnsi" w:cs="Times New Roman"/>
          <w:bCs/>
          <w:i/>
          <w:iCs/>
          <w:color w:val="000000"/>
          <w:sz w:val="20"/>
          <w:szCs w:val="20"/>
          <w:highlight w:val="yellow"/>
        </w:rPr>
      </w:pPr>
      <w:r w:rsidRPr="00F33491">
        <w:rPr>
          <w:rFonts w:asciiTheme="majorHAnsi" w:hAnsiTheme="majorHAnsi" w:cs="Times New Roman"/>
          <w:bCs/>
          <w:i/>
          <w:iCs/>
          <w:color w:val="000000"/>
          <w:sz w:val="20"/>
          <w:szCs w:val="20"/>
        </w:rPr>
        <w:t>Źródło: Doradztwo i Reklama Sp. z o.o. na podstawie danych  z UG w Nieliszu</w:t>
      </w:r>
    </w:p>
    <w:p w14:paraId="34576BB2" w14:textId="77777777" w:rsidR="00620A1F" w:rsidRDefault="00620A1F" w:rsidP="00463AAF">
      <w:pPr>
        <w:autoSpaceDE w:val="0"/>
        <w:autoSpaceDN w:val="0"/>
        <w:adjustRightInd w:val="0"/>
        <w:spacing w:before="240" w:after="0"/>
        <w:ind w:left="1276" w:hanging="1276"/>
        <w:jc w:val="both"/>
        <w:rPr>
          <w:rFonts w:asciiTheme="majorHAnsi" w:hAnsiTheme="majorHAnsi" w:cs="Times New Roman"/>
          <w:b/>
          <w:noProof/>
          <w:color w:val="000000"/>
          <w:sz w:val="20"/>
          <w:szCs w:val="20"/>
        </w:rPr>
      </w:pPr>
    </w:p>
    <w:p w14:paraId="18CB59F8" w14:textId="77777777" w:rsidR="006C24A5" w:rsidRDefault="006C24A5" w:rsidP="00463AAF">
      <w:pPr>
        <w:autoSpaceDE w:val="0"/>
        <w:autoSpaceDN w:val="0"/>
        <w:adjustRightInd w:val="0"/>
        <w:spacing w:before="240" w:after="0"/>
        <w:ind w:left="1276" w:hanging="1276"/>
        <w:jc w:val="both"/>
        <w:rPr>
          <w:rFonts w:asciiTheme="majorHAnsi" w:hAnsiTheme="majorHAnsi" w:cs="Times New Roman"/>
          <w:b/>
          <w:noProof/>
          <w:color w:val="000000"/>
          <w:sz w:val="20"/>
          <w:szCs w:val="20"/>
        </w:rPr>
      </w:pPr>
      <w:bookmarkStart w:id="89" w:name="_Toc85463362"/>
      <w:r w:rsidRPr="00F33491">
        <w:rPr>
          <w:rFonts w:asciiTheme="majorHAnsi" w:hAnsiTheme="majorHAnsi" w:cs="Times New Roman"/>
          <w:b/>
          <w:noProof/>
          <w:color w:val="000000"/>
          <w:sz w:val="20"/>
          <w:szCs w:val="20"/>
        </w:rPr>
        <w:t xml:space="preserve">Tabela </w:t>
      </w:r>
      <w:r w:rsidRPr="00F33491">
        <w:rPr>
          <w:rFonts w:asciiTheme="majorHAnsi" w:hAnsiTheme="majorHAnsi" w:cs="Times New Roman"/>
          <w:b/>
          <w:noProof/>
          <w:color w:val="000000"/>
          <w:sz w:val="20"/>
          <w:szCs w:val="20"/>
        </w:rPr>
        <w:fldChar w:fldCharType="begin"/>
      </w:r>
      <w:r w:rsidRPr="00F33491">
        <w:rPr>
          <w:rFonts w:asciiTheme="majorHAnsi" w:hAnsiTheme="majorHAnsi" w:cs="Times New Roman"/>
          <w:b/>
          <w:noProof/>
          <w:color w:val="000000"/>
          <w:sz w:val="20"/>
          <w:szCs w:val="20"/>
        </w:rPr>
        <w:instrText xml:space="preserve"> SEQ Tabela \* ARABIC </w:instrText>
      </w:r>
      <w:r w:rsidRPr="00F33491">
        <w:rPr>
          <w:rFonts w:asciiTheme="majorHAnsi" w:hAnsiTheme="majorHAnsi" w:cs="Times New Roman"/>
          <w:b/>
          <w:noProof/>
          <w:color w:val="000000"/>
          <w:sz w:val="20"/>
          <w:szCs w:val="20"/>
        </w:rPr>
        <w:fldChar w:fldCharType="separate"/>
      </w:r>
      <w:r w:rsidR="005D0261">
        <w:rPr>
          <w:rFonts w:asciiTheme="majorHAnsi" w:hAnsiTheme="majorHAnsi" w:cs="Times New Roman"/>
          <w:b/>
          <w:noProof/>
          <w:color w:val="000000"/>
          <w:sz w:val="20"/>
          <w:szCs w:val="20"/>
        </w:rPr>
        <w:t>25</w:t>
      </w:r>
      <w:r w:rsidRPr="00F33491">
        <w:rPr>
          <w:rFonts w:asciiTheme="majorHAnsi" w:hAnsiTheme="majorHAnsi" w:cs="Times New Roman"/>
          <w:b/>
          <w:noProof/>
          <w:color w:val="000000"/>
          <w:sz w:val="20"/>
          <w:szCs w:val="20"/>
        </w:rPr>
        <w:fldChar w:fldCharType="end"/>
      </w:r>
      <w:r w:rsidRPr="00F33491">
        <w:rPr>
          <w:rFonts w:asciiTheme="majorHAnsi" w:hAnsiTheme="majorHAnsi" w:cs="Times New Roman"/>
          <w:b/>
          <w:noProof/>
          <w:color w:val="000000"/>
          <w:sz w:val="20"/>
          <w:szCs w:val="20"/>
        </w:rPr>
        <w:t xml:space="preserve">. Liczba uczniów w klasach 1-8 w przeciągu ostatnich trzech lat  szkolnych </w:t>
      </w:r>
      <w:r w:rsidR="00463AAF">
        <w:rPr>
          <w:rFonts w:asciiTheme="majorHAnsi" w:hAnsiTheme="majorHAnsi" w:cs="Times New Roman"/>
          <w:b/>
          <w:noProof/>
          <w:color w:val="000000"/>
          <w:sz w:val="20"/>
          <w:szCs w:val="20"/>
        </w:rPr>
        <w:br/>
      </w:r>
      <w:r w:rsidRPr="00F33491">
        <w:rPr>
          <w:rFonts w:asciiTheme="majorHAnsi" w:hAnsiTheme="majorHAnsi" w:cs="Times New Roman"/>
          <w:b/>
          <w:noProof/>
          <w:color w:val="000000"/>
          <w:sz w:val="20"/>
          <w:szCs w:val="20"/>
        </w:rPr>
        <w:t>w SP w</w:t>
      </w:r>
      <w:r>
        <w:rPr>
          <w:rFonts w:asciiTheme="majorHAnsi" w:hAnsiTheme="majorHAnsi" w:cs="Times New Roman"/>
          <w:b/>
          <w:noProof/>
          <w:color w:val="000000"/>
          <w:sz w:val="20"/>
          <w:szCs w:val="20"/>
        </w:rPr>
        <w:t> Nieliszu</w:t>
      </w:r>
      <w:bookmarkEnd w:id="89"/>
      <w:r>
        <w:rPr>
          <w:rFonts w:asciiTheme="majorHAnsi" w:hAnsiTheme="majorHAnsi" w:cs="Times New Roman"/>
          <w:b/>
          <w:noProof/>
          <w:color w:val="000000"/>
          <w:sz w:val="20"/>
          <w:szCs w:val="20"/>
        </w:rPr>
        <w:t xml:space="preserve"> </w:t>
      </w:r>
    </w:p>
    <w:tbl>
      <w:tblPr>
        <w:tblW w:w="6549" w:type="dxa"/>
        <w:jc w:val="center"/>
        <w:tblCellMar>
          <w:left w:w="70" w:type="dxa"/>
          <w:right w:w="70" w:type="dxa"/>
        </w:tblCellMar>
        <w:tblLook w:val="04A0" w:firstRow="1" w:lastRow="0" w:firstColumn="1" w:lastColumn="0" w:noHBand="0" w:noVBand="1"/>
      </w:tblPr>
      <w:tblGrid>
        <w:gridCol w:w="1570"/>
        <w:gridCol w:w="1559"/>
        <w:gridCol w:w="2126"/>
        <w:gridCol w:w="1294"/>
      </w:tblGrid>
      <w:tr w:rsidR="006C24A5" w:rsidRPr="00F22A73" w14:paraId="615D69E9" w14:textId="77777777" w:rsidTr="006C24A5">
        <w:trPr>
          <w:trHeight w:val="312"/>
          <w:jc w:val="center"/>
        </w:trPr>
        <w:tc>
          <w:tcPr>
            <w:tcW w:w="1570" w:type="dxa"/>
            <w:tcBorders>
              <w:top w:val="single" w:sz="8" w:space="0" w:color="auto"/>
              <w:left w:val="single" w:sz="8" w:space="0" w:color="auto"/>
              <w:bottom w:val="single" w:sz="8" w:space="0" w:color="auto"/>
              <w:right w:val="single" w:sz="8" w:space="0" w:color="auto"/>
            </w:tcBorders>
            <w:shd w:val="clear" w:color="auto" w:fill="FABF8F" w:themeFill="accent6" w:themeFillTint="99"/>
            <w:noWrap/>
            <w:vAlign w:val="center"/>
            <w:hideMark/>
          </w:tcPr>
          <w:p w14:paraId="4C472B73" w14:textId="77777777" w:rsidR="006C24A5" w:rsidRPr="00F22A73" w:rsidRDefault="006C24A5" w:rsidP="00F22A73">
            <w:pPr>
              <w:spacing w:after="0" w:line="240" w:lineRule="auto"/>
              <w:jc w:val="center"/>
              <w:rPr>
                <w:rFonts w:ascii="Cambria" w:eastAsia="Times New Roman" w:hAnsi="Cambria" w:cs="Calibri"/>
                <w:b/>
                <w:bCs/>
                <w:color w:val="000000"/>
                <w:sz w:val="20"/>
                <w:szCs w:val="20"/>
                <w:lang w:eastAsia="pl-PL"/>
              </w:rPr>
            </w:pPr>
            <w:r w:rsidRPr="00F22A73">
              <w:rPr>
                <w:rFonts w:ascii="Cambria" w:eastAsia="Times New Roman" w:hAnsi="Cambria" w:cs="Calibri"/>
                <w:b/>
                <w:bCs/>
                <w:color w:val="000000"/>
                <w:sz w:val="20"/>
                <w:szCs w:val="20"/>
                <w:lang w:eastAsia="pl-PL"/>
              </w:rPr>
              <w:t>Klasa</w:t>
            </w:r>
          </w:p>
        </w:tc>
        <w:tc>
          <w:tcPr>
            <w:tcW w:w="1559" w:type="dxa"/>
            <w:tcBorders>
              <w:top w:val="single" w:sz="8" w:space="0" w:color="auto"/>
              <w:left w:val="nil"/>
              <w:bottom w:val="single" w:sz="8" w:space="0" w:color="auto"/>
              <w:right w:val="single" w:sz="8" w:space="0" w:color="auto"/>
            </w:tcBorders>
            <w:shd w:val="clear" w:color="auto" w:fill="FABF8F" w:themeFill="accent6" w:themeFillTint="99"/>
            <w:noWrap/>
            <w:vAlign w:val="center"/>
            <w:hideMark/>
          </w:tcPr>
          <w:p w14:paraId="615AC8FF" w14:textId="77777777" w:rsidR="006C24A5" w:rsidRPr="00F22A73" w:rsidRDefault="006C24A5" w:rsidP="00F22A73">
            <w:pPr>
              <w:spacing w:after="0" w:line="240" w:lineRule="auto"/>
              <w:jc w:val="center"/>
              <w:rPr>
                <w:rFonts w:ascii="Cambria" w:eastAsia="Times New Roman" w:hAnsi="Cambria" w:cs="Calibri"/>
                <w:b/>
                <w:bCs/>
                <w:color w:val="000000"/>
                <w:sz w:val="20"/>
                <w:szCs w:val="20"/>
                <w:lang w:eastAsia="pl-PL"/>
              </w:rPr>
            </w:pPr>
            <w:r w:rsidRPr="00F22A73">
              <w:rPr>
                <w:rFonts w:ascii="Cambria" w:eastAsia="Times New Roman" w:hAnsi="Cambria" w:cs="Calibri"/>
                <w:b/>
                <w:bCs/>
                <w:color w:val="000000"/>
                <w:sz w:val="20"/>
                <w:szCs w:val="20"/>
                <w:lang w:eastAsia="pl-PL"/>
              </w:rPr>
              <w:t>2020/2021</w:t>
            </w:r>
          </w:p>
        </w:tc>
        <w:tc>
          <w:tcPr>
            <w:tcW w:w="2126" w:type="dxa"/>
            <w:tcBorders>
              <w:top w:val="single" w:sz="8" w:space="0" w:color="auto"/>
              <w:left w:val="nil"/>
              <w:bottom w:val="single" w:sz="8" w:space="0" w:color="auto"/>
              <w:right w:val="single" w:sz="8" w:space="0" w:color="auto"/>
            </w:tcBorders>
            <w:shd w:val="clear" w:color="auto" w:fill="FABF8F" w:themeFill="accent6" w:themeFillTint="99"/>
            <w:noWrap/>
            <w:vAlign w:val="center"/>
            <w:hideMark/>
          </w:tcPr>
          <w:p w14:paraId="72DDBFE4" w14:textId="77777777" w:rsidR="006C24A5" w:rsidRPr="00F22A73" w:rsidRDefault="006C24A5" w:rsidP="00F22A73">
            <w:pPr>
              <w:spacing w:after="0" w:line="240" w:lineRule="auto"/>
              <w:jc w:val="center"/>
              <w:rPr>
                <w:rFonts w:ascii="Cambria" w:eastAsia="Times New Roman" w:hAnsi="Cambria" w:cs="Calibri"/>
                <w:b/>
                <w:bCs/>
                <w:color w:val="000000"/>
                <w:sz w:val="20"/>
                <w:szCs w:val="20"/>
                <w:lang w:eastAsia="pl-PL"/>
              </w:rPr>
            </w:pPr>
            <w:r w:rsidRPr="00F22A73">
              <w:rPr>
                <w:rFonts w:ascii="Cambria" w:eastAsia="Times New Roman" w:hAnsi="Cambria" w:cs="Calibri"/>
                <w:b/>
                <w:bCs/>
                <w:color w:val="000000"/>
                <w:sz w:val="20"/>
                <w:szCs w:val="20"/>
                <w:lang w:eastAsia="pl-PL"/>
              </w:rPr>
              <w:t>2019/2020</w:t>
            </w:r>
          </w:p>
        </w:tc>
        <w:tc>
          <w:tcPr>
            <w:tcW w:w="1294" w:type="dxa"/>
            <w:tcBorders>
              <w:top w:val="single" w:sz="8" w:space="0" w:color="auto"/>
              <w:left w:val="nil"/>
              <w:bottom w:val="single" w:sz="8" w:space="0" w:color="auto"/>
              <w:right w:val="single" w:sz="8" w:space="0" w:color="auto"/>
            </w:tcBorders>
            <w:shd w:val="clear" w:color="auto" w:fill="FABF8F" w:themeFill="accent6" w:themeFillTint="99"/>
            <w:noWrap/>
            <w:vAlign w:val="center"/>
            <w:hideMark/>
          </w:tcPr>
          <w:p w14:paraId="40178530" w14:textId="77777777" w:rsidR="006C24A5" w:rsidRPr="00F22A73" w:rsidRDefault="006C24A5" w:rsidP="00F22A73">
            <w:pPr>
              <w:spacing w:after="0" w:line="240" w:lineRule="auto"/>
              <w:jc w:val="center"/>
              <w:rPr>
                <w:rFonts w:ascii="Cambria" w:eastAsia="Times New Roman" w:hAnsi="Cambria" w:cs="Calibri"/>
                <w:b/>
                <w:bCs/>
                <w:color w:val="000000"/>
                <w:sz w:val="20"/>
                <w:szCs w:val="20"/>
                <w:lang w:eastAsia="pl-PL"/>
              </w:rPr>
            </w:pPr>
            <w:r w:rsidRPr="00F22A73">
              <w:rPr>
                <w:rFonts w:ascii="Cambria" w:eastAsia="Times New Roman" w:hAnsi="Cambria" w:cs="Calibri"/>
                <w:b/>
                <w:bCs/>
                <w:color w:val="000000"/>
                <w:sz w:val="20"/>
                <w:szCs w:val="20"/>
                <w:lang w:eastAsia="pl-PL"/>
              </w:rPr>
              <w:t>2018/2019</w:t>
            </w:r>
          </w:p>
        </w:tc>
      </w:tr>
      <w:tr w:rsidR="006C24A5" w:rsidRPr="00F22A73" w14:paraId="488417B5" w14:textId="77777777" w:rsidTr="00F22A73">
        <w:trPr>
          <w:trHeight w:val="127"/>
          <w:jc w:val="center"/>
        </w:trPr>
        <w:tc>
          <w:tcPr>
            <w:tcW w:w="1570" w:type="dxa"/>
            <w:tcBorders>
              <w:top w:val="nil"/>
              <w:left w:val="single" w:sz="8" w:space="0" w:color="auto"/>
              <w:bottom w:val="single" w:sz="8" w:space="0" w:color="auto"/>
              <w:right w:val="single" w:sz="8" w:space="0" w:color="auto"/>
            </w:tcBorders>
            <w:shd w:val="clear" w:color="auto" w:fill="auto"/>
            <w:noWrap/>
            <w:vAlign w:val="center"/>
            <w:hideMark/>
          </w:tcPr>
          <w:p w14:paraId="57B509ED"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1</w:t>
            </w:r>
          </w:p>
        </w:tc>
        <w:tc>
          <w:tcPr>
            <w:tcW w:w="1559" w:type="dxa"/>
            <w:tcBorders>
              <w:top w:val="nil"/>
              <w:left w:val="nil"/>
              <w:bottom w:val="single" w:sz="8" w:space="0" w:color="auto"/>
              <w:right w:val="single" w:sz="8" w:space="0" w:color="auto"/>
            </w:tcBorders>
            <w:shd w:val="clear" w:color="auto" w:fill="auto"/>
            <w:vAlign w:val="center"/>
            <w:hideMark/>
          </w:tcPr>
          <w:p w14:paraId="574AB3B8"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26</w:t>
            </w:r>
          </w:p>
        </w:tc>
        <w:tc>
          <w:tcPr>
            <w:tcW w:w="2126" w:type="dxa"/>
            <w:tcBorders>
              <w:top w:val="nil"/>
              <w:left w:val="nil"/>
              <w:bottom w:val="single" w:sz="8" w:space="0" w:color="auto"/>
              <w:right w:val="single" w:sz="8" w:space="0" w:color="auto"/>
            </w:tcBorders>
            <w:shd w:val="clear" w:color="auto" w:fill="auto"/>
            <w:vAlign w:val="center"/>
            <w:hideMark/>
          </w:tcPr>
          <w:p w14:paraId="67DD85E3"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34</w:t>
            </w:r>
          </w:p>
        </w:tc>
        <w:tc>
          <w:tcPr>
            <w:tcW w:w="1294" w:type="dxa"/>
            <w:tcBorders>
              <w:top w:val="nil"/>
              <w:left w:val="nil"/>
              <w:bottom w:val="single" w:sz="8" w:space="0" w:color="auto"/>
              <w:right w:val="single" w:sz="8" w:space="0" w:color="auto"/>
            </w:tcBorders>
            <w:shd w:val="clear" w:color="auto" w:fill="auto"/>
            <w:vAlign w:val="center"/>
            <w:hideMark/>
          </w:tcPr>
          <w:p w14:paraId="386652D2"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29</w:t>
            </w:r>
          </w:p>
        </w:tc>
      </w:tr>
      <w:tr w:rsidR="006C24A5" w:rsidRPr="00F22A73" w14:paraId="542ED013" w14:textId="77777777" w:rsidTr="00F22A73">
        <w:trPr>
          <w:trHeight w:val="159"/>
          <w:jc w:val="center"/>
        </w:trPr>
        <w:tc>
          <w:tcPr>
            <w:tcW w:w="1570" w:type="dxa"/>
            <w:tcBorders>
              <w:top w:val="nil"/>
              <w:left w:val="single" w:sz="8" w:space="0" w:color="auto"/>
              <w:bottom w:val="single" w:sz="8" w:space="0" w:color="auto"/>
              <w:right w:val="single" w:sz="8" w:space="0" w:color="auto"/>
            </w:tcBorders>
            <w:shd w:val="clear" w:color="auto" w:fill="auto"/>
            <w:noWrap/>
            <w:vAlign w:val="center"/>
            <w:hideMark/>
          </w:tcPr>
          <w:p w14:paraId="0E8E574B"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2</w:t>
            </w:r>
          </w:p>
        </w:tc>
        <w:tc>
          <w:tcPr>
            <w:tcW w:w="1559" w:type="dxa"/>
            <w:tcBorders>
              <w:top w:val="nil"/>
              <w:left w:val="nil"/>
              <w:bottom w:val="single" w:sz="8" w:space="0" w:color="auto"/>
              <w:right w:val="single" w:sz="8" w:space="0" w:color="auto"/>
            </w:tcBorders>
            <w:shd w:val="clear" w:color="auto" w:fill="auto"/>
            <w:vAlign w:val="center"/>
            <w:hideMark/>
          </w:tcPr>
          <w:p w14:paraId="05B7983D"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35</w:t>
            </w:r>
          </w:p>
        </w:tc>
        <w:tc>
          <w:tcPr>
            <w:tcW w:w="2126" w:type="dxa"/>
            <w:tcBorders>
              <w:top w:val="nil"/>
              <w:left w:val="nil"/>
              <w:bottom w:val="single" w:sz="8" w:space="0" w:color="auto"/>
              <w:right w:val="single" w:sz="8" w:space="0" w:color="auto"/>
            </w:tcBorders>
            <w:shd w:val="clear" w:color="auto" w:fill="auto"/>
            <w:vAlign w:val="center"/>
            <w:hideMark/>
          </w:tcPr>
          <w:p w14:paraId="6F581447"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29</w:t>
            </w:r>
          </w:p>
        </w:tc>
        <w:tc>
          <w:tcPr>
            <w:tcW w:w="1294" w:type="dxa"/>
            <w:tcBorders>
              <w:top w:val="nil"/>
              <w:left w:val="nil"/>
              <w:bottom w:val="single" w:sz="8" w:space="0" w:color="auto"/>
              <w:right w:val="single" w:sz="8" w:space="0" w:color="auto"/>
            </w:tcBorders>
            <w:shd w:val="clear" w:color="auto" w:fill="auto"/>
            <w:vAlign w:val="center"/>
            <w:hideMark/>
          </w:tcPr>
          <w:p w14:paraId="210EE9DF"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28</w:t>
            </w:r>
          </w:p>
        </w:tc>
      </w:tr>
      <w:tr w:rsidR="006C24A5" w:rsidRPr="00F22A73" w14:paraId="4348A402" w14:textId="77777777" w:rsidTr="00F22A73">
        <w:trPr>
          <w:trHeight w:val="191"/>
          <w:jc w:val="center"/>
        </w:trPr>
        <w:tc>
          <w:tcPr>
            <w:tcW w:w="1570" w:type="dxa"/>
            <w:tcBorders>
              <w:top w:val="nil"/>
              <w:left w:val="single" w:sz="8" w:space="0" w:color="auto"/>
              <w:bottom w:val="single" w:sz="8" w:space="0" w:color="auto"/>
              <w:right w:val="single" w:sz="8" w:space="0" w:color="auto"/>
            </w:tcBorders>
            <w:shd w:val="clear" w:color="auto" w:fill="auto"/>
            <w:noWrap/>
            <w:vAlign w:val="center"/>
            <w:hideMark/>
          </w:tcPr>
          <w:p w14:paraId="22F14E5B"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3</w:t>
            </w:r>
          </w:p>
        </w:tc>
        <w:tc>
          <w:tcPr>
            <w:tcW w:w="1559" w:type="dxa"/>
            <w:tcBorders>
              <w:top w:val="nil"/>
              <w:left w:val="nil"/>
              <w:bottom w:val="single" w:sz="8" w:space="0" w:color="auto"/>
              <w:right w:val="single" w:sz="8" w:space="0" w:color="auto"/>
            </w:tcBorders>
            <w:shd w:val="clear" w:color="auto" w:fill="auto"/>
            <w:vAlign w:val="center"/>
            <w:hideMark/>
          </w:tcPr>
          <w:p w14:paraId="1E57D0A7"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29</w:t>
            </w:r>
          </w:p>
        </w:tc>
        <w:tc>
          <w:tcPr>
            <w:tcW w:w="2126" w:type="dxa"/>
            <w:tcBorders>
              <w:top w:val="nil"/>
              <w:left w:val="nil"/>
              <w:bottom w:val="single" w:sz="8" w:space="0" w:color="auto"/>
              <w:right w:val="single" w:sz="8" w:space="0" w:color="auto"/>
            </w:tcBorders>
            <w:shd w:val="clear" w:color="auto" w:fill="auto"/>
            <w:vAlign w:val="center"/>
            <w:hideMark/>
          </w:tcPr>
          <w:p w14:paraId="29EC571C"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29</w:t>
            </w:r>
          </w:p>
        </w:tc>
        <w:tc>
          <w:tcPr>
            <w:tcW w:w="1294" w:type="dxa"/>
            <w:tcBorders>
              <w:top w:val="nil"/>
              <w:left w:val="nil"/>
              <w:bottom w:val="single" w:sz="8" w:space="0" w:color="auto"/>
              <w:right w:val="single" w:sz="8" w:space="0" w:color="auto"/>
            </w:tcBorders>
            <w:shd w:val="clear" w:color="auto" w:fill="auto"/>
            <w:vAlign w:val="center"/>
            <w:hideMark/>
          </w:tcPr>
          <w:p w14:paraId="6AD688BD"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16</w:t>
            </w:r>
          </w:p>
        </w:tc>
      </w:tr>
      <w:tr w:rsidR="006C24A5" w:rsidRPr="00F22A73" w14:paraId="7B8D37DF" w14:textId="77777777" w:rsidTr="00F22A73">
        <w:trPr>
          <w:trHeight w:val="224"/>
          <w:jc w:val="center"/>
        </w:trPr>
        <w:tc>
          <w:tcPr>
            <w:tcW w:w="1570" w:type="dxa"/>
            <w:tcBorders>
              <w:top w:val="nil"/>
              <w:left w:val="single" w:sz="8" w:space="0" w:color="auto"/>
              <w:bottom w:val="single" w:sz="8" w:space="0" w:color="auto"/>
              <w:right w:val="single" w:sz="8" w:space="0" w:color="auto"/>
            </w:tcBorders>
            <w:shd w:val="clear" w:color="auto" w:fill="auto"/>
            <w:noWrap/>
            <w:vAlign w:val="center"/>
            <w:hideMark/>
          </w:tcPr>
          <w:p w14:paraId="54C8C98D"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4</w:t>
            </w:r>
          </w:p>
        </w:tc>
        <w:tc>
          <w:tcPr>
            <w:tcW w:w="1559" w:type="dxa"/>
            <w:tcBorders>
              <w:top w:val="nil"/>
              <w:left w:val="nil"/>
              <w:bottom w:val="single" w:sz="8" w:space="0" w:color="auto"/>
              <w:right w:val="single" w:sz="8" w:space="0" w:color="auto"/>
            </w:tcBorders>
            <w:shd w:val="clear" w:color="auto" w:fill="auto"/>
            <w:vAlign w:val="center"/>
            <w:hideMark/>
          </w:tcPr>
          <w:p w14:paraId="35E9047C"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29</w:t>
            </w:r>
          </w:p>
        </w:tc>
        <w:tc>
          <w:tcPr>
            <w:tcW w:w="2126" w:type="dxa"/>
            <w:tcBorders>
              <w:top w:val="nil"/>
              <w:left w:val="nil"/>
              <w:bottom w:val="single" w:sz="8" w:space="0" w:color="auto"/>
              <w:right w:val="single" w:sz="8" w:space="0" w:color="auto"/>
            </w:tcBorders>
            <w:shd w:val="clear" w:color="auto" w:fill="auto"/>
            <w:vAlign w:val="center"/>
            <w:hideMark/>
          </w:tcPr>
          <w:p w14:paraId="475DCFDB"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17</w:t>
            </w:r>
          </w:p>
        </w:tc>
        <w:tc>
          <w:tcPr>
            <w:tcW w:w="1294" w:type="dxa"/>
            <w:tcBorders>
              <w:top w:val="nil"/>
              <w:left w:val="nil"/>
              <w:bottom w:val="single" w:sz="8" w:space="0" w:color="auto"/>
              <w:right w:val="single" w:sz="8" w:space="0" w:color="auto"/>
            </w:tcBorders>
            <w:shd w:val="clear" w:color="auto" w:fill="auto"/>
            <w:vAlign w:val="center"/>
            <w:hideMark/>
          </w:tcPr>
          <w:p w14:paraId="74FBD0FC"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40</w:t>
            </w:r>
          </w:p>
        </w:tc>
      </w:tr>
      <w:tr w:rsidR="006C24A5" w:rsidRPr="00F22A73" w14:paraId="78CDD605" w14:textId="77777777" w:rsidTr="00F22A73">
        <w:trPr>
          <w:trHeight w:val="255"/>
          <w:jc w:val="center"/>
        </w:trPr>
        <w:tc>
          <w:tcPr>
            <w:tcW w:w="1570" w:type="dxa"/>
            <w:tcBorders>
              <w:top w:val="nil"/>
              <w:left w:val="single" w:sz="8" w:space="0" w:color="auto"/>
              <w:bottom w:val="single" w:sz="8" w:space="0" w:color="auto"/>
              <w:right w:val="single" w:sz="8" w:space="0" w:color="auto"/>
            </w:tcBorders>
            <w:shd w:val="clear" w:color="auto" w:fill="auto"/>
            <w:noWrap/>
            <w:vAlign w:val="center"/>
            <w:hideMark/>
          </w:tcPr>
          <w:p w14:paraId="73A56E9A"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5</w:t>
            </w:r>
          </w:p>
        </w:tc>
        <w:tc>
          <w:tcPr>
            <w:tcW w:w="1559" w:type="dxa"/>
            <w:tcBorders>
              <w:top w:val="nil"/>
              <w:left w:val="nil"/>
              <w:bottom w:val="single" w:sz="8" w:space="0" w:color="auto"/>
              <w:right w:val="single" w:sz="8" w:space="0" w:color="auto"/>
            </w:tcBorders>
            <w:shd w:val="clear" w:color="auto" w:fill="auto"/>
            <w:vAlign w:val="center"/>
            <w:hideMark/>
          </w:tcPr>
          <w:p w14:paraId="2C910F3F"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17</w:t>
            </w:r>
          </w:p>
        </w:tc>
        <w:tc>
          <w:tcPr>
            <w:tcW w:w="2126" w:type="dxa"/>
            <w:tcBorders>
              <w:top w:val="nil"/>
              <w:left w:val="nil"/>
              <w:bottom w:val="single" w:sz="8" w:space="0" w:color="auto"/>
              <w:right w:val="single" w:sz="8" w:space="0" w:color="auto"/>
            </w:tcBorders>
            <w:shd w:val="clear" w:color="auto" w:fill="auto"/>
            <w:vAlign w:val="center"/>
            <w:hideMark/>
          </w:tcPr>
          <w:p w14:paraId="54029CC2"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39</w:t>
            </w:r>
          </w:p>
        </w:tc>
        <w:tc>
          <w:tcPr>
            <w:tcW w:w="1294" w:type="dxa"/>
            <w:tcBorders>
              <w:top w:val="nil"/>
              <w:left w:val="nil"/>
              <w:bottom w:val="single" w:sz="8" w:space="0" w:color="auto"/>
              <w:right w:val="single" w:sz="8" w:space="0" w:color="auto"/>
            </w:tcBorders>
            <w:shd w:val="clear" w:color="auto" w:fill="auto"/>
            <w:vAlign w:val="center"/>
            <w:hideMark/>
          </w:tcPr>
          <w:p w14:paraId="03449326"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41</w:t>
            </w:r>
          </w:p>
        </w:tc>
      </w:tr>
      <w:tr w:rsidR="006C24A5" w:rsidRPr="00F22A73" w14:paraId="329B2BB1" w14:textId="77777777" w:rsidTr="00F22A73">
        <w:trPr>
          <w:trHeight w:val="118"/>
          <w:jc w:val="center"/>
        </w:trPr>
        <w:tc>
          <w:tcPr>
            <w:tcW w:w="1570" w:type="dxa"/>
            <w:tcBorders>
              <w:top w:val="nil"/>
              <w:left w:val="single" w:sz="8" w:space="0" w:color="auto"/>
              <w:bottom w:val="single" w:sz="8" w:space="0" w:color="auto"/>
              <w:right w:val="single" w:sz="8" w:space="0" w:color="auto"/>
            </w:tcBorders>
            <w:shd w:val="clear" w:color="auto" w:fill="auto"/>
            <w:noWrap/>
            <w:vAlign w:val="center"/>
            <w:hideMark/>
          </w:tcPr>
          <w:p w14:paraId="0B986706"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6</w:t>
            </w:r>
          </w:p>
        </w:tc>
        <w:tc>
          <w:tcPr>
            <w:tcW w:w="1559" w:type="dxa"/>
            <w:tcBorders>
              <w:top w:val="nil"/>
              <w:left w:val="nil"/>
              <w:bottom w:val="single" w:sz="8" w:space="0" w:color="auto"/>
              <w:right w:val="single" w:sz="8" w:space="0" w:color="auto"/>
            </w:tcBorders>
            <w:shd w:val="clear" w:color="auto" w:fill="auto"/>
            <w:vAlign w:val="center"/>
            <w:hideMark/>
          </w:tcPr>
          <w:p w14:paraId="70B4F644"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38</w:t>
            </w:r>
          </w:p>
        </w:tc>
        <w:tc>
          <w:tcPr>
            <w:tcW w:w="2126" w:type="dxa"/>
            <w:tcBorders>
              <w:top w:val="nil"/>
              <w:left w:val="nil"/>
              <w:bottom w:val="single" w:sz="8" w:space="0" w:color="auto"/>
              <w:right w:val="single" w:sz="8" w:space="0" w:color="auto"/>
            </w:tcBorders>
            <w:shd w:val="clear" w:color="auto" w:fill="auto"/>
            <w:vAlign w:val="center"/>
            <w:hideMark/>
          </w:tcPr>
          <w:p w14:paraId="69588B88"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40</w:t>
            </w:r>
          </w:p>
        </w:tc>
        <w:tc>
          <w:tcPr>
            <w:tcW w:w="1294" w:type="dxa"/>
            <w:tcBorders>
              <w:top w:val="nil"/>
              <w:left w:val="nil"/>
              <w:bottom w:val="single" w:sz="8" w:space="0" w:color="auto"/>
              <w:right w:val="single" w:sz="8" w:space="0" w:color="auto"/>
            </w:tcBorders>
            <w:shd w:val="clear" w:color="auto" w:fill="auto"/>
            <w:vAlign w:val="center"/>
            <w:hideMark/>
          </w:tcPr>
          <w:p w14:paraId="04EDD1ED"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30</w:t>
            </w:r>
          </w:p>
        </w:tc>
      </w:tr>
      <w:tr w:rsidR="006C24A5" w:rsidRPr="00F22A73" w14:paraId="32B59935" w14:textId="77777777" w:rsidTr="00F22A73">
        <w:trPr>
          <w:trHeight w:val="135"/>
          <w:jc w:val="center"/>
        </w:trPr>
        <w:tc>
          <w:tcPr>
            <w:tcW w:w="1570" w:type="dxa"/>
            <w:tcBorders>
              <w:top w:val="nil"/>
              <w:left w:val="single" w:sz="8" w:space="0" w:color="auto"/>
              <w:bottom w:val="single" w:sz="8" w:space="0" w:color="auto"/>
              <w:right w:val="single" w:sz="8" w:space="0" w:color="auto"/>
            </w:tcBorders>
            <w:shd w:val="clear" w:color="auto" w:fill="auto"/>
            <w:noWrap/>
            <w:vAlign w:val="center"/>
            <w:hideMark/>
          </w:tcPr>
          <w:p w14:paraId="05E800CB"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7</w:t>
            </w:r>
          </w:p>
        </w:tc>
        <w:tc>
          <w:tcPr>
            <w:tcW w:w="1559" w:type="dxa"/>
            <w:tcBorders>
              <w:top w:val="nil"/>
              <w:left w:val="nil"/>
              <w:bottom w:val="single" w:sz="8" w:space="0" w:color="auto"/>
              <w:right w:val="single" w:sz="8" w:space="0" w:color="auto"/>
            </w:tcBorders>
            <w:shd w:val="clear" w:color="auto" w:fill="auto"/>
            <w:vAlign w:val="center"/>
            <w:hideMark/>
          </w:tcPr>
          <w:p w14:paraId="307316E8"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40</w:t>
            </w:r>
          </w:p>
        </w:tc>
        <w:tc>
          <w:tcPr>
            <w:tcW w:w="2126" w:type="dxa"/>
            <w:tcBorders>
              <w:top w:val="nil"/>
              <w:left w:val="nil"/>
              <w:bottom w:val="single" w:sz="8" w:space="0" w:color="auto"/>
              <w:right w:val="single" w:sz="8" w:space="0" w:color="auto"/>
            </w:tcBorders>
            <w:shd w:val="clear" w:color="auto" w:fill="auto"/>
            <w:vAlign w:val="center"/>
            <w:hideMark/>
          </w:tcPr>
          <w:p w14:paraId="4A428DBC"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30</w:t>
            </w:r>
          </w:p>
        </w:tc>
        <w:tc>
          <w:tcPr>
            <w:tcW w:w="1294" w:type="dxa"/>
            <w:tcBorders>
              <w:top w:val="nil"/>
              <w:left w:val="nil"/>
              <w:bottom w:val="single" w:sz="8" w:space="0" w:color="auto"/>
              <w:right w:val="single" w:sz="8" w:space="0" w:color="auto"/>
            </w:tcBorders>
            <w:shd w:val="clear" w:color="auto" w:fill="auto"/>
            <w:vAlign w:val="center"/>
            <w:hideMark/>
          </w:tcPr>
          <w:p w14:paraId="76443BC3"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26</w:t>
            </w:r>
          </w:p>
        </w:tc>
      </w:tr>
      <w:tr w:rsidR="006C24A5" w:rsidRPr="00F22A73" w14:paraId="40F3B315" w14:textId="77777777" w:rsidTr="00F22A73">
        <w:trPr>
          <w:trHeight w:val="167"/>
          <w:jc w:val="center"/>
        </w:trPr>
        <w:tc>
          <w:tcPr>
            <w:tcW w:w="1570" w:type="dxa"/>
            <w:tcBorders>
              <w:top w:val="nil"/>
              <w:left w:val="single" w:sz="8" w:space="0" w:color="auto"/>
              <w:bottom w:val="single" w:sz="8" w:space="0" w:color="auto"/>
              <w:right w:val="single" w:sz="8" w:space="0" w:color="auto"/>
            </w:tcBorders>
            <w:shd w:val="clear" w:color="auto" w:fill="auto"/>
            <w:noWrap/>
            <w:vAlign w:val="center"/>
            <w:hideMark/>
          </w:tcPr>
          <w:p w14:paraId="7BC35959"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8</w:t>
            </w:r>
          </w:p>
        </w:tc>
        <w:tc>
          <w:tcPr>
            <w:tcW w:w="1559" w:type="dxa"/>
            <w:tcBorders>
              <w:top w:val="nil"/>
              <w:left w:val="nil"/>
              <w:bottom w:val="single" w:sz="8" w:space="0" w:color="auto"/>
              <w:right w:val="single" w:sz="8" w:space="0" w:color="auto"/>
            </w:tcBorders>
            <w:shd w:val="clear" w:color="auto" w:fill="auto"/>
            <w:vAlign w:val="center"/>
            <w:hideMark/>
          </w:tcPr>
          <w:p w14:paraId="10479608"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30</w:t>
            </w:r>
          </w:p>
        </w:tc>
        <w:tc>
          <w:tcPr>
            <w:tcW w:w="2126" w:type="dxa"/>
            <w:tcBorders>
              <w:top w:val="nil"/>
              <w:left w:val="nil"/>
              <w:bottom w:val="single" w:sz="8" w:space="0" w:color="auto"/>
              <w:right w:val="single" w:sz="8" w:space="0" w:color="auto"/>
            </w:tcBorders>
            <w:shd w:val="clear" w:color="auto" w:fill="auto"/>
            <w:vAlign w:val="center"/>
            <w:hideMark/>
          </w:tcPr>
          <w:p w14:paraId="25537D8F"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27</w:t>
            </w:r>
          </w:p>
        </w:tc>
        <w:tc>
          <w:tcPr>
            <w:tcW w:w="1294" w:type="dxa"/>
            <w:tcBorders>
              <w:top w:val="nil"/>
              <w:left w:val="nil"/>
              <w:bottom w:val="single" w:sz="8" w:space="0" w:color="auto"/>
              <w:right w:val="single" w:sz="8" w:space="0" w:color="auto"/>
            </w:tcBorders>
            <w:shd w:val="clear" w:color="auto" w:fill="auto"/>
            <w:vAlign w:val="center"/>
            <w:hideMark/>
          </w:tcPr>
          <w:p w14:paraId="0F04A9D3" w14:textId="77777777" w:rsidR="006C24A5" w:rsidRPr="00F22A73" w:rsidRDefault="006C24A5" w:rsidP="00F22A73">
            <w:pPr>
              <w:spacing w:after="0" w:line="240" w:lineRule="auto"/>
              <w:jc w:val="center"/>
              <w:rPr>
                <w:rFonts w:ascii="Cambria" w:eastAsia="Times New Roman" w:hAnsi="Cambria" w:cs="Calibri"/>
                <w:color w:val="000000"/>
                <w:sz w:val="20"/>
                <w:szCs w:val="20"/>
                <w:lang w:eastAsia="pl-PL"/>
              </w:rPr>
            </w:pPr>
            <w:r w:rsidRPr="00F22A73">
              <w:rPr>
                <w:rFonts w:ascii="Cambria" w:eastAsia="Times New Roman" w:hAnsi="Cambria" w:cs="Calibri"/>
                <w:color w:val="000000"/>
                <w:sz w:val="20"/>
                <w:szCs w:val="20"/>
                <w:lang w:eastAsia="pl-PL"/>
              </w:rPr>
              <w:t>35</w:t>
            </w:r>
          </w:p>
        </w:tc>
      </w:tr>
      <w:tr w:rsidR="006C24A5" w:rsidRPr="00F22A73" w14:paraId="0D549D9C" w14:textId="77777777" w:rsidTr="006C24A5">
        <w:trPr>
          <w:trHeight w:val="312"/>
          <w:jc w:val="center"/>
        </w:trPr>
        <w:tc>
          <w:tcPr>
            <w:tcW w:w="1570" w:type="dxa"/>
            <w:tcBorders>
              <w:top w:val="nil"/>
              <w:left w:val="single" w:sz="8" w:space="0" w:color="auto"/>
              <w:bottom w:val="single" w:sz="8" w:space="0" w:color="auto"/>
              <w:right w:val="single" w:sz="8" w:space="0" w:color="auto"/>
            </w:tcBorders>
            <w:shd w:val="clear" w:color="auto" w:fill="auto"/>
            <w:noWrap/>
            <w:vAlign w:val="center"/>
            <w:hideMark/>
          </w:tcPr>
          <w:p w14:paraId="602A05A4" w14:textId="77777777" w:rsidR="006C24A5" w:rsidRPr="00F22A73" w:rsidRDefault="006C24A5" w:rsidP="00F22A73">
            <w:pPr>
              <w:spacing w:after="0" w:line="240" w:lineRule="auto"/>
              <w:jc w:val="center"/>
              <w:rPr>
                <w:rFonts w:ascii="Cambria" w:eastAsia="Times New Roman" w:hAnsi="Cambria" w:cs="Calibri"/>
                <w:b/>
                <w:bCs/>
                <w:color w:val="000000"/>
                <w:sz w:val="20"/>
                <w:szCs w:val="20"/>
                <w:lang w:eastAsia="pl-PL"/>
              </w:rPr>
            </w:pPr>
            <w:r w:rsidRPr="00F22A73">
              <w:rPr>
                <w:rFonts w:ascii="Cambria" w:eastAsia="Times New Roman" w:hAnsi="Cambria" w:cs="Calibri"/>
                <w:b/>
                <w:bCs/>
                <w:color w:val="000000"/>
                <w:sz w:val="20"/>
                <w:szCs w:val="20"/>
                <w:lang w:eastAsia="pl-PL"/>
              </w:rPr>
              <w:t>Razem</w:t>
            </w:r>
          </w:p>
        </w:tc>
        <w:tc>
          <w:tcPr>
            <w:tcW w:w="1559" w:type="dxa"/>
            <w:tcBorders>
              <w:top w:val="nil"/>
              <w:left w:val="nil"/>
              <w:bottom w:val="single" w:sz="8" w:space="0" w:color="auto"/>
              <w:right w:val="single" w:sz="8" w:space="0" w:color="auto"/>
            </w:tcBorders>
            <w:shd w:val="clear" w:color="auto" w:fill="auto"/>
            <w:noWrap/>
            <w:vAlign w:val="center"/>
            <w:hideMark/>
          </w:tcPr>
          <w:p w14:paraId="47275CB0" w14:textId="77777777" w:rsidR="006C24A5" w:rsidRPr="00F22A73" w:rsidRDefault="006C24A5" w:rsidP="00F22A73">
            <w:pPr>
              <w:spacing w:after="0" w:line="240" w:lineRule="auto"/>
              <w:jc w:val="center"/>
              <w:rPr>
                <w:rFonts w:ascii="Cambria" w:eastAsia="Times New Roman" w:hAnsi="Cambria" w:cs="Calibri"/>
                <w:b/>
                <w:bCs/>
                <w:color w:val="000000"/>
                <w:sz w:val="20"/>
                <w:szCs w:val="20"/>
                <w:lang w:eastAsia="pl-PL"/>
              </w:rPr>
            </w:pPr>
            <w:r w:rsidRPr="00F22A73">
              <w:rPr>
                <w:rFonts w:ascii="Cambria" w:eastAsia="Times New Roman" w:hAnsi="Cambria" w:cs="Calibri"/>
                <w:b/>
                <w:bCs/>
                <w:color w:val="000000"/>
                <w:sz w:val="20"/>
                <w:szCs w:val="20"/>
                <w:lang w:eastAsia="pl-PL"/>
              </w:rPr>
              <w:t>244</w:t>
            </w:r>
          </w:p>
        </w:tc>
        <w:tc>
          <w:tcPr>
            <w:tcW w:w="2126" w:type="dxa"/>
            <w:tcBorders>
              <w:top w:val="nil"/>
              <w:left w:val="nil"/>
              <w:bottom w:val="single" w:sz="8" w:space="0" w:color="auto"/>
              <w:right w:val="single" w:sz="8" w:space="0" w:color="auto"/>
            </w:tcBorders>
            <w:shd w:val="clear" w:color="auto" w:fill="auto"/>
            <w:noWrap/>
            <w:vAlign w:val="center"/>
            <w:hideMark/>
          </w:tcPr>
          <w:p w14:paraId="4C1BAC4B" w14:textId="77777777" w:rsidR="006C24A5" w:rsidRPr="00F22A73" w:rsidRDefault="006C24A5" w:rsidP="00F22A73">
            <w:pPr>
              <w:spacing w:after="0" w:line="240" w:lineRule="auto"/>
              <w:jc w:val="center"/>
              <w:rPr>
                <w:rFonts w:ascii="Cambria" w:eastAsia="Times New Roman" w:hAnsi="Cambria" w:cs="Calibri"/>
                <w:b/>
                <w:bCs/>
                <w:color w:val="000000"/>
                <w:sz w:val="20"/>
                <w:szCs w:val="20"/>
                <w:lang w:eastAsia="pl-PL"/>
              </w:rPr>
            </w:pPr>
            <w:r w:rsidRPr="00F22A73">
              <w:rPr>
                <w:rFonts w:ascii="Cambria" w:eastAsia="Times New Roman" w:hAnsi="Cambria" w:cs="Calibri"/>
                <w:b/>
                <w:bCs/>
                <w:color w:val="000000"/>
                <w:sz w:val="20"/>
                <w:szCs w:val="20"/>
                <w:lang w:eastAsia="pl-PL"/>
              </w:rPr>
              <w:t>245</w:t>
            </w:r>
          </w:p>
        </w:tc>
        <w:tc>
          <w:tcPr>
            <w:tcW w:w="1294" w:type="dxa"/>
            <w:tcBorders>
              <w:top w:val="nil"/>
              <w:left w:val="nil"/>
              <w:bottom w:val="single" w:sz="8" w:space="0" w:color="auto"/>
              <w:right w:val="single" w:sz="8" w:space="0" w:color="auto"/>
            </w:tcBorders>
            <w:shd w:val="clear" w:color="auto" w:fill="auto"/>
            <w:noWrap/>
            <w:vAlign w:val="center"/>
            <w:hideMark/>
          </w:tcPr>
          <w:p w14:paraId="5CADA9B6" w14:textId="77777777" w:rsidR="006C24A5" w:rsidRPr="00F22A73" w:rsidRDefault="006C24A5" w:rsidP="00F22A73">
            <w:pPr>
              <w:spacing w:after="0" w:line="240" w:lineRule="auto"/>
              <w:jc w:val="center"/>
              <w:rPr>
                <w:rFonts w:ascii="Cambria" w:eastAsia="Times New Roman" w:hAnsi="Cambria" w:cs="Calibri"/>
                <w:b/>
                <w:bCs/>
                <w:color w:val="000000"/>
                <w:sz w:val="20"/>
                <w:szCs w:val="20"/>
                <w:lang w:eastAsia="pl-PL"/>
              </w:rPr>
            </w:pPr>
            <w:r w:rsidRPr="00F22A73">
              <w:rPr>
                <w:rFonts w:ascii="Cambria" w:eastAsia="Times New Roman" w:hAnsi="Cambria" w:cs="Calibri"/>
                <w:b/>
                <w:bCs/>
                <w:color w:val="000000"/>
                <w:sz w:val="20"/>
                <w:szCs w:val="20"/>
                <w:lang w:eastAsia="pl-PL"/>
              </w:rPr>
              <w:t>245</w:t>
            </w:r>
          </w:p>
        </w:tc>
      </w:tr>
    </w:tbl>
    <w:p w14:paraId="022F3222" w14:textId="77777777" w:rsidR="006C24A5" w:rsidRPr="005F1EAC" w:rsidRDefault="006C24A5" w:rsidP="006C24A5">
      <w:pPr>
        <w:autoSpaceDE w:val="0"/>
        <w:autoSpaceDN w:val="0"/>
        <w:adjustRightInd w:val="0"/>
        <w:spacing w:after="0" w:line="360" w:lineRule="auto"/>
        <w:ind w:left="1276"/>
        <w:rPr>
          <w:rFonts w:asciiTheme="majorHAnsi" w:hAnsiTheme="majorHAnsi" w:cs="Times New Roman"/>
          <w:bCs/>
          <w:i/>
          <w:iCs/>
          <w:color w:val="000000"/>
          <w:sz w:val="20"/>
          <w:szCs w:val="20"/>
          <w:highlight w:val="yellow"/>
        </w:rPr>
      </w:pPr>
      <w:r w:rsidRPr="00F33491">
        <w:rPr>
          <w:rFonts w:asciiTheme="majorHAnsi" w:hAnsiTheme="majorHAnsi" w:cs="Times New Roman"/>
          <w:bCs/>
          <w:i/>
          <w:iCs/>
          <w:color w:val="000000"/>
          <w:sz w:val="20"/>
          <w:szCs w:val="20"/>
        </w:rPr>
        <w:t>Źródło: Doradztwo i Reklama Sp. z o.o. na podstawie danych  z UG w Nieliszu</w:t>
      </w:r>
    </w:p>
    <w:p w14:paraId="6FB54F18" w14:textId="77777777" w:rsidR="006C24A5" w:rsidRPr="00EB651A" w:rsidRDefault="006C24A5" w:rsidP="006C24A5">
      <w:pPr>
        <w:pStyle w:val="Legenda"/>
        <w:keepNext/>
        <w:spacing w:line="276" w:lineRule="auto"/>
        <w:ind w:left="1418" w:hanging="1418"/>
        <w:jc w:val="both"/>
      </w:pPr>
      <w:bookmarkStart w:id="90" w:name="_Toc85463417"/>
      <w:r w:rsidRPr="00EB651A">
        <w:rPr>
          <w:rFonts w:asciiTheme="majorHAnsi" w:hAnsiTheme="majorHAnsi" w:cs="Times New Roman"/>
          <w:bCs w:val="0"/>
          <w:noProof/>
          <w:color w:val="000000"/>
          <w:sz w:val="20"/>
          <w:szCs w:val="20"/>
        </w:rPr>
        <w:t xml:space="preserve">Wykres  </w:t>
      </w:r>
      <w:r w:rsidRPr="00EB651A">
        <w:rPr>
          <w:rFonts w:asciiTheme="majorHAnsi" w:hAnsiTheme="majorHAnsi" w:cs="Times New Roman"/>
          <w:bCs w:val="0"/>
          <w:noProof/>
          <w:color w:val="000000"/>
          <w:sz w:val="20"/>
          <w:szCs w:val="20"/>
        </w:rPr>
        <w:fldChar w:fldCharType="begin"/>
      </w:r>
      <w:r w:rsidRPr="00EB651A">
        <w:rPr>
          <w:rFonts w:asciiTheme="majorHAnsi" w:hAnsiTheme="majorHAnsi" w:cs="Times New Roman"/>
          <w:bCs w:val="0"/>
          <w:noProof/>
          <w:color w:val="000000"/>
          <w:sz w:val="20"/>
          <w:szCs w:val="20"/>
        </w:rPr>
        <w:instrText xml:space="preserve"> SEQ Wykres_ \* ARABIC </w:instrText>
      </w:r>
      <w:r w:rsidRPr="00EB651A">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16</w:t>
      </w:r>
      <w:r w:rsidRPr="00EB651A">
        <w:rPr>
          <w:rFonts w:asciiTheme="majorHAnsi" w:hAnsiTheme="majorHAnsi" w:cs="Times New Roman"/>
          <w:bCs w:val="0"/>
          <w:noProof/>
          <w:color w:val="000000"/>
          <w:sz w:val="20"/>
          <w:szCs w:val="20"/>
        </w:rPr>
        <w:fldChar w:fldCharType="end"/>
      </w:r>
      <w:r w:rsidRPr="00EB651A">
        <w:rPr>
          <w:rFonts w:asciiTheme="majorHAnsi" w:hAnsiTheme="majorHAnsi" w:cs="Times New Roman"/>
          <w:bCs w:val="0"/>
          <w:noProof/>
          <w:color w:val="000000"/>
          <w:sz w:val="20"/>
          <w:szCs w:val="20"/>
        </w:rPr>
        <w:t>. Liczba uczniów w klasach 1-8 w przeciągu ostatnich trzech lat  szkolnych  w SP w </w:t>
      </w:r>
      <w:r w:rsidR="00DE38EE">
        <w:rPr>
          <w:rFonts w:asciiTheme="majorHAnsi" w:hAnsiTheme="majorHAnsi" w:cs="Times New Roman"/>
          <w:bCs w:val="0"/>
          <w:noProof/>
          <w:color w:val="000000"/>
          <w:sz w:val="20"/>
          <w:szCs w:val="20"/>
        </w:rPr>
        <w:t>Nieliszu</w:t>
      </w:r>
      <w:bookmarkEnd w:id="90"/>
    </w:p>
    <w:p w14:paraId="19A84D1F" w14:textId="77777777" w:rsidR="006C24A5" w:rsidRPr="005F1EAC" w:rsidRDefault="00DE38EE" w:rsidP="006C24A5">
      <w:pPr>
        <w:autoSpaceDE w:val="0"/>
        <w:autoSpaceDN w:val="0"/>
        <w:adjustRightInd w:val="0"/>
        <w:spacing w:after="0" w:line="240" w:lineRule="auto"/>
        <w:jc w:val="center"/>
        <w:rPr>
          <w:rFonts w:asciiTheme="majorHAnsi" w:hAnsiTheme="majorHAnsi" w:cs="Times New Roman"/>
          <w:color w:val="000000"/>
          <w:sz w:val="24"/>
          <w:szCs w:val="24"/>
          <w:highlight w:val="yellow"/>
        </w:rPr>
      </w:pPr>
      <w:r>
        <w:rPr>
          <w:noProof/>
          <w:lang w:eastAsia="pl-PL"/>
        </w:rPr>
        <w:drawing>
          <wp:inline distT="0" distB="0" distL="0" distR="0" wp14:anchorId="2D4A2B7A" wp14:editId="1172B46D">
            <wp:extent cx="4130040" cy="2324100"/>
            <wp:effectExtent l="0" t="0" r="22860" b="1905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8A36C69" w14:textId="77777777" w:rsidR="006C24A5" w:rsidRPr="005F1EAC" w:rsidRDefault="006C24A5" w:rsidP="00F22A73">
      <w:pPr>
        <w:autoSpaceDE w:val="0"/>
        <w:autoSpaceDN w:val="0"/>
        <w:adjustRightInd w:val="0"/>
        <w:spacing w:after="0" w:line="240" w:lineRule="auto"/>
        <w:ind w:left="1276"/>
        <w:rPr>
          <w:rFonts w:asciiTheme="majorHAnsi" w:hAnsiTheme="majorHAnsi" w:cs="Times New Roman"/>
          <w:bCs/>
          <w:i/>
          <w:iCs/>
          <w:color w:val="000000"/>
          <w:sz w:val="20"/>
          <w:szCs w:val="20"/>
          <w:highlight w:val="yellow"/>
        </w:rPr>
      </w:pPr>
      <w:r w:rsidRPr="00F33491">
        <w:rPr>
          <w:rFonts w:asciiTheme="majorHAnsi" w:hAnsiTheme="majorHAnsi" w:cs="Times New Roman"/>
          <w:bCs/>
          <w:i/>
          <w:iCs/>
          <w:color w:val="000000"/>
          <w:sz w:val="20"/>
          <w:szCs w:val="20"/>
        </w:rPr>
        <w:t>Źródło: Doradztwo i Reklama Sp. z o.o. na podstawie danych  z UG w Nieliszu</w:t>
      </w:r>
    </w:p>
    <w:p w14:paraId="18568459" w14:textId="77777777" w:rsidR="006C24A5" w:rsidRPr="005F1EAC" w:rsidRDefault="006C24A5" w:rsidP="006C24A5">
      <w:pPr>
        <w:pStyle w:val="Legenda"/>
        <w:keepNext/>
        <w:spacing w:line="276" w:lineRule="auto"/>
        <w:ind w:left="1134" w:hanging="1134"/>
        <w:jc w:val="both"/>
        <w:rPr>
          <w:rFonts w:asciiTheme="majorHAnsi" w:hAnsiTheme="majorHAnsi" w:cs="Times New Roman"/>
          <w:bCs w:val="0"/>
          <w:noProof/>
          <w:color w:val="000000"/>
          <w:sz w:val="20"/>
          <w:szCs w:val="20"/>
          <w:highlight w:val="yellow"/>
        </w:rPr>
      </w:pPr>
      <w:bookmarkStart w:id="91" w:name="_Toc85463363"/>
      <w:r w:rsidRPr="007A2B47">
        <w:rPr>
          <w:rFonts w:asciiTheme="majorHAnsi" w:hAnsiTheme="majorHAnsi" w:cs="Times New Roman"/>
          <w:bCs w:val="0"/>
          <w:noProof/>
          <w:color w:val="000000"/>
          <w:sz w:val="20"/>
          <w:szCs w:val="20"/>
        </w:rPr>
        <w:lastRenderedPageBreak/>
        <w:t xml:space="preserve">Tabela </w:t>
      </w:r>
      <w:r w:rsidRPr="007A2B47">
        <w:rPr>
          <w:rFonts w:asciiTheme="majorHAnsi" w:hAnsiTheme="majorHAnsi" w:cs="Times New Roman"/>
          <w:bCs w:val="0"/>
          <w:noProof/>
          <w:color w:val="000000"/>
          <w:sz w:val="20"/>
          <w:szCs w:val="20"/>
        </w:rPr>
        <w:fldChar w:fldCharType="begin"/>
      </w:r>
      <w:r w:rsidRPr="007A2B47">
        <w:rPr>
          <w:rFonts w:asciiTheme="majorHAnsi" w:hAnsiTheme="majorHAnsi" w:cs="Times New Roman"/>
          <w:bCs w:val="0"/>
          <w:noProof/>
          <w:color w:val="000000"/>
          <w:sz w:val="20"/>
          <w:szCs w:val="20"/>
        </w:rPr>
        <w:instrText xml:space="preserve"> SEQ Tabela \* ARABIC </w:instrText>
      </w:r>
      <w:r w:rsidRPr="007A2B47">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26</w:t>
      </w:r>
      <w:r w:rsidRPr="007A2B47">
        <w:rPr>
          <w:rFonts w:asciiTheme="majorHAnsi" w:hAnsiTheme="majorHAnsi" w:cs="Times New Roman"/>
          <w:bCs w:val="0"/>
          <w:noProof/>
          <w:color w:val="000000"/>
          <w:sz w:val="20"/>
          <w:szCs w:val="20"/>
        </w:rPr>
        <w:fldChar w:fldCharType="end"/>
      </w:r>
      <w:r w:rsidRPr="007A2B47">
        <w:rPr>
          <w:rFonts w:asciiTheme="majorHAnsi" w:hAnsiTheme="majorHAnsi" w:cs="Times New Roman"/>
          <w:bCs w:val="0"/>
          <w:noProof/>
          <w:color w:val="000000"/>
          <w:sz w:val="20"/>
          <w:szCs w:val="20"/>
        </w:rPr>
        <w:t xml:space="preserve">. </w:t>
      </w:r>
      <w:r w:rsidRPr="006C24A5">
        <w:rPr>
          <w:rFonts w:asciiTheme="majorHAnsi" w:hAnsiTheme="majorHAnsi" w:cs="Times New Roman"/>
          <w:bCs w:val="0"/>
          <w:noProof/>
          <w:color w:val="000000"/>
          <w:sz w:val="20"/>
          <w:szCs w:val="20"/>
        </w:rPr>
        <w:t xml:space="preserve">Liczba 6 </w:t>
      </w:r>
      <w:r w:rsidR="00463AAF">
        <w:rPr>
          <w:rFonts w:asciiTheme="majorHAnsi" w:hAnsiTheme="majorHAnsi" w:cs="Times New Roman"/>
          <w:bCs w:val="0"/>
          <w:noProof/>
          <w:color w:val="000000"/>
          <w:sz w:val="20"/>
          <w:szCs w:val="20"/>
        </w:rPr>
        <w:t>latków</w:t>
      </w:r>
      <w:r w:rsidRPr="006C24A5">
        <w:rPr>
          <w:rFonts w:asciiTheme="majorHAnsi" w:hAnsiTheme="majorHAnsi" w:cs="Times New Roman"/>
          <w:bCs w:val="0"/>
          <w:noProof/>
          <w:color w:val="000000"/>
          <w:sz w:val="20"/>
          <w:szCs w:val="20"/>
        </w:rPr>
        <w:t xml:space="preserve">, 5 latków i </w:t>
      </w:r>
      <w:r w:rsidR="00463AAF">
        <w:rPr>
          <w:rFonts w:asciiTheme="majorHAnsi" w:hAnsiTheme="majorHAnsi" w:cs="Times New Roman"/>
          <w:bCs w:val="0"/>
          <w:noProof/>
          <w:color w:val="000000"/>
          <w:sz w:val="20"/>
          <w:szCs w:val="20"/>
        </w:rPr>
        <w:t>dzieci młodszych</w:t>
      </w:r>
      <w:r w:rsidRPr="006C24A5">
        <w:rPr>
          <w:rFonts w:asciiTheme="majorHAnsi" w:hAnsiTheme="majorHAnsi" w:cs="Times New Roman"/>
          <w:bCs w:val="0"/>
          <w:noProof/>
          <w:color w:val="000000"/>
          <w:sz w:val="20"/>
          <w:szCs w:val="20"/>
        </w:rPr>
        <w:t xml:space="preserve"> w roku szkolnym od 2018/2019 do 2020/2021 w SP w </w:t>
      </w:r>
      <w:r w:rsidR="00BE5DDC">
        <w:rPr>
          <w:rFonts w:asciiTheme="majorHAnsi" w:hAnsiTheme="majorHAnsi" w:cs="Times New Roman"/>
          <w:bCs w:val="0"/>
          <w:noProof/>
          <w:color w:val="000000"/>
          <w:sz w:val="20"/>
          <w:szCs w:val="20"/>
        </w:rPr>
        <w:t>Nieliszu</w:t>
      </w:r>
      <w:bookmarkEnd w:id="91"/>
    </w:p>
    <w:tbl>
      <w:tblPr>
        <w:tblW w:w="8720" w:type="dxa"/>
        <w:jc w:val="center"/>
        <w:tblCellMar>
          <w:left w:w="70" w:type="dxa"/>
          <w:right w:w="70" w:type="dxa"/>
        </w:tblCellMar>
        <w:tblLook w:val="04A0" w:firstRow="1" w:lastRow="0" w:firstColumn="1" w:lastColumn="0" w:noHBand="0" w:noVBand="1"/>
      </w:tblPr>
      <w:tblGrid>
        <w:gridCol w:w="3072"/>
        <w:gridCol w:w="1720"/>
        <w:gridCol w:w="2529"/>
        <w:gridCol w:w="1399"/>
      </w:tblGrid>
      <w:tr w:rsidR="00BE5DDC" w:rsidRPr="00BE5DDC" w14:paraId="5ADBAD89" w14:textId="77777777" w:rsidTr="00463AAF">
        <w:trPr>
          <w:trHeight w:val="312"/>
          <w:jc w:val="center"/>
        </w:trPr>
        <w:tc>
          <w:tcPr>
            <w:tcW w:w="3072" w:type="dxa"/>
            <w:tcBorders>
              <w:top w:val="single" w:sz="8" w:space="0" w:color="auto"/>
              <w:left w:val="single" w:sz="8" w:space="0" w:color="auto"/>
              <w:bottom w:val="single" w:sz="8" w:space="0" w:color="auto"/>
              <w:right w:val="single" w:sz="8" w:space="0" w:color="auto"/>
            </w:tcBorders>
            <w:shd w:val="clear" w:color="auto" w:fill="FABF8F" w:themeFill="accent6" w:themeFillTint="99"/>
            <w:noWrap/>
            <w:vAlign w:val="center"/>
            <w:hideMark/>
          </w:tcPr>
          <w:p w14:paraId="4A20047A" w14:textId="77777777" w:rsidR="00BE5DDC" w:rsidRPr="00BE5DDC" w:rsidRDefault="00BE5DDC" w:rsidP="00BE5DDC">
            <w:pPr>
              <w:spacing w:after="0" w:line="240" w:lineRule="auto"/>
              <w:jc w:val="center"/>
              <w:rPr>
                <w:rFonts w:ascii="Cambria" w:eastAsia="Times New Roman" w:hAnsi="Cambria" w:cs="Calibri"/>
                <w:b/>
                <w:bCs/>
                <w:color w:val="000000"/>
                <w:sz w:val="24"/>
                <w:szCs w:val="24"/>
                <w:lang w:eastAsia="pl-PL"/>
              </w:rPr>
            </w:pPr>
            <w:r w:rsidRPr="00BE5DDC">
              <w:rPr>
                <w:rFonts w:ascii="Cambria" w:eastAsia="Times New Roman" w:hAnsi="Cambria" w:cs="Calibri"/>
                <w:b/>
                <w:bCs/>
                <w:color w:val="000000"/>
                <w:sz w:val="24"/>
                <w:szCs w:val="24"/>
                <w:lang w:eastAsia="pl-PL"/>
              </w:rPr>
              <w:t>Wyszczególnienie</w:t>
            </w:r>
          </w:p>
        </w:tc>
        <w:tc>
          <w:tcPr>
            <w:tcW w:w="1720" w:type="dxa"/>
            <w:tcBorders>
              <w:top w:val="single" w:sz="8" w:space="0" w:color="auto"/>
              <w:left w:val="nil"/>
              <w:bottom w:val="single" w:sz="8" w:space="0" w:color="auto"/>
              <w:right w:val="single" w:sz="8" w:space="0" w:color="auto"/>
            </w:tcBorders>
            <w:shd w:val="clear" w:color="auto" w:fill="FABF8F" w:themeFill="accent6" w:themeFillTint="99"/>
            <w:noWrap/>
            <w:vAlign w:val="center"/>
            <w:hideMark/>
          </w:tcPr>
          <w:p w14:paraId="4958945C" w14:textId="77777777" w:rsidR="00BE5DDC" w:rsidRPr="00BE5DDC" w:rsidRDefault="00BE5DDC" w:rsidP="00BE5DDC">
            <w:pPr>
              <w:spacing w:after="0" w:line="240" w:lineRule="auto"/>
              <w:jc w:val="center"/>
              <w:rPr>
                <w:rFonts w:ascii="Cambria" w:eastAsia="Times New Roman" w:hAnsi="Cambria" w:cs="Calibri"/>
                <w:b/>
                <w:bCs/>
                <w:color w:val="000000"/>
                <w:sz w:val="24"/>
                <w:szCs w:val="24"/>
                <w:lang w:eastAsia="pl-PL"/>
              </w:rPr>
            </w:pPr>
            <w:r w:rsidRPr="00BE5DDC">
              <w:rPr>
                <w:rFonts w:ascii="Cambria" w:eastAsia="Times New Roman" w:hAnsi="Cambria" w:cs="Calibri"/>
                <w:b/>
                <w:bCs/>
                <w:color w:val="000000"/>
                <w:sz w:val="24"/>
                <w:szCs w:val="24"/>
                <w:lang w:eastAsia="pl-PL"/>
              </w:rPr>
              <w:t>2020/2021</w:t>
            </w:r>
          </w:p>
        </w:tc>
        <w:tc>
          <w:tcPr>
            <w:tcW w:w="2529" w:type="dxa"/>
            <w:tcBorders>
              <w:top w:val="single" w:sz="8" w:space="0" w:color="auto"/>
              <w:left w:val="nil"/>
              <w:bottom w:val="single" w:sz="8" w:space="0" w:color="auto"/>
              <w:right w:val="single" w:sz="8" w:space="0" w:color="auto"/>
            </w:tcBorders>
            <w:shd w:val="clear" w:color="auto" w:fill="FABF8F" w:themeFill="accent6" w:themeFillTint="99"/>
            <w:noWrap/>
            <w:vAlign w:val="center"/>
            <w:hideMark/>
          </w:tcPr>
          <w:p w14:paraId="664077AB" w14:textId="77777777" w:rsidR="00BE5DDC" w:rsidRPr="00BE5DDC" w:rsidRDefault="00BE5DDC" w:rsidP="00BE5DDC">
            <w:pPr>
              <w:spacing w:after="0" w:line="240" w:lineRule="auto"/>
              <w:jc w:val="center"/>
              <w:rPr>
                <w:rFonts w:ascii="Cambria" w:eastAsia="Times New Roman" w:hAnsi="Cambria" w:cs="Calibri"/>
                <w:b/>
                <w:bCs/>
                <w:color w:val="000000"/>
                <w:sz w:val="24"/>
                <w:szCs w:val="24"/>
                <w:lang w:eastAsia="pl-PL"/>
              </w:rPr>
            </w:pPr>
            <w:r w:rsidRPr="00BE5DDC">
              <w:rPr>
                <w:rFonts w:ascii="Cambria" w:eastAsia="Times New Roman" w:hAnsi="Cambria" w:cs="Calibri"/>
                <w:b/>
                <w:bCs/>
                <w:color w:val="000000"/>
                <w:sz w:val="24"/>
                <w:szCs w:val="24"/>
                <w:lang w:eastAsia="pl-PL"/>
              </w:rPr>
              <w:t>2019/2020</w:t>
            </w:r>
          </w:p>
        </w:tc>
        <w:tc>
          <w:tcPr>
            <w:tcW w:w="1399" w:type="dxa"/>
            <w:tcBorders>
              <w:top w:val="single" w:sz="8" w:space="0" w:color="auto"/>
              <w:left w:val="nil"/>
              <w:bottom w:val="single" w:sz="8" w:space="0" w:color="auto"/>
              <w:right w:val="single" w:sz="8" w:space="0" w:color="auto"/>
            </w:tcBorders>
            <w:shd w:val="clear" w:color="auto" w:fill="FABF8F" w:themeFill="accent6" w:themeFillTint="99"/>
            <w:noWrap/>
            <w:vAlign w:val="center"/>
            <w:hideMark/>
          </w:tcPr>
          <w:p w14:paraId="523BCAB0" w14:textId="77777777" w:rsidR="00BE5DDC" w:rsidRPr="00BE5DDC" w:rsidRDefault="00BE5DDC" w:rsidP="00BE5DDC">
            <w:pPr>
              <w:spacing w:after="0" w:line="240" w:lineRule="auto"/>
              <w:jc w:val="center"/>
              <w:rPr>
                <w:rFonts w:ascii="Cambria" w:eastAsia="Times New Roman" w:hAnsi="Cambria" w:cs="Calibri"/>
                <w:b/>
                <w:bCs/>
                <w:color w:val="000000"/>
                <w:sz w:val="24"/>
                <w:szCs w:val="24"/>
                <w:lang w:eastAsia="pl-PL"/>
              </w:rPr>
            </w:pPr>
            <w:r w:rsidRPr="00BE5DDC">
              <w:rPr>
                <w:rFonts w:ascii="Cambria" w:eastAsia="Times New Roman" w:hAnsi="Cambria" w:cs="Calibri"/>
                <w:b/>
                <w:bCs/>
                <w:color w:val="000000"/>
                <w:sz w:val="24"/>
                <w:szCs w:val="24"/>
                <w:lang w:eastAsia="pl-PL"/>
              </w:rPr>
              <w:t>2018/2019</w:t>
            </w:r>
          </w:p>
        </w:tc>
      </w:tr>
      <w:tr w:rsidR="00BE5DDC" w:rsidRPr="00BE5DDC" w14:paraId="2FFF5824" w14:textId="77777777" w:rsidTr="00463AAF">
        <w:trPr>
          <w:trHeight w:val="312"/>
          <w:jc w:val="center"/>
        </w:trPr>
        <w:tc>
          <w:tcPr>
            <w:tcW w:w="3072" w:type="dxa"/>
            <w:tcBorders>
              <w:top w:val="nil"/>
              <w:left w:val="single" w:sz="8" w:space="0" w:color="auto"/>
              <w:bottom w:val="single" w:sz="8" w:space="0" w:color="auto"/>
              <w:right w:val="single" w:sz="8" w:space="0" w:color="auto"/>
            </w:tcBorders>
            <w:shd w:val="clear" w:color="auto" w:fill="auto"/>
            <w:noWrap/>
            <w:vAlign w:val="center"/>
            <w:hideMark/>
          </w:tcPr>
          <w:p w14:paraId="389D3451" w14:textId="77777777" w:rsidR="00BE5DDC" w:rsidRPr="00BE5DDC" w:rsidRDefault="00BE5DDC" w:rsidP="00BE5DDC">
            <w:pPr>
              <w:spacing w:after="0" w:line="240" w:lineRule="auto"/>
              <w:rPr>
                <w:rFonts w:ascii="Cambria" w:eastAsia="Times New Roman" w:hAnsi="Cambria" w:cs="Calibri"/>
                <w:color w:val="000000"/>
                <w:sz w:val="24"/>
                <w:szCs w:val="24"/>
                <w:lang w:eastAsia="pl-PL"/>
              </w:rPr>
            </w:pPr>
            <w:r w:rsidRPr="00BE5DDC">
              <w:rPr>
                <w:rFonts w:ascii="Cambria" w:eastAsia="Times New Roman" w:hAnsi="Cambria" w:cs="Calibri"/>
                <w:color w:val="000000"/>
                <w:sz w:val="24"/>
                <w:szCs w:val="24"/>
                <w:lang w:eastAsia="pl-PL"/>
              </w:rPr>
              <w:t>6-latki</w:t>
            </w:r>
          </w:p>
        </w:tc>
        <w:tc>
          <w:tcPr>
            <w:tcW w:w="1720" w:type="dxa"/>
            <w:tcBorders>
              <w:top w:val="nil"/>
              <w:left w:val="nil"/>
              <w:bottom w:val="single" w:sz="8" w:space="0" w:color="auto"/>
              <w:right w:val="single" w:sz="8" w:space="0" w:color="auto"/>
            </w:tcBorders>
            <w:shd w:val="clear" w:color="auto" w:fill="auto"/>
            <w:vAlign w:val="center"/>
            <w:hideMark/>
          </w:tcPr>
          <w:p w14:paraId="01ECCF36" w14:textId="77777777" w:rsidR="00BE5DDC" w:rsidRPr="00BE5DDC" w:rsidRDefault="00BE5DDC" w:rsidP="00BE5DDC">
            <w:pPr>
              <w:spacing w:after="0" w:line="240" w:lineRule="auto"/>
              <w:jc w:val="center"/>
              <w:rPr>
                <w:rFonts w:ascii="Cambria" w:eastAsia="Times New Roman" w:hAnsi="Cambria" w:cs="Calibri"/>
                <w:color w:val="000000"/>
                <w:sz w:val="24"/>
                <w:szCs w:val="24"/>
                <w:lang w:eastAsia="pl-PL"/>
              </w:rPr>
            </w:pPr>
            <w:r w:rsidRPr="00BE5DDC">
              <w:rPr>
                <w:rFonts w:ascii="Cambria" w:eastAsia="Times New Roman" w:hAnsi="Cambria" w:cs="Calibri"/>
                <w:color w:val="000000"/>
                <w:sz w:val="24"/>
                <w:szCs w:val="24"/>
                <w:lang w:eastAsia="pl-PL"/>
              </w:rPr>
              <w:t>17</w:t>
            </w:r>
          </w:p>
        </w:tc>
        <w:tc>
          <w:tcPr>
            <w:tcW w:w="2529" w:type="dxa"/>
            <w:tcBorders>
              <w:top w:val="nil"/>
              <w:left w:val="nil"/>
              <w:bottom w:val="single" w:sz="8" w:space="0" w:color="auto"/>
              <w:right w:val="single" w:sz="8" w:space="0" w:color="auto"/>
            </w:tcBorders>
            <w:shd w:val="clear" w:color="auto" w:fill="auto"/>
            <w:noWrap/>
            <w:vAlign w:val="center"/>
            <w:hideMark/>
          </w:tcPr>
          <w:p w14:paraId="74D5FE8A" w14:textId="77777777" w:rsidR="00BE5DDC" w:rsidRPr="00BE5DDC" w:rsidRDefault="00BE5DDC" w:rsidP="00BE5DDC">
            <w:pPr>
              <w:spacing w:after="0" w:line="240" w:lineRule="auto"/>
              <w:jc w:val="center"/>
              <w:rPr>
                <w:rFonts w:ascii="Cambria" w:eastAsia="Times New Roman" w:hAnsi="Cambria" w:cs="Calibri"/>
                <w:color w:val="000000"/>
                <w:sz w:val="24"/>
                <w:szCs w:val="24"/>
                <w:lang w:eastAsia="pl-PL"/>
              </w:rPr>
            </w:pPr>
            <w:r w:rsidRPr="00BE5DDC">
              <w:rPr>
                <w:rFonts w:ascii="Cambria" w:eastAsia="Times New Roman" w:hAnsi="Cambria" w:cs="Calibri"/>
                <w:color w:val="000000"/>
                <w:sz w:val="24"/>
                <w:szCs w:val="24"/>
                <w:lang w:eastAsia="pl-PL"/>
              </w:rPr>
              <w:t>28</w:t>
            </w:r>
          </w:p>
        </w:tc>
        <w:tc>
          <w:tcPr>
            <w:tcW w:w="1399" w:type="dxa"/>
            <w:tcBorders>
              <w:top w:val="nil"/>
              <w:left w:val="nil"/>
              <w:bottom w:val="single" w:sz="8" w:space="0" w:color="auto"/>
              <w:right w:val="single" w:sz="8" w:space="0" w:color="auto"/>
            </w:tcBorders>
            <w:shd w:val="clear" w:color="auto" w:fill="auto"/>
            <w:noWrap/>
            <w:vAlign w:val="center"/>
            <w:hideMark/>
          </w:tcPr>
          <w:p w14:paraId="5092EF9E" w14:textId="77777777" w:rsidR="00BE5DDC" w:rsidRPr="00BE5DDC" w:rsidRDefault="00BE5DDC" w:rsidP="00BE5DDC">
            <w:pPr>
              <w:spacing w:after="0" w:line="240" w:lineRule="auto"/>
              <w:jc w:val="center"/>
              <w:rPr>
                <w:rFonts w:ascii="Cambria" w:eastAsia="Times New Roman" w:hAnsi="Cambria" w:cs="Calibri"/>
                <w:color w:val="000000"/>
                <w:sz w:val="24"/>
                <w:szCs w:val="24"/>
                <w:lang w:eastAsia="pl-PL"/>
              </w:rPr>
            </w:pPr>
            <w:r w:rsidRPr="00BE5DDC">
              <w:rPr>
                <w:rFonts w:ascii="Cambria" w:eastAsia="Times New Roman" w:hAnsi="Cambria" w:cs="Calibri"/>
                <w:color w:val="000000"/>
                <w:sz w:val="24"/>
                <w:szCs w:val="24"/>
                <w:lang w:eastAsia="pl-PL"/>
              </w:rPr>
              <w:t>28</w:t>
            </w:r>
          </w:p>
        </w:tc>
      </w:tr>
      <w:tr w:rsidR="00BE5DDC" w:rsidRPr="00BE5DDC" w14:paraId="289743DC" w14:textId="77777777" w:rsidTr="00463AAF">
        <w:trPr>
          <w:trHeight w:val="312"/>
          <w:jc w:val="center"/>
        </w:trPr>
        <w:tc>
          <w:tcPr>
            <w:tcW w:w="3072" w:type="dxa"/>
            <w:tcBorders>
              <w:top w:val="nil"/>
              <w:left w:val="single" w:sz="8" w:space="0" w:color="auto"/>
              <w:bottom w:val="single" w:sz="8" w:space="0" w:color="auto"/>
              <w:right w:val="single" w:sz="8" w:space="0" w:color="auto"/>
            </w:tcBorders>
            <w:shd w:val="clear" w:color="auto" w:fill="auto"/>
            <w:noWrap/>
            <w:vAlign w:val="center"/>
            <w:hideMark/>
          </w:tcPr>
          <w:p w14:paraId="71E52B73" w14:textId="77777777" w:rsidR="00BE5DDC" w:rsidRPr="00BE5DDC" w:rsidRDefault="00BE5DDC" w:rsidP="00BE5DDC">
            <w:pPr>
              <w:spacing w:after="0" w:line="240" w:lineRule="auto"/>
              <w:rPr>
                <w:rFonts w:ascii="Cambria" w:eastAsia="Times New Roman" w:hAnsi="Cambria" w:cs="Calibri"/>
                <w:color w:val="000000"/>
                <w:sz w:val="24"/>
                <w:szCs w:val="24"/>
                <w:lang w:eastAsia="pl-PL"/>
              </w:rPr>
            </w:pPr>
            <w:r w:rsidRPr="00BE5DDC">
              <w:rPr>
                <w:rFonts w:ascii="Cambria" w:eastAsia="Times New Roman" w:hAnsi="Cambria" w:cs="Calibri"/>
                <w:color w:val="000000"/>
                <w:sz w:val="24"/>
                <w:szCs w:val="24"/>
                <w:lang w:eastAsia="pl-PL"/>
              </w:rPr>
              <w:t xml:space="preserve">5-latki i </w:t>
            </w:r>
            <w:r w:rsidR="00463AAF">
              <w:rPr>
                <w:rFonts w:ascii="Cambria" w:eastAsia="Times New Roman" w:hAnsi="Cambria" w:cs="Calibri"/>
                <w:color w:val="000000"/>
                <w:sz w:val="24"/>
                <w:szCs w:val="24"/>
                <w:lang w:eastAsia="pl-PL"/>
              </w:rPr>
              <w:t xml:space="preserve">dzieci </w:t>
            </w:r>
            <w:r w:rsidRPr="00BE5DDC">
              <w:rPr>
                <w:rFonts w:ascii="Cambria" w:eastAsia="Times New Roman" w:hAnsi="Cambria" w:cs="Calibri"/>
                <w:color w:val="000000"/>
                <w:sz w:val="24"/>
                <w:szCs w:val="24"/>
                <w:lang w:eastAsia="pl-PL"/>
              </w:rPr>
              <w:t>młodsze</w:t>
            </w:r>
          </w:p>
        </w:tc>
        <w:tc>
          <w:tcPr>
            <w:tcW w:w="1720" w:type="dxa"/>
            <w:tcBorders>
              <w:top w:val="nil"/>
              <w:left w:val="nil"/>
              <w:bottom w:val="single" w:sz="8" w:space="0" w:color="auto"/>
              <w:right w:val="single" w:sz="8" w:space="0" w:color="auto"/>
            </w:tcBorders>
            <w:shd w:val="clear" w:color="auto" w:fill="auto"/>
            <w:vAlign w:val="center"/>
            <w:hideMark/>
          </w:tcPr>
          <w:p w14:paraId="7FC0DAD4" w14:textId="77777777" w:rsidR="00BE5DDC" w:rsidRPr="00BE5DDC" w:rsidRDefault="00BE5DDC" w:rsidP="00BE5DDC">
            <w:pPr>
              <w:spacing w:after="0" w:line="240" w:lineRule="auto"/>
              <w:jc w:val="center"/>
              <w:rPr>
                <w:rFonts w:ascii="Cambria" w:eastAsia="Times New Roman" w:hAnsi="Cambria" w:cs="Calibri"/>
                <w:color w:val="000000"/>
                <w:sz w:val="24"/>
                <w:szCs w:val="24"/>
                <w:lang w:eastAsia="pl-PL"/>
              </w:rPr>
            </w:pPr>
            <w:r w:rsidRPr="00BE5DDC">
              <w:rPr>
                <w:rFonts w:ascii="Cambria" w:eastAsia="Times New Roman" w:hAnsi="Cambria" w:cs="Calibri"/>
                <w:color w:val="000000"/>
                <w:sz w:val="24"/>
                <w:szCs w:val="24"/>
                <w:lang w:eastAsia="pl-PL"/>
              </w:rPr>
              <w:t>23</w:t>
            </w:r>
          </w:p>
        </w:tc>
        <w:tc>
          <w:tcPr>
            <w:tcW w:w="2529" w:type="dxa"/>
            <w:tcBorders>
              <w:top w:val="nil"/>
              <w:left w:val="nil"/>
              <w:bottom w:val="single" w:sz="8" w:space="0" w:color="auto"/>
              <w:right w:val="single" w:sz="8" w:space="0" w:color="auto"/>
            </w:tcBorders>
            <w:shd w:val="clear" w:color="auto" w:fill="auto"/>
            <w:noWrap/>
            <w:vAlign w:val="center"/>
            <w:hideMark/>
          </w:tcPr>
          <w:p w14:paraId="2497E131" w14:textId="77777777" w:rsidR="00BE5DDC" w:rsidRPr="00BE5DDC" w:rsidRDefault="00BE5DDC" w:rsidP="00BE5DDC">
            <w:pPr>
              <w:spacing w:after="0" w:line="240" w:lineRule="auto"/>
              <w:jc w:val="center"/>
              <w:rPr>
                <w:rFonts w:ascii="Cambria" w:eastAsia="Times New Roman" w:hAnsi="Cambria" w:cs="Calibri"/>
                <w:color w:val="000000"/>
                <w:sz w:val="24"/>
                <w:szCs w:val="24"/>
                <w:lang w:eastAsia="pl-PL"/>
              </w:rPr>
            </w:pPr>
            <w:r w:rsidRPr="00BE5DDC">
              <w:rPr>
                <w:rFonts w:ascii="Cambria" w:eastAsia="Times New Roman" w:hAnsi="Cambria" w:cs="Calibri"/>
                <w:color w:val="000000"/>
                <w:sz w:val="24"/>
                <w:szCs w:val="24"/>
                <w:lang w:eastAsia="pl-PL"/>
              </w:rPr>
              <w:t>36</w:t>
            </w:r>
          </w:p>
        </w:tc>
        <w:tc>
          <w:tcPr>
            <w:tcW w:w="1399" w:type="dxa"/>
            <w:tcBorders>
              <w:top w:val="nil"/>
              <w:left w:val="nil"/>
              <w:bottom w:val="single" w:sz="8" w:space="0" w:color="auto"/>
              <w:right w:val="single" w:sz="8" w:space="0" w:color="auto"/>
            </w:tcBorders>
            <w:shd w:val="clear" w:color="auto" w:fill="auto"/>
            <w:noWrap/>
            <w:vAlign w:val="center"/>
            <w:hideMark/>
          </w:tcPr>
          <w:p w14:paraId="71A6D71C" w14:textId="77777777" w:rsidR="00BE5DDC" w:rsidRPr="00BE5DDC" w:rsidRDefault="00BE5DDC" w:rsidP="00BE5DDC">
            <w:pPr>
              <w:spacing w:after="0" w:line="240" w:lineRule="auto"/>
              <w:jc w:val="center"/>
              <w:rPr>
                <w:rFonts w:ascii="Cambria" w:eastAsia="Times New Roman" w:hAnsi="Cambria" w:cs="Calibri"/>
                <w:color w:val="000000"/>
                <w:sz w:val="24"/>
                <w:szCs w:val="24"/>
                <w:lang w:eastAsia="pl-PL"/>
              </w:rPr>
            </w:pPr>
            <w:r w:rsidRPr="00BE5DDC">
              <w:rPr>
                <w:rFonts w:ascii="Cambria" w:eastAsia="Times New Roman" w:hAnsi="Cambria" w:cs="Calibri"/>
                <w:color w:val="000000"/>
                <w:sz w:val="24"/>
                <w:szCs w:val="24"/>
                <w:lang w:eastAsia="pl-PL"/>
              </w:rPr>
              <w:t>39</w:t>
            </w:r>
          </w:p>
        </w:tc>
      </w:tr>
      <w:tr w:rsidR="00BE5DDC" w:rsidRPr="00BE5DDC" w14:paraId="1AC5E5C4" w14:textId="77777777" w:rsidTr="00463AAF">
        <w:trPr>
          <w:trHeight w:val="312"/>
          <w:jc w:val="center"/>
        </w:trPr>
        <w:tc>
          <w:tcPr>
            <w:tcW w:w="3072" w:type="dxa"/>
            <w:tcBorders>
              <w:top w:val="nil"/>
              <w:left w:val="single" w:sz="8" w:space="0" w:color="auto"/>
              <w:bottom w:val="single" w:sz="8" w:space="0" w:color="auto"/>
              <w:right w:val="single" w:sz="8" w:space="0" w:color="auto"/>
            </w:tcBorders>
            <w:shd w:val="clear" w:color="auto" w:fill="auto"/>
            <w:noWrap/>
            <w:vAlign w:val="center"/>
            <w:hideMark/>
          </w:tcPr>
          <w:p w14:paraId="4E131DF8" w14:textId="77777777" w:rsidR="00BE5DDC" w:rsidRPr="00BE5DDC" w:rsidRDefault="00BE5DDC" w:rsidP="00BE5DDC">
            <w:pPr>
              <w:spacing w:after="0" w:line="240" w:lineRule="auto"/>
              <w:rPr>
                <w:rFonts w:ascii="Cambria" w:eastAsia="Times New Roman" w:hAnsi="Cambria" w:cs="Calibri"/>
                <w:b/>
                <w:bCs/>
                <w:color w:val="000000"/>
                <w:sz w:val="24"/>
                <w:szCs w:val="24"/>
                <w:lang w:eastAsia="pl-PL"/>
              </w:rPr>
            </w:pPr>
            <w:r w:rsidRPr="00BE5DDC">
              <w:rPr>
                <w:rFonts w:ascii="Cambria" w:eastAsia="Times New Roman" w:hAnsi="Cambria" w:cs="Calibri"/>
                <w:b/>
                <w:bCs/>
                <w:color w:val="000000"/>
                <w:sz w:val="24"/>
                <w:szCs w:val="24"/>
                <w:lang w:eastAsia="pl-PL"/>
              </w:rPr>
              <w:t>Razem</w:t>
            </w:r>
          </w:p>
        </w:tc>
        <w:tc>
          <w:tcPr>
            <w:tcW w:w="1720" w:type="dxa"/>
            <w:tcBorders>
              <w:top w:val="nil"/>
              <w:left w:val="nil"/>
              <w:bottom w:val="single" w:sz="8" w:space="0" w:color="auto"/>
              <w:right w:val="single" w:sz="8" w:space="0" w:color="auto"/>
            </w:tcBorders>
            <w:shd w:val="clear" w:color="auto" w:fill="auto"/>
            <w:noWrap/>
            <w:vAlign w:val="center"/>
            <w:hideMark/>
          </w:tcPr>
          <w:p w14:paraId="4E71A522" w14:textId="77777777" w:rsidR="00BE5DDC" w:rsidRPr="00BE5DDC" w:rsidRDefault="00BE5DDC" w:rsidP="00BE5DDC">
            <w:pPr>
              <w:spacing w:after="0" w:line="240" w:lineRule="auto"/>
              <w:jc w:val="center"/>
              <w:rPr>
                <w:rFonts w:ascii="Cambria" w:eastAsia="Times New Roman" w:hAnsi="Cambria" w:cs="Calibri"/>
                <w:b/>
                <w:bCs/>
                <w:color w:val="000000"/>
                <w:sz w:val="24"/>
                <w:szCs w:val="24"/>
                <w:lang w:eastAsia="pl-PL"/>
              </w:rPr>
            </w:pPr>
            <w:r w:rsidRPr="00BE5DDC">
              <w:rPr>
                <w:rFonts w:ascii="Cambria" w:eastAsia="Times New Roman" w:hAnsi="Cambria" w:cs="Calibri"/>
                <w:b/>
                <w:bCs/>
                <w:color w:val="000000"/>
                <w:sz w:val="24"/>
                <w:szCs w:val="24"/>
                <w:lang w:eastAsia="pl-PL"/>
              </w:rPr>
              <w:t>40</w:t>
            </w:r>
          </w:p>
        </w:tc>
        <w:tc>
          <w:tcPr>
            <w:tcW w:w="2529" w:type="dxa"/>
            <w:tcBorders>
              <w:top w:val="nil"/>
              <w:left w:val="nil"/>
              <w:bottom w:val="single" w:sz="8" w:space="0" w:color="auto"/>
              <w:right w:val="single" w:sz="8" w:space="0" w:color="auto"/>
            </w:tcBorders>
            <w:shd w:val="clear" w:color="auto" w:fill="auto"/>
            <w:noWrap/>
            <w:vAlign w:val="center"/>
            <w:hideMark/>
          </w:tcPr>
          <w:p w14:paraId="78D8F4B8" w14:textId="77777777" w:rsidR="00BE5DDC" w:rsidRPr="00BE5DDC" w:rsidRDefault="00BE5DDC" w:rsidP="00BE5DDC">
            <w:pPr>
              <w:spacing w:after="0" w:line="240" w:lineRule="auto"/>
              <w:jc w:val="center"/>
              <w:rPr>
                <w:rFonts w:ascii="Cambria" w:eastAsia="Times New Roman" w:hAnsi="Cambria" w:cs="Calibri"/>
                <w:b/>
                <w:bCs/>
                <w:color w:val="000000"/>
                <w:sz w:val="24"/>
                <w:szCs w:val="24"/>
                <w:lang w:eastAsia="pl-PL"/>
              </w:rPr>
            </w:pPr>
            <w:r w:rsidRPr="00BE5DDC">
              <w:rPr>
                <w:rFonts w:ascii="Cambria" w:eastAsia="Times New Roman" w:hAnsi="Cambria" w:cs="Calibri"/>
                <w:b/>
                <w:bCs/>
                <w:color w:val="000000"/>
                <w:sz w:val="24"/>
                <w:szCs w:val="24"/>
                <w:lang w:eastAsia="pl-PL"/>
              </w:rPr>
              <w:t>64</w:t>
            </w:r>
          </w:p>
        </w:tc>
        <w:tc>
          <w:tcPr>
            <w:tcW w:w="1399" w:type="dxa"/>
            <w:tcBorders>
              <w:top w:val="nil"/>
              <w:left w:val="nil"/>
              <w:bottom w:val="single" w:sz="8" w:space="0" w:color="auto"/>
              <w:right w:val="single" w:sz="8" w:space="0" w:color="auto"/>
            </w:tcBorders>
            <w:shd w:val="clear" w:color="auto" w:fill="auto"/>
            <w:noWrap/>
            <w:vAlign w:val="center"/>
            <w:hideMark/>
          </w:tcPr>
          <w:p w14:paraId="36314236" w14:textId="77777777" w:rsidR="00BE5DDC" w:rsidRPr="00BE5DDC" w:rsidRDefault="00BE5DDC" w:rsidP="00BE5DDC">
            <w:pPr>
              <w:spacing w:after="0" w:line="240" w:lineRule="auto"/>
              <w:jc w:val="center"/>
              <w:rPr>
                <w:rFonts w:ascii="Cambria" w:eastAsia="Times New Roman" w:hAnsi="Cambria" w:cs="Calibri"/>
                <w:b/>
                <w:bCs/>
                <w:color w:val="000000"/>
                <w:sz w:val="24"/>
                <w:szCs w:val="24"/>
                <w:lang w:eastAsia="pl-PL"/>
              </w:rPr>
            </w:pPr>
            <w:r w:rsidRPr="00BE5DDC">
              <w:rPr>
                <w:rFonts w:ascii="Cambria" w:eastAsia="Times New Roman" w:hAnsi="Cambria" w:cs="Calibri"/>
                <w:b/>
                <w:bCs/>
                <w:color w:val="000000"/>
                <w:sz w:val="24"/>
                <w:szCs w:val="24"/>
                <w:lang w:eastAsia="pl-PL"/>
              </w:rPr>
              <w:t>67</w:t>
            </w:r>
          </w:p>
        </w:tc>
      </w:tr>
    </w:tbl>
    <w:p w14:paraId="350C4301" w14:textId="77777777" w:rsidR="006C24A5" w:rsidRPr="005F1EAC" w:rsidRDefault="006C24A5" w:rsidP="00463AAF">
      <w:pPr>
        <w:tabs>
          <w:tab w:val="left" w:pos="851"/>
        </w:tabs>
        <w:autoSpaceDE w:val="0"/>
        <w:autoSpaceDN w:val="0"/>
        <w:adjustRightInd w:val="0"/>
        <w:spacing w:after="0" w:line="240" w:lineRule="auto"/>
        <w:ind w:left="142"/>
        <w:rPr>
          <w:rFonts w:asciiTheme="majorHAnsi" w:hAnsiTheme="majorHAnsi" w:cs="Times New Roman"/>
          <w:bCs/>
          <w:i/>
          <w:iCs/>
          <w:color w:val="000000"/>
          <w:sz w:val="20"/>
          <w:szCs w:val="20"/>
          <w:highlight w:val="yellow"/>
        </w:rPr>
      </w:pPr>
      <w:r w:rsidRPr="00F33491">
        <w:rPr>
          <w:rFonts w:asciiTheme="majorHAnsi" w:hAnsiTheme="majorHAnsi" w:cs="Times New Roman"/>
          <w:bCs/>
          <w:i/>
          <w:iCs/>
          <w:color w:val="000000"/>
          <w:sz w:val="20"/>
          <w:szCs w:val="20"/>
        </w:rPr>
        <w:t>Źródło: Doradztwo i Reklama Sp. z o.o. na podstawie danych  z UG w Nieliszu</w:t>
      </w:r>
    </w:p>
    <w:p w14:paraId="32735D0C" w14:textId="77777777" w:rsidR="006C24A5" w:rsidRDefault="006C24A5" w:rsidP="006C24A5">
      <w:pPr>
        <w:autoSpaceDE w:val="0"/>
        <w:autoSpaceDN w:val="0"/>
        <w:adjustRightInd w:val="0"/>
        <w:spacing w:after="0" w:line="360" w:lineRule="auto"/>
        <w:rPr>
          <w:rFonts w:asciiTheme="majorHAnsi" w:hAnsiTheme="majorHAnsi" w:cs="Times New Roman"/>
          <w:color w:val="000000"/>
          <w:sz w:val="24"/>
          <w:szCs w:val="24"/>
        </w:rPr>
      </w:pPr>
    </w:p>
    <w:p w14:paraId="0EC56D7A" w14:textId="77777777" w:rsidR="006C24A5" w:rsidRDefault="006C24A5" w:rsidP="006C24A5">
      <w:pPr>
        <w:pStyle w:val="Legenda"/>
        <w:keepNext/>
        <w:spacing w:line="276" w:lineRule="auto"/>
        <w:ind w:left="1276" w:hanging="1276"/>
        <w:jc w:val="both"/>
      </w:pPr>
      <w:bookmarkStart w:id="92" w:name="_Toc85463418"/>
      <w:r w:rsidRPr="00FC2D96">
        <w:rPr>
          <w:rFonts w:asciiTheme="majorHAnsi" w:hAnsiTheme="majorHAnsi" w:cs="Times New Roman"/>
          <w:bCs w:val="0"/>
          <w:noProof/>
          <w:color w:val="000000"/>
          <w:sz w:val="20"/>
          <w:szCs w:val="20"/>
        </w:rPr>
        <w:t xml:space="preserve">Wykres  </w:t>
      </w:r>
      <w:r w:rsidRPr="00FC2D96">
        <w:rPr>
          <w:rFonts w:asciiTheme="majorHAnsi" w:hAnsiTheme="majorHAnsi" w:cs="Times New Roman"/>
          <w:bCs w:val="0"/>
          <w:noProof/>
          <w:color w:val="000000"/>
          <w:sz w:val="20"/>
          <w:szCs w:val="20"/>
        </w:rPr>
        <w:fldChar w:fldCharType="begin"/>
      </w:r>
      <w:r w:rsidRPr="00FC2D96">
        <w:rPr>
          <w:rFonts w:asciiTheme="majorHAnsi" w:hAnsiTheme="majorHAnsi" w:cs="Times New Roman"/>
          <w:bCs w:val="0"/>
          <w:noProof/>
          <w:color w:val="000000"/>
          <w:sz w:val="20"/>
          <w:szCs w:val="20"/>
        </w:rPr>
        <w:instrText xml:space="preserve"> SEQ Wykres_ \* ARABIC </w:instrText>
      </w:r>
      <w:r w:rsidRPr="00FC2D96">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17</w:t>
      </w:r>
      <w:r w:rsidRPr="00FC2D96">
        <w:rPr>
          <w:rFonts w:asciiTheme="majorHAnsi" w:hAnsiTheme="majorHAnsi" w:cs="Times New Roman"/>
          <w:bCs w:val="0"/>
          <w:noProof/>
          <w:color w:val="000000"/>
          <w:sz w:val="20"/>
          <w:szCs w:val="20"/>
        </w:rPr>
        <w:fldChar w:fldCharType="end"/>
      </w:r>
      <w:r w:rsidRPr="00FC2D96">
        <w:rPr>
          <w:rFonts w:asciiTheme="majorHAnsi" w:hAnsiTheme="majorHAnsi" w:cs="Times New Roman"/>
          <w:bCs w:val="0"/>
          <w:noProof/>
          <w:color w:val="000000"/>
          <w:sz w:val="20"/>
          <w:szCs w:val="20"/>
        </w:rPr>
        <w:t xml:space="preserve">. </w:t>
      </w:r>
      <w:r w:rsidRPr="007A2B47">
        <w:rPr>
          <w:rFonts w:asciiTheme="majorHAnsi" w:hAnsiTheme="majorHAnsi" w:cs="Times New Roman"/>
          <w:bCs w:val="0"/>
          <w:noProof/>
          <w:color w:val="000000"/>
          <w:sz w:val="20"/>
          <w:szCs w:val="20"/>
        </w:rPr>
        <w:t xml:space="preserve">Liczba 6 </w:t>
      </w:r>
      <w:r w:rsidR="00B31F26">
        <w:rPr>
          <w:rFonts w:asciiTheme="majorHAnsi" w:hAnsiTheme="majorHAnsi" w:cs="Times New Roman"/>
          <w:bCs w:val="0"/>
          <w:noProof/>
          <w:color w:val="000000"/>
          <w:sz w:val="20"/>
          <w:szCs w:val="20"/>
        </w:rPr>
        <w:t>latków</w:t>
      </w:r>
      <w:r w:rsidRPr="007A2B47">
        <w:rPr>
          <w:rFonts w:asciiTheme="majorHAnsi" w:hAnsiTheme="majorHAnsi" w:cs="Times New Roman"/>
          <w:bCs w:val="0"/>
          <w:noProof/>
          <w:color w:val="000000"/>
          <w:sz w:val="20"/>
          <w:szCs w:val="20"/>
        </w:rPr>
        <w:t xml:space="preserve">, 5 latków i </w:t>
      </w:r>
      <w:r w:rsidR="00B31F26">
        <w:rPr>
          <w:rFonts w:asciiTheme="majorHAnsi" w:hAnsiTheme="majorHAnsi" w:cs="Times New Roman"/>
          <w:bCs w:val="0"/>
          <w:noProof/>
          <w:color w:val="000000"/>
          <w:sz w:val="20"/>
          <w:szCs w:val="20"/>
        </w:rPr>
        <w:t xml:space="preserve">dzieci </w:t>
      </w:r>
      <w:r w:rsidRPr="007A2B47">
        <w:rPr>
          <w:rFonts w:asciiTheme="majorHAnsi" w:hAnsiTheme="majorHAnsi" w:cs="Times New Roman"/>
          <w:bCs w:val="0"/>
          <w:noProof/>
          <w:color w:val="000000"/>
          <w:sz w:val="20"/>
          <w:szCs w:val="20"/>
        </w:rPr>
        <w:t>młodsz</w:t>
      </w:r>
      <w:r w:rsidR="00B31F26">
        <w:rPr>
          <w:rFonts w:asciiTheme="majorHAnsi" w:hAnsiTheme="majorHAnsi" w:cs="Times New Roman"/>
          <w:bCs w:val="0"/>
          <w:noProof/>
          <w:color w:val="000000"/>
          <w:sz w:val="20"/>
          <w:szCs w:val="20"/>
        </w:rPr>
        <w:t>ych</w:t>
      </w:r>
      <w:r w:rsidRPr="007A2B47">
        <w:rPr>
          <w:rFonts w:asciiTheme="majorHAnsi" w:hAnsiTheme="majorHAnsi" w:cs="Times New Roman"/>
          <w:bCs w:val="0"/>
          <w:noProof/>
          <w:color w:val="000000"/>
          <w:sz w:val="20"/>
          <w:szCs w:val="20"/>
        </w:rPr>
        <w:t xml:space="preserve"> w roku szkolnym od 2018/2019 do 2020/2021</w:t>
      </w:r>
      <w:r>
        <w:rPr>
          <w:rFonts w:asciiTheme="majorHAnsi" w:hAnsiTheme="majorHAnsi" w:cs="Times New Roman"/>
          <w:bCs w:val="0"/>
          <w:noProof/>
          <w:color w:val="000000"/>
          <w:sz w:val="20"/>
          <w:szCs w:val="20"/>
        </w:rPr>
        <w:t xml:space="preserve"> </w:t>
      </w:r>
      <w:r w:rsidRPr="006C24A5">
        <w:rPr>
          <w:rFonts w:asciiTheme="majorHAnsi" w:hAnsiTheme="majorHAnsi" w:cs="Times New Roman"/>
          <w:bCs w:val="0"/>
          <w:noProof/>
          <w:color w:val="000000"/>
          <w:sz w:val="20"/>
          <w:szCs w:val="20"/>
        </w:rPr>
        <w:t>w</w:t>
      </w:r>
      <w:r>
        <w:rPr>
          <w:rFonts w:asciiTheme="majorHAnsi" w:hAnsiTheme="majorHAnsi" w:cs="Times New Roman"/>
          <w:bCs w:val="0"/>
          <w:noProof/>
          <w:color w:val="000000"/>
          <w:sz w:val="20"/>
          <w:szCs w:val="20"/>
        </w:rPr>
        <w:t> </w:t>
      </w:r>
      <w:r w:rsidRPr="006C24A5">
        <w:rPr>
          <w:rFonts w:asciiTheme="majorHAnsi" w:hAnsiTheme="majorHAnsi" w:cs="Times New Roman"/>
          <w:bCs w:val="0"/>
          <w:noProof/>
          <w:color w:val="000000"/>
          <w:sz w:val="20"/>
          <w:szCs w:val="20"/>
        </w:rPr>
        <w:t>SP</w:t>
      </w:r>
      <w:r>
        <w:rPr>
          <w:rFonts w:asciiTheme="majorHAnsi" w:hAnsiTheme="majorHAnsi" w:cs="Times New Roman"/>
          <w:bCs w:val="0"/>
          <w:noProof/>
          <w:color w:val="000000"/>
          <w:sz w:val="20"/>
          <w:szCs w:val="20"/>
        </w:rPr>
        <w:t> </w:t>
      </w:r>
      <w:r w:rsidRPr="006C24A5">
        <w:rPr>
          <w:rFonts w:asciiTheme="majorHAnsi" w:hAnsiTheme="majorHAnsi" w:cs="Times New Roman"/>
          <w:bCs w:val="0"/>
          <w:noProof/>
          <w:color w:val="000000"/>
          <w:sz w:val="20"/>
          <w:szCs w:val="20"/>
        </w:rPr>
        <w:t>w</w:t>
      </w:r>
      <w:r>
        <w:rPr>
          <w:rFonts w:asciiTheme="majorHAnsi" w:hAnsiTheme="majorHAnsi" w:cs="Times New Roman"/>
          <w:bCs w:val="0"/>
          <w:noProof/>
          <w:color w:val="000000"/>
          <w:sz w:val="20"/>
          <w:szCs w:val="20"/>
        </w:rPr>
        <w:t> </w:t>
      </w:r>
      <w:r w:rsidR="00BE5DDC">
        <w:rPr>
          <w:rFonts w:asciiTheme="majorHAnsi" w:hAnsiTheme="majorHAnsi" w:cs="Times New Roman"/>
          <w:bCs w:val="0"/>
          <w:noProof/>
          <w:color w:val="000000"/>
          <w:sz w:val="20"/>
          <w:szCs w:val="20"/>
        </w:rPr>
        <w:t>Nieliszu</w:t>
      </w:r>
      <w:bookmarkEnd w:id="92"/>
    </w:p>
    <w:p w14:paraId="4705AC2C" w14:textId="77777777" w:rsidR="006C24A5" w:rsidRDefault="00BE5DDC" w:rsidP="006C24A5">
      <w:pPr>
        <w:autoSpaceDE w:val="0"/>
        <w:autoSpaceDN w:val="0"/>
        <w:adjustRightInd w:val="0"/>
        <w:spacing w:after="0" w:line="240" w:lineRule="auto"/>
        <w:jc w:val="center"/>
        <w:rPr>
          <w:rFonts w:asciiTheme="majorHAnsi" w:hAnsiTheme="majorHAnsi" w:cs="Times New Roman"/>
          <w:color w:val="000000"/>
          <w:sz w:val="24"/>
          <w:szCs w:val="24"/>
        </w:rPr>
      </w:pPr>
      <w:r>
        <w:rPr>
          <w:noProof/>
          <w:lang w:eastAsia="pl-PL"/>
        </w:rPr>
        <w:drawing>
          <wp:inline distT="0" distB="0" distL="0" distR="0" wp14:anchorId="7880698C" wp14:editId="715E29A6">
            <wp:extent cx="4038600" cy="2514600"/>
            <wp:effectExtent l="0" t="0" r="19050" b="1905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FAAFF6F" w14:textId="77777777" w:rsidR="006C24A5" w:rsidRPr="005F1EAC" w:rsidRDefault="006C24A5" w:rsidP="00B31F26">
      <w:pPr>
        <w:autoSpaceDE w:val="0"/>
        <w:autoSpaceDN w:val="0"/>
        <w:adjustRightInd w:val="0"/>
        <w:spacing w:after="0" w:line="240" w:lineRule="auto"/>
        <w:ind w:left="1418"/>
        <w:rPr>
          <w:rFonts w:asciiTheme="majorHAnsi" w:hAnsiTheme="majorHAnsi" w:cs="Times New Roman"/>
          <w:bCs/>
          <w:i/>
          <w:iCs/>
          <w:color w:val="000000"/>
          <w:sz w:val="20"/>
          <w:szCs w:val="20"/>
          <w:highlight w:val="yellow"/>
        </w:rPr>
      </w:pPr>
      <w:r w:rsidRPr="00F33491">
        <w:rPr>
          <w:rFonts w:asciiTheme="majorHAnsi" w:hAnsiTheme="majorHAnsi" w:cs="Times New Roman"/>
          <w:bCs/>
          <w:i/>
          <w:iCs/>
          <w:color w:val="000000"/>
          <w:sz w:val="20"/>
          <w:szCs w:val="20"/>
        </w:rPr>
        <w:t>Źródło: Doradztwo i Reklama Sp. z o.o. na podstawie danych  z UG w Nieliszu</w:t>
      </w:r>
    </w:p>
    <w:p w14:paraId="1E160AEF" w14:textId="77777777" w:rsidR="006C24A5" w:rsidRDefault="006C24A5" w:rsidP="006C24A5">
      <w:pPr>
        <w:autoSpaceDE w:val="0"/>
        <w:autoSpaceDN w:val="0"/>
        <w:adjustRightInd w:val="0"/>
        <w:spacing w:after="0" w:line="360" w:lineRule="auto"/>
        <w:ind w:firstLine="709"/>
        <w:jc w:val="both"/>
        <w:rPr>
          <w:rFonts w:asciiTheme="majorHAnsi" w:hAnsiTheme="majorHAnsi" w:cs="Times New Roman"/>
          <w:color w:val="000000"/>
          <w:sz w:val="24"/>
          <w:szCs w:val="24"/>
          <w:highlight w:val="yellow"/>
        </w:rPr>
      </w:pPr>
    </w:p>
    <w:p w14:paraId="4EAE42D9" w14:textId="77777777" w:rsidR="000C52B6" w:rsidRPr="00335798" w:rsidRDefault="00335798" w:rsidP="00335798">
      <w:pPr>
        <w:autoSpaceDE w:val="0"/>
        <w:autoSpaceDN w:val="0"/>
        <w:adjustRightInd w:val="0"/>
        <w:spacing w:after="0" w:line="360" w:lineRule="auto"/>
        <w:jc w:val="both"/>
        <w:rPr>
          <w:rFonts w:asciiTheme="majorHAnsi" w:hAnsiTheme="majorHAnsi" w:cs="Times New Roman"/>
          <w:b/>
          <w:color w:val="000000"/>
          <w:sz w:val="24"/>
          <w:szCs w:val="24"/>
        </w:rPr>
      </w:pPr>
      <w:r w:rsidRPr="00335798">
        <w:rPr>
          <w:rFonts w:asciiTheme="majorHAnsi" w:hAnsiTheme="majorHAnsi" w:cs="Times New Roman"/>
          <w:b/>
          <w:color w:val="000000"/>
          <w:sz w:val="24"/>
          <w:szCs w:val="24"/>
        </w:rPr>
        <w:t>Wyniki egzaminów zewnętrznych</w:t>
      </w:r>
    </w:p>
    <w:p w14:paraId="0E475860" w14:textId="77777777" w:rsidR="00335798" w:rsidRDefault="00335798" w:rsidP="00335798">
      <w:pPr>
        <w:autoSpaceDE w:val="0"/>
        <w:autoSpaceDN w:val="0"/>
        <w:adjustRightInd w:val="0"/>
        <w:spacing w:after="0" w:line="360" w:lineRule="auto"/>
        <w:ind w:firstLine="709"/>
        <w:jc w:val="both"/>
        <w:rPr>
          <w:rFonts w:asciiTheme="majorHAnsi" w:hAnsiTheme="majorHAnsi" w:cs="Times New Roman"/>
          <w:color w:val="000000"/>
          <w:sz w:val="24"/>
          <w:szCs w:val="24"/>
        </w:rPr>
      </w:pPr>
      <w:r w:rsidRPr="00335798">
        <w:rPr>
          <w:rFonts w:asciiTheme="majorHAnsi" w:hAnsiTheme="majorHAnsi" w:cs="Times New Roman"/>
          <w:color w:val="000000"/>
          <w:sz w:val="24"/>
          <w:szCs w:val="24"/>
        </w:rPr>
        <w:t>Celem egzaminu jest obiektywne zbadanie poziomu wiedzy i umiejętności uczniów na zakończenie etapu kształcenia w szkole podstawowej.</w:t>
      </w:r>
      <w:r>
        <w:rPr>
          <w:rFonts w:asciiTheme="majorHAnsi" w:hAnsiTheme="majorHAnsi" w:cs="Times New Roman"/>
          <w:color w:val="000000"/>
          <w:sz w:val="24"/>
          <w:szCs w:val="24"/>
        </w:rPr>
        <w:t xml:space="preserve"> </w:t>
      </w:r>
      <w:r w:rsidRPr="00335798">
        <w:rPr>
          <w:rFonts w:asciiTheme="majorHAnsi" w:hAnsiTheme="majorHAnsi" w:cs="Times New Roman"/>
          <w:color w:val="000000"/>
          <w:sz w:val="24"/>
          <w:szCs w:val="24"/>
        </w:rPr>
        <w:t>Należy podkreślić, że egzaminy zewnętrzne dają informacje mierzalne, ale same wyniki niepełnie przedstawiają pracę szkoły. Wyników uzyskanych przez daną placówkę nie należy więc traktować jako surowego wskaźnika, znaczący wpływ na poziom edukacyjny ucznia mają bowiem następujące czynniki:</w:t>
      </w:r>
    </w:p>
    <w:p w14:paraId="621610AC" w14:textId="77777777" w:rsidR="00335798" w:rsidRDefault="00335798" w:rsidP="00C7578B">
      <w:pPr>
        <w:pStyle w:val="Akapitzlist"/>
        <w:numPr>
          <w:ilvl w:val="0"/>
          <w:numId w:val="10"/>
        </w:numPr>
        <w:autoSpaceDE w:val="0"/>
        <w:autoSpaceDN w:val="0"/>
        <w:adjustRightInd w:val="0"/>
        <w:spacing w:after="0" w:line="360" w:lineRule="auto"/>
        <w:ind w:left="426"/>
        <w:jc w:val="both"/>
        <w:rPr>
          <w:rFonts w:asciiTheme="majorHAnsi" w:hAnsiTheme="majorHAnsi" w:cs="Times New Roman"/>
          <w:color w:val="000000"/>
          <w:sz w:val="24"/>
          <w:szCs w:val="24"/>
        </w:rPr>
      </w:pPr>
      <w:r w:rsidRPr="00335798">
        <w:rPr>
          <w:rFonts w:asciiTheme="majorHAnsi" w:hAnsiTheme="majorHAnsi" w:cs="Times New Roman"/>
          <w:color w:val="000000"/>
          <w:sz w:val="24"/>
          <w:szCs w:val="24"/>
        </w:rPr>
        <w:t>czynniki środowiskowe, czyli status społeczno-ekonomiczny ucz</w:t>
      </w:r>
      <w:r>
        <w:rPr>
          <w:rFonts w:asciiTheme="majorHAnsi" w:hAnsiTheme="majorHAnsi" w:cs="Times New Roman"/>
          <w:color w:val="000000"/>
          <w:sz w:val="24"/>
          <w:szCs w:val="24"/>
        </w:rPr>
        <w:t>nia, poziom aspiracji edukacyj</w:t>
      </w:r>
      <w:r w:rsidRPr="00335798">
        <w:rPr>
          <w:rFonts w:asciiTheme="majorHAnsi" w:hAnsiTheme="majorHAnsi" w:cs="Times New Roman"/>
          <w:color w:val="000000"/>
          <w:sz w:val="24"/>
          <w:szCs w:val="24"/>
        </w:rPr>
        <w:t>nych, warunki bytowe, bezrobocie rodziców, wi</w:t>
      </w:r>
      <w:r>
        <w:rPr>
          <w:rFonts w:asciiTheme="majorHAnsi" w:hAnsiTheme="majorHAnsi" w:cs="Times New Roman"/>
          <w:color w:val="000000"/>
          <w:sz w:val="24"/>
          <w:szCs w:val="24"/>
        </w:rPr>
        <w:t>elość rodzin patologicznych,</w:t>
      </w:r>
    </w:p>
    <w:p w14:paraId="038A805D" w14:textId="77777777" w:rsidR="00335798" w:rsidRDefault="00335798" w:rsidP="00C7578B">
      <w:pPr>
        <w:pStyle w:val="Akapitzlist"/>
        <w:numPr>
          <w:ilvl w:val="0"/>
          <w:numId w:val="10"/>
        </w:numPr>
        <w:autoSpaceDE w:val="0"/>
        <w:autoSpaceDN w:val="0"/>
        <w:adjustRightInd w:val="0"/>
        <w:spacing w:after="0" w:line="360" w:lineRule="auto"/>
        <w:ind w:left="426" w:hanging="426"/>
        <w:jc w:val="both"/>
        <w:rPr>
          <w:rFonts w:asciiTheme="majorHAnsi" w:hAnsiTheme="majorHAnsi" w:cs="Times New Roman"/>
          <w:color w:val="000000"/>
          <w:sz w:val="24"/>
          <w:szCs w:val="24"/>
        </w:rPr>
      </w:pPr>
      <w:r w:rsidRPr="00335798">
        <w:rPr>
          <w:rFonts w:asciiTheme="majorHAnsi" w:hAnsiTheme="majorHAnsi" w:cs="Times New Roman"/>
          <w:color w:val="000000"/>
          <w:sz w:val="24"/>
          <w:szCs w:val="24"/>
        </w:rPr>
        <w:t xml:space="preserve">czynniki indywidualne, tkwiące w samym uczniu, jego zaangażowanie w uczenie, indywidualne podejście do nauki, specyficzne uzdolnienia uczniów w obszarach </w:t>
      </w:r>
      <w:r w:rsidRPr="00335798">
        <w:rPr>
          <w:rFonts w:asciiTheme="majorHAnsi" w:hAnsiTheme="majorHAnsi" w:cs="Times New Roman"/>
          <w:color w:val="000000"/>
          <w:sz w:val="24"/>
          <w:szCs w:val="24"/>
        </w:rPr>
        <w:lastRenderedPageBreak/>
        <w:t>badanych umiejętności, trudności w uczeniu się, niesystematyczne przygotowywanie się do zajęć, niska frekwencja, a także niskie możliwości intelektualne,</w:t>
      </w:r>
    </w:p>
    <w:p w14:paraId="736B1625" w14:textId="77777777" w:rsidR="00335798" w:rsidRDefault="00335798" w:rsidP="00C7578B">
      <w:pPr>
        <w:pStyle w:val="Akapitzlist"/>
        <w:numPr>
          <w:ilvl w:val="0"/>
          <w:numId w:val="10"/>
        </w:numPr>
        <w:autoSpaceDE w:val="0"/>
        <w:autoSpaceDN w:val="0"/>
        <w:adjustRightInd w:val="0"/>
        <w:spacing w:after="0" w:line="360" w:lineRule="auto"/>
        <w:ind w:left="426" w:hanging="426"/>
        <w:jc w:val="both"/>
        <w:rPr>
          <w:rFonts w:asciiTheme="majorHAnsi" w:hAnsiTheme="majorHAnsi" w:cs="Times New Roman"/>
          <w:color w:val="000000"/>
          <w:sz w:val="24"/>
          <w:szCs w:val="24"/>
        </w:rPr>
      </w:pPr>
      <w:r w:rsidRPr="00335798">
        <w:rPr>
          <w:rFonts w:asciiTheme="majorHAnsi" w:hAnsiTheme="majorHAnsi" w:cs="Times New Roman"/>
          <w:color w:val="000000"/>
          <w:sz w:val="24"/>
          <w:szCs w:val="24"/>
        </w:rPr>
        <w:t>czynniki edukacyjne, czyli planowanie działań edukacyjnych w placówkach, dobór programów nauczania i podręczników, wprow</w:t>
      </w:r>
      <w:r>
        <w:rPr>
          <w:rFonts w:asciiTheme="majorHAnsi" w:hAnsiTheme="majorHAnsi" w:cs="Times New Roman"/>
          <w:color w:val="000000"/>
          <w:sz w:val="24"/>
          <w:szCs w:val="24"/>
        </w:rPr>
        <w:t>adzanie najnowszych technologii,</w:t>
      </w:r>
    </w:p>
    <w:p w14:paraId="6E3D89A4" w14:textId="77777777" w:rsidR="00335798" w:rsidRDefault="00335798" w:rsidP="00C7578B">
      <w:pPr>
        <w:pStyle w:val="Akapitzlist"/>
        <w:numPr>
          <w:ilvl w:val="0"/>
          <w:numId w:val="10"/>
        </w:numPr>
        <w:autoSpaceDE w:val="0"/>
        <w:autoSpaceDN w:val="0"/>
        <w:adjustRightInd w:val="0"/>
        <w:spacing w:after="0" w:line="360" w:lineRule="auto"/>
        <w:ind w:left="426" w:hanging="426"/>
        <w:jc w:val="both"/>
        <w:rPr>
          <w:rFonts w:asciiTheme="majorHAnsi" w:hAnsiTheme="majorHAnsi" w:cs="Times New Roman"/>
          <w:color w:val="000000"/>
          <w:sz w:val="24"/>
          <w:szCs w:val="24"/>
        </w:rPr>
      </w:pPr>
      <w:r w:rsidRPr="00335798">
        <w:rPr>
          <w:rFonts w:asciiTheme="majorHAnsi" w:hAnsiTheme="majorHAnsi" w:cs="Times New Roman"/>
          <w:color w:val="000000"/>
          <w:sz w:val="24"/>
          <w:szCs w:val="24"/>
        </w:rPr>
        <w:t>nauczyciel - jego zaangażowanie, wrażliwość na potrzeby ucznia, poziom wiedzy i</w:t>
      </w:r>
      <w:r>
        <w:rPr>
          <w:rFonts w:asciiTheme="majorHAnsi" w:hAnsiTheme="majorHAnsi" w:cs="Times New Roman"/>
          <w:color w:val="000000"/>
          <w:sz w:val="24"/>
          <w:szCs w:val="24"/>
        </w:rPr>
        <w:t> </w:t>
      </w:r>
      <w:r w:rsidRPr="00335798">
        <w:rPr>
          <w:rFonts w:asciiTheme="majorHAnsi" w:hAnsiTheme="majorHAnsi" w:cs="Times New Roman"/>
          <w:color w:val="000000"/>
          <w:sz w:val="24"/>
          <w:szCs w:val="24"/>
        </w:rPr>
        <w:t>umiejętn</w:t>
      </w:r>
      <w:r>
        <w:rPr>
          <w:rFonts w:asciiTheme="majorHAnsi" w:hAnsiTheme="majorHAnsi" w:cs="Times New Roman"/>
          <w:color w:val="000000"/>
          <w:sz w:val="24"/>
          <w:szCs w:val="24"/>
        </w:rPr>
        <w:t>ości, otwarcie na własny rozwój.</w:t>
      </w:r>
    </w:p>
    <w:p w14:paraId="49D650B0" w14:textId="77777777" w:rsidR="005F1EAC" w:rsidRDefault="00335798" w:rsidP="00335798">
      <w:pPr>
        <w:autoSpaceDE w:val="0"/>
        <w:autoSpaceDN w:val="0"/>
        <w:adjustRightInd w:val="0"/>
        <w:spacing w:after="0" w:line="360" w:lineRule="auto"/>
        <w:ind w:firstLine="426"/>
        <w:jc w:val="both"/>
        <w:rPr>
          <w:rFonts w:asciiTheme="majorHAnsi" w:hAnsiTheme="majorHAnsi" w:cs="Times New Roman"/>
          <w:color w:val="000000"/>
          <w:sz w:val="24"/>
          <w:szCs w:val="24"/>
        </w:rPr>
      </w:pPr>
      <w:r>
        <w:rPr>
          <w:rFonts w:asciiTheme="majorHAnsi" w:hAnsiTheme="majorHAnsi" w:cs="Times New Roman"/>
          <w:color w:val="000000"/>
          <w:sz w:val="24"/>
          <w:szCs w:val="24"/>
        </w:rPr>
        <w:t>N</w:t>
      </w:r>
      <w:r w:rsidR="00B019F3">
        <w:rPr>
          <w:rFonts w:asciiTheme="majorHAnsi" w:hAnsiTheme="majorHAnsi" w:cs="Times New Roman"/>
          <w:color w:val="000000"/>
          <w:sz w:val="24"/>
          <w:szCs w:val="24"/>
        </w:rPr>
        <w:t>ie</w:t>
      </w:r>
      <w:r w:rsidRPr="00335798">
        <w:rPr>
          <w:rFonts w:asciiTheme="majorHAnsi" w:hAnsiTheme="majorHAnsi" w:cs="Times New Roman"/>
          <w:color w:val="000000"/>
          <w:sz w:val="24"/>
          <w:szCs w:val="24"/>
        </w:rPr>
        <w:t>mniej jednak wynik egzaminu daje określoną wiedzę co do dalszych kierunków pracy placówki.</w:t>
      </w:r>
      <w:r>
        <w:rPr>
          <w:rFonts w:asciiTheme="majorHAnsi" w:hAnsiTheme="majorHAnsi" w:cs="Times New Roman"/>
          <w:color w:val="000000"/>
          <w:sz w:val="24"/>
          <w:szCs w:val="24"/>
        </w:rPr>
        <w:t xml:space="preserve"> </w:t>
      </w:r>
      <w:r w:rsidRPr="00335798">
        <w:rPr>
          <w:rFonts w:asciiTheme="majorHAnsi" w:hAnsiTheme="majorHAnsi" w:cs="Times New Roman"/>
          <w:color w:val="000000"/>
          <w:sz w:val="24"/>
          <w:szCs w:val="24"/>
        </w:rPr>
        <w:t>Wyniki egzaminów zewnętrznych są i muszą być wykorzystywane w</w:t>
      </w:r>
      <w:r>
        <w:rPr>
          <w:rFonts w:asciiTheme="majorHAnsi" w:hAnsiTheme="majorHAnsi" w:cs="Times New Roman"/>
          <w:color w:val="000000"/>
          <w:sz w:val="24"/>
          <w:szCs w:val="24"/>
        </w:rPr>
        <w:t> </w:t>
      </w:r>
      <w:r w:rsidRPr="00335798">
        <w:rPr>
          <w:rFonts w:asciiTheme="majorHAnsi" w:hAnsiTheme="majorHAnsi" w:cs="Times New Roman"/>
          <w:color w:val="000000"/>
          <w:sz w:val="24"/>
          <w:szCs w:val="24"/>
        </w:rPr>
        <w:t>ocenie jakości pracy szkoły, ale należy pamiętać o tym, że cały proces edukacyjny musi być ukierunkowany na systematyczny rozwój ucznia i nie może być ograniczony i</w:t>
      </w:r>
      <w:r>
        <w:rPr>
          <w:rFonts w:asciiTheme="majorHAnsi" w:hAnsiTheme="majorHAnsi" w:cs="Times New Roman"/>
          <w:color w:val="000000"/>
          <w:sz w:val="24"/>
          <w:szCs w:val="24"/>
        </w:rPr>
        <w:t> </w:t>
      </w:r>
      <w:r w:rsidRPr="00335798">
        <w:rPr>
          <w:rFonts w:asciiTheme="majorHAnsi" w:hAnsiTheme="majorHAnsi" w:cs="Times New Roman"/>
          <w:color w:val="000000"/>
          <w:sz w:val="24"/>
          <w:szCs w:val="24"/>
        </w:rPr>
        <w:t xml:space="preserve">podporządkowany jedynie egzaminowi. Należy jednak zaznaczyć, iż wyniki egzaminów zewnętrznych dają wskazówki na jakich obszarach działań edukacyjnych należy </w:t>
      </w:r>
      <w:r>
        <w:rPr>
          <w:rFonts w:asciiTheme="majorHAnsi" w:hAnsiTheme="majorHAnsi" w:cs="Times New Roman"/>
          <w:color w:val="000000"/>
          <w:sz w:val="24"/>
          <w:szCs w:val="24"/>
        </w:rPr>
        <w:t>sku</w:t>
      </w:r>
      <w:r w:rsidRPr="00335798">
        <w:rPr>
          <w:rFonts w:asciiTheme="majorHAnsi" w:hAnsiTheme="majorHAnsi" w:cs="Times New Roman"/>
          <w:color w:val="000000"/>
          <w:sz w:val="24"/>
          <w:szCs w:val="24"/>
        </w:rPr>
        <w:t>piać uwagę, dokonywać określonych korekt i modyfikacji. Główną funkcją zewnętrznego oceniania jest diagnozowanie osiągnięć ucznia po zakończeniu każdego etapu edukacyjnego.</w:t>
      </w:r>
      <w:r>
        <w:rPr>
          <w:rFonts w:asciiTheme="majorHAnsi" w:hAnsiTheme="majorHAnsi" w:cs="Times New Roman"/>
          <w:color w:val="000000"/>
          <w:sz w:val="24"/>
          <w:szCs w:val="24"/>
        </w:rPr>
        <w:t xml:space="preserve"> </w:t>
      </w:r>
    </w:p>
    <w:p w14:paraId="3DE2505F" w14:textId="77777777" w:rsidR="00DF5BD3" w:rsidRDefault="00DF5BD3" w:rsidP="00DF5BD3">
      <w:pPr>
        <w:autoSpaceDE w:val="0"/>
        <w:autoSpaceDN w:val="0"/>
        <w:adjustRightInd w:val="0"/>
        <w:spacing w:after="0" w:line="360" w:lineRule="auto"/>
        <w:jc w:val="both"/>
        <w:rPr>
          <w:rFonts w:asciiTheme="majorHAnsi" w:hAnsiTheme="majorHAnsi" w:cs="Times New Roman"/>
          <w:color w:val="000000"/>
          <w:sz w:val="24"/>
          <w:szCs w:val="24"/>
        </w:rPr>
      </w:pPr>
      <w:r w:rsidRPr="00335798">
        <w:rPr>
          <w:rFonts w:asciiTheme="majorHAnsi" w:hAnsiTheme="majorHAnsi" w:cs="Times New Roman"/>
          <w:color w:val="000000"/>
          <w:sz w:val="24"/>
          <w:szCs w:val="24"/>
        </w:rPr>
        <w:t xml:space="preserve">Egzamin </w:t>
      </w:r>
      <w:r>
        <w:rPr>
          <w:rFonts w:asciiTheme="majorHAnsi" w:hAnsiTheme="majorHAnsi" w:cs="Times New Roman"/>
          <w:color w:val="000000"/>
          <w:sz w:val="24"/>
          <w:szCs w:val="24"/>
        </w:rPr>
        <w:t xml:space="preserve">ósmoklasisty </w:t>
      </w:r>
      <w:r w:rsidRPr="00335798">
        <w:rPr>
          <w:rFonts w:asciiTheme="majorHAnsi" w:hAnsiTheme="majorHAnsi" w:cs="Times New Roman"/>
          <w:color w:val="000000"/>
          <w:sz w:val="24"/>
          <w:szCs w:val="24"/>
        </w:rPr>
        <w:t>składał się z trzech cz</w:t>
      </w:r>
      <w:r>
        <w:rPr>
          <w:rFonts w:asciiTheme="majorHAnsi" w:hAnsiTheme="majorHAnsi" w:cs="Times New Roman"/>
          <w:color w:val="000000"/>
          <w:sz w:val="24"/>
          <w:szCs w:val="24"/>
        </w:rPr>
        <w:t>ęści:</w:t>
      </w:r>
    </w:p>
    <w:p w14:paraId="2E321D96" w14:textId="77777777" w:rsidR="00DF5BD3" w:rsidRDefault="00DF5BD3" w:rsidP="00C7578B">
      <w:pPr>
        <w:pStyle w:val="Akapitzlist"/>
        <w:numPr>
          <w:ilvl w:val="0"/>
          <w:numId w:val="11"/>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język polski,</w:t>
      </w:r>
    </w:p>
    <w:p w14:paraId="53A5CB7F" w14:textId="77777777" w:rsidR="00DF5BD3" w:rsidRDefault="00DF5BD3" w:rsidP="00C7578B">
      <w:pPr>
        <w:pStyle w:val="Akapitzlist"/>
        <w:numPr>
          <w:ilvl w:val="0"/>
          <w:numId w:val="11"/>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matematyka,</w:t>
      </w:r>
    </w:p>
    <w:p w14:paraId="1A7CB655" w14:textId="77777777" w:rsidR="00DF5BD3" w:rsidRPr="00DF5BD3" w:rsidRDefault="00DF5BD3" w:rsidP="00C7578B">
      <w:pPr>
        <w:pStyle w:val="Akapitzlist"/>
        <w:numPr>
          <w:ilvl w:val="0"/>
          <w:numId w:val="11"/>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język nowożytny.</w:t>
      </w:r>
    </w:p>
    <w:p w14:paraId="7A7E6ED6" w14:textId="77777777" w:rsidR="003F46CD" w:rsidRDefault="003F46CD" w:rsidP="00DF5BD3">
      <w:pPr>
        <w:autoSpaceDE w:val="0"/>
        <w:autoSpaceDN w:val="0"/>
        <w:adjustRightInd w:val="0"/>
        <w:spacing w:after="0" w:line="360" w:lineRule="auto"/>
        <w:jc w:val="both"/>
        <w:rPr>
          <w:rFonts w:asciiTheme="majorHAnsi" w:hAnsiTheme="majorHAnsi" w:cs="Times New Roman"/>
          <w:b/>
          <w:color w:val="000000"/>
          <w:sz w:val="24"/>
          <w:szCs w:val="24"/>
        </w:rPr>
      </w:pPr>
    </w:p>
    <w:p w14:paraId="65716600" w14:textId="77777777" w:rsidR="00DF5BD3" w:rsidRPr="00DF5BD3" w:rsidRDefault="00DF5BD3" w:rsidP="00DF5BD3">
      <w:pPr>
        <w:autoSpaceDE w:val="0"/>
        <w:autoSpaceDN w:val="0"/>
        <w:adjustRightInd w:val="0"/>
        <w:spacing w:after="0" w:line="360" w:lineRule="auto"/>
        <w:jc w:val="both"/>
        <w:rPr>
          <w:rFonts w:asciiTheme="majorHAnsi" w:hAnsiTheme="majorHAnsi" w:cs="Times New Roman"/>
          <w:b/>
          <w:color w:val="000000"/>
          <w:sz w:val="24"/>
          <w:szCs w:val="24"/>
        </w:rPr>
      </w:pPr>
      <w:r w:rsidRPr="00DF5BD3">
        <w:rPr>
          <w:rFonts w:asciiTheme="majorHAnsi" w:hAnsiTheme="majorHAnsi" w:cs="Times New Roman"/>
          <w:b/>
          <w:color w:val="000000"/>
          <w:sz w:val="24"/>
          <w:szCs w:val="24"/>
        </w:rPr>
        <w:t>ROK 2019</w:t>
      </w:r>
      <w:r w:rsidR="00CC73A9">
        <w:rPr>
          <w:rFonts w:asciiTheme="majorHAnsi" w:hAnsiTheme="majorHAnsi" w:cs="Times New Roman"/>
          <w:b/>
          <w:color w:val="000000"/>
          <w:sz w:val="24"/>
          <w:szCs w:val="24"/>
        </w:rPr>
        <w:t xml:space="preserve"> (rok szkolny 2018/2019)</w:t>
      </w:r>
    </w:p>
    <w:p w14:paraId="4A62FA45" w14:textId="77777777" w:rsidR="007E3872" w:rsidRDefault="00DF5BD3" w:rsidP="007E3872">
      <w:pPr>
        <w:autoSpaceDE w:val="0"/>
        <w:autoSpaceDN w:val="0"/>
        <w:adjustRightInd w:val="0"/>
        <w:spacing w:after="0" w:line="360" w:lineRule="auto"/>
        <w:ind w:firstLine="426"/>
        <w:jc w:val="both"/>
        <w:rPr>
          <w:rFonts w:asciiTheme="majorHAnsi" w:hAnsiTheme="majorHAnsi" w:cs="Times New Roman"/>
          <w:color w:val="000000"/>
          <w:sz w:val="24"/>
          <w:szCs w:val="24"/>
        </w:rPr>
      </w:pPr>
      <w:r w:rsidRPr="00DF5BD3">
        <w:rPr>
          <w:rFonts w:asciiTheme="majorHAnsi" w:hAnsiTheme="majorHAnsi" w:cs="Times New Roman"/>
          <w:color w:val="000000"/>
          <w:sz w:val="24"/>
          <w:szCs w:val="24"/>
        </w:rPr>
        <w:t>Egzamin ósmoklasisty został przeprowadzony od 15 do 17 kwietnia 2019 r. Uczniowie, którzy z przyczyn losowych lub zdrowotnych nie przystąpili do niego w</w:t>
      </w:r>
      <w:r w:rsidR="007E3872">
        <w:rPr>
          <w:rFonts w:asciiTheme="majorHAnsi" w:hAnsiTheme="majorHAnsi" w:cs="Times New Roman"/>
          <w:color w:val="000000"/>
          <w:sz w:val="24"/>
          <w:szCs w:val="24"/>
        </w:rPr>
        <w:t> </w:t>
      </w:r>
      <w:r w:rsidRPr="00DF5BD3">
        <w:rPr>
          <w:rFonts w:asciiTheme="majorHAnsi" w:hAnsiTheme="majorHAnsi" w:cs="Times New Roman"/>
          <w:color w:val="000000"/>
          <w:sz w:val="24"/>
          <w:szCs w:val="24"/>
        </w:rPr>
        <w:t xml:space="preserve">powyższym terminie, napisali egzamin 3, 4 i 5 czerwca 2019 roku. </w:t>
      </w:r>
    </w:p>
    <w:p w14:paraId="522814F6" w14:textId="77777777" w:rsidR="007E3872" w:rsidRDefault="007E3872" w:rsidP="007E3872">
      <w:pPr>
        <w:autoSpaceDE w:val="0"/>
        <w:autoSpaceDN w:val="0"/>
        <w:adjustRightInd w:val="0"/>
        <w:spacing w:after="0" w:line="360" w:lineRule="auto"/>
        <w:ind w:firstLine="426"/>
        <w:jc w:val="both"/>
        <w:rPr>
          <w:rFonts w:asciiTheme="majorHAnsi" w:hAnsiTheme="majorHAnsi" w:cs="Times New Roman"/>
          <w:color w:val="000000"/>
          <w:sz w:val="24"/>
          <w:szCs w:val="24"/>
        </w:rPr>
      </w:pPr>
    </w:p>
    <w:p w14:paraId="66B910C9" w14:textId="77777777" w:rsidR="007E3872" w:rsidRDefault="007E3872" w:rsidP="007E3872">
      <w:pPr>
        <w:autoSpaceDE w:val="0"/>
        <w:autoSpaceDN w:val="0"/>
        <w:adjustRightInd w:val="0"/>
        <w:spacing w:after="0" w:line="360" w:lineRule="auto"/>
        <w:ind w:firstLine="426"/>
        <w:jc w:val="both"/>
        <w:rPr>
          <w:rFonts w:asciiTheme="majorHAnsi" w:hAnsiTheme="majorHAnsi" w:cs="Times New Roman"/>
          <w:color w:val="000000"/>
          <w:sz w:val="24"/>
          <w:szCs w:val="24"/>
        </w:rPr>
      </w:pPr>
      <w:r w:rsidRPr="007E3872">
        <w:rPr>
          <w:rFonts w:asciiTheme="majorHAnsi" w:hAnsiTheme="majorHAnsi" w:cs="Times New Roman"/>
          <w:color w:val="000000"/>
          <w:sz w:val="24"/>
          <w:szCs w:val="24"/>
        </w:rPr>
        <w:t xml:space="preserve">Skala </w:t>
      </w:r>
      <w:proofErr w:type="spellStart"/>
      <w:r w:rsidRPr="007E3872">
        <w:rPr>
          <w:rFonts w:asciiTheme="majorHAnsi" w:hAnsiTheme="majorHAnsi" w:cs="Times New Roman"/>
          <w:color w:val="000000"/>
          <w:sz w:val="24"/>
          <w:szCs w:val="24"/>
        </w:rPr>
        <w:t>staninowa</w:t>
      </w:r>
      <w:proofErr w:type="spellEnd"/>
      <w:r w:rsidRPr="007E3872">
        <w:rPr>
          <w:rFonts w:asciiTheme="majorHAnsi" w:hAnsiTheme="majorHAnsi" w:cs="Times New Roman"/>
          <w:color w:val="000000"/>
          <w:sz w:val="24"/>
          <w:szCs w:val="24"/>
        </w:rPr>
        <w:t xml:space="preserve"> stosowana w pomiarze dydaktycznym odpowiada na pytanie jaką pozycję zajmuje wynik osiągnięty przez ucznia/absolwenta na tle wyników osiągniętych przez całą badaną populację. Skala </w:t>
      </w:r>
      <w:proofErr w:type="spellStart"/>
      <w:r w:rsidRPr="007E3872">
        <w:rPr>
          <w:rFonts w:asciiTheme="majorHAnsi" w:hAnsiTheme="majorHAnsi" w:cs="Times New Roman"/>
          <w:color w:val="000000"/>
          <w:sz w:val="24"/>
          <w:szCs w:val="24"/>
        </w:rPr>
        <w:t>staninowa</w:t>
      </w:r>
      <w:proofErr w:type="spellEnd"/>
      <w:r w:rsidRPr="007E3872">
        <w:rPr>
          <w:rFonts w:asciiTheme="majorHAnsi" w:hAnsiTheme="majorHAnsi" w:cs="Times New Roman"/>
          <w:color w:val="000000"/>
          <w:sz w:val="24"/>
          <w:szCs w:val="24"/>
        </w:rPr>
        <w:t xml:space="preserve"> wprowadza 9 przedziałów wyników.</w:t>
      </w:r>
      <w:r>
        <w:rPr>
          <w:rFonts w:asciiTheme="majorHAnsi" w:hAnsiTheme="majorHAnsi" w:cs="Times New Roman"/>
          <w:color w:val="000000"/>
          <w:sz w:val="24"/>
          <w:szCs w:val="24"/>
        </w:rPr>
        <w:t xml:space="preserve"> Tabela powyżej przedstawia ogólnopolskie wyniki uczniów w skali </w:t>
      </w:r>
      <w:proofErr w:type="spellStart"/>
      <w:r>
        <w:rPr>
          <w:rFonts w:asciiTheme="majorHAnsi" w:hAnsiTheme="majorHAnsi" w:cs="Times New Roman"/>
          <w:color w:val="000000"/>
          <w:sz w:val="24"/>
          <w:szCs w:val="24"/>
        </w:rPr>
        <w:t>staninowej</w:t>
      </w:r>
      <w:proofErr w:type="spellEnd"/>
      <w:r>
        <w:rPr>
          <w:rFonts w:asciiTheme="majorHAnsi" w:hAnsiTheme="majorHAnsi" w:cs="Times New Roman"/>
          <w:color w:val="000000"/>
          <w:sz w:val="24"/>
          <w:szCs w:val="24"/>
        </w:rPr>
        <w:t xml:space="preserve"> z egzaminu ósmoklasisty przeprowadzonego w 2019 roku</w:t>
      </w:r>
      <w:r w:rsidR="005065B9">
        <w:rPr>
          <w:rFonts w:asciiTheme="majorHAnsi" w:hAnsiTheme="majorHAnsi" w:cs="Times New Roman"/>
          <w:color w:val="000000"/>
          <w:sz w:val="24"/>
          <w:szCs w:val="24"/>
        </w:rPr>
        <w:t xml:space="preserve"> dla poszczególnych przedmiotów</w:t>
      </w:r>
      <w:r>
        <w:rPr>
          <w:rFonts w:asciiTheme="majorHAnsi" w:hAnsiTheme="majorHAnsi" w:cs="Times New Roman"/>
          <w:color w:val="000000"/>
          <w:sz w:val="24"/>
          <w:szCs w:val="24"/>
        </w:rPr>
        <w:t xml:space="preserve">. </w:t>
      </w:r>
    </w:p>
    <w:p w14:paraId="134A0B00" w14:textId="77777777" w:rsidR="007E3872" w:rsidRDefault="007E3872" w:rsidP="007E3872">
      <w:pPr>
        <w:pStyle w:val="Legenda"/>
        <w:keepNext/>
        <w:rPr>
          <w:rFonts w:asciiTheme="majorHAnsi" w:hAnsiTheme="majorHAnsi" w:cs="Times New Roman"/>
          <w:bCs w:val="0"/>
          <w:noProof/>
          <w:color w:val="000000"/>
          <w:sz w:val="20"/>
          <w:szCs w:val="20"/>
        </w:rPr>
      </w:pPr>
      <w:bookmarkStart w:id="93" w:name="_Toc85463364"/>
      <w:r w:rsidRPr="004A7349">
        <w:rPr>
          <w:rFonts w:asciiTheme="majorHAnsi" w:hAnsiTheme="majorHAnsi" w:cs="Times New Roman"/>
          <w:bCs w:val="0"/>
          <w:noProof/>
          <w:color w:val="000000"/>
          <w:sz w:val="20"/>
          <w:szCs w:val="20"/>
        </w:rPr>
        <w:lastRenderedPageBreak/>
        <w:t xml:space="preserve">Tabela </w:t>
      </w:r>
      <w:r w:rsidRPr="004A7349">
        <w:rPr>
          <w:rFonts w:asciiTheme="majorHAnsi" w:hAnsiTheme="majorHAnsi" w:cs="Times New Roman"/>
          <w:bCs w:val="0"/>
          <w:noProof/>
          <w:color w:val="000000"/>
          <w:sz w:val="20"/>
          <w:szCs w:val="20"/>
        </w:rPr>
        <w:fldChar w:fldCharType="begin"/>
      </w:r>
      <w:r w:rsidRPr="004A7349">
        <w:rPr>
          <w:rFonts w:asciiTheme="majorHAnsi" w:hAnsiTheme="majorHAnsi" w:cs="Times New Roman"/>
          <w:bCs w:val="0"/>
          <w:noProof/>
          <w:color w:val="000000"/>
          <w:sz w:val="20"/>
          <w:szCs w:val="20"/>
        </w:rPr>
        <w:instrText xml:space="preserve"> SEQ Tabela \* ARABIC </w:instrText>
      </w:r>
      <w:r w:rsidRPr="004A7349">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27</w:t>
      </w:r>
      <w:r w:rsidRPr="004A7349">
        <w:rPr>
          <w:rFonts w:asciiTheme="majorHAnsi" w:hAnsiTheme="majorHAnsi" w:cs="Times New Roman"/>
          <w:bCs w:val="0"/>
          <w:noProof/>
          <w:color w:val="000000"/>
          <w:sz w:val="20"/>
          <w:szCs w:val="20"/>
        </w:rPr>
        <w:fldChar w:fldCharType="end"/>
      </w:r>
      <w:r w:rsidRPr="004A7349">
        <w:rPr>
          <w:rFonts w:asciiTheme="majorHAnsi" w:hAnsiTheme="majorHAnsi" w:cs="Times New Roman"/>
          <w:bCs w:val="0"/>
          <w:noProof/>
          <w:color w:val="000000"/>
          <w:sz w:val="20"/>
          <w:szCs w:val="20"/>
        </w:rPr>
        <w:t>. Ogólnopolskie wyniki uczniów na skali staninowej</w:t>
      </w:r>
      <w:r w:rsidR="00193BB5">
        <w:rPr>
          <w:rFonts w:asciiTheme="majorHAnsi" w:hAnsiTheme="majorHAnsi" w:cs="Times New Roman"/>
          <w:bCs w:val="0"/>
          <w:noProof/>
          <w:color w:val="000000"/>
          <w:sz w:val="20"/>
          <w:szCs w:val="20"/>
        </w:rPr>
        <w:t xml:space="preserve"> w 2019 r.</w:t>
      </w:r>
      <w:bookmarkEnd w:id="93"/>
    </w:p>
    <w:tbl>
      <w:tblPr>
        <w:tblW w:w="7398" w:type="dxa"/>
        <w:jc w:val="center"/>
        <w:tblCellMar>
          <w:left w:w="70" w:type="dxa"/>
          <w:right w:w="70" w:type="dxa"/>
        </w:tblCellMar>
        <w:tblLook w:val="04A0" w:firstRow="1" w:lastRow="0" w:firstColumn="1" w:lastColumn="0" w:noHBand="0" w:noVBand="1"/>
      </w:tblPr>
      <w:tblGrid>
        <w:gridCol w:w="2109"/>
        <w:gridCol w:w="1162"/>
        <w:gridCol w:w="1417"/>
        <w:gridCol w:w="1525"/>
        <w:gridCol w:w="1185"/>
      </w:tblGrid>
      <w:tr w:rsidR="00C37BC7" w:rsidRPr="00C37BC7" w14:paraId="4547DE67" w14:textId="77777777" w:rsidTr="00C37BC7">
        <w:trPr>
          <w:trHeight w:val="2112"/>
          <w:jc w:val="center"/>
        </w:trPr>
        <w:tc>
          <w:tcPr>
            <w:tcW w:w="2109" w:type="dxa"/>
            <w:tcBorders>
              <w:top w:val="single" w:sz="8" w:space="0" w:color="auto"/>
              <w:left w:val="single" w:sz="8" w:space="0" w:color="auto"/>
              <w:bottom w:val="nil"/>
              <w:right w:val="single" w:sz="8" w:space="0" w:color="auto"/>
            </w:tcBorders>
            <w:shd w:val="clear" w:color="000000" w:fill="FABF8F"/>
            <w:vAlign w:val="center"/>
            <w:hideMark/>
          </w:tcPr>
          <w:p w14:paraId="1A94C609" w14:textId="77777777" w:rsidR="00C37BC7" w:rsidRPr="00C37BC7" w:rsidRDefault="00C37BC7" w:rsidP="00C37BC7">
            <w:pPr>
              <w:spacing w:after="0" w:line="240" w:lineRule="auto"/>
              <w:jc w:val="center"/>
              <w:rPr>
                <w:rFonts w:ascii="Cambria" w:eastAsia="Times New Roman" w:hAnsi="Cambria" w:cs="Calibri"/>
                <w:b/>
                <w:bCs/>
                <w:color w:val="000000"/>
                <w:sz w:val="24"/>
                <w:szCs w:val="24"/>
                <w:lang w:eastAsia="pl-PL"/>
              </w:rPr>
            </w:pPr>
            <w:r w:rsidRPr="00C37BC7">
              <w:rPr>
                <w:rFonts w:ascii="Cambria" w:eastAsia="Times New Roman" w:hAnsi="Cambria" w:cs="Calibri"/>
                <w:b/>
                <w:bCs/>
                <w:color w:val="000000"/>
                <w:sz w:val="24"/>
                <w:szCs w:val="24"/>
                <w:lang w:eastAsia="pl-PL"/>
              </w:rPr>
              <w:t>Wyszczególnienie</w:t>
            </w:r>
          </w:p>
        </w:tc>
        <w:tc>
          <w:tcPr>
            <w:tcW w:w="1162" w:type="dxa"/>
            <w:tcBorders>
              <w:top w:val="single" w:sz="8" w:space="0" w:color="auto"/>
              <w:left w:val="nil"/>
              <w:bottom w:val="nil"/>
              <w:right w:val="single" w:sz="8" w:space="0" w:color="auto"/>
            </w:tcBorders>
            <w:shd w:val="clear" w:color="000000" w:fill="FABF8F"/>
            <w:vAlign w:val="center"/>
            <w:hideMark/>
          </w:tcPr>
          <w:p w14:paraId="587E023D" w14:textId="77777777" w:rsidR="00C37BC7" w:rsidRPr="00C37BC7" w:rsidRDefault="00C37BC7" w:rsidP="00C37BC7">
            <w:pPr>
              <w:spacing w:after="0" w:line="240" w:lineRule="auto"/>
              <w:jc w:val="center"/>
              <w:rPr>
                <w:rFonts w:ascii="Cambria" w:eastAsia="Times New Roman" w:hAnsi="Cambria" w:cs="Calibri"/>
                <w:b/>
                <w:bCs/>
                <w:color w:val="000000"/>
                <w:sz w:val="24"/>
                <w:szCs w:val="24"/>
                <w:lang w:eastAsia="pl-PL"/>
              </w:rPr>
            </w:pPr>
            <w:r w:rsidRPr="00C37BC7">
              <w:rPr>
                <w:rFonts w:ascii="Cambria" w:eastAsia="Times New Roman" w:hAnsi="Cambria" w:cs="Calibri"/>
                <w:b/>
                <w:bCs/>
                <w:color w:val="000000"/>
                <w:sz w:val="24"/>
                <w:szCs w:val="24"/>
                <w:lang w:eastAsia="pl-PL"/>
              </w:rPr>
              <w:t>Stanin</w:t>
            </w:r>
          </w:p>
        </w:tc>
        <w:tc>
          <w:tcPr>
            <w:tcW w:w="1417" w:type="dxa"/>
            <w:tcBorders>
              <w:top w:val="single" w:sz="8" w:space="0" w:color="auto"/>
              <w:left w:val="nil"/>
              <w:bottom w:val="nil"/>
              <w:right w:val="single" w:sz="8" w:space="0" w:color="auto"/>
            </w:tcBorders>
            <w:shd w:val="clear" w:color="000000" w:fill="FABF8F"/>
            <w:vAlign w:val="center"/>
            <w:hideMark/>
          </w:tcPr>
          <w:p w14:paraId="7528B620" w14:textId="77777777" w:rsidR="00C37BC7" w:rsidRPr="00C37BC7" w:rsidRDefault="00C37BC7" w:rsidP="00C37BC7">
            <w:pPr>
              <w:spacing w:after="0" w:line="240" w:lineRule="auto"/>
              <w:jc w:val="center"/>
              <w:rPr>
                <w:rFonts w:ascii="Cambria" w:eastAsia="Times New Roman" w:hAnsi="Cambria" w:cs="Calibri"/>
                <w:b/>
                <w:bCs/>
                <w:color w:val="000000"/>
                <w:sz w:val="24"/>
                <w:szCs w:val="24"/>
                <w:lang w:eastAsia="pl-PL"/>
              </w:rPr>
            </w:pPr>
            <w:r w:rsidRPr="00C37BC7">
              <w:rPr>
                <w:rFonts w:ascii="Cambria" w:eastAsia="Times New Roman" w:hAnsi="Cambria" w:cs="Calibri"/>
                <w:b/>
                <w:bCs/>
                <w:color w:val="000000"/>
                <w:sz w:val="24"/>
                <w:szCs w:val="24"/>
                <w:lang w:eastAsia="pl-PL"/>
              </w:rPr>
              <w:t xml:space="preserve">Przedział wyników (w %) </w:t>
            </w:r>
            <w:r>
              <w:rPr>
                <w:rFonts w:ascii="Cambria" w:eastAsia="Times New Roman" w:hAnsi="Cambria" w:cs="Calibri"/>
                <w:b/>
                <w:bCs/>
                <w:color w:val="000000"/>
                <w:sz w:val="24"/>
                <w:szCs w:val="24"/>
                <w:lang w:eastAsia="pl-PL"/>
              </w:rPr>
              <w:br/>
            </w:r>
            <w:r w:rsidRPr="00C37BC7">
              <w:rPr>
                <w:rFonts w:ascii="Cambria" w:eastAsia="Times New Roman" w:hAnsi="Cambria" w:cs="Calibri"/>
                <w:b/>
                <w:bCs/>
                <w:color w:val="000000"/>
                <w:sz w:val="24"/>
                <w:szCs w:val="24"/>
                <w:lang w:eastAsia="pl-PL"/>
              </w:rPr>
              <w:t>j. polski</w:t>
            </w:r>
          </w:p>
        </w:tc>
        <w:tc>
          <w:tcPr>
            <w:tcW w:w="1525" w:type="dxa"/>
            <w:tcBorders>
              <w:top w:val="single" w:sz="8" w:space="0" w:color="auto"/>
              <w:left w:val="nil"/>
              <w:bottom w:val="nil"/>
              <w:right w:val="single" w:sz="8" w:space="0" w:color="auto"/>
            </w:tcBorders>
            <w:shd w:val="clear" w:color="000000" w:fill="FABF8F"/>
            <w:vAlign w:val="center"/>
            <w:hideMark/>
          </w:tcPr>
          <w:p w14:paraId="35DFCCE8" w14:textId="77777777" w:rsidR="00C37BC7" w:rsidRPr="00C37BC7" w:rsidRDefault="00C37BC7" w:rsidP="00C37BC7">
            <w:pPr>
              <w:spacing w:after="0" w:line="240" w:lineRule="auto"/>
              <w:jc w:val="center"/>
              <w:rPr>
                <w:rFonts w:ascii="Cambria" w:eastAsia="Times New Roman" w:hAnsi="Cambria" w:cs="Calibri"/>
                <w:b/>
                <w:bCs/>
                <w:color w:val="000000"/>
                <w:sz w:val="24"/>
                <w:szCs w:val="24"/>
                <w:lang w:eastAsia="pl-PL"/>
              </w:rPr>
            </w:pPr>
            <w:r w:rsidRPr="00C37BC7">
              <w:rPr>
                <w:rFonts w:ascii="Cambria" w:eastAsia="Times New Roman" w:hAnsi="Cambria" w:cs="Calibri"/>
                <w:b/>
                <w:bCs/>
                <w:color w:val="000000"/>
                <w:sz w:val="24"/>
                <w:szCs w:val="24"/>
                <w:lang w:eastAsia="pl-PL"/>
              </w:rPr>
              <w:t xml:space="preserve">Przedział wyników </w:t>
            </w:r>
            <w:r w:rsidR="00193BB5">
              <w:rPr>
                <w:rFonts w:ascii="Cambria" w:eastAsia="Times New Roman" w:hAnsi="Cambria" w:cs="Calibri"/>
                <w:b/>
                <w:bCs/>
                <w:color w:val="000000"/>
                <w:sz w:val="24"/>
                <w:szCs w:val="24"/>
                <w:lang w:eastAsia="pl-PL"/>
              </w:rPr>
              <w:br/>
            </w:r>
            <w:r w:rsidRPr="00C37BC7">
              <w:rPr>
                <w:rFonts w:ascii="Cambria" w:eastAsia="Times New Roman" w:hAnsi="Cambria" w:cs="Calibri"/>
                <w:b/>
                <w:bCs/>
                <w:color w:val="000000"/>
                <w:sz w:val="24"/>
                <w:szCs w:val="24"/>
                <w:lang w:eastAsia="pl-PL"/>
              </w:rPr>
              <w:t>(w %) matematyka</w:t>
            </w:r>
          </w:p>
        </w:tc>
        <w:tc>
          <w:tcPr>
            <w:tcW w:w="1185" w:type="dxa"/>
            <w:tcBorders>
              <w:top w:val="single" w:sz="8" w:space="0" w:color="auto"/>
              <w:left w:val="nil"/>
              <w:bottom w:val="nil"/>
              <w:right w:val="single" w:sz="8" w:space="0" w:color="auto"/>
            </w:tcBorders>
            <w:shd w:val="clear" w:color="000000" w:fill="FABF8F"/>
            <w:vAlign w:val="center"/>
            <w:hideMark/>
          </w:tcPr>
          <w:p w14:paraId="65C4ADAE" w14:textId="77777777" w:rsidR="00C37BC7" w:rsidRPr="00C37BC7" w:rsidRDefault="00C37BC7" w:rsidP="00C37BC7">
            <w:pPr>
              <w:spacing w:after="0" w:line="240" w:lineRule="auto"/>
              <w:jc w:val="center"/>
              <w:rPr>
                <w:rFonts w:ascii="Cambria" w:eastAsia="Times New Roman" w:hAnsi="Cambria" w:cs="Calibri"/>
                <w:b/>
                <w:bCs/>
                <w:color w:val="000000"/>
                <w:sz w:val="24"/>
                <w:szCs w:val="24"/>
                <w:lang w:eastAsia="pl-PL"/>
              </w:rPr>
            </w:pPr>
            <w:r w:rsidRPr="00C37BC7">
              <w:rPr>
                <w:rFonts w:ascii="Cambria" w:eastAsia="Times New Roman" w:hAnsi="Cambria" w:cs="Calibri"/>
                <w:b/>
                <w:bCs/>
                <w:color w:val="000000"/>
                <w:sz w:val="24"/>
                <w:szCs w:val="24"/>
                <w:lang w:eastAsia="pl-PL"/>
              </w:rPr>
              <w:t>Prz</w:t>
            </w:r>
            <w:r w:rsidR="00193BB5">
              <w:rPr>
                <w:rFonts w:ascii="Cambria" w:eastAsia="Times New Roman" w:hAnsi="Cambria" w:cs="Calibri"/>
                <w:b/>
                <w:bCs/>
                <w:color w:val="000000"/>
                <w:sz w:val="24"/>
                <w:szCs w:val="24"/>
                <w:lang w:eastAsia="pl-PL"/>
              </w:rPr>
              <w:t>edział wyników (w %) język obcy</w:t>
            </w:r>
          </w:p>
        </w:tc>
      </w:tr>
      <w:tr w:rsidR="00C37BC7" w:rsidRPr="00C37BC7" w14:paraId="49718232" w14:textId="77777777" w:rsidTr="00C37BC7">
        <w:trPr>
          <w:trHeight w:val="312"/>
          <w:jc w:val="center"/>
        </w:trPr>
        <w:tc>
          <w:tcPr>
            <w:tcW w:w="21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2BE85C" w14:textId="77777777" w:rsidR="00C37BC7" w:rsidRPr="00C37BC7" w:rsidRDefault="00C37BC7" w:rsidP="00C37BC7">
            <w:pPr>
              <w:spacing w:after="0" w:line="240" w:lineRule="auto"/>
              <w:jc w:val="center"/>
              <w:rPr>
                <w:rFonts w:ascii="Cambria" w:eastAsia="Times New Roman" w:hAnsi="Cambria" w:cs="Calibri"/>
                <w:color w:val="000000"/>
                <w:sz w:val="24"/>
                <w:szCs w:val="24"/>
                <w:lang w:eastAsia="pl-PL"/>
              </w:rPr>
            </w:pPr>
            <w:r w:rsidRPr="00C37BC7">
              <w:rPr>
                <w:rFonts w:ascii="Cambria" w:eastAsia="Times New Roman" w:hAnsi="Cambria" w:cs="Calibri"/>
                <w:color w:val="000000"/>
                <w:sz w:val="24"/>
                <w:szCs w:val="24"/>
                <w:lang w:eastAsia="pl-PL"/>
              </w:rPr>
              <w:t>Wyniki niskie</w:t>
            </w:r>
          </w:p>
        </w:tc>
        <w:tc>
          <w:tcPr>
            <w:tcW w:w="1162" w:type="dxa"/>
            <w:tcBorders>
              <w:top w:val="single" w:sz="8" w:space="0" w:color="auto"/>
              <w:left w:val="nil"/>
              <w:bottom w:val="nil"/>
              <w:right w:val="nil"/>
            </w:tcBorders>
            <w:shd w:val="clear" w:color="auto" w:fill="auto"/>
            <w:vAlign w:val="center"/>
            <w:hideMark/>
          </w:tcPr>
          <w:p w14:paraId="3C7E148C" w14:textId="77777777" w:rsidR="00C37BC7" w:rsidRPr="00C37BC7" w:rsidRDefault="00C37BC7" w:rsidP="00C37BC7">
            <w:pPr>
              <w:spacing w:after="0" w:line="240" w:lineRule="auto"/>
              <w:jc w:val="center"/>
              <w:rPr>
                <w:rFonts w:ascii="Cambria" w:eastAsia="Times New Roman" w:hAnsi="Cambria" w:cs="Calibri"/>
                <w:color w:val="000000"/>
                <w:sz w:val="24"/>
                <w:szCs w:val="24"/>
                <w:lang w:eastAsia="pl-PL"/>
              </w:rPr>
            </w:pPr>
            <w:r w:rsidRPr="00C37BC7">
              <w:rPr>
                <w:rFonts w:ascii="Cambria" w:eastAsia="Times New Roman" w:hAnsi="Cambria" w:cs="Calibri"/>
                <w:color w:val="000000"/>
                <w:sz w:val="24"/>
                <w:szCs w:val="24"/>
                <w:lang w:eastAsia="pl-PL"/>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713E7"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0-18</w:t>
            </w:r>
          </w:p>
        </w:tc>
        <w:tc>
          <w:tcPr>
            <w:tcW w:w="1525" w:type="dxa"/>
            <w:tcBorders>
              <w:top w:val="single" w:sz="4" w:space="0" w:color="auto"/>
              <w:left w:val="nil"/>
              <w:bottom w:val="single" w:sz="4" w:space="0" w:color="auto"/>
              <w:right w:val="single" w:sz="4" w:space="0" w:color="auto"/>
            </w:tcBorders>
            <w:shd w:val="clear" w:color="auto" w:fill="auto"/>
            <w:noWrap/>
            <w:vAlign w:val="center"/>
            <w:hideMark/>
          </w:tcPr>
          <w:p w14:paraId="7AF364F9"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0-10</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14:paraId="66759F6A"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0-13</w:t>
            </w:r>
          </w:p>
        </w:tc>
      </w:tr>
      <w:tr w:rsidR="00C37BC7" w:rsidRPr="00C37BC7" w14:paraId="69B24DCE" w14:textId="77777777" w:rsidTr="00C37BC7">
        <w:trPr>
          <w:trHeight w:val="312"/>
          <w:jc w:val="center"/>
        </w:trPr>
        <w:tc>
          <w:tcPr>
            <w:tcW w:w="2109" w:type="dxa"/>
            <w:vMerge/>
            <w:tcBorders>
              <w:top w:val="single" w:sz="8" w:space="0" w:color="auto"/>
              <w:left w:val="single" w:sz="8" w:space="0" w:color="auto"/>
              <w:bottom w:val="single" w:sz="8" w:space="0" w:color="000000"/>
              <w:right w:val="single" w:sz="8" w:space="0" w:color="auto"/>
            </w:tcBorders>
            <w:vAlign w:val="center"/>
            <w:hideMark/>
          </w:tcPr>
          <w:p w14:paraId="229C8617" w14:textId="77777777" w:rsidR="00C37BC7" w:rsidRPr="00C37BC7" w:rsidRDefault="00C37BC7" w:rsidP="00C37BC7">
            <w:pPr>
              <w:spacing w:after="0" w:line="240" w:lineRule="auto"/>
              <w:rPr>
                <w:rFonts w:ascii="Cambria" w:eastAsia="Times New Roman" w:hAnsi="Cambria" w:cs="Calibri"/>
                <w:color w:val="000000"/>
                <w:sz w:val="24"/>
                <w:szCs w:val="24"/>
                <w:lang w:eastAsia="pl-PL"/>
              </w:rPr>
            </w:pPr>
          </w:p>
        </w:tc>
        <w:tc>
          <w:tcPr>
            <w:tcW w:w="1162" w:type="dxa"/>
            <w:tcBorders>
              <w:top w:val="single" w:sz="8" w:space="0" w:color="auto"/>
              <w:left w:val="nil"/>
              <w:bottom w:val="nil"/>
              <w:right w:val="nil"/>
            </w:tcBorders>
            <w:shd w:val="clear" w:color="auto" w:fill="auto"/>
            <w:vAlign w:val="center"/>
            <w:hideMark/>
          </w:tcPr>
          <w:p w14:paraId="69D0F699" w14:textId="77777777" w:rsidR="00C37BC7" w:rsidRPr="00C37BC7" w:rsidRDefault="00C37BC7" w:rsidP="00C37BC7">
            <w:pPr>
              <w:spacing w:after="0" w:line="240" w:lineRule="auto"/>
              <w:jc w:val="center"/>
              <w:rPr>
                <w:rFonts w:ascii="Cambria" w:eastAsia="Times New Roman" w:hAnsi="Cambria" w:cs="Calibri"/>
                <w:color w:val="000000"/>
                <w:sz w:val="24"/>
                <w:szCs w:val="24"/>
                <w:lang w:eastAsia="pl-PL"/>
              </w:rPr>
            </w:pPr>
            <w:r w:rsidRPr="00C37BC7">
              <w:rPr>
                <w:rFonts w:ascii="Cambria" w:eastAsia="Times New Roman" w:hAnsi="Cambria" w:cs="Calibri"/>
                <w:color w:val="000000"/>
                <w:sz w:val="24"/>
                <w:szCs w:val="24"/>
                <w:lang w:eastAsia="pl-PL"/>
              </w:rPr>
              <w:t>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091280C"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19-32</w:t>
            </w:r>
          </w:p>
        </w:tc>
        <w:tc>
          <w:tcPr>
            <w:tcW w:w="1525" w:type="dxa"/>
            <w:tcBorders>
              <w:top w:val="nil"/>
              <w:left w:val="nil"/>
              <w:bottom w:val="single" w:sz="4" w:space="0" w:color="auto"/>
              <w:right w:val="single" w:sz="4" w:space="0" w:color="auto"/>
            </w:tcBorders>
            <w:shd w:val="clear" w:color="auto" w:fill="auto"/>
            <w:noWrap/>
            <w:vAlign w:val="center"/>
            <w:hideMark/>
          </w:tcPr>
          <w:p w14:paraId="2BBA0D62"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11-17</w:t>
            </w:r>
          </w:p>
        </w:tc>
        <w:tc>
          <w:tcPr>
            <w:tcW w:w="1185" w:type="dxa"/>
            <w:tcBorders>
              <w:top w:val="nil"/>
              <w:left w:val="nil"/>
              <w:bottom w:val="single" w:sz="4" w:space="0" w:color="auto"/>
              <w:right w:val="single" w:sz="4" w:space="0" w:color="auto"/>
            </w:tcBorders>
            <w:shd w:val="clear" w:color="auto" w:fill="auto"/>
            <w:noWrap/>
            <w:vAlign w:val="center"/>
            <w:hideMark/>
          </w:tcPr>
          <w:p w14:paraId="1BA024D9"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14-18</w:t>
            </w:r>
          </w:p>
        </w:tc>
      </w:tr>
      <w:tr w:rsidR="00C37BC7" w:rsidRPr="00C37BC7" w14:paraId="1632FF41" w14:textId="77777777" w:rsidTr="00C37BC7">
        <w:trPr>
          <w:trHeight w:val="312"/>
          <w:jc w:val="center"/>
        </w:trPr>
        <w:tc>
          <w:tcPr>
            <w:tcW w:w="2109" w:type="dxa"/>
            <w:vMerge/>
            <w:tcBorders>
              <w:top w:val="single" w:sz="8" w:space="0" w:color="auto"/>
              <w:left w:val="single" w:sz="8" w:space="0" w:color="auto"/>
              <w:bottom w:val="single" w:sz="8" w:space="0" w:color="000000"/>
              <w:right w:val="single" w:sz="8" w:space="0" w:color="auto"/>
            </w:tcBorders>
            <w:vAlign w:val="center"/>
            <w:hideMark/>
          </w:tcPr>
          <w:p w14:paraId="785FC1C8" w14:textId="77777777" w:rsidR="00C37BC7" w:rsidRPr="00C37BC7" w:rsidRDefault="00C37BC7" w:rsidP="00C37BC7">
            <w:pPr>
              <w:spacing w:after="0" w:line="240" w:lineRule="auto"/>
              <w:rPr>
                <w:rFonts w:ascii="Cambria" w:eastAsia="Times New Roman" w:hAnsi="Cambria" w:cs="Calibri"/>
                <w:color w:val="000000"/>
                <w:sz w:val="24"/>
                <w:szCs w:val="24"/>
                <w:lang w:eastAsia="pl-PL"/>
              </w:rPr>
            </w:pPr>
          </w:p>
        </w:tc>
        <w:tc>
          <w:tcPr>
            <w:tcW w:w="1162" w:type="dxa"/>
            <w:tcBorders>
              <w:top w:val="single" w:sz="8" w:space="0" w:color="auto"/>
              <w:left w:val="nil"/>
              <w:bottom w:val="nil"/>
              <w:right w:val="nil"/>
            </w:tcBorders>
            <w:shd w:val="clear" w:color="auto" w:fill="auto"/>
            <w:vAlign w:val="center"/>
            <w:hideMark/>
          </w:tcPr>
          <w:p w14:paraId="0C9A0FB8" w14:textId="77777777" w:rsidR="00C37BC7" w:rsidRPr="00C37BC7" w:rsidRDefault="00C37BC7" w:rsidP="00C37BC7">
            <w:pPr>
              <w:spacing w:after="0" w:line="240" w:lineRule="auto"/>
              <w:jc w:val="center"/>
              <w:rPr>
                <w:rFonts w:ascii="Cambria" w:eastAsia="Times New Roman" w:hAnsi="Cambria" w:cs="Calibri"/>
                <w:color w:val="000000"/>
                <w:sz w:val="24"/>
                <w:szCs w:val="24"/>
                <w:lang w:eastAsia="pl-PL"/>
              </w:rPr>
            </w:pPr>
            <w:r w:rsidRPr="00C37BC7">
              <w:rPr>
                <w:rFonts w:ascii="Cambria" w:eastAsia="Times New Roman" w:hAnsi="Cambria" w:cs="Calibri"/>
                <w:color w:val="000000"/>
                <w:sz w:val="24"/>
                <w:szCs w:val="24"/>
                <w:lang w:eastAsia="pl-PL"/>
              </w:rPr>
              <w:t>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D59B547"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33-44</w:t>
            </w:r>
          </w:p>
        </w:tc>
        <w:tc>
          <w:tcPr>
            <w:tcW w:w="1525" w:type="dxa"/>
            <w:tcBorders>
              <w:top w:val="nil"/>
              <w:left w:val="nil"/>
              <w:bottom w:val="single" w:sz="4" w:space="0" w:color="auto"/>
              <w:right w:val="single" w:sz="4" w:space="0" w:color="auto"/>
            </w:tcBorders>
            <w:shd w:val="clear" w:color="auto" w:fill="auto"/>
            <w:noWrap/>
            <w:vAlign w:val="center"/>
            <w:hideMark/>
          </w:tcPr>
          <w:p w14:paraId="458C1772"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18-23</w:t>
            </w:r>
          </w:p>
        </w:tc>
        <w:tc>
          <w:tcPr>
            <w:tcW w:w="1185" w:type="dxa"/>
            <w:tcBorders>
              <w:top w:val="nil"/>
              <w:left w:val="nil"/>
              <w:bottom w:val="single" w:sz="4" w:space="0" w:color="auto"/>
              <w:right w:val="single" w:sz="4" w:space="0" w:color="auto"/>
            </w:tcBorders>
            <w:shd w:val="clear" w:color="auto" w:fill="auto"/>
            <w:noWrap/>
            <w:vAlign w:val="center"/>
            <w:hideMark/>
          </w:tcPr>
          <w:p w14:paraId="2A6C422A"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19-25</w:t>
            </w:r>
          </w:p>
        </w:tc>
      </w:tr>
      <w:tr w:rsidR="00C37BC7" w:rsidRPr="00C37BC7" w14:paraId="1E9F600C" w14:textId="77777777" w:rsidTr="00C37BC7">
        <w:trPr>
          <w:trHeight w:val="312"/>
          <w:jc w:val="center"/>
        </w:trPr>
        <w:tc>
          <w:tcPr>
            <w:tcW w:w="2109" w:type="dxa"/>
            <w:vMerge w:val="restart"/>
            <w:tcBorders>
              <w:top w:val="nil"/>
              <w:left w:val="single" w:sz="8" w:space="0" w:color="auto"/>
              <w:bottom w:val="single" w:sz="8" w:space="0" w:color="000000"/>
              <w:right w:val="single" w:sz="8" w:space="0" w:color="auto"/>
            </w:tcBorders>
            <w:shd w:val="clear" w:color="auto" w:fill="auto"/>
            <w:vAlign w:val="center"/>
            <w:hideMark/>
          </w:tcPr>
          <w:p w14:paraId="3D772AB8" w14:textId="77777777" w:rsidR="00C37BC7" w:rsidRPr="00C37BC7" w:rsidRDefault="00C37BC7" w:rsidP="00C37BC7">
            <w:pPr>
              <w:spacing w:after="0" w:line="240" w:lineRule="auto"/>
              <w:jc w:val="center"/>
              <w:rPr>
                <w:rFonts w:ascii="Cambria" w:eastAsia="Times New Roman" w:hAnsi="Cambria" w:cs="Calibri"/>
                <w:color w:val="000000"/>
                <w:sz w:val="24"/>
                <w:szCs w:val="24"/>
                <w:lang w:eastAsia="pl-PL"/>
              </w:rPr>
            </w:pPr>
            <w:r w:rsidRPr="00C37BC7">
              <w:rPr>
                <w:rFonts w:ascii="Cambria" w:eastAsia="Times New Roman" w:hAnsi="Cambria" w:cs="Calibri"/>
                <w:color w:val="000000"/>
                <w:sz w:val="24"/>
                <w:szCs w:val="24"/>
                <w:lang w:eastAsia="pl-PL"/>
              </w:rPr>
              <w:t>Wyniki średnie</w:t>
            </w:r>
          </w:p>
        </w:tc>
        <w:tc>
          <w:tcPr>
            <w:tcW w:w="1162" w:type="dxa"/>
            <w:tcBorders>
              <w:top w:val="single" w:sz="8" w:space="0" w:color="auto"/>
              <w:left w:val="nil"/>
              <w:bottom w:val="nil"/>
              <w:right w:val="nil"/>
            </w:tcBorders>
            <w:shd w:val="clear" w:color="auto" w:fill="auto"/>
            <w:vAlign w:val="center"/>
            <w:hideMark/>
          </w:tcPr>
          <w:p w14:paraId="1FAEA0F9" w14:textId="77777777" w:rsidR="00C37BC7" w:rsidRPr="00C37BC7" w:rsidRDefault="00C37BC7" w:rsidP="00C37BC7">
            <w:pPr>
              <w:spacing w:after="0" w:line="240" w:lineRule="auto"/>
              <w:jc w:val="center"/>
              <w:rPr>
                <w:rFonts w:ascii="Cambria" w:eastAsia="Times New Roman" w:hAnsi="Cambria" w:cs="Calibri"/>
                <w:color w:val="000000"/>
                <w:sz w:val="24"/>
                <w:szCs w:val="24"/>
                <w:lang w:eastAsia="pl-PL"/>
              </w:rPr>
            </w:pPr>
            <w:r w:rsidRPr="00C37BC7">
              <w:rPr>
                <w:rFonts w:ascii="Cambria" w:eastAsia="Times New Roman" w:hAnsi="Cambria" w:cs="Calibri"/>
                <w:color w:val="000000"/>
                <w:sz w:val="24"/>
                <w:szCs w:val="24"/>
                <w:lang w:eastAsia="pl-PL"/>
              </w:rPr>
              <w:t>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96238EB"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45-56</w:t>
            </w:r>
          </w:p>
        </w:tc>
        <w:tc>
          <w:tcPr>
            <w:tcW w:w="1525" w:type="dxa"/>
            <w:tcBorders>
              <w:top w:val="nil"/>
              <w:left w:val="nil"/>
              <w:bottom w:val="single" w:sz="4" w:space="0" w:color="auto"/>
              <w:right w:val="single" w:sz="4" w:space="0" w:color="auto"/>
            </w:tcBorders>
            <w:shd w:val="clear" w:color="auto" w:fill="auto"/>
            <w:noWrap/>
            <w:vAlign w:val="center"/>
            <w:hideMark/>
          </w:tcPr>
          <w:p w14:paraId="182E354A"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24-33</w:t>
            </w:r>
          </w:p>
        </w:tc>
        <w:tc>
          <w:tcPr>
            <w:tcW w:w="1185" w:type="dxa"/>
            <w:tcBorders>
              <w:top w:val="nil"/>
              <w:left w:val="nil"/>
              <w:bottom w:val="single" w:sz="4" w:space="0" w:color="auto"/>
              <w:right w:val="single" w:sz="4" w:space="0" w:color="auto"/>
            </w:tcBorders>
            <w:shd w:val="clear" w:color="auto" w:fill="auto"/>
            <w:noWrap/>
            <w:vAlign w:val="center"/>
            <w:hideMark/>
          </w:tcPr>
          <w:p w14:paraId="3FBF07EA"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26-38</w:t>
            </w:r>
          </w:p>
        </w:tc>
      </w:tr>
      <w:tr w:rsidR="00C37BC7" w:rsidRPr="00C37BC7" w14:paraId="6492D761" w14:textId="77777777" w:rsidTr="00C37BC7">
        <w:trPr>
          <w:trHeight w:val="312"/>
          <w:jc w:val="center"/>
        </w:trPr>
        <w:tc>
          <w:tcPr>
            <w:tcW w:w="2109" w:type="dxa"/>
            <w:vMerge/>
            <w:tcBorders>
              <w:top w:val="nil"/>
              <w:left w:val="single" w:sz="8" w:space="0" w:color="auto"/>
              <w:bottom w:val="single" w:sz="8" w:space="0" w:color="000000"/>
              <w:right w:val="single" w:sz="8" w:space="0" w:color="auto"/>
            </w:tcBorders>
            <w:vAlign w:val="center"/>
            <w:hideMark/>
          </w:tcPr>
          <w:p w14:paraId="63345D23" w14:textId="77777777" w:rsidR="00C37BC7" w:rsidRPr="00C37BC7" w:rsidRDefault="00C37BC7" w:rsidP="00C37BC7">
            <w:pPr>
              <w:spacing w:after="0" w:line="240" w:lineRule="auto"/>
              <w:rPr>
                <w:rFonts w:ascii="Cambria" w:eastAsia="Times New Roman" w:hAnsi="Cambria" w:cs="Calibri"/>
                <w:color w:val="000000"/>
                <w:sz w:val="24"/>
                <w:szCs w:val="24"/>
                <w:lang w:eastAsia="pl-PL"/>
              </w:rPr>
            </w:pPr>
          </w:p>
        </w:tc>
        <w:tc>
          <w:tcPr>
            <w:tcW w:w="1162" w:type="dxa"/>
            <w:tcBorders>
              <w:top w:val="single" w:sz="8" w:space="0" w:color="auto"/>
              <w:left w:val="nil"/>
              <w:bottom w:val="nil"/>
              <w:right w:val="nil"/>
            </w:tcBorders>
            <w:shd w:val="clear" w:color="auto" w:fill="auto"/>
            <w:vAlign w:val="center"/>
            <w:hideMark/>
          </w:tcPr>
          <w:p w14:paraId="6AE5EB11" w14:textId="77777777" w:rsidR="00C37BC7" w:rsidRPr="00C37BC7" w:rsidRDefault="00C37BC7" w:rsidP="00C37BC7">
            <w:pPr>
              <w:spacing w:after="0" w:line="240" w:lineRule="auto"/>
              <w:jc w:val="center"/>
              <w:rPr>
                <w:rFonts w:ascii="Cambria" w:eastAsia="Times New Roman" w:hAnsi="Cambria" w:cs="Calibri"/>
                <w:color w:val="000000"/>
                <w:sz w:val="24"/>
                <w:szCs w:val="24"/>
                <w:lang w:eastAsia="pl-PL"/>
              </w:rPr>
            </w:pPr>
            <w:r w:rsidRPr="00C37BC7">
              <w:rPr>
                <w:rFonts w:ascii="Cambria" w:eastAsia="Times New Roman" w:hAnsi="Cambria" w:cs="Calibri"/>
                <w:color w:val="000000"/>
                <w:sz w:val="24"/>
                <w:szCs w:val="24"/>
                <w:lang w:eastAsia="pl-PL"/>
              </w:rPr>
              <w:t>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177E5D6"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57-66</w:t>
            </w:r>
          </w:p>
        </w:tc>
        <w:tc>
          <w:tcPr>
            <w:tcW w:w="1525" w:type="dxa"/>
            <w:tcBorders>
              <w:top w:val="nil"/>
              <w:left w:val="nil"/>
              <w:bottom w:val="single" w:sz="4" w:space="0" w:color="auto"/>
              <w:right w:val="single" w:sz="4" w:space="0" w:color="auto"/>
            </w:tcBorders>
            <w:shd w:val="clear" w:color="auto" w:fill="auto"/>
            <w:noWrap/>
            <w:vAlign w:val="center"/>
            <w:hideMark/>
          </w:tcPr>
          <w:p w14:paraId="3FB9038E"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34-50</w:t>
            </w:r>
          </w:p>
        </w:tc>
        <w:tc>
          <w:tcPr>
            <w:tcW w:w="1185" w:type="dxa"/>
            <w:tcBorders>
              <w:top w:val="nil"/>
              <w:left w:val="nil"/>
              <w:bottom w:val="single" w:sz="4" w:space="0" w:color="auto"/>
              <w:right w:val="single" w:sz="4" w:space="0" w:color="auto"/>
            </w:tcBorders>
            <w:shd w:val="clear" w:color="auto" w:fill="auto"/>
            <w:noWrap/>
            <w:vAlign w:val="center"/>
            <w:hideMark/>
          </w:tcPr>
          <w:p w14:paraId="37CA3CFF"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39-65</w:t>
            </w:r>
          </w:p>
        </w:tc>
      </w:tr>
      <w:tr w:rsidR="00C37BC7" w:rsidRPr="00C37BC7" w14:paraId="6678F5DB" w14:textId="77777777" w:rsidTr="00C37BC7">
        <w:trPr>
          <w:trHeight w:val="312"/>
          <w:jc w:val="center"/>
        </w:trPr>
        <w:tc>
          <w:tcPr>
            <w:tcW w:w="2109" w:type="dxa"/>
            <w:vMerge/>
            <w:tcBorders>
              <w:top w:val="nil"/>
              <w:left w:val="single" w:sz="8" w:space="0" w:color="auto"/>
              <w:bottom w:val="single" w:sz="8" w:space="0" w:color="000000"/>
              <w:right w:val="single" w:sz="8" w:space="0" w:color="auto"/>
            </w:tcBorders>
            <w:vAlign w:val="center"/>
            <w:hideMark/>
          </w:tcPr>
          <w:p w14:paraId="705D8EC9" w14:textId="77777777" w:rsidR="00C37BC7" w:rsidRPr="00C37BC7" w:rsidRDefault="00C37BC7" w:rsidP="00C37BC7">
            <w:pPr>
              <w:spacing w:after="0" w:line="240" w:lineRule="auto"/>
              <w:rPr>
                <w:rFonts w:ascii="Cambria" w:eastAsia="Times New Roman" w:hAnsi="Cambria" w:cs="Calibri"/>
                <w:color w:val="000000"/>
                <w:sz w:val="24"/>
                <w:szCs w:val="24"/>
                <w:lang w:eastAsia="pl-PL"/>
              </w:rPr>
            </w:pPr>
          </w:p>
        </w:tc>
        <w:tc>
          <w:tcPr>
            <w:tcW w:w="1162" w:type="dxa"/>
            <w:tcBorders>
              <w:top w:val="single" w:sz="8" w:space="0" w:color="auto"/>
              <w:left w:val="nil"/>
              <w:bottom w:val="nil"/>
              <w:right w:val="nil"/>
            </w:tcBorders>
            <w:shd w:val="clear" w:color="auto" w:fill="auto"/>
            <w:vAlign w:val="center"/>
            <w:hideMark/>
          </w:tcPr>
          <w:p w14:paraId="503B9A19" w14:textId="77777777" w:rsidR="00C37BC7" w:rsidRPr="00C37BC7" w:rsidRDefault="00C37BC7" w:rsidP="00C37BC7">
            <w:pPr>
              <w:spacing w:after="0" w:line="240" w:lineRule="auto"/>
              <w:jc w:val="center"/>
              <w:rPr>
                <w:rFonts w:ascii="Cambria" w:eastAsia="Times New Roman" w:hAnsi="Cambria" w:cs="Calibri"/>
                <w:color w:val="000000"/>
                <w:sz w:val="24"/>
                <w:szCs w:val="24"/>
                <w:lang w:eastAsia="pl-PL"/>
              </w:rPr>
            </w:pPr>
            <w:r w:rsidRPr="00C37BC7">
              <w:rPr>
                <w:rFonts w:ascii="Cambria" w:eastAsia="Times New Roman" w:hAnsi="Cambria" w:cs="Calibri"/>
                <w:color w:val="000000"/>
                <w:sz w:val="24"/>
                <w:szCs w:val="24"/>
                <w:lang w:eastAsia="pl-PL"/>
              </w:rPr>
              <w:t>6</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9938C46"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67-74</w:t>
            </w:r>
          </w:p>
        </w:tc>
        <w:tc>
          <w:tcPr>
            <w:tcW w:w="1525" w:type="dxa"/>
            <w:tcBorders>
              <w:top w:val="nil"/>
              <w:left w:val="nil"/>
              <w:bottom w:val="single" w:sz="4" w:space="0" w:color="auto"/>
              <w:right w:val="single" w:sz="4" w:space="0" w:color="auto"/>
            </w:tcBorders>
            <w:shd w:val="clear" w:color="auto" w:fill="auto"/>
            <w:noWrap/>
            <w:vAlign w:val="center"/>
            <w:hideMark/>
          </w:tcPr>
          <w:p w14:paraId="4C790F14"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51-67</w:t>
            </w:r>
          </w:p>
        </w:tc>
        <w:tc>
          <w:tcPr>
            <w:tcW w:w="1185" w:type="dxa"/>
            <w:tcBorders>
              <w:top w:val="nil"/>
              <w:left w:val="nil"/>
              <w:bottom w:val="single" w:sz="4" w:space="0" w:color="auto"/>
              <w:right w:val="single" w:sz="4" w:space="0" w:color="auto"/>
            </w:tcBorders>
            <w:shd w:val="clear" w:color="auto" w:fill="auto"/>
            <w:noWrap/>
            <w:vAlign w:val="center"/>
            <w:hideMark/>
          </w:tcPr>
          <w:p w14:paraId="5B444E34"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66-83</w:t>
            </w:r>
          </w:p>
        </w:tc>
      </w:tr>
      <w:tr w:rsidR="00C37BC7" w:rsidRPr="00C37BC7" w14:paraId="00436A37" w14:textId="77777777" w:rsidTr="00C37BC7">
        <w:trPr>
          <w:trHeight w:val="312"/>
          <w:jc w:val="center"/>
        </w:trPr>
        <w:tc>
          <w:tcPr>
            <w:tcW w:w="2109" w:type="dxa"/>
            <w:vMerge w:val="restart"/>
            <w:tcBorders>
              <w:top w:val="nil"/>
              <w:left w:val="single" w:sz="8" w:space="0" w:color="auto"/>
              <w:bottom w:val="single" w:sz="8" w:space="0" w:color="000000"/>
              <w:right w:val="single" w:sz="8" w:space="0" w:color="auto"/>
            </w:tcBorders>
            <w:shd w:val="clear" w:color="auto" w:fill="auto"/>
            <w:vAlign w:val="center"/>
            <w:hideMark/>
          </w:tcPr>
          <w:p w14:paraId="497CD203" w14:textId="77777777" w:rsidR="00C37BC7" w:rsidRPr="00C37BC7" w:rsidRDefault="00C37BC7" w:rsidP="00C37BC7">
            <w:pPr>
              <w:spacing w:after="0" w:line="240" w:lineRule="auto"/>
              <w:jc w:val="center"/>
              <w:rPr>
                <w:rFonts w:ascii="Cambria" w:eastAsia="Times New Roman" w:hAnsi="Cambria" w:cs="Calibri"/>
                <w:color w:val="000000"/>
                <w:sz w:val="24"/>
                <w:szCs w:val="24"/>
                <w:lang w:eastAsia="pl-PL"/>
              </w:rPr>
            </w:pPr>
            <w:r w:rsidRPr="00C37BC7">
              <w:rPr>
                <w:rFonts w:ascii="Cambria" w:eastAsia="Times New Roman" w:hAnsi="Cambria" w:cs="Calibri"/>
                <w:color w:val="000000"/>
                <w:sz w:val="24"/>
                <w:szCs w:val="24"/>
                <w:lang w:eastAsia="pl-PL"/>
              </w:rPr>
              <w:t>Wyniki wysokie</w:t>
            </w:r>
          </w:p>
        </w:tc>
        <w:tc>
          <w:tcPr>
            <w:tcW w:w="1162" w:type="dxa"/>
            <w:tcBorders>
              <w:top w:val="single" w:sz="8" w:space="0" w:color="auto"/>
              <w:left w:val="nil"/>
              <w:bottom w:val="nil"/>
              <w:right w:val="nil"/>
            </w:tcBorders>
            <w:shd w:val="clear" w:color="auto" w:fill="auto"/>
            <w:vAlign w:val="center"/>
            <w:hideMark/>
          </w:tcPr>
          <w:p w14:paraId="549195CE" w14:textId="77777777" w:rsidR="00C37BC7" w:rsidRPr="00C37BC7" w:rsidRDefault="00C37BC7" w:rsidP="00C37BC7">
            <w:pPr>
              <w:spacing w:after="0" w:line="240" w:lineRule="auto"/>
              <w:jc w:val="center"/>
              <w:rPr>
                <w:rFonts w:ascii="Cambria" w:eastAsia="Times New Roman" w:hAnsi="Cambria" w:cs="Calibri"/>
                <w:color w:val="000000"/>
                <w:sz w:val="24"/>
                <w:szCs w:val="24"/>
                <w:lang w:eastAsia="pl-PL"/>
              </w:rPr>
            </w:pPr>
            <w:r w:rsidRPr="00C37BC7">
              <w:rPr>
                <w:rFonts w:ascii="Cambria" w:eastAsia="Times New Roman" w:hAnsi="Cambria" w:cs="Calibri"/>
                <w:color w:val="000000"/>
                <w:sz w:val="24"/>
                <w:szCs w:val="24"/>
                <w:lang w:eastAsia="pl-PL"/>
              </w:rPr>
              <w:t>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02CDC12"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75-80</w:t>
            </w:r>
          </w:p>
        </w:tc>
        <w:tc>
          <w:tcPr>
            <w:tcW w:w="1525" w:type="dxa"/>
            <w:tcBorders>
              <w:top w:val="nil"/>
              <w:left w:val="nil"/>
              <w:bottom w:val="single" w:sz="4" w:space="0" w:color="auto"/>
              <w:right w:val="single" w:sz="4" w:space="0" w:color="auto"/>
            </w:tcBorders>
            <w:shd w:val="clear" w:color="auto" w:fill="auto"/>
            <w:noWrap/>
            <w:vAlign w:val="center"/>
            <w:hideMark/>
          </w:tcPr>
          <w:p w14:paraId="04038F63"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68-80</w:t>
            </w:r>
          </w:p>
        </w:tc>
        <w:tc>
          <w:tcPr>
            <w:tcW w:w="1185" w:type="dxa"/>
            <w:tcBorders>
              <w:top w:val="nil"/>
              <w:left w:val="nil"/>
              <w:bottom w:val="single" w:sz="4" w:space="0" w:color="auto"/>
              <w:right w:val="single" w:sz="4" w:space="0" w:color="auto"/>
            </w:tcBorders>
            <w:shd w:val="clear" w:color="auto" w:fill="auto"/>
            <w:noWrap/>
            <w:vAlign w:val="center"/>
            <w:hideMark/>
          </w:tcPr>
          <w:p w14:paraId="17A06B5C"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84-92</w:t>
            </w:r>
          </w:p>
        </w:tc>
      </w:tr>
      <w:tr w:rsidR="00C37BC7" w:rsidRPr="00C37BC7" w14:paraId="414D25E1" w14:textId="77777777" w:rsidTr="00C37BC7">
        <w:trPr>
          <w:trHeight w:val="312"/>
          <w:jc w:val="center"/>
        </w:trPr>
        <w:tc>
          <w:tcPr>
            <w:tcW w:w="2109" w:type="dxa"/>
            <w:vMerge/>
            <w:tcBorders>
              <w:top w:val="nil"/>
              <w:left w:val="single" w:sz="8" w:space="0" w:color="auto"/>
              <w:bottom w:val="single" w:sz="8" w:space="0" w:color="000000"/>
              <w:right w:val="single" w:sz="8" w:space="0" w:color="auto"/>
            </w:tcBorders>
            <w:vAlign w:val="center"/>
            <w:hideMark/>
          </w:tcPr>
          <w:p w14:paraId="354E5F87" w14:textId="77777777" w:rsidR="00C37BC7" w:rsidRPr="00C37BC7" w:rsidRDefault="00C37BC7" w:rsidP="00C37BC7">
            <w:pPr>
              <w:spacing w:after="0" w:line="240" w:lineRule="auto"/>
              <w:rPr>
                <w:rFonts w:ascii="Cambria" w:eastAsia="Times New Roman" w:hAnsi="Cambria" w:cs="Calibri"/>
                <w:color w:val="000000"/>
                <w:sz w:val="24"/>
                <w:szCs w:val="24"/>
                <w:lang w:eastAsia="pl-PL"/>
              </w:rPr>
            </w:pPr>
          </w:p>
        </w:tc>
        <w:tc>
          <w:tcPr>
            <w:tcW w:w="1162" w:type="dxa"/>
            <w:tcBorders>
              <w:top w:val="single" w:sz="8" w:space="0" w:color="auto"/>
              <w:left w:val="nil"/>
              <w:bottom w:val="nil"/>
              <w:right w:val="nil"/>
            </w:tcBorders>
            <w:shd w:val="clear" w:color="auto" w:fill="auto"/>
            <w:vAlign w:val="center"/>
            <w:hideMark/>
          </w:tcPr>
          <w:p w14:paraId="1AB38395" w14:textId="77777777" w:rsidR="00C37BC7" w:rsidRPr="00C37BC7" w:rsidRDefault="00C37BC7" w:rsidP="00C37BC7">
            <w:pPr>
              <w:spacing w:after="0" w:line="240" w:lineRule="auto"/>
              <w:jc w:val="center"/>
              <w:rPr>
                <w:rFonts w:ascii="Cambria" w:eastAsia="Times New Roman" w:hAnsi="Cambria" w:cs="Calibri"/>
                <w:color w:val="000000"/>
                <w:sz w:val="24"/>
                <w:szCs w:val="24"/>
                <w:lang w:eastAsia="pl-PL"/>
              </w:rPr>
            </w:pPr>
            <w:r w:rsidRPr="00C37BC7">
              <w:rPr>
                <w:rFonts w:ascii="Cambria" w:eastAsia="Times New Roman" w:hAnsi="Cambria" w:cs="Calibri"/>
                <w:color w:val="000000"/>
                <w:sz w:val="24"/>
                <w:szCs w:val="24"/>
                <w:lang w:eastAsia="pl-PL"/>
              </w:rPr>
              <w:t>8</w:t>
            </w:r>
          </w:p>
        </w:tc>
        <w:tc>
          <w:tcPr>
            <w:tcW w:w="1417" w:type="dxa"/>
            <w:tcBorders>
              <w:top w:val="nil"/>
              <w:left w:val="single" w:sz="4" w:space="0" w:color="auto"/>
              <w:bottom w:val="single" w:sz="4" w:space="0" w:color="auto"/>
              <w:right w:val="single" w:sz="4" w:space="0" w:color="auto"/>
            </w:tcBorders>
            <w:shd w:val="clear" w:color="auto" w:fill="auto"/>
            <w:noWrap/>
            <w:hideMark/>
          </w:tcPr>
          <w:p w14:paraId="73CB9C34"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81-86</w:t>
            </w:r>
          </w:p>
        </w:tc>
        <w:tc>
          <w:tcPr>
            <w:tcW w:w="1525" w:type="dxa"/>
            <w:tcBorders>
              <w:top w:val="nil"/>
              <w:left w:val="nil"/>
              <w:bottom w:val="single" w:sz="4" w:space="0" w:color="auto"/>
              <w:right w:val="single" w:sz="4" w:space="0" w:color="auto"/>
            </w:tcBorders>
            <w:shd w:val="clear" w:color="auto" w:fill="auto"/>
            <w:noWrap/>
            <w:vAlign w:val="center"/>
            <w:hideMark/>
          </w:tcPr>
          <w:p w14:paraId="6534761E"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81-90</w:t>
            </w:r>
          </w:p>
        </w:tc>
        <w:tc>
          <w:tcPr>
            <w:tcW w:w="1185" w:type="dxa"/>
            <w:tcBorders>
              <w:top w:val="nil"/>
              <w:left w:val="nil"/>
              <w:bottom w:val="single" w:sz="4" w:space="0" w:color="auto"/>
              <w:right w:val="single" w:sz="4" w:space="0" w:color="auto"/>
            </w:tcBorders>
            <w:shd w:val="clear" w:color="auto" w:fill="auto"/>
            <w:noWrap/>
            <w:vAlign w:val="center"/>
            <w:hideMark/>
          </w:tcPr>
          <w:p w14:paraId="28A44739"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93-97</w:t>
            </w:r>
          </w:p>
        </w:tc>
      </w:tr>
      <w:tr w:rsidR="00C37BC7" w:rsidRPr="00C37BC7" w14:paraId="0145A49C" w14:textId="77777777" w:rsidTr="00C37BC7">
        <w:trPr>
          <w:trHeight w:val="312"/>
          <w:jc w:val="center"/>
        </w:trPr>
        <w:tc>
          <w:tcPr>
            <w:tcW w:w="2109" w:type="dxa"/>
            <w:vMerge/>
            <w:tcBorders>
              <w:top w:val="nil"/>
              <w:left w:val="single" w:sz="8" w:space="0" w:color="auto"/>
              <w:bottom w:val="single" w:sz="8" w:space="0" w:color="000000"/>
              <w:right w:val="single" w:sz="8" w:space="0" w:color="auto"/>
            </w:tcBorders>
            <w:vAlign w:val="center"/>
            <w:hideMark/>
          </w:tcPr>
          <w:p w14:paraId="47B31037" w14:textId="77777777" w:rsidR="00C37BC7" w:rsidRPr="00C37BC7" w:rsidRDefault="00C37BC7" w:rsidP="00C37BC7">
            <w:pPr>
              <w:spacing w:after="0" w:line="240" w:lineRule="auto"/>
              <w:rPr>
                <w:rFonts w:ascii="Cambria" w:eastAsia="Times New Roman" w:hAnsi="Cambria" w:cs="Calibri"/>
                <w:color w:val="000000"/>
                <w:sz w:val="24"/>
                <w:szCs w:val="24"/>
                <w:lang w:eastAsia="pl-PL"/>
              </w:rPr>
            </w:pPr>
          </w:p>
        </w:tc>
        <w:tc>
          <w:tcPr>
            <w:tcW w:w="1162" w:type="dxa"/>
            <w:tcBorders>
              <w:top w:val="single" w:sz="8" w:space="0" w:color="auto"/>
              <w:left w:val="nil"/>
              <w:bottom w:val="single" w:sz="8" w:space="0" w:color="auto"/>
              <w:right w:val="nil"/>
            </w:tcBorders>
            <w:shd w:val="clear" w:color="auto" w:fill="auto"/>
            <w:vAlign w:val="center"/>
            <w:hideMark/>
          </w:tcPr>
          <w:p w14:paraId="3B81E1E7" w14:textId="77777777" w:rsidR="00C37BC7" w:rsidRPr="00C37BC7" w:rsidRDefault="00C37BC7" w:rsidP="00C37BC7">
            <w:pPr>
              <w:spacing w:after="0" w:line="240" w:lineRule="auto"/>
              <w:jc w:val="center"/>
              <w:rPr>
                <w:rFonts w:ascii="Cambria" w:eastAsia="Times New Roman" w:hAnsi="Cambria" w:cs="Calibri"/>
                <w:color w:val="000000"/>
                <w:sz w:val="24"/>
                <w:szCs w:val="24"/>
                <w:lang w:eastAsia="pl-PL"/>
              </w:rPr>
            </w:pPr>
            <w:r w:rsidRPr="00C37BC7">
              <w:rPr>
                <w:rFonts w:ascii="Cambria" w:eastAsia="Times New Roman" w:hAnsi="Cambria" w:cs="Calibri"/>
                <w:color w:val="000000"/>
                <w:sz w:val="24"/>
                <w:szCs w:val="24"/>
                <w:lang w:eastAsia="pl-PL"/>
              </w:rPr>
              <w:t>9</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0C41F2F"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87-100</w:t>
            </w:r>
          </w:p>
        </w:tc>
        <w:tc>
          <w:tcPr>
            <w:tcW w:w="1525" w:type="dxa"/>
            <w:tcBorders>
              <w:top w:val="nil"/>
              <w:left w:val="nil"/>
              <w:bottom w:val="single" w:sz="4" w:space="0" w:color="auto"/>
              <w:right w:val="single" w:sz="4" w:space="0" w:color="auto"/>
            </w:tcBorders>
            <w:shd w:val="clear" w:color="auto" w:fill="auto"/>
            <w:noWrap/>
            <w:vAlign w:val="center"/>
            <w:hideMark/>
          </w:tcPr>
          <w:p w14:paraId="7EECED64"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91-100</w:t>
            </w:r>
          </w:p>
        </w:tc>
        <w:tc>
          <w:tcPr>
            <w:tcW w:w="1185" w:type="dxa"/>
            <w:tcBorders>
              <w:top w:val="nil"/>
              <w:left w:val="nil"/>
              <w:bottom w:val="single" w:sz="4" w:space="0" w:color="auto"/>
              <w:right w:val="single" w:sz="4" w:space="0" w:color="auto"/>
            </w:tcBorders>
            <w:shd w:val="clear" w:color="auto" w:fill="auto"/>
            <w:noWrap/>
            <w:vAlign w:val="center"/>
            <w:hideMark/>
          </w:tcPr>
          <w:p w14:paraId="625C12AF" w14:textId="77777777" w:rsidR="00C37BC7" w:rsidRPr="00B019F3" w:rsidRDefault="00C37BC7" w:rsidP="00B019F3">
            <w:pPr>
              <w:spacing w:after="0" w:line="240" w:lineRule="auto"/>
              <w:jc w:val="right"/>
              <w:rPr>
                <w:rFonts w:ascii="Cambria" w:eastAsia="Times New Roman" w:hAnsi="Cambria" w:cs="Calibri"/>
                <w:color w:val="000000"/>
                <w:sz w:val="24"/>
                <w:szCs w:val="24"/>
                <w:lang w:eastAsia="pl-PL"/>
              </w:rPr>
            </w:pPr>
            <w:r w:rsidRPr="00B019F3">
              <w:rPr>
                <w:rFonts w:ascii="Cambria" w:eastAsia="Times New Roman" w:hAnsi="Cambria" w:cs="Calibri"/>
                <w:color w:val="000000"/>
                <w:sz w:val="24"/>
                <w:szCs w:val="24"/>
                <w:lang w:eastAsia="pl-PL"/>
              </w:rPr>
              <w:t>98-100</w:t>
            </w:r>
          </w:p>
        </w:tc>
      </w:tr>
    </w:tbl>
    <w:p w14:paraId="67C8B0C3" w14:textId="77777777" w:rsidR="007E3872" w:rsidRDefault="007E3872" w:rsidP="009B3D9E">
      <w:pPr>
        <w:autoSpaceDE w:val="0"/>
        <w:autoSpaceDN w:val="0"/>
        <w:adjustRightInd w:val="0"/>
        <w:spacing w:after="0" w:line="360" w:lineRule="auto"/>
        <w:ind w:left="1560" w:hanging="709"/>
        <w:jc w:val="both"/>
        <w:rPr>
          <w:rFonts w:asciiTheme="majorHAnsi" w:hAnsiTheme="majorHAnsi" w:cs="Times New Roman"/>
          <w:b/>
          <w:color w:val="000000"/>
          <w:sz w:val="24"/>
          <w:szCs w:val="24"/>
        </w:rPr>
      </w:pPr>
      <w:r w:rsidRPr="00A655F7">
        <w:rPr>
          <w:rFonts w:asciiTheme="majorHAnsi" w:hAnsiTheme="majorHAnsi" w:cs="Times New Roman"/>
          <w:bCs/>
          <w:i/>
          <w:iCs/>
          <w:color w:val="000000"/>
          <w:sz w:val="20"/>
          <w:szCs w:val="20"/>
        </w:rPr>
        <w:t xml:space="preserve">Źródło: </w:t>
      </w:r>
      <w:r>
        <w:rPr>
          <w:rFonts w:asciiTheme="majorHAnsi" w:hAnsiTheme="majorHAnsi" w:cs="Times New Roman"/>
          <w:bCs/>
          <w:i/>
          <w:iCs/>
          <w:color w:val="000000"/>
          <w:sz w:val="20"/>
          <w:szCs w:val="20"/>
        </w:rPr>
        <w:t>S</w:t>
      </w:r>
      <w:r w:rsidRPr="00A655F7">
        <w:rPr>
          <w:rFonts w:asciiTheme="majorHAnsi" w:hAnsiTheme="majorHAnsi" w:cs="Times New Roman"/>
          <w:bCs/>
          <w:i/>
          <w:iCs/>
          <w:color w:val="000000"/>
          <w:sz w:val="20"/>
          <w:szCs w:val="20"/>
        </w:rPr>
        <w:t xml:space="preserve">prawozdanie </w:t>
      </w:r>
      <w:r>
        <w:rPr>
          <w:rFonts w:asciiTheme="majorHAnsi" w:hAnsiTheme="majorHAnsi" w:cs="Times New Roman"/>
          <w:bCs/>
          <w:i/>
          <w:iCs/>
          <w:color w:val="000000"/>
          <w:sz w:val="20"/>
          <w:szCs w:val="20"/>
        </w:rPr>
        <w:t>z</w:t>
      </w:r>
      <w:r w:rsidRPr="00A655F7">
        <w:rPr>
          <w:rFonts w:asciiTheme="majorHAnsi" w:hAnsiTheme="majorHAnsi" w:cs="Times New Roman"/>
          <w:bCs/>
          <w:i/>
          <w:iCs/>
          <w:color w:val="000000"/>
          <w:sz w:val="20"/>
          <w:szCs w:val="20"/>
        </w:rPr>
        <w:t xml:space="preserve"> egzaminu ósmoklasisty </w:t>
      </w:r>
      <w:r w:rsidR="00487850">
        <w:rPr>
          <w:rFonts w:asciiTheme="majorHAnsi" w:hAnsiTheme="majorHAnsi" w:cs="Times New Roman"/>
          <w:bCs/>
          <w:i/>
          <w:iCs/>
          <w:color w:val="000000"/>
          <w:sz w:val="20"/>
          <w:szCs w:val="20"/>
        </w:rPr>
        <w:t xml:space="preserve">przeprowadzonego </w:t>
      </w:r>
      <w:r>
        <w:rPr>
          <w:rFonts w:asciiTheme="majorHAnsi" w:hAnsiTheme="majorHAnsi" w:cs="Times New Roman"/>
          <w:bCs/>
          <w:i/>
          <w:iCs/>
          <w:color w:val="000000"/>
          <w:sz w:val="20"/>
          <w:szCs w:val="20"/>
        </w:rPr>
        <w:t>w 2019 rok</w:t>
      </w:r>
      <w:r w:rsidR="00B019F3">
        <w:rPr>
          <w:rFonts w:asciiTheme="majorHAnsi" w:hAnsiTheme="majorHAnsi" w:cs="Times New Roman"/>
          <w:bCs/>
          <w:i/>
          <w:iCs/>
          <w:color w:val="000000"/>
          <w:sz w:val="20"/>
          <w:szCs w:val="20"/>
        </w:rPr>
        <w:t>u</w:t>
      </w:r>
      <w:r>
        <w:rPr>
          <w:rFonts w:asciiTheme="majorHAnsi" w:hAnsiTheme="majorHAnsi" w:cs="Times New Roman"/>
          <w:bCs/>
          <w:i/>
          <w:iCs/>
          <w:color w:val="000000"/>
          <w:sz w:val="20"/>
          <w:szCs w:val="20"/>
        </w:rPr>
        <w:t>.</w:t>
      </w:r>
    </w:p>
    <w:p w14:paraId="4C734E8C" w14:textId="3EEC568F" w:rsidR="001C179C" w:rsidRDefault="001C179C">
      <w:pPr>
        <w:rPr>
          <w:rFonts w:asciiTheme="majorHAnsi" w:hAnsiTheme="majorHAnsi" w:cs="Times New Roman"/>
          <w:color w:val="000000"/>
          <w:sz w:val="24"/>
          <w:szCs w:val="24"/>
          <w:u w:val="single"/>
        </w:rPr>
      </w:pPr>
    </w:p>
    <w:p w14:paraId="7CC807DF" w14:textId="2E820129" w:rsidR="00DF5BD3" w:rsidRDefault="00DF5BD3" w:rsidP="00DF5BD3">
      <w:pPr>
        <w:autoSpaceDE w:val="0"/>
        <w:autoSpaceDN w:val="0"/>
        <w:adjustRightInd w:val="0"/>
        <w:spacing w:after="0" w:line="360" w:lineRule="auto"/>
        <w:jc w:val="both"/>
        <w:rPr>
          <w:rFonts w:asciiTheme="majorHAnsi" w:hAnsiTheme="majorHAnsi" w:cs="Times New Roman"/>
          <w:color w:val="000000"/>
          <w:sz w:val="24"/>
          <w:szCs w:val="24"/>
          <w:u w:val="single"/>
        </w:rPr>
      </w:pPr>
      <w:r w:rsidRPr="00DF5BD3">
        <w:rPr>
          <w:rFonts w:asciiTheme="majorHAnsi" w:hAnsiTheme="majorHAnsi" w:cs="Times New Roman"/>
          <w:color w:val="000000"/>
          <w:sz w:val="24"/>
          <w:szCs w:val="24"/>
          <w:u w:val="single"/>
        </w:rPr>
        <w:t>Język polski</w:t>
      </w:r>
    </w:p>
    <w:p w14:paraId="20E2E86E" w14:textId="77777777" w:rsidR="00FE6713" w:rsidRPr="00DF5BD3" w:rsidRDefault="00FE6713" w:rsidP="00DF5BD3">
      <w:pPr>
        <w:autoSpaceDE w:val="0"/>
        <w:autoSpaceDN w:val="0"/>
        <w:adjustRightInd w:val="0"/>
        <w:spacing w:after="0" w:line="360" w:lineRule="auto"/>
        <w:jc w:val="both"/>
        <w:rPr>
          <w:rFonts w:asciiTheme="majorHAnsi" w:hAnsiTheme="majorHAnsi" w:cs="Times New Roman"/>
          <w:color w:val="000000"/>
          <w:sz w:val="24"/>
          <w:szCs w:val="24"/>
          <w:u w:val="single"/>
        </w:rPr>
      </w:pPr>
    </w:p>
    <w:p w14:paraId="3BFB8586" w14:textId="77777777" w:rsidR="00A655F7" w:rsidRPr="00A655F7" w:rsidRDefault="00A655F7" w:rsidP="00A655F7">
      <w:pPr>
        <w:pStyle w:val="Legenda"/>
        <w:keepNext/>
        <w:rPr>
          <w:rFonts w:asciiTheme="majorHAnsi" w:hAnsiTheme="majorHAnsi" w:cs="Times New Roman"/>
          <w:bCs w:val="0"/>
          <w:noProof/>
          <w:color w:val="000000"/>
          <w:sz w:val="20"/>
          <w:szCs w:val="20"/>
        </w:rPr>
      </w:pPr>
      <w:bookmarkStart w:id="94" w:name="_Toc85463365"/>
      <w:r w:rsidRPr="00A655F7">
        <w:rPr>
          <w:rFonts w:asciiTheme="majorHAnsi" w:hAnsiTheme="majorHAnsi" w:cs="Times New Roman"/>
          <w:bCs w:val="0"/>
          <w:noProof/>
          <w:color w:val="000000"/>
          <w:sz w:val="20"/>
          <w:szCs w:val="20"/>
        </w:rPr>
        <w:t xml:space="preserve">Tabela </w:t>
      </w:r>
      <w:r w:rsidRPr="00A655F7">
        <w:rPr>
          <w:rFonts w:asciiTheme="majorHAnsi" w:hAnsiTheme="majorHAnsi" w:cs="Times New Roman"/>
          <w:bCs w:val="0"/>
          <w:noProof/>
          <w:color w:val="000000"/>
          <w:sz w:val="20"/>
          <w:szCs w:val="20"/>
        </w:rPr>
        <w:fldChar w:fldCharType="begin"/>
      </w:r>
      <w:r w:rsidRPr="00A655F7">
        <w:rPr>
          <w:rFonts w:asciiTheme="majorHAnsi" w:hAnsiTheme="majorHAnsi" w:cs="Times New Roman"/>
          <w:bCs w:val="0"/>
          <w:noProof/>
          <w:color w:val="000000"/>
          <w:sz w:val="20"/>
          <w:szCs w:val="20"/>
        </w:rPr>
        <w:instrText xml:space="preserve"> SEQ Tabela \* ARABIC </w:instrText>
      </w:r>
      <w:r w:rsidRPr="00A655F7">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28</w:t>
      </w:r>
      <w:r w:rsidRPr="00A655F7">
        <w:rPr>
          <w:rFonts w:asciiTheme="majorHAnsi" w:hAnsiTheme="majorHAnsi" w:cs="Times New Roman"/>
          <w:bCs w:val="0"/>
          <w:noProof/>
          <w:color w:val="000000"/>
          <w:sz w:val="20"/>
          <w:szCs w:val="20"/>
        </w:rPr>
        <w:fldChar w:fldCharType="end"/>
      </w:r>
      <w:r w:rsidRPr="00A655F7">
        <w:rPr>
          <w:rFonts w:asciiTheme="majorHAnsi" w:hAnsiTheme="majorHAnsi" w:cs="Times New Roman"/>
          <w:bCs w:val="0"/>
          <w:noProof/>
          <w:color w:val="000000"/>
          <w:sz w:val="20"/>
          <w:szCs w:val="20"/>
        </w:rPr>
        <w:t>. Wyniki uczniów – parametry statystyczne</w:t>
      </w:r>
      <w:r w:rsidR="00193BB5">
        <w:rPr>
          <w:rFonts w:asciiTheme="majorHAnsi" w:hAnsiTheme="majorHAnsi" w:cs="Times New Roman"/>
          <w:bCs w:val="0"/>
          <w:noProof/>
          <w:color w:val="000000"/>
          <w:sz w:val="20"/>
          <w:szCs w:val="20"/>
        </w:rPr>
        <w:t xml:space="preserve"> w 2019 r.</w:t>
      </w:r>
      <w:bookmarkEnd w:id="94"/>
    </w:p>
    <w:tbl>
      <w:tblPr>
        <w:tblW w:w="7938" w:type="dxa"/>
        <w:jc w:val="center"/>
        <w:tblLayout w:type="fixed"/>
        <w:tblCellMar>
          <w:left w:w="0" w:type="dxa"/>
          <w:right w:w="0" w:type="dxa"/>
        </w:tblCellMar>
        <w:tblLook w:val="0000" w:firstRow="0" w:lastRow="0" w:firstColumn="0" w:lastColumn="0" w:noHBand="0" w:noVBand="0"/>
      </w:tblPr>
      <w:tblGrid>
        <w:gridCol w:w="1934"/>
        <w:gridCol w:w="901"/>
        <w:gridCol w:w="851"/>
        <w:gridCol w:w="992"/>
        <w:gridCol w:w="1134"/>
        <w:gridCol w:w="1134"/>
        <w:gridCol w:w="992"/>
      </w:tblGrid>
      <w:tr w:rsidR="00A655F7" w:rsidRPr="00A655F7" w14:paraId="4E2023DA" w14:textId="77777777" w:rsidTr="000A4CBD">
        <w:trPr>
          <w:trHeight w:val="600"/>
          <w:jc w:val="center"/>
        </w:trPr>
        <w:tc>
          <w:tcPr>
            <w:tcW w:w="2835" w:type="dxa"/>
            <w:gridSpan w:val="2"/>
            <w:tcBorders>
              <w:top w:val="single" w:sz="4" w:space="0" w:color="auto"/>
              <w:left w:val="single" w:sz="4" w:space="0" w:color="auto"/>
              <w:bottom w:val="nil"/>
              <w:right w:val="nil"/>
            </w:tcBorders>
            <w:shd w:val="clear" w:color="auto" w:fill="FABF8F" w:themeFill="accent6" w:themeFillTint="99"/>
            <w:vAlign w:val="center"/>
          </w:tcPr>
          <w:p w14:paraId="3B3E3D0C" w14:textId="77777777" w:rsidR="00A655F7" w:rsidRPr="00A655F7" w:rsidRDefault="00A655F7" w:rsidP="00A655F7">
            <w:pPr>
              <w:spacing w:after="0" w:line="240" w:lineRule="auto"/>
              <w:jc w:val="center"/>
              <w:rPr>
                <w:rFonts w:asciiTheme="majorHAnsi" w:hAnsiTheme="majorHAnsi" w:cs="Times New Roman"/>
                <w:b/>
                <w:color w:val="000000"/>
                <w:sz w:val="20"/>
                <w:szCs w:val="20"/>
              </w:rPr>
            </w:pPr>
            <w:r w:rsidRPr="00A655F7">
              <w:rPr>
                <w:rFonts w:asciiTheme="majorHAnsi" w:hAnsiTheme="majorHAnsi" w:cs="Times New Roman"/>
                <w:b/>
                <w:color w:val="000000"/>
                <w:sz w:val="20"/>
                <w:szCs w:val="20"/>
              </w:rPr>
              <w:t>Liczba uczniów w:</w:t>
            </w:r>
          </w:p>
        </w:tc>
        <w:tc>
          <w:tcPr>
            <w:tcW w:w="851" w:type="dxa"/>
            <w:tcBorders>
              <w:top w:val="single" w:sz="4" w:space="0" w:color="auto"/>
              <w:left w:val="single" w:sz="4" w:space="0" w:color="auto"/>
              <w:bottom w:val="nil"/>
              <w:right w:val="nil"/>
            </w:tcBorders>
            <w:shd w:val="clear" w:color="auto" w:fill="FABF8F" w:themeFill="accent6" w:themeFillTint="99"/>
            <w:vAlign w:val="center"/>
          </w:tcPr>
          <w:p w14:paraId="5DB8C741" w14:textId="77777777" w:rsidR="00A655F7" w:rsidRPr="00A655F7" w:rsidRDefault="00A655F7" w:rsidP="00A655F7">
            <w:pPr>
              <w:spacing w:after="0" w:line="266" w:lineRule="auto"/>
              <w:jc w:val="center"/>
              <w:rPr>
                <w:rFonts w:asciiTheme="majorHAnsi" w:hAnsiTheme="majorHAnsi" w:cs="Times New Roman"/>
                <w:b/>
                <w:color w:val="000000"/>
                <w:sz w:val="20"/>
                <w:szCs w:val="20"/>
              </w:rPr>
            </w:pPr>
            <w:r w:rsidRPr="00A655F7">
              <w:rPr>
                <w:rFonts w:asciiTheme="majorHAnsi" w:hAnsiTheme="majorHAnsi" w:cs="Times New Roman"/>
                <w:b/>
                <w:color w:val="000000"/>
                <w:sz w:val="20"/>
                <w:szCs w:val="20"/>
              </w:rPr>
              <w:t>Średnia (%)</w:t>
            </w:r>
          </w:p>
        </w:tc>
        <w:tc>
          <w:tcPr>
            <w:tcW w:w="992" w:type="dxa"/>
            <w:tcBorders>
              <w:top w:val="single" w:sz="4" w:space="0" w:color="auto"/>
              <w:left w:val="single" w:sz="4" w:space="0" w:color="auto"/>
              <w:bottom w:val="nil"/>
              <w:right w:val="nil"/>
            </w:tcBorders>
            <w:shd w:val="clear" w:color="auto" w:fill="FABF8F" w:themeFill="accent6" w:themeFillTint="99"/>
            <w:vAlign w:val="center"/>
          </w:tcPr>
          <w:p w14:paraId="14C0F6E9" w14:textId="77777777" w:rsidR="00A655F7" w:rsidRPr="00A655F7" w:rsidRDefault="00A655F7" w:rsidP="00A655F7">
            <w:pPr>
              <w:spacing w:after="0" w:line="240" w:lineRule="auto"/>
              <w:jc w:val="center"/>
              <w:rPr>
                <w:rFonts w:asciiTheme="majorHAnsi" w:hAnsiTheme="majorHAnsi" w:cs="Times New Roman"/>
                <w:b/>
                <w:color w:val="000000"/>
                <w:sz w:val="20"/>
                <w:szCs w:val="20"/>
              </w:rPr>
            </w:pPr>
            <w:r w:rsidRPr="00A655F7">
              <w:rPr>
                <w:rFonts w:asciiTheme="majorHAnsi" w:hAnsiTheme="majorHAnsi" w:cs="Times New Roman"/>
                <w:b/>
                <w:color w:val="000000"/>
                <w:sz w:val="20"/>
                <w:szCs w:val="20"/>
              </w:rPr>
              <w:t>Minimum</w:t>
            </w:r>
          </w:p>
          <w:p w14:paraId="49CD0A82" w14:textId="77777777" w:rsidR="00A655F7" w:rsidRPr="00A655F7" w:rsidRDefault="00A655F7" w:rsidP="00A655F7">
            <w:pPr>
              <w:spacing w:after="0" w:line="240" w:lineRule="auto"/>
              <w:jc w:val="center"/>
              <w:rPr>
                <w:rFonts w:asciiTheme="majorHAnsi" w:hAnsiTheme="majorHAnsi" w:cs="Times New Roman"/>
                <w:b/>
                <w:color w:val="000000"/>
                <w:sz w:val="20"/>
                <w:szCs w:val="20"/>
              </w:rPr>
            </w:pPr>
            <w:r w:rsidRPr="00A655F7">
              <w:rPr>
                <w:rFonts w:asciiTheme="majorHAnsi" w:hAnsiTheme="majorHAnsi" w:cs="Times New Roman"/>
                <w:b/>
                <w:color w:val="000000"/>
                <w:sz w:val="20"/>
                <w:szCs w:val="20"/>
              </w:rPr>
              <w:t>(%)</w:t>
            </w:r>
          </w:p>
        </w:tc>
        <w:tc>
          <w:tcPr>
            <w:tcW w:w="1134" w:type="dxa"/>
            <w:tcBorders>
              <w:top w:val="single" w:sz="4" w:space="0" w:color="auto"/>
              <w:left w:val="single" w:sz="4" w:space="0" w:color="auto"/>
              <w:bottom w:val="nil"/>
              <w:right w:val="nil"/>
            </w:tcBorders>
            <w:shd w:val="clear" w:color="auto" w:fill="FABF8F" w:themeFill="accent6" w:themeFillTint="99"/>
            <w:vAlign w:val="center"/>
          </w:tcPr>
          <w:p w14:paraId="5A18EA1A" w14:textId="77777777" w:rsidR="00A655F7" w:rsidRPr="00A655F7" w:rsidRDefault="00A655F7" w:rsidP="00A655F7">
            <w:pPr>
              <w:spacing w:after="0" w:line="266" w:lineRule="auto"/>
              <w:jc w:val="center"/>
              <w:rPr>
                <w:rFonts w:asciiTheme="majorHAnsi" w:hAnsiTheme="majorHAnsi" w:cs="Times New Roman"/>
                <w:b/>
                <w:color w:val="000000"/>
                <w:sz w:val="20"/>
                <w:szCs w:val="20"/>
              </w:rPr>
            </w:pPr>
            <w:r w:rsidRPr="00A655F7">
              <w:rPr>
                <w:rFonts w:asciiTheme="majorHAnsi" w:hAnsiTheme="majorHAnsi" w:cs="Times New Roman"/>
                <w:b/>
                <w:color w:val="000000"/>
                <w:sz w:val="20"/>
                <w:szCs w:val="20"/>
              </w:rPr>
              <w:t>Maksimum (%)</w:t>
            </w:r>
          </w:p>
        </w:tc>
        <w:tc>
          <w:tcPr>
            <w:tcW w:w="1134" w:type="dxa"/>
            <w:tcBorders>
              <w:top w:val="single" w:sz="4" w:space="0" w:color="auto"/>
              <w:left w:val="single" w:sz="4" w:space="0" w:color="auto"/>
              <w:bottom w:val="nil"/>
              <w:right w:val="nil"/>
            </w:tcBorders>
            <w:shd w:val="clear" w:color="auto" w:fill="FABF8F" w:themeFill="accent6" w:themeFillTint="99"/>
            <w:vAlign w:val="center"/>
          </w:tcPr>
          <w:p w14:paraId="08D9CF3A" w14:textId="77777777" w:rsidR="00A655F7" w:rsidRPr="00A655F7" w:rsidRDefault="00A655F7" w:rsidP="00A655F7">
            <w:pPr>
              <w:spacing w:after="0" w:line="266" w:lineRule="auto"/>
              <w:jc w:val="center"/>
              <w:rPr>
                <w:rFonts w:asciiTheme="majorHAnsi" w:hAnsiTheme="majorHAnsi" w:cs="Times New Roman"/>
                <w:b/>
                <w:color w:val="000000"/>
                <w:sz w:val="20"/>
                <w:szCs w:val="20"/>
              </w:rPr>
            </w:pPr>
            <w:r w:rsidRPr="00A655F7">
              <w:rPr>
                <w:rFonts w:asciiTheme="majorHAnsi" w:hAnsiTheme="majorHAnsi" w:cs="Times New Roman"/>
                <w:b/>
                <w:color w:val="000000"/>
                <w:sz w:val="20"/>
                <w:szCs w:val="20"/>
              </w:rPr>
              <w:t>Mediana (%)</w:t>
            </w:r>
          </w:p>
        </w:tc>
        <w:tc>
          <w:tcPr>
            <w:tcW w:w="992" w:type="dxa"/>
            <w:tcBorders>
              <w:top w:val="single" w:sz="4" w:space="0" w:color="auto"/>
              <w:left w:val="single" w:sz="4" w:space="0" w:color="auto"/>
              <w:bottom w:val="nil"/>
              <w:right w:val="single" w:sz="4" w:space="0" w:color="auto"/>
            </w:tcBorders>
            <w:shd w:val="clear" w:color="auto" w:fill="FABF8F" w:themeFill="accent6" w:themeFillTint="99"/>
            <w:vAlign w:val="center"/>
          </w:tcPr>
          <w:p w14:paraId="26EF8723" w14:textId="77777777" w:rsidR="00A655F7" w:rsidRPr="00A655F7" w:rsidRDefault="00A655F7" w:rsidP="00A655F7">
            <w:pPr>
              <w:spacing w:after="0" w:line="266" w:lineRule="auto"/>
              <w:jc w:val="center"/>
              <w:rPr>
                <w:rFonts w:asciiTheme="majorHAnsi" w:hAnsiTheme="majorHAnsi" w:cs="Times New Roman"/>
                <w:b/>
                <w:color w:val="000000"/>
                <w:sz w:val="20"/>
                <w:szCs w:val="20"/>
              </w:rPr>
            </w:pPr>
            <w:r w:rsidRPr="00A655F7">
              <w:rPr>
                <w:rFonts w:asciiTheme="majorHAnsi" w:hAnsiTheme="majorHAnsi" w:cs="Times New Roman"/>
                <w:b/>
                <w:color w:val="000000"/>
                <w:sz w:val="20"/>
                <w:szCs w:val="20"/>
              </w:rPr>
              <w:t>Modalna (%)</w:t>
            </w:r>
          </w:p>
        </w:tc>
      </w:tr>
      <w:tr w:rsidR="00A655F7" w:rsidRPr="00A655F7" w14:paraId="0FA5422B" w14:textId="77777777" w:rsidTr="000A4CBD">
        <w:trPr>
          <w:trHeight w:val="422"/>
          <w:jc w:val="center"/>
        </w:trPr>
        <w:tc>
          <w:tcPr>
            <w:tcW w:w="1934" w:type="dxa"/>
            <w:tcBorders>
              <w:top w:val="single" w:sz="4" w:space="0" w:color="auto"/>
              <w:left w:val="single" w:sz="4" w:space="0" w:color="auto"/>
              <w:bottom w:val="nil"/>
              <w:right w:val="nil"/>
            </w:tcBorders>
            <w:vAlign w:val="center"/>
          </w:tcPr>
          <w:p w14:paraId="420C4FBE" w14:textId="77777777" w:rsidR="00A655F7" w:rsidRPr="00B019F3" w:rsidRDefault="00A655F7" w:rsidP="00A655F7">
            <w:pPr>
              <w:spacing w:after="0" w:line="240" w:lineRule="auto"/>
              <w:ind w:left="142" w:right="91"/>
              <w:rPr>
                <w:rFonts w:asciiTheme="majorHAnsi" w:eastAsia="Times New Roman" w:hAnsiTheme="majorHAnsi" w:cs="Courier New"/>
                <w:b/>
                <w:sz w:val="20"/>
                <w:szCs w:val="20"/>
                <w:lang w:eastAsia="pl-PL"/>
              </w:rPr>
            </w:pPr>
            <w:r w:rsidRPr="00B019F3">
              <w:rPr>
                <w:rFonts w:asciiTheme="majorHAnsi" w:eastAsia="Times New Roman" w:hAnsiTheme="majorHAnsi" w:cs="Calibri"/>
                <w:b/>
                <w:color w:val="000000"/>
                <w:sz w:val="20"/>
                <w:szCs w:val="20"/>
                <w:lang w:eastAsia="pl-PL"/>
              </w:rPr>
              <w:t>gminie</w:t>
            </w:r>
          </w:p>
        </w:tc>
        <w:tc>
          <w:tcPr>
            <w:tcW w:w="901" w:type="dxa"/>
            <w:tcBorders>
              <w:top w:val="single" w:sz="4" w:space="0" w:color="auto"/>
              <w:left w:val="single" w:sz="4" w:space="0" w:color="auto"/>
              <w:bottom w:val="nil"/>
              <w:right w:val="nil"/>
            </w:tcBorders>
            <w:vAlign w:val="center"/>
          </w:tcPr>
          <w:p w14:paraId="6D5BF4ED" w14:textId="77777777" w:rsidR="00A655F7" w:rsidRPr="00B019F3" w:rsidRDefault="00A655F7" w:rsidP="00A655F7">
            <w:pPr>
              <w:spacing w:after="0" w:line="240" w:lineRule="auto"/>
              <w:ind w:right="81"/>
              <w:jc w:val="right"/>
              <w:rPr>
                <w:rFonts w:asciiTheme="majorHAnsi" w:hAnsiTheme="majorHAnsi" w:cs="Times New Roman"/>
                <w:b/>
                <w:color w:val="000000"/>
                <w:sz w:val="20"/>
                <w:szCs w:val="20"/>
              </w:rPr>
            </w:pPr>
            <w:r w:rsidRPr="00B019F3">
              <w:rPr>
                <w:rFonts w:asciiTheme="majorHAnsi" w:hAnsiTheme="majorHAnsi" w:cs="Times New Roman"/>
                <w:b/>
                <w:color w:val="000000"/>
                <w:sz w:val="20"/>
                <w:szCs w:val="20"/>
              </w:rPr>
              <w:t>42</w:t>
            </w:r>
          </w:p>
        </w:tc>
        <w:tc>
          <w:tcPr>
            <w:tcW w:w="851" w:type="dxa"/>
            <w:tcBorders>
              <w:top w:val="single" w:sz="4" w:space="0" w:color="auto"/>
              <w:left w:val="single" w:sz="4" w:space="0" w:color="auto"/>
              <w:bottom w:val="nil"/>
              <w:right w:val="nil"/>
            </w:tcBorders>
            <w:vAlign w:val="center"/>
          </w:tcPr>
          <w:p w14:paraId="7BD01E2E" w14:textId="77777777" w:rsidR="00A655F7" w:rsidRPr="00B019F3" w:rsidRDefault="00A655F7" w:rsidP="00A655F7">
            <w:pPr>
              <w:spacing w:after="0" w:line="240" w:lineRule="auto"/>
              <w:ind w:right="81"/>
              <w:jc w:val="right"/>
              <w:rPr>
                <w:rFonts w:asciiTheme="majorHAnsi" w:hAnsiTheme="majorHAnsi" w:cs="Times New Roman"/>
                <w:b/>
                <w:color w:val="000000"/>
                <w:sz w:val="20"/>
                <w:szCs w:val="20"/>
              </w:rPr>
            </w:pPr>
            <w:r w:rsidRPr="00B019F3">
              <w:rPr>
                <w:rFonts w:asciiTheme="majorHAnsi" w:hAnsiTheme="majorHAnsi" w:cs="Times New Roman"/>
                <w:b/>
                <w:color w:val="000000"/>
                <w:sz w:val="20"/>
                <w:szCs w:val="20"/>
              </w:rPr>
              <w:t>61</w:t>
            </w:r>
          </w:p>
        </w:tc>
        <w:tc>
          <w:tcPr>
            <w:tcW w:w="992" w:type="dxa"/>
            <w:tcBorders>
              <w:top w:val="single" w:sz="4" w:space="0" w:color="auto"/>
              <w:left w:val="single" w:sz="4" w:space="0" w:color="auto"/>
              <w:bottom w:val="nil"/>
              <w:right w:val="nil"/>
            </w:tcBorders>
            <w:vAlign w:val="center"/>
          </w:tcPr>
          <w:p w14:paraId="7A22D51A" w14:textId="77777777" w:rsidR="00A655F7" w:rsidRPr="00B019F3" w:rsidRDefault="00A655F7" w:rsidP="00A655F7">
            <w:pPr>
              <w:spacing w:after="0" w:line="240" w:lineRule="auto"/>
              <w:ind w:right="81"/>
              <w:jc w:val="right"/>
              <w:rPr>
                <w:rFonts w:asciiTheme="majorHAnsi" w:hAnsiTheme="majorHAnsi" w:cs="Times New Roman"/>
                <w:b/>
                <w:color w:val="000000"/>
                <w:sz w:val="20"/>
                <w:szCs w:val="20"/>
              </w:rPr>
            </w:pPr>
            <w:r w:rsidRPr="00B019F3">
              <w:rPr>
                <w:rFonts w:asciiTheme="majorHAnsi" w:hAnsiTheme="majorHAnsi" w:cs="Times New Roman"/>
                <w:b/>
                <w:color w:val="000000"/>
                <w:sz w:val="20"/>
                <w:szCs w:val="20"/>
              </w:rPr>
              <w:t>14</w:t>
            </w:r>
          </w:p>
        </w:tc>
        <w:tc>
          <w:tcPr>
            <w:tcW w:w="1134" w:type="dxa"/>
            <w:tcBorders>
              <w:top w:val="single" w:sz="4" w:space="0" w:color="auto"/>
              <w:left w:val="single" w:sz="4" w:space="0" w:color="auto"/>
              <w:bottom w:val="nil"/>
              <w:right w:val="nil"/>
            </w:tcBorders>
            <w:vAlign w:val="center"/>
          </w:tcPr>
          <w:p w14:paraId="2556332B" w14:textId="77777777" w:rsidR="00A655F7" w:rsidRPr="00B019F3" w:rsidRDefault="00A655F7" w:rsidP="00A655F7">
            <w:pPr>
              <w:spacing w:after="0" w:line="240" w:lineRule="auto"/>
              <w:ind w:right="81"/>
              <w:jc w:val="right"/>
              <w:rPr>
                <w:rFonts w:asciiTheme="majorHAnsi" w:hAnsiTheme="majorHAnsi" w:cs="Times New Roman"/>
                <w:b/>
                <w:color w:val="000000"/>
                <w:sz w:val="20"/>
                <w:szCs w:val="20"/>
              </w:rPr>
            </w:pPr>
            <w:r w:rsidRPr="00B019F3">
              <w:rPr>
                <w:rFonts w:asciiTheme="majorHAnsi" w:hAnsiTheme="majorHAnsi" w:cs="Times New Roman"/>
                <w:b/>
                <w:color w:val="000000"/>
                <w:sz w:val="20"/>
                <w:szCs w:val="20"/>
              </w:rPr>
              <w:t>100</w:t>
            </w:r>
          </w:p>
        </w:tc>
        <w:tc>
          <w:tcPr>
            <w:tcW w:w="1134" w:type="dxa"/>
            <w:tcBorders>
              <w:top w:val="single" w:sz="4" w:space="0" w:color="auto"/>
              <w:left w:val="single" w:sz="4" w:space="0" w:color="auto"/>
              <w:bottom w:val="nil"/>
              <w:right w:val="nil"/>
            </w:tcBorders>
            <w:vAlign w:val="center"/>
          </w:tcPr>
          <w:p w14:paraId="76F5C1AC" w14:textId="77777777" w:rsidR="00A655F7" w:rsidRPr="00B019F3" w:rsidRDefault="00A655F7" w:rsidP="00A655F7">
            <w:pPr>
              <w:spacing w:after="0" w:line="240" w:lineRule="auto"/>
              <w:ind w:right="81"/>
              <w:jc w:val="right"/>
              <w:rPr>
                <w:rFonts w:asciiTheme="majorHAnsi" w:hAnsiTheme="majorHAnsi" w:cs="Times New Roman"/>
                <w:b/>
                <w:color w:val="000000"/>
                <w:sz w:val="20"/>
                <w:szCs w:val="20"/>
              </w:rPr>
            </w:pPr>
            <w:r w:rsidRPr="00B019F3">
              <w:rPr>
                <w:rFonts w:asciiTheme="majorHAnsi" w:hAnsiTheme="majorHAnsi" w:cs="Times New Roman"/>
                <w:b/>
                <w:color w:val="000000"/>
                <w:sz w:val="20"/>
                <w:szCs w:val="20"/>
              </w:rPr>
              <w:t>63</w:t>
            </w:r>
          </w:p>
        </w:tc>
        <w:tc>
          <w:tcPr>
            <w:tcW w:w="992" w:type="dxa"/>
            <w:tcBorders>
              <w:top w:val="single" w:sz="4" w:space="0" w:color="auto"/>
              <w:left w:val="single" w:sz="4" w:space="0" w:color="auto"/>
              <w:bottom w:val="nil"/>
              <w:right w:val="single" w:sz="4" w:space="0" w:color="auto"/>
            </w:tcBorders>
            <w:vAlign w:val="center"/>
          </w:tcPr>
          <w:p w14:paraId="4D13E782" w14:textId="77777777" w:rsidR="00A655F7" w:rsidRPr="00B019F3" w:rsidRDefault="00A655F7" w:rsidP="00A655F7">
            <w:pPr>
              <w:spacing w:after="0" w:line="240" w:lineRule="auto"/>
              <w:ind w:right="81"/>
              <w:jc w:val="right"/>
              <w:rPr>
                <w:rFonts w:asciiTheme="majorHAnsi" w:hAnsiTheme="majorHAnsi" w:cs="Times New Roman"/>
                <w:b/>
                <w:color w:val="000000"/>
                <w:sz w:val="20"/>
                <w:szCs w:val="20"/>
              </w:rPr>
            </w:pPr>
            <w:r w:rsidRPr="00B019F3">
              <w:rPr>
                <w:rFonts w:asciiTheme="majorHAnsi" w:hAnsiTheme="majorHAnsi" w:cs="Times New Roman"/>
                <w:b/>
                <w:color w:val="000000"/>
                <w:sz w:val="20"/>
                <w:szCs w:val="20"/>
              </w:rPr>
              <w:t>80</w:t>
            </w:r>
          </w:p>
        </w:tc>
      </w:tr>
      <w:tr w:rsidR="00A655F7" w:rsidRPr="00A655F7" w14:paraId="321B6954" w14:textId="77777777" w:rsidTr="000A4CBD">
        <w:trPr>
          <w:trHeight w:val="427"/>
          <w:jc w:val="center"/>
        </w:trPr>
        <w:tc>
          <w:tcPr>
            <w:tcW w:w="1934" w:type="dxa"/>
            <w:tcBorders>
              <w:top w:val="single" w:sz="4" w:space="0" w:color="auto"/>
              <w:left w:val="single" w:sz="4" w:space="0" w:color="auto"/>
              <w:bottom w:val="nil"/>
              <w:right w:val="nil"/>
            </w:tcBorders>
            <w:vAlign w:val="center"/>
          </w:tcPr>
          <w:p w14:paraId="51E81A3A" w14:textId="77777777" w:rsidR="00A655F7" w:rsidRPr="00B019F3" w:rsidRDefault="00A655F7" w:rsidP="00A655F7">
            <w:pPr>
              <w:spacing w:after="0" w:line="240" w:lineRule="auto"/>
              <w:ind w:left="142" w:right="91"/>
              <w:rPr>
                <w:rFonts w:asciiTheme="majorHAnsi" w:eastAsia="Times New Roman" w:hAnsiTheme="majorHAnsi" w:cs="Courier New"/>
                <w:b/>
                <w:sz w:val="20"/>
                <w:szCs w:val="20"/>
                <w:lang w:eastAsia="pl-PL"/>
              </w:rPr>
            </w:pPr>
            <w:r w:rsidRPr="00B019F3">
              <w:rPr>
                <w:rFonts w:asciiTheme="majorHAnsi" w:eastAsia="Times New Roman" w:hAnsiTheme="majorHAnsi" w:cs="Calibri"/>
                <w:b/>
                <w:color w:val="000000"/>
                <w:sz w:val="20"/>
                <w:szCs w:val="20"/>
                <w:lang w:eastAsia="pl-PL"/>
              </w:rPr>
              <w:t>powiecie</w:t>
            </w:r>
          </w:p>
        </w:tc>
        <w:tc>
          <w:tcPr>
            <w:tcW w:w="901" w:type="dxa"/>
            <w:tcBorders>
              <w:top w:val="single" w:sz="4" w:space="0" w:color="auto"/>
              <w:left w:val="single" w:sz="4" w:space="0" w:color="auto"/>
              <w:bottom w:val="nil"/>
              <w:right w:val="nil"/>
            </w:tcBorders>
            <w:vAlign w:val="center"/>
          </w:tcPr>
          <w:p w14:paraId="5042FC29" w14:textId="77777777" w:rsidR="00A655F7" w:rsidRPr="00B019F3" w:rsidRDefault="00A655F7" w:rsidP="00A655F7">
            <w:pPr>
              <w:spacing w:after="0" w:line="240" w:lineRule="auto"/>
              <w:ind w:right="81"/>
              <w:jc w:val="right"/>
              <w:rPr>
                <w:rFonts w:asciiTheme="majorHAnsi" w:hAnsiTheme="majorHAnsi" w:cs="Times New Roman"/>
                <w:b/>
                <w:color w:val="000000"/>
                <w:sz w:val="20"/>
                <w:szCs w:val="20"/>
              </w:rPr>
            </w:pPr>
            <w:r w:rsidRPr="00B019F3">
              <w:rPr>
                <w:rFonts w:asciiTheme="majorHAnsi" w:hAnsiTheme="majorHAnsi" w:cs="Times New Roman"/>
                <w:b/>
                <w:color w:val="000000"/>
                <w:sz w:val="20"/>
                <w:szCs w:val="20"/>
              </w:rPr>
              <w:t>918</w:t>
            </w:r>
          </w:p>
        </w:tc>
        <w:tc>
          <w:tcPr>
            <w:tcW w:w="851" w:type="dxa"/>
            <w:tcBorders>
              <w:top w:val="single" w:sz="4" w:space="0" w:color="auto"/>
              <w:left w:val="single" w:sz="4" w:space="0" w:color="auto"/>
              <w:bottom w:val="nil"/>
              <w:right w:val="nil"/>
            </w:tcBorders>
            <w:vAlign w:val="center"/>
          </w:tcPr>
          <w:p w14:paraId="34D0899C" w14:textId="77777777" w:rsidR="00A655F7" w:rsidRPr="00B019F3" w:rsidRDefault="00A655F7" w:rsidP="00A655F7">
            <w:pPr>
              <w:spacing w:after="0" w:line="240" w:lineRule="auto"/>
              <w:ind w:right="81"/>
              <w:jc w:val="right"/>
              <w:rPr>
                <w:rFonts w:asciiTheme="majorHAnsi" w:hAnsiTheme="majorHAnsi" w:cs="Times New Roman"/>
                <w:b/>
                <w:color w:val="000000"/>
                <w:sz w:val="20"/>
                <w:szCs w:val="20"/>
              </w:rPr>
            </w:pPr>
            <w:r w:rsidRPr="00B019F3">
              <w:rPr>
                <w:rFonts w:asciiTheme="majorHAnsi" w:hAnsiTheme="majorHAnsi" w:cs="Times New Roman"/>
                <w:b/>
                <w:color w:val="000000"/>
                <w:sz w:val="20"/>
                <w:szCs w:val="20"/>
              </w:rPr>
              <w:t>64</w:t>
            </w:r>
          </w:p>
        </w:tc>
        <w:tc>
          <w:tcPr>
            <w:tcW w:w="992" w:type="dxa"/>
            <w:tcBorders>
              <w:top w:val="single" w:sz="4" w:space="0" w:color="auto"/>
              <w:left w:val="single" w:sz="4" w:space="0" w:color="auto"/>
              <w:bottom w:val="nil"/>
              <w:right w:val="nil"/>
            </w:tcBorders>
            <w:vAlign w:val="center"/>
          </w:tcPr>
          <w:p w14:paraId="3F3C01E9" w14:textId="77777777" w:rsidR="00A655F7" w:rsidRPr="00B019F3" w:rsidRDefault="00A655F7" w:rsidP="00A655F7">
            <w:pPr>
              <w:spacing w:after="0" w:line="240" w:lineRule="auto"/>
              <w:ind w:right="81"/>
              <w:jc w:val="right"/>
              <w:rPr>
                <w:rFonts w:asciiTheme="majorHAnsi" w:hAnsiTheme="majorHAnsi" w:cs="Times New Roman"/>
                <w:b/>
                <w:color w:val="000000"/>
                <w:sz w:val="20"/>
                <w:szCs w:val="20"/>
              </w:rPr>
            </w:pPr>
            <w:r w:rsidRPr="00B019F3">
              <w:rPr>
                <w:rFonts w:asciiTheme="majorHAnsi" w:hAnsiTheme="majorHAnsi" w:cs="Times New Roman"/>
                <w:b/>
                <w:color w:val="000000"/>
                <w:sz w:val="20"/>
                <w:szCs w:val="20"/>
              </w:rPr>
              <w:t>6</w:t>
            </w:r>
          </w:p>
        </w:tc>
        <w:tc>
          <w:tcPr>
            <w:tcW w:w="1134" w:type="dxa"/>
            <w:tcBorders>
              <w:top w:val="single" w:sz="4" w:space="0" w:color="auto"/>
              <w:left w:val="single" w:sz="4" w:space="0" w:color="auto"/>
              <w:bottom w:val="nil"/>
              <w:right w:val="nil"/>
            </w:tcBorders>
            <w:vAlign w:val="center"/>
          </w:tcPr>
          <w:p w14:paraId="7C22121F" w14:textId="77777777" w:rsidR="00A655F7" w:rsidRPr="00B019F3" w:rsidRDefault="00A655F7" w:rsidP="00A655F7">
            <w:pPr>
              <w:spacing w:after="0" w:line="240" w:lineRule="auto"/>
              <w:ind w:right="81"/>
              <w:jc w:val="right"/>
              <w:rPr>
                <w:rFonts w:asciiTheme="majorHAnsi" w:hAnsiTheme="majorHAnsi" w:cs="Times New Roman"/>
                <w:b/>
                <w:color w:val="000000"/>
                <w:sz w:val="20"/>
                <w:szCs w:val="20"/>
              </w:rPr>
            </w:pPr>
            <w:r w:rsidRPr="00B019F3">
              <w:rPr>
                <w:rFonts w:asciiTheme="majorHAnsi" w:hAnsiTheme="majorHAnsi" w:cs="Times New Roman"/>
                <w:b/>
                <w:color w:val="000000"/>
                <w:sz w:val="20"/>
                <w:szCs w:val="20"/>
              </w:rPr>
              <w:t>100</w:t>
            </w:r>
          </w:p>
        </w:tc>
        <w:tc>
          <w:tcPr>
            <w:tcW w:w="1134" w:type="dxa"/>
            <w:tcBorders>
              <w:top w:val="single" w:sz="4" w:space="0" w:color="auto"/>
              <w:left w:val="single" w:sz="4" w:space="0" w:color="auto"/>
              <w:bottom w:val="nil"/>
              <w:right w:val="nil"/>
            </w:tcBorders>
            <w:vAlign w:val="center"/>
          </w:tcPr>
          <w:p w14:paraId="421E1E3B" w14:textId="77777777" w:rsidR="00A655F7" w:rsidRPr="00B019F3" w:rsidRDefault="00A655F7" w:rsidP="00A655F7">
            <w:pPr>
              <w:spacing w:after="0" w:line="240" w:lineRule="auto"/>
              <w:ind w:right="81"/>
              <w:jc w:val="right"/>
              <w:rPr>
                <w:rFonts w:asciiTheme="majorHAnsi" w:hAnsiTheme="majorHAnsi" w:cs="Times New Roman"/>
                <w:b/>
                <w:color w:val="000000"/>
                <w:sz w:val="20"/>
                <w:szCs w:val="20"/>
              </w:rPr>
            </w:pPr>
            <w:r w:rsidRPr="00B019F3">
              <w:rPr>
                <w:rFonts w:asciiTheme="majorHAnsi" w:hAnsiTheme="majorHAnsi" w:cs="Times New Roman"/>
                <w:b/>
                <w:color w:val="000000"/>
                <w:sz w:val="20"/>
                <w:szCs w:val="20"/>
              </w:rPr>
              <w:t>66</w:t>
            </w:r>
          </w:p>
        </w:tc>
        <w:tc>
          <w:tcPr>
            <w:tcW w:w="992" w:type="dxa"/>
            <w:tcBorders>
              <w:top w:val="single" w:sz="4" w:space="0" w:color="auto"/>
              <w:left w:val="single" w:sz="4" w:space="0" w:color="auto"/>
              <w:bottom w:val="nil"/>
              <w:right w:val="single" w:sz="4" w:space="0" w:color="auto"/>
            </w:tcBorders>
            <w:vAlign w:val="center"/>
          </w:tcPr>
          <w:p w14:paraId="187A97BA" w14:textId="77777777" w:rsidR="00A655F7" w:rsidRPr="00B019F3" w:rsidRDefault="00A655F7" w:rsidP="00A655F7">
            <w:pPr>
              <w:spacing w:after="0" w:line="240" w:lineRule="auto"/>
              <w:ind w:right="81"/>
              <w:jc w:val="right"/>
              <w:rPr>
                <w:rFonts w:asciiTheme="majorHAnsi" w:hAnsiTheme="majorHAnsi" w:cs="Times New Roman"/>
                <w:b/>
                <w:color w:val="000000"/>
                <w:sz w:val="20"/>
                <w:szCs w:val="20"/>
              </w:rPr>
            </w:pPr>
            <w:r w:rsidRPr="00B019F3">
              <w:rPr>
                <w:rFonts w:asciiTheme="majorHAnsi" w:hAnsiTheme="majorHAnsi" w:cs="Times New Roman"/>
                <w:b/>
                <w:color w:val="000000"/>
                <w:sz w:val="20"/>
                <w:szCs w:val="20"/>
              </w:rPr>
              <w:t>80</w:t>
            </w:r>
          </w:p>
        </w:tc>
      </w:tr>
      <w:tr w:rsidR="00A655F7" w:rsidRPr="00A655F7" w14:paraId="4D7A4C73" w14:textId="77777777" w:rsidTr="000A4CBD">
        <w:trPr>
          <w:trHeight w:val="437"/>
          <w:jc w:val="center"/>
        </w:trPr>
        <w:tc>
          <w:tcPr>
            <w:tcW w:w="1934" w:type="dxa"/>
            <w:tcBorders>
              <w:top w:val="single" w:sz="4" w:space="0" w:color="auto"/>
              <w:left w:val="single" w:sz="4" w:space="0" w:color="auto"/>
              <w:bottom w:val="single" w:sz="4" w:space="0" w:color="auto"/>
              <w:right w:val="nil"/>
            </w:tcBorders>
            <w:vAlign w:val="center"/>
          </w:tcPr>
          <w:p w14:paraId="60A47C2D" w14:textId="77777777" w:rsidR="00A655F7" w:rsidRPr="00B019F3" w:rsidRDefault="00A655F7" w:rsidP="00A655F7">
            <w:pPr>
              <w:spacing w:after="0" w:line="240" w:lineRule="auto"/>
              <w:ind w:left="142" w:right="91"/>
              <w:rPr>
                <w:rFonts w:asciiTheme="majorHAnsi" w:eastAsia="Times New Roman" w:hAnsiTheme="majorHAnsi" w:cs="Courier New"/>
                <w:b/>
                <w:sz w:val="20"/>
                <w:szCs w:val="20"/>
                <w:lang w:eastAsia="pl-PL"/>
              </w:rPr>
            </w:pPr>
            <w:r w:rsidRPr="00B019F3">
              <w:rPr>
                <w:rFonts w:asciiTheme="majorHAnsi" w:eastAsia="Times New Roman" w:hAnsiTheme="majorHAnsi" w:cs="Calibri"/>
                <w:b/>
                <w:color w:val="000000"/>
                <w:sz w:val="20"/>
                <w:szCs w:val="20"/>
                <w:lang w:eastAsia="pl-PL"/>
              </w:rPr>
              <w:t>województwie</w:t>
            </w:r>
          </w:p>
        </w:tc>
        <w:tc>
          <w:tcPr>
            <w:tcW w:w="901" w:type="dxa"/>
            <w:tcBorders>
              <w:top w:val="single" w:sz="4" w:space="0" w:color="auto"/>
              <w:left w:val="single" w:sz="4" w:space="0" w:color="auto"/>
              <w:bottom w:val="single" w:sz="4" w:space="0" w:color="auto"/>
              <w:right w:val="nil"/>
            </w:tcBorders>
            <w:vAlign w:val="center"/>
          </w:tcPr>
          <w:p w14:paraId="213CC130" w14:textId="77777777" w:rsidR="00A655F7" w:rsidRPr="00B019F3" w:rsidRDefault="00A655F7" w:rsidP="00A655F7">
            <w:pPr>
              <w:spacing w:after="0" w:line="240" w:lineRule="auto"/>
              <w:ind w:right="81"/>
              <w:jc w:val="right"/>
              <w:rPr>
                <w:rFonts w:asciiTheme="majorHAnsi" w:hAnsiTheme="majorHAnsi" w:cs="Times New Roman"/>
                <w:b/>
                <w:color w:val="000000"/>
                <w:sz w:val="20"/>
                <w:szCs w:val="20"/>
              </w:rPr>
            </w:pPr>
            <w:r w:rsidRPr="00B019F3">
              <w:rPr>
                <w:rFonts w:asciiTheme="majorHAnsi" w:hAnsiTheme="majorHAnsi" w:cs="Times New Roman"/>
                <w:b/>
                <w:color w:val="000000"/>
                <w:sz w:val="20"/>
                <w:szCs w:val="20"/>
              </w:rPr>
              <w:t>19 761</w:t>
            </w:r>
          </w:p>
        </w:tc>
        <w:tc>
          <w:tcPr>
            <w:tcW w:w="851" w:type="dxa"/>
            <w:tcBorders>
              <w:top w:val="single" w:sz="4" w:space="0" w:color="auto"/>
              <w:left w:val="single" w:sz="4" w:space="0" w:color="auto"/>
              <w:bottom w:val="single" w:sz="4" w:space="0" w:color="auto"/>
              <w:right w:val="nil"/>
            </w:tcBorders>
            <w:vAlign w:val="center"/>
          </w:tcPr>
          <w:p w14:paraId="32CC0510" w14:textId="77777777" w:rsidR="00A655F7" w:rsidRPr="00B019F3" w:rsidRDefault="00A655F7" w:rsidP="00A655F7">
            <w:pPr>
              <w:spacing w:after="0" w:line="240" w:lineRule="auto"/>
              <w:ind w:right="81"/>
              <w:jc w:val="right"/>
              <w:rPr>
                <w:rFonts w:asciiTheme="majorHAnsi" w:hAnsiTheme="majorHAnsi" w:cs="Times New Roman"/>
                <w:b/>
                <w:color w:val="000000"/>
                <w:sz w:val="20"/>
                <w:szCs w:val="20"/>
              </w:rPr>
            </w:pPr>
            <w:r w:rsidRPr="00B019F3">
              <w:rPr>
                <w:rFonts w:asciiTheme="majorHAnsi" w:hAnsiTheme="majorHAnsi" w:cs="Times New Roman"/>
                <w:b/>
                <w:color w:val="000000"/>
                <w:sz w:val="20"/>
                <w:szCs w:val="20"/>
              </w:rPr>
              <w:t>64</w:t>
            </w:r>
          </w:p>
        </w:tc>
        <w:tc>
          <w:tcPr>
            <w:tcW w:w="992" w:type="dxa"/>
            <w:tcBorders>
              <w:top w:val="single" w:sz="4" w:space="0" w:color="auto"/>
              <w:left w:val="single" w:sz="4" w:space="0" w:color="auto"/>
              <w:bottom w:val="single" w:sz="4" w:space="0" w:color="auto"/>
              <w:right w:val="nil"/>
            </w:tcBorders>
            <w:vAlign w:val="center"/>
          </w:tcPr>
          <w:p w14:paraId="57EAFA3F" w14:textId="77777777" w:rsidR="00A655F7" w:rsidRPr="00B019F3" w:rsidRDefault="00A655F7" w:rsidP="00A655F7">
            <w:pPr>
              <w:spacing w:after="0" w:line="240" w:lineRule="auto"/>
              <w:ind w:right="81"/>
              <w:jc w:val="right"/>
              <w:rPr>
                <w:rFonts w:asciiTheme="majorHAnsi" w:hAnsiTheme="majorHAnsi" w:cs="Times New Roman"/>
                <w:b/>
                <w:color w:val="000000"/>
                <w:sz w:val="20"/>
                <w:szCs w:val="20"/>
              </w:rPr>
            </w:pPr>
            <w:r w:rsidRPr="00B019F3">
              <w:rPr>
                <w:rFonts w:asciiTheme="majorHAnsi" w:hAnsiTheme="majorHAnsi" w:cs="Times New Roman"/>
                <w:b/>
                <w:color w:val="000000"/>
                <w:sz w:val="20"/>
                <w:szCs w:val="20"/>
              </w:rPr>
              <w:t>0</w:t>
            </w:r>
          </w:p>
        </w:tc>
        <w:tc>
          <w:tcPr>
            <w:tcW w:w="1134" w:type="dxa"/>
            <w:tcBorders>
              <w:top w:val="single" w:sz="4" w:space="0" w:color="auto"/>
              <w:left w:val="single" w:sz="4" w:space="0" w:color="auto"/>
              <w:bottom w:val="single" w:sz="4" w:space="0" w:color="auto"/>
              <w:right w:val="nil"/>
            </w:tcBorders>
            <w:vAlign w:val="center"/>
          </w:tcPr>
          <w:p w14:paraId="6C8F2F01" w14:textId="77777777" w:rsidR="00A655F7" w:rsidRPr="00B019F3" w:rsidRDefault="00A655F7" w:rsidP="00A655F7">
            <w:pPr>
              <w:spacing w:after="0" w:line="240" w:lineRule="auto"/>
              <w:ind w:right="81"/>
              <w:jc w:val="right"/>
              <w:rPr>
                <w:rFonts w:asciiTheme="majorHAnsi" w:hAnsiTheme="majorHAnsi" w:cs="Times New Roman"/>
                <w:b/>
                <w:color w:val="000000"/>
                <w:sz w:val="20"/>
                <w:szCs w:val="20"/>
              </w:rPr>
            </w:pPr>
            <w:r w:rsidRPr="00B019F3">
              <w:rPr>
                <w:rFonts w:asciiTheme="majorHAnsi" w:hAnsiTheme="majorHAnsi" w:cs="Times New Roman"/>
                <w:b/>
                <w:color w:val="000000"/>
                <w:sz w:val="20"/>
                <w:szCs w:val="20"/>
              </w:rPr>
              <w:t>100</w:t>
            </w:r>
          </w:p>
        </w:tc>
        <w:tc>
          <w:tcPr>
            <w:tcW w:w="1134" w:type="dxa"/>
            <w:tcBorders>
              <w:top w:val="single" w:sz="4" w:space="0" w:color="auto"/>
              <w:left w:val="single" w:sz="4" w:space="0" w:color="auto"/>
              <w:bottom w:val="single" w:sz="4" w:space="0" w:color="auto"/>
              <w:right w:val="nil"/>
            </w:tcBorders>
            <w:vAlign w:val="center"/>
          </w:tcPr>
          <w:p w14:paraId="4C0B3DB0" w14:textId="77777777" w:rsidR="00A655F7" w:rsidRPr="00B019F3" w:rsidRDefault="00A655F7" w:rsidP="00A655F7">
            <w:pPr>
              <w:spacing w:after="0" w:line="240" w:lineRule="auto"/>
              <w:ind w:right="81"/>
              <w:jc w:val="right"/>
              <w:rPr>
                <w:rFonts w:asciiTheme="majorHAnsi" w:hAnsiTheme="majorHAnsi" w:cs="Times New Roman"/>
                <w:b/>
                <w:color w:val="000000"/>
                <w:sz w:val="20"/>
                <w:szCs w:val="20"/>
              </w:rPr>
            </w:pPr>
            <w:r w:rsidRPr="00B019F3">
              <w:rPr>
                <w:rFonts w:asciiTheme="majorHAnsi" w:hAnsiTheme="majorHAnsi" w:cs="Times New Roman"/>
                <w:b/>
                <w:color w:val="000000"/>
                <w:sz w:val="20"/>
                <w:szCs w:val="20"/>
              </w:rPr>
              <w:t>68</w:t>
            </w:r>
          </w:p>
        </w:tc>
        <w:tc>
          <w:tcPr>
            <w:tcW w:w="992" w:type="dxa"/>
            <w:tcBorders>
              <w:top w:val="single" w:sz="4" w:space="0" w:color="auto"/>
              <w:left w:val="single" w:sz="4" w:space="0" w:color="auto"/>
              <w:bottom w:val="single" w:sz="4" w:space="0" w:color="auto"/>
              <w:right w:val="single" w:sz="4" w:space="0" w:color="auto"/>
            </w:tcBorders>
            <w:vAlign w:val="center"/>
          </w:tcPr>
          <w:p w14:paraId="664A5A62" w14:textId="77777777" w:rsidR="00A655F7" w:rsidRPr="00B019F3" w:rsidRDefault="00A655F7" w:rsidP="00A655F7">
            <w:pPr>
              <w:spacing w:after="0" w:line="240" w:lineRule="auto"/>
              <w:ind w:right="81"/>
              <w:jc w:val="right"/>
              <w:rPr>
                <w:rFonts w:asciiTheme="majorHAnsi" w:hAnsiTheme="majorHAnsi" w:cs="Times New Roman"/>
                <w:b/>
                <w:color w:val="000000"/>
                <w:sz w:val="20"/>
                <w:szCs w:val="20"/>
              </w:rPr>
            </w:pPr>
            <w:r w:rsidRPr="00B019F3">
              <w:rPr>
                <w:rFonts w:asciiTheme="majorHAnsi" w:hAnsiTheme="majorHAnsi" w:cs="Times New Roman"/>
                <w:b/>
                <w:color w:val="000000"/>
                <w:sz w:val="20"/>
                <w:szCs w:val="20"/>
              </w:rPr>
              <w:t>72</w:t>
            </w:r>
          </w:p>
        </w:tc>
      </w:tr>
    </w:tbl>
    <w:p w14:paraId="67D3B25D" w14:textId="77777777" w:rsidR="00620A1F" w:rsidRDefault="00A655F7" w:rsidP="00620A1F">
      <w:pPr>
        <w:autoSpaceDE w:val="0"/>
        <w:autoSpaceDN w:val="0"/>
        <w:adjustRightInd w:val="0"/>
        <w:spacing w:after="0" w:line="360" w:lineRule="auto"/>
        <w:ind w:left="567"/>
        <w:jc w:val="both"/>
        <w:rPr>
          <w:rFonts w:asciiTheme="majorHAnsi" w:hAnsiTheme="majorHAnsi" w:cs="Times New Roman"/>
          <w:bCs/>
          <w:i/>
          <w:iCs/>
          <w:color w:val="000000"/>
          <w:sz w:val="20"/>
          <w:szCs w:val="20"/>
        </w:rPr>
      </w:pPr>
      <w:r w:rsidRPr="00A655F7">
        <w:rPr>
          <w:rFonts w:asciiTheme="majorHAnsi" w:hAnsiTheme="majorHAnsi" w:cs="Times New Roman"/>
          <w:bCs/>
          <w:i/>
          <w:iCs/>
          <w:color w:val="000000"/>
          <w:sz w:val="20"/>
          <w:szCs w:val="20"/>
        </w:rPr>
        <w:t xml:space="preserve">Źródło: </w:t>
      </w:r>
      <w:r>
        <w:rPr>
          <w:rFonts w:asciiTheme="majorHAnsi" w:hAnsiTheme="majorHAnsi" w:cs="Times New Roman"/>
          <w:bCs/>
          <w:i/>
          <w:iCs/>
          <w:color w:val="000000"/>
          <w:sz w:val="20"/>
          <w:szCs w:val="20"/>
        </w:rPr>
        <w:t>S</w:t>
      </w:r>
      <w:r w:rsidRPr="00A655F7">
        <w:rPr>
          <w:rFonts w:asciiTheme="majorHAnsi" w:hAnsiTheme="majorHAnsi" w:cs="Times New Roman"/>
          <w:bCs/>
          <w:i/>
          <w:iCs/>
          <w:color w:val="000000"/>
          <w:sz w:val="20"/>
          <w:szCs w:val="20"/>
        </w:rPr>
        <w:t xml:space="preserve">prawozdanie </w:t>
      </w:r>
      <w:r>
        <w:rPr>
          <w:rFonts w:asciiTheme="majorHAnsi" w:hAnsiTheme="majorHAnsi" w:cs="Times New Roman"/>
          <w:bCs/>
          <w:i/>
          <w:iCs/>
          <w:color w:val="000000"/>
          <w:sz w:val="20"/>
          <w:szCs w:val="20"/>
        </w:rPr>
        <w:t>z</w:t>
      </w:r>
      <w:r w:rsidRPr="00A655F7">
        <w:rPr>
          <w:rFonts w:asciiTheme="majorHAnsi" w:hAnsiTheme="majorHAnsi" w:cs="Times New Roman"/>
          <w:bCs/>
          <w:i/>
          <w:iCs/>
          <w:color w:val="000000"/>
          <w:sz w:val="20"/>
          <w:szCs w:val="20"/>
        </w:rPr>
        <w:t xml:space="preserve"> egzaminu ósmoklasisty </w:t>
      </w:r>
      <w:r>
        <w:rPr>
          <w:rFonts w:asciiTheme="majorHAnsi" w:hAnsiTheme="majorHAnsi" w:cs="Times New Roman"/>
          <w:bCs/>
          <w:i/>
          <w:iCs/>
          <w:color w:val="000000"/>
          <w:sz w:val="20"/>
          <w:szCs w:val="20"/>
        </w:rPr>
        <w:t>przeprowadzonego w 2019 rok</w:t>
      </w:r>
      <w:r w:rsidR="00FE6713">
        <w:rPr>
          <w:rFonts w:asciiTheme="majorHAnsi" w:hAnsiTheme="majorHAnsi" w:cs="Times New Roman"/>
          <w:bCs/>
          <w:i/>
          <w:iCs/>
          <w:color w:val="000000"/>
          <w:sz w:val="20"/>
          <w:szCs w:val="20"/>
        </w:rPr>
        <w:t>u</w:t>
      </w:r>
      <w:r>
        <w:rPr>
          <w:rFonts w:asciiTheme="majorHAnsi" w:hAnsiTheme="majorHAnsi" w:cs="Times New Roman"/>
          <w:bCs/>
          <w:i/>
          <w:iCs/>
          <w:color w:val="000000"/>
          <w:sz w:val="20"/>
          <w:szCs w:val="20"/>
        </w:rPr>
        <w:t>.</w:t>
      </w:r>
    </w:p>
    <w:p w14:paraId="3F6E8AC7" w14:textId="77777777" w:rsidR="00620A1F" w:rsidRDefault="00620A1F" w:rsidP="00620A1F">
      <w:pPr>
        <w:autoSpaceDE w:val="0"/>
        <w:autoSpaceDN w:val="0"/>
        <w:adjustRightInd w:val="0"/>
        <w:spacing w:after="0" w:line="360" w:lineRule="auto"/>
        <w:jc w:val="both"/>
        <w:rPr>
          <w:rFonts w:asciiTheme="majorHAnsi" w:hAnsiTheme="majorHAnsi" w:cs="Times New Roman"/>
          <w:color w:val="000000"/>
          <w:sz w:val="24"/>
          <w:szCs w:val="24"/>
        </w:rPr>
      </w:pPr>
    </w:p>
    <w:p w14:paraId="0ECECAD7" w14:textId="77777777" w:rsidR="007310E5" w:rsidRPr="00620A1F" w:rsidRDefault="007310E5" w:rsidP="00620A1F">
      <w:pPr>
        <w:autoSpaceDE w:val="0"/>
        <w:autoSpaceDN w:val="0"/>
        <w:adjustRightInd w:val="0"/>
        <w:spacing w:after="0" w:line="360" w:lineRule="auto"/>
        <w:ind w:firstLine="567"/>
        <w:jc w:val="both"/>
        <w:rPr>
          <w:rFonts w:asciiTheme="majorHAnsi" w:hAnsiTheme="majorHAnsi" w:cs="Times New Roman"/>
          <w:color w:val="000000"/>
          <w:sz w:val="24"/>
          <w:szCs w:val="24"/>
        </w:rPr>
      </w:pPr>
      <w:r w:rsidRPr="00620A1F">
        <w:rPr>
          <w:rFonts w:asciiTheme="majorHAnsi" w:hAnsiTheme="majorHAnsi" w:cs="Times New Roman"/>
          <w:color w:val="000000"/>
          <w:sz w:val="24"/>
          <w:szCs w:val="24"/>
        </w:rPr>
        <w:t>Do egzaminu ósmoklasisty w roku 2019 (rok szkolny 2018/2019) przystąpiło 42</w:t>
      </w:r>
      <w:r w:rsidR="00E1470D" w:rsidRPr="00620A1F">
        <w:rPr>
          <w:rFonts w:asciiTheme="majorHAnsi" w:hAnsiTheme="majorHAnsi" w:cs="Times New Roman"/>
          <w:color w:val="000000"/>
          <w:sz w:val="24"/>
          <w:szCs w:val="24"/>
        </w:rPr>
        <w:t> </w:t>
      </w:r>
      <w:r w:rsidRPr="00620A1F">
        <w:rPr>
          <w:rFonts w:asciiTheme="majorHAnsi" w:hAnsiTheme="majorHAnsi" w:cs="Times New Roman"/>
          <w:color w:val="000000"/>
          <w:sz w:val="24"/>
          <w:szCs w:val="24"/>
        </w:rPr>
        <w:t>uczniów z Gminy Nielisz.  Średnia z wyników z języka polskiego osiągnęła 61%, jest to wynik zbliżony do średniej dla powiatu zamojskiego oraz województwa lubelskiego.</w:t>
      </w:r>
      <w:r w:rsidR="00632A05" w:rsidRPr="00620A1F">
        <w:rPr>
          <w:rFonts w:asciiTheme="majorHAnsi" w:hAnsiTheme="majorHAnsi" w:cs="Times New Roman"/>
          <w:color w:val="000000"/>
          <w:sz w:val="24"/>
          <w:szCs w:val="24"/>
        </w:rPr>
        <w:t xml:space="preserve"> Najwięcej uczniów (ponad 16%)</w:t>
      </w:r>
      <w:r w:rsidR="00E1470D" w:rsidRPr="00620A1F">
        <w:rPr>
          <w:rFonts w:asciiTheme="majorHAnsi" w:hAnsiTheme="majorHAnsi" w:cs="Times New Roman"/>
          <w:color w:val="000000"/>
          <w:sz w:val="24"/>
          <w:szCs w:val="24"/>
        </w:rPr>
        <w:t xml:space="preserve"> uzyskało wynik procentowy z języka polskiego w przedziale 76-80%. Rozkład wyników uczniów w Gminie Nielisz z języka polskiego przedstawia wykres poniżej.</w:t>
      </w:r>
    </w:p>
    <w:p w14:paraId="2E4845B7" w14:textId="77777777" w:rsidR="00CA38F5" w:rsidRPr="00CA38F5" w:rsidRDefault="00CA38F5" w:rsidP="00CA38F5">
      <w:pPr>
        <w:pStyle w:val="Legenda"/>
        <w:keepNext/>
        <w:rPr>
          <w:rFonts w:asciiTheme="majorHAnsi" w:hAnsiTheme="majorHAnsi" w:cs="Times New Roman"/>
          <w:bCs w:val="0"/>
          <w:noProof/>
          <w:color w:val="000000"/>
          <w:sz w:val="20"/>
          <w:szCs w:val="20"/>
        </w:rPr>
      </w:pPr>
      <w:bookmarkStart w:id="95" w:name="_Toc85463419"/>
      <w:r w:rsidRPr="00CA38F5">
        <w:rPr>
          <w:rFonts w:asciiTheme="majorHAnsi" w:hAnsiTheme="majorHAnsi" w:cs="Times New Roman"/>
          <w:bCs w:val="0"/>
          <w:noProof/>
          <w:color w:val="000000"/>
          <w:sz w:val="20"/>
          <w:szCs w:val="20"/>
        </w:rPr>
        <w:lastRenderedPageBreak/>
        <w:t xml:space="preserve">Wykres  </w:t>
      </w:r>
      <w:r w:rsidRPr="00CA38F5">
        <w:rPr>
          <w:rFonts w:asciiTheme="majorHAnsi" w:hAnsiTheme="majorHAnsi" w:cs="Times New Roman"/>
          <w:bCs w:val="0"/>
          <w:noProof/>
          <w:color w:val="000000"/>
          <w:sz w:val="20"/>
          <w:szCs w:val="20"/>
        </w:rPr>
        <w:fldChar w:fldCharType="begin"/>
      </w:r>
      <w:r w:rsidRPr="00CA38F5">
        <w:rPr>
          <w:rFonts w:asciiTheme="majorHAnsi" w:hAnsiTheme="majorHAnsi" w:cs="Times New Roman"/>
          <w:bCs w:val="0"/>
          <w:noProof/>
          <w:color w:val="000000"/>
          <w:sz w:val="20"/>
          <w:szCs w:val="20"/>
        </w:rPr>
        <w:instrText xml:space="preserve"> SEQ Wykres_ \* ARABIC </w:instrText>
      </w:r>
      <w:r w:rsidRPr="00CA38F5">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18</w:t>
      </w:r>
      <w:r w:rsidRPr="00CA38F5">
        <w:rPr>
          <w:rFonts w:asciiTheme="majorHAnsi" w:hAnsiTheme="majorHAnsi" w:cs="Times New Roman"/>
          <w:bCs w:val="0"/>
          <w:noProof/>
          <w:color w:val="000000"/>
          <w:sz w:val="20"/>
          <w:szCs w:val="20"/>
        </w:rPr>
        <w:fldChar w:fldCharType="end"/>
      </w:r>
      <w:r w:rsidR="00076D2E">
        <w:rPr>
          <w:rFonts w:asciiTheme="majorHAnsi" w:hAnsiTheme="majorHAnsi" w:cs="Times New Roman"/>
          <w:bCs w:val="0"/>
          <w:noProof/>
          <w:color w:val="000000"/>
          <w:sz w:val="20"/>
          <w:szCs w:val="20"/>
        </w:rPr>
        <w:t>.  Rozkład wyników uczniów w G</w:t>
      </w:r>
      <w:r w:rsidRPr="00CA38F5">
        <w:rPr>
          <w:rFonts w:asciiTheme="majorHAnsi" w:hAnsiTheme="majorHAnsi" w:cs="Times New Roman"/>
          <w:bCs w:val="0"/>
          <w:noProof/>
          <w:color w:val="000000"/>
          <w:sz w:val="20"/>
          <w:szCs w:val="20"/>
        </w:rPr>
        <w:t xml:space="preserve">minie </w:t>
      </w:r>
      <w:r w:rsidR="00076D2E">
        <w:rPr>
          <w:rFonts w:asciiTheme="majorHAnsi" w:hAnsiTheme="majorHAnsi" w:cs="Times New Roman"/>
          <w:bCs w:val="0"/>
          <w:noProof/>
          <w:color w:val="000000"/>
          <w:sz w:val="20"/>
          <w:szCs w:val="20"/>
        </w:rPr>
        <w:t>Nielisz</w:t>
      </w:r>
      <w:r w:rsidR="00FE6713">
        <w:rPr>
          <w:rFonts w:asciiTheme="majorHAnsi" w:hAnsiTheme="majorHAnsi" w:cs="Times New Roman"/>
          <w:bCs w:val="0"/>
          <w:noProof/>
          <w:color w:val="000000"/>
          <w:sz w:val="20"/>
          <w:szCs w:val="20"/>
        </w:rPr>
        <w:t xml:space="preserve"> </w:t>
      </w:r>
      <w:r w:rsidRPr="00CA38F5">
        <w:rPr>
          <w:rFonts w:asciiTheme="majorHAnsi" w:hAnsiTheme="majorHAnsi" w:cs="Times New Roman"/>
          <w:bCs w:val="0"/>
          <w:noProof/>
          <w:color w:val="000000"/>
          <w:sz w:val="20"/>
          <w:szCs w:val="20"/>
        </w:rPr>
        <w:t>– język polski</w:t>
      </w:r>
      <w:r w:rsidR="00193BB5">
        <w:rPr>
          <w:rFonts w:asciiTheme="majorHAnsi" w:hAnsiTheme="majorHAnsi" w:cs="Times New Roman"/>
          <w:bCs w:val="0"/>
          <w:noProof/>
          <w:color w:val="000000"/>
          <w:sz w:val="20"/>
          <w:szCs w:val="20"/>
        </w:rPr>
        <w:t xml:space="preserve"> w 2019 r.</w:t>
      </w:r>
      <w:bookmarkEnd w:id="95"/>
    </w:p>
    <w:p w14:paraId="25A74C62" w14:textId="77777777" w:rsidR="00CA38F5" w:rsidRDefault="00CA38F5" w:rsidP="00CA38F5">
      <w:pPr>
        <w:autoSpaceDE w:val="0"/>
        <w:autoSpaceDN w:val="0"/>
        <w:adjustRightInd w:val="0"/>
        <w:spacing w:after="0" w:line="360" w:lineRule="auto"/>
        <w:jc w:val="center"/>
        <w:rPr>
          <w:rFonts w:asciiTheme="majorHAnsi" w:hAnsiTheme="majorHAnsi" w:cs="Times New Roman"/>
          <w:b/>
          <w:noProof/>
          <w:color w:val="000000"/>
          <w:sz w:val="20"/>
          <w:szCs w:val="20"/>
        </w:rPr>
      </w:pPr>
      <w:r>
        <w:rPr>
          <w:noProof/>
          <w:lang w:eastAsia="pl-PL"/>
        </w:rPr>
        <w:drawing>
          <wp:inline distT="0" distB="0" distL="0" distR="0" wp14:anchorId="4470C701" wp14:editId="358F5B63">
            <wp:extent cx="5158740" cy="3220271"/>
            <wp:effectExtent l="0" t="0" r="381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5159" r="5291"/>
                    <a:stretch/>
                  </pic:blipFill>
                  <pic:spPr bwMode="auto">
                    <a:xfrm>
                      <a:off x="0" y="0"/>
                      <a:ext cx="5157603" cy="3219561"/>
                    </a:xfrm>
                    <a:prstGeom prst="rect">
                      <a:avLst/>
                    </a:prstGeom>
                    <a:ln>
                      <a:noFill/>
                    </a:ln>
                    <a:extLst>
                      <a:ext uri="{53640926-AAD7-44D8-BBD7-CCE9431645EC}">
                        <a14:shadowObscured xmlns:a14="http://schemas.microsoft.com/office/drawing/2010/main"/>
                      </a:ext>
                    </a:extLst>
                  </pic:spPr>
                </pic:pic>
              </a:graphicData>
            </a:graphic>
          </wp:inline>
        </w:drawing>
      </w:r>
    </w:p>
    <w:p w14:paraId="1E2A0958" w14:textId="77777777" w:rsidR="00CA38F5" w:rsidRPr="00A655F7" w:rsidRDefault="00CA38F5" w:rsidP="005065B9">
      <w:pPr>
        <w:autoSpaceDE w:val="0"/>
        <w:autoSpaceDN w:val="0"/>
        <w:adjustRightInd w:val="0"/>
        <w:spacing w:after="0" w:line="240" w:lineRule="auto"/>
        <w:ind w:left="567"/>
        <w:jc w:val="both"/>
        <w:rPr>
          <w:rFonts w:asciiTheme="majorHAnsi" w:hAnsiTheme="majorHAnsi" w:cs="Times New Roman"/>
          <w:bCs/>
          <w:i/>
          <w:iCs/>
          <w:color w:val="000000"/>
          <w:sz w:val="20"/>
          <w:szCs w:val="20"/>
        </w:rPr>
      </w:pPr>
      <w:r w:rsidRPr="00A655F7">
        <w:rPr>
          <w:rFonts w:asciiTheme="majorHAnsi" w:hAnsiTheme="majorHAnsi" w:cs="Times New Roman"/>
          <w:bCs/>
          <w:i/>
          <w:iCs/>
          <w:color w:val="000000"/>
          <w:sz w:val="20"/>
          <w:szCs w:val="20"/>
        </w:rPr>
        <w:t xml:space="preserve">Źródło: </w:t>
      </w:r>
      <w:r>
        <w:rPr>
          <w:rFonts w:asciiTheme="majorHAnsi" w:hAnsiTheme="majorHAnsi" w:cs="Times New Roman"/>
          <w:bCs/>
          <w:i/>
          <w:iCs/>
          <w:color w:val="000000"/>
          <w:sz w:val="20"/>
          <w:szCs w:val="20"/>
        </w:rPr>
        <w:t>S</w:t>
      </w:r>
      <w:r w:rsidRPr="00A655F7">
        <w:rPr>
          <w:rFonts w:asciiTheme="majorHAnsi" w:hAnsiTheme="majorHAnsi" w:cs="Times New Roman"/>
          <w:bCs/>
          <w:i/>
          <w:iCs/>
          <w:color w:val="000000"/>
          <w:sz w:val="20"/>
          <w:szCs w:val="20"/>
        </w:rPr>
        <w:t xml:space="preserve">prawozdanie </w:t>
      </w:r>
      <w:r>
        <w:rPr>
          <w:rFonts w:asciiTheme="majorHAnsi" w:hAnsiTheme="majorHAnsi" w:cs="Times New Roman"/>
          <w:bCs/>
          <w:i/>
          <w:iCs/>
          <w:color w:val="000000"/>
          <w:sz w:val="20"/>
          <w:szCs w:val="20"/>
        </w:rPr>
        <w:t>z</w:t>
      </w:r>
      <w:r w:rsidRPr="00A655F7">
        <w:rPr>
          <w:rFonts w:asciiTheme="majorHAnsi" w:hAnsiTheme="majorHAnsi" w:cs="Times New Roman"/>
          <w:bCs/>
          <w:i/>
          <w:iCs/>
          <w:color w:val="000000"/>
          <w:sz w:val="20"/>
          <w:szCs w:val="20"/>
        </w:rPr>
        <w:t xml:space="preserve"> egzaminu ósmoklasisty </w:t>
      </w:r>
      <w:r>
        <w:rPr>
          <w:rFonts w:asciiTheme="majorHAnsi" w:hAnsiTheme="majorHAnsi" w:cs="Times New Roman"/>
          <w:bCs/>
          <w:i/>
          <w:iCs/>
          <w:color w:val="000000"/>
          <w:sz w:val="20"/>
          <w:szCs w:val="20"/>
        </w:rPr>
        <w:t>przeprowadzonego w 2019 rok</w:t>
      </w:r>
      <w:r w:rsidR="00FE6713">
        <w:rPr>
          <w:rFonts w:asciiTheme="majorHAnsi" w:hAnsiTheme="majorHAnsi" w:cs="Times New Roman"/>
          <w:bCs/>
          <w:i/>
          <w:iCs/>
          <w:color w:val="000000"/>
          <w:sz w:val="20"/>
          <w:szCs w:val="20"/>
        </w:rPr>
        <w:t>u</w:t>
      </w:r>
      <w:r>
        <w:rPr>
          <w:rFonts w:asciiTheme="majorHAnsi" w:hAnsiTheme="majorHAnsi" w:cs="Times New Roman"/>
          <w:bCs/>
          <w:i/>
          <w:iCs/>
          <w:color w:val="000000"/>
          <w:sz w:val="20"/>
          <w:szCs w:val="20"/>
        </w:rPr>
        <w:t>.</w:t>
      </w:r>
    </w:p>
    <w:p w14:paraId="4DB54238" w14:textId="77777777" w:rsidR="00CA38F5" w:rsidRDefault="00CA38F5" w:rsidP="00A83B24">
      <w:pPr>
        <w:autoSpaceDE w:val="0"/>
        <w:autoSpaceDN w:val="0"/>
        <w:adjustRightInd w:val="0"/>
        <w:spacing w:after="0" w:line="360" w:lineRule="auto"/>
        <w:jc w:val="both"/>
        <w:rPr>
          <w:rFonts w:asciiTheme="majorHAnsi" w:hAnsiTheme="majorHAnsi" w:cs="Times New Roman"/>
          <w:b/>
          <w:noProof/>
          <w:color w:val="000000"/>
          <w:sz w:val="20"/>
          <w:szCs w:val="20"/>
        </w:rPr>
      </w:pPr>
    </w:p>
    <w:p w14:paraId="3DBA4299" w14:textId="7E9923BA" w:rsidR="00E1470D" w:rsidRDefault="00FE6713" w:rsidP="00E1470D">
      <w:pPr>
        <w:autoSpaceDE w:val="0"/>
        <w:autoSpaceDN w:val="0"/>
        <w:adjustRightInd w:val="0"/>
        <w:spacing w:after="0" w:line="360" w:lineRule="auto"/>
        <w:jc w:val="both"/>
        <w:rPr>
          <w:rFonts w:asciiTheme="majorHAnsi" w:hAnsiTheme="majorHAnsi" w:cs="Times New Roman"/>
          <w:color w:val="000000"/>
          <w:sz w:val="24"/>
          <w:szCs w:val="24"/>
          <w:u w:val="single"/>
        </w:rPr>
      </w:pPr>
      <w:r>
        <w:rPr>
          <w:rFonts w:asciiTheme="majorHAnsi" w:hAnsiTheme="majorHAnsi" w:cs="Times New Roman"/>
          <w:color w:val="000000"/>
          <w:sz w:val="24"/>
          <w:szCs w:val="24"/>
          <w:u w:val="single"/>
        </w:rPr>
        <w:t>M</w:t>
      </w:r>
      <w:r w:rsidR="00E1470D">
        <w:rPr>
          <w:rFonts w:asciiTheme="majorHAnsi" w:hAnsiTheme="majorHAnsi" w:cs="Times New Roman"/>
          <w:color w:val="000000"/>
          <w:sz w:val="24"/>
          <w:szCs w:val="24"/>
          <w:u w:val="single"/>
        </w:rPr>
        <w:t>atematyka</w:t>
      </w:r>
    </w:p>
    <w:p w14:paraId="2D99C2C5" w14:textId="77777777" w:rsidR="005065B9" w:rsidRDefault="005065B9" w:rsidP="005065B9">
      <w:pPr>
        <w:pStyle w:val="Legenda"/>
        <w:keepNext/>
        <w:rPr>
          <w:rFonts w:asciiTheme="majorHAnsi" w:hAnsiTheme="majorHAnsi" w:cs="Times New Roman"/>
          <w:bCs w:val="0"/>
          <w:noProof/>
          <w:color w:val="000000"/>
          <w:sz w:val="20"/>
          <w:szCs w:val="20"/>
        </w:rPr>
      </w:pPr>
    </w:p>
    <w:p w14:paraId="7ED1DB93" w14:textId="77777777" w:rsidR="005065B9" w:rsidRPr="00A655F7" w:rsidRDefault="005065B9" w:rsidP="005065B9">
      <w:pPr>
        <w:pStyle w:val="Legenda"/>
        <w:keepNext/>
        <w:rPr>
          <w:rFonts w:asciiTheme="majorHAnsi" w:hAnsiTheme="majorHAnsi" w:cs="Times New Roman"/>
          <w:bCs w:val="0"/>
          <w:noProof/>
          <w:color w:val="000000"/>
          <w:sz w:val="20"/>
          <w:szCs w:val="20"/>
        </w:rPr>
      </w:pPr>
      <w:bookmarkStart w:id="96" w:name="_Toc85463366"/>
      <w:r w:rsidRPr="00A655F7">
        <w:rPr>
          <w:rFonts w:asciiTheme="majorHAnsi" w:hAnsiTheme="majorHAnsi" w:cs="Times New Roman"/>
          <w:bCs w:val="0"/>
          <w:noProof/>
          <w:color w:val="000000"/>
          <w:sz w:val="20"/>
          <w:szCs w:val="20"/>
        </w:rPr>
        <w:t xml:space="preserve">Tabela </w:t>
      </w:r>
      <w:r w:rsidRPr="00A655F7">
        <w:rPr>
          <w:rFonts w:asciiTheme="majorHAnsi" w:hAnsiTheme="majorHAnsi" w:cs="Times New Roman"/>
          <w:bCs w:val="0"/>
          <w:noProof/>
          <w:color w:val="000000"/>
          <w:sz w:val="20"/>
          <w:szCs w:val="20"/>
        </w:rPr>
        <w:fldChar w:fldCharType="begin"/>
      </w:r>
      <w:r w:rsidRPr="00A655F7">
        <w:rPr>
          <w:rFonts w:asciiTheme="majorHAnsi" w:hAnsiTheme="majorHAnsi" w:cs="Times New Roman"/>
          <w:bCs w:val="0"/>
          <w:noProof/>
          <w:color w:val="000000"/>
          <w:sz w:val="20"/>
          <w:szCs w:val="20"/>
        </w:rPr>
        <w:instrText xml:space="preserve"> SEQ Tabela \* ARABIC </w:instrText>
      </w:r>
      <w:r w:rsidRPr="00A655F7">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29</w:t>
      </w:r>
      <w:r w:rsidRPr="00A655F7">
        <w:rPr>
          <w:rFonts w:asciiTheme="majorHAnsi" w:hAnsiTheme="majorHAnsi" w:cs="Times New Roman"/>
          <w:bCs w:val="0"/>
          <w:noProof/>
          <w:color w:val="000000"/>
          <w:sz w:val="20"/>
          <w:szCs w:val="20"/>
        </w:rPr>
        <w:fldChar w:fldCharType="end"/>
      </w:r>
      <w:r w:rsidRPr="00A655F7">
        <w:rPr>
          <w:rFonts w:asciiTheme="majorHAnsi" w:hAnsiTheme="majorHAnsi" w:cs="Times New Roman"/>
          <w:bCs w:val="0"/>
          <w:noProof/>
          <w:color w:val="000000"/>
          <w:sz w:val="20"/>
          <w:szCs w:val="20"/>
        </w:rPr>
        <w:t>. Wyniki uczniów – parametry statystyczne</w:t>
      </w:r>
      <w:r w:rsidR="00193BB5">
        <w:rPr>
          <w:rFonts w:asciiTheme="majorHAnsi" w:hAnsiTheme="majorHAnsi" w:cs="Times New Roman"/>
          <w:bCs w:val="0"/>
          <w:noProof/>
          <w:color w:val="000000"/>
          <w:sz w:val="20"/>
          <w:szCs w:val="20"/>
        </w:rPr>
        <w:t xml:space="preserve"> w 2019 r.</w:t>
      </w:r>
      <w:bookmarkEnd w:id="96"/>
    </w:p>
    <w:tbl>
      <w:tblPr>
        <w:tblW w:w="8080" w:type="dxa"/>
        <w:tblInd w:w="5" w:type="dxa"/>
        <w:tblLayout w:type="fixed"/>
        <w:tblCellMar>
          <w:left w:w="0" w:type="dxa"/>
          <w:right w:w="0" w:type="dxa"/>
        </w:tblCellMar>
        <w:tblLook w:val="0000" w:firstRow="0" w:lastRow="0" w:firstColumn="0" w:lastColumn="0" w:noHBand="0" w:noVBand="0"/>
      </w:tblPr>
      <w:tblGrid>
        <w:gridCol w:w="1934"/>
        <w:gridCol w:w="1043"/>
        <w:gridCol w:w="850"/>
        <w:gridCol w:w="992"/>
        <w:gridCol w:w="1134"/>
        <w:gridCol w:w="1134"/>
        <w:gridCol w:w="993"/>
      </w:tblGrid>
      <w:tr w:rsidR="005065B9" w:rsidRPr="005065B9" w14:paraId="2A370720" w14:textId="77777777" w:rsidTr="005065B9">
        <w:trPr>
          <w:trHeight w:val="600"/>
        </w:trPr>
        <w:tc>
          <w:tcPr>
            <w:tcW w:w="2977" w:type="dxa"/>
            <w:gridSpan w:val="2"/>
            <w:tcBorders>
              <w:top w:val="single" w:sz="4" w:space="0" w:color="auto"/>
              <w:left w:val="single" w:sz="4" w:space="0" w:color="auto"/>
              <w:bottom w:val="nil"/>
              <w:right w:val="nil"/>
            </w:tcBorders>
            <w:shd w:val="clear" w:color="auto" w:fill="FABF8F" w:themeFill="accent6" w:themeFillTint="99"/>
            <w:vAlign w:val="center"/>
          </w:tcPr>
          <w:p w14:paraId="53E198B4" w14:textId="77777777" w:rsidR="005065B9" w:rsidRPr="005065B9" w:rsidRDefault="005065B9" w:rsidP="005065B9">
            <w:pPr>
              <w:spacing w:after="0" w:line="240" w:lineRule="auto"/>
              <w:jc w:val="center"/>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Liczba uczniów w:</w:t>
            </w:r>
          </w:p>
        </w:tc>
        <w:tc>
          <w:tcPr>
            <w:tcW w:w="850" w:type="dxa"/>
            <w:tcBorders>
              <w:top w:val="single" w:sz="4" w:space="0" w:color="auto"/>
              <w:left w:val="single" w:sz="4" w:space="0" w:color="auto"/>
              <w:bottom w:val="nil"/>
              <w:right w:val="nil"/>
            </w:tcBorders>
            <w:shd w:val="clear" w:color="auto" w:fill="FABF8F" w:themeFill="accent6" w:themeFillTint="99"/>
            <w:vAlign w:val="bottom"/>
          </w:tcPr>
          <w:p w14:paraId="10AC0670" w14:textId="77777777" w:rsidR="005065B9" w:rsidRPr="005065B9" w:rsidRDefault="005065B9" w:rsidP="005065B9">
            <w:pPr>
              <w:spacing w:after="0" w:line="269" w:lineRule="auto"/>
              <w:jc w:val="center"/>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Średnia (%)</w:t>
            </w:r>
          </w:p>
        </w:tc>
        <w:tc>
          <w:tcPr>
            <w:tcW w:w="992" w:type="dxa"/>
            <w:tcBorders>
              <w:top w:val="single" w:sz="4" w:space="0" w:color="auto"/>
              <w:left w:val="single" w:sz="4" w:space="0" w:color="auto"/>
              <w:bottom w:val="nil"/>
              <w:right w:val="nil"/>
            </w:tcBorders>
            <w:shd w:val="clear" w:color="auto" w:fill="FABF8F" w:themeFill="accent6" w:themeFillTint="99"/>
            <w:vAlign w:val="bottom"/>
          </w:tcPr>
          <w:p w14:paraId="327FB062" w14:textId="77777777" w:rsidR="005065B9" w:rsidRPr="005065B9" w:rsidRDefault="005065B9" w:rsidP="005065B9">
            <w:pPr>
              <w:spacing w:after="0" w:line="240" w:lineRule="auto"/>
              <w:jc w:val="center"/>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Minimum</w:t>
            </w:r>
          </w:p>
          <w:p w14:paraId="679E7432" w14:textId="77777777" w:rsidR="005065B9" w:rsidRPr="005065B9" w:rsidRDefault="005065B9" w:rsidP="005065B9">
            <w:pPr>
              <w:spacing w:after="0" w:line="240" w:lineRule="auto"/>
              <w:jc w:val="center"/>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w:t>
            </w:r>
          </w:p>
        </w:tc>
        <w:tc>
          <w:tcPr>
            <w:tcW w:w="1134" w:type="dxa"/>
            <w:tcBorders>
              <w:top w:val="single" w:sz="4" w:space="0" w:color="auto"/>
              <w:left w:val="single" w:sz="4" w:space="0" w:color="auto"/>
              <w:bottom w:val="nil"/>
              <w:right w:val="nil"/>
            </w:tcBorders>
            <w:shd w:val="clear" w:color="auto" w:fill="FABF8F" w:themeFill="accent6" w:themeFillTint="99"/>
            <w:vAlign w:val="bottom"/>
          </w:tcPr>
          <w:p w14:paraId="44DC7EC7" w14:textId="77777777" w:rsidR="005065B9" w:rsidRPr="005065B9" w:rsidRDefault="005065B9" w:rsidP="005065B9">
            <w:pPr>
              <w:spacing w:after="0" w:line="269" w:lineRule="auto"/>
              <w:jc w:val="center"/>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Maksimum (%)</w:t>
            </w:r>
          </w:p>
        </w:tc>
        <w:tc>
          <w:tcPr>
            <w:tcW w:w="1134" w:type="dxa"/>
            <w:tcBorders>
              <w:top w:val="single" w:sz="4" w:space="0" w:color="auto"/>
              <w:left w:val="single" w:sz="4" w:space="0" w:color="auto"/>
              <w:bottom w:val="nil"/>
              <w:right w:val="nil"/>
            </w:tcBorders>
            <w:shd w:val="clear" w:color="auto" w:fill="FABF8F" w:themeFill="accent6" w:themeFillTint="99"/>
            <w:vAlign w:val="bottom"/>
          </w:tcPr>
          <w:p w14:paraId="59F85F40" w14:textId="77777777" w:rsidR="005065B9" w:rsidRPr="005065B9" w:rsidRDefault="005065B9" w:rsidP="005065B9">
            <w:pPr>
              <w:spacing w:after="0" w:line="269" w:lineRule="auto"/>
              <w:jc w:val="center"/>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Mediana (%)</w:t>
            </w:r>
          </w:p>
        </w:tc>
        <w:tc>
          <w:tcPr>
            <w:tcW w:w="993" w:type="dxa"/>
            <w:tcBorders>
              <w:top w:val="single" w:sz="4" w:space="0" w:color="auto"/>
              <w:left w:val="single" w:sz="4" w:space="0" w:color="auto"/>
              <w:bottom w:val="nil"/>
              <w:right w:val="single" w:sz="4" w:space="0" w:color="auto"/>
            </w:tcBorders>
            <w:shd w:val="clear" w:color="auto" w:fill="FABF8F" w:themeFill="accent6" w:themeFillTint="99"/>
            <w:vAlign w:val="bottom"/>
          </w:tcPr>
          <w:p w14:paraId="286AF49E" w14:textId="77777777" w:rsidR="005065B9" w:rsidRPr="005065B9" w:rsidRDefault="005065B9" w:rsidP="005065B9">
            <w:pPr>
              <w:spacing w:after="0" w:line="269" w:lineRule="auto"/>
              <w:jc w:val="center"/>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Modalna (%)</w:t>
            </w:r>
          </w:p>
        </w:tc>
      </w:tr>
      <w:tr w:rsidR="005065B9" w:rsidRPr="005065B9" w14:paraId="1384C363" w14:textId="77777777" w:rsidTr="005065B9">
        <w:trPr>
          <w:trHeight w:val="427"/>
        </w:trPr>
        <w:tc>
          <w:tcPr>
            <w:tcW w:w="1934" w:type="dxa"/>
            <w:tcBorders>
              <w:top w:val="single" w:sz="4" w:space="0" w:color="auto"/>
              <w:left w:val="single" w:sz="4" w:space="0" w:color="auto"/>
              <w:bottom w:val="nil"/>
              <w:right w:val="nil"/>
            </w:tcBorders>
            <w:vAlign w:val="center"/>
          </w:tcPr>
          <w:p w14:paraId="1C19132B" w14:textId="77777777" w:rsidR="005065B9" w:rsidRPr="005065B9" w:rsidRDefault="005065B9" w:rsidP="005065B9">
            <w:pPr>
              <w:spacing w:after="0" w:line="240" w:lineRule="auto"/>
              <w:ind w:left="142"/>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gminie</w:t>
            </w:r>
          </w:p>
        </w:tc>
        <w:tc>
          <w:tcPr>
            <w:tcW w:w="1043" w:type="dxa"/>
            <w:tcBorders>
              <w:top w:val="single" w:sz="4" w:space="0" w:color="auto"/>
              <w:left w:val="single" w:sz="4" w:space="0" w:color="auto"/>
              <w:bottom w:val="nil"/>
              <w:right w:val="nil"/>
            </w:tcBorders>
            <w:vAlign w:val="center"/>
          </w:tcPr>
          <w:p w14:paraId="09012979" w14:textId="77777777" w:rsidR="005065B9" w:rsidRPr="005065B9" w:rsidRDefault="005065B9" w:rsidP="005065B9">
            <w:pPr>
              <w:spacing w:after="0" w:line="240" w:lineRule="auto"/>
              <w:ind w:right="142"/>
              <w:jc w:val="right"/>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42</w:t>
            </w:r>
          </w:p>
        </w:tc>
        <w:tc>
          <w:tcPr>
            <w:tcW w:w="850" w:type="dxa"/>
            <w:tcBorders>
              <w:top w:val="single" w:sz="4" w:space="0" w:color="auto"/>
              <w:left w:val="single" w:sz="4" w:space="0" w:color="auto"/>
              <w:bottom w:val="nil"/>
              <w:right w:val="nil"/>
            </w:tcBorders>
            <w:vAlign w:val="center"/>
          </w:tcPr>
          <w:p w14:paraId="0CA0BA10" w14:textId="77777777" w:rsidR="005065B9" w:rsidRPr="005065B9" w:rsidRDefault="005065B9" w:rsidP="005065B9">
            <w:pPr>
              <w:spacing w:after="0" w:line="240" w:lineRule="auto"/>
              <w:ind w:right="142"/>
              <w:jc w:val="right"/>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35</w:t>
            </w:r>
          </w:p>
        </w:tc>
        <w:tc>
          <w:tcPr>
            <w:tcW w:w="992" w:type="dxa"/>
            <w:tcBorders>
              <w:top w:val="single" w:sz="4" w:space="0" w:color="auto"/>
              <w:left w:val="single" w:sz="4" w:space="0" w:color="auto"/>
              <w:bottom w:val="nil"/>
              <w:right w:val="nil"/>
            </w:tcBorders>
            <w:vAlign w:val="center"/>
          </w:tcPr>
          <w:p w14:paraId="0D0EA6A5" w14:textId="77777777" w:rsidR="005065B9" w:rsidRPr="005065B9" w:rsidRDefault="005065B9" w:rsidP="005065B9">
            <w:pPr>
              <w:spacing w:after="0" w:line="240" w:lineRule="auto"/>
              <w:ind w:right="142"/>
              <w:jc w:val="right"/>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0</w:t>
            </w:r>
          </w:p>
        </w:tc>
        <w:tc>
          <w:tcPr>
            <w:tcW w:w="1134" w:type="dxa"/>
            <w:tcBorders>
              <w:top w:val="single" w:sz="4" w:space="0" w:color="auto"/>
              <w:left w:val="single" w:sz="4" w:space="0" w:color="auto"/>
              <w:bottom w:val="nil"/>
              <w:right w:val="nil"/>
            </w:tcBorders>
            <w:vAlign w:val="center"/>
          </w:tcPr>
          <w:p w14:paraId="061BCF94" w14:textId="77777777" w:rsidR="005065B9" w:rsidRPr="005065B9" w:rsidRDefault="005065B9" w:rsidP="005065B9">
            <w:pPr>
              <w:spacing w:after="0" w:line="240" w:lineRule="auto"/>
              <w:ind w:right="142"/>
              <w:jc w:val="right"/>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100</w:t>
            </w:r>
          </w:p>
        </w:tc>
        <w:tc>
          <w:tcPr>
            <w:tcW w:w="1134" w:type="dxa"/>
            <w:tcBorders>
              <w:top w:val="single" w:sz="4" w:space="0" w:color="auto"/>
              <w:left w:val="single" w:sz="4" w:space="0" w:color="auto"/>
              <w:bottom w:val="nil"/>
              <w:right w:val="nil"/>
            </w:tcBorders>
            <w:vAlign w:val="center"/>
          </w:tcPr>
          <w:p w14:paraId="73F706C0" w14:textId="77777777" w:rsidR="005065B9" w:rsidRPr="005065B9" w:rsidRDefault="005065B9" w:rsidP="005065B9">
            <w:pPr>
              <w:spacing w:after="0" w:line="240" w:lineRule="auto"/>
              <w:ind w:right="142"/>
              <w:jc w:val="right"/>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32</w:t>
            </w:r>
          </w:p>
        </w:tc>
        <w:tc>
          <w:tcPr>
            <w:tcW w:w="993" w:type="dxa"/>
            <w:tcBorders>
              <w:top w:val="single" w:sz="4" w:space="0" w:color="auto"/>
              <w:left w:val="single" w:sz="4" w:space="0" w:color="auto"/>
              <w:bottom w:val="nil"/>
              <w:right w:val="single" w:sz="4" w:space="0" w:color="auto"/>
            </w:tcBorders>
            <w:vAlign w:val="center"/>
          </w:tcPr>
          <w:p w14:paraId="66CAF779" w14:textId="77777777" w:rsidR="005065B9" w:rsidRPr="005065B9" w:rsidRDefault="005065B9" w:rsidP="005065B9">
            <w:pPr>
              <w:spacing w:after="0" w:line="240" w:lineRule="auto"/>
              <w:ind w:right="142"/>
              <w:jc w:val="right"/>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33</w:t>
            </w:r>
          </w:p>
        </w:tc>
      </w:tr>
      <w:tr w:rsidR="005065B9" w:rsidRPr="005065B9" w14:paraId="6CA388A0" w14:textId="77777777" w:rsidTr="005065B9">
        <w:trPr>
          <w:trHeight w:val="422"/>
        </w:trPr>
        <w:tc>
          <w:tcPr>
            <w:tcW w:w="1934" w:type="dxa"/>
            <w:tcBorders>
              <w:top w:val="single" w:sz="4" w:space="0" w:color="auto"/>
              <w:left w:val="single" w:sz="4" w:space="0" w:color="auto"/>
              <w:bottom w:val="nil"/>
              <w:right w:val="nil"/>
            </w:tcBorders>
            <w:vAlign w:val="center"/>
          </w:tcPr>
          <w:p w14:paraId="67486C0D" w14:textId="77777777" w:rsidR="005065B9" w:rsidRPr="005065B9" w:rsidRDefault="005065B9" w:rsidP="005065B9">
            <w:pPr>
              <w:spacing w:after="0" w:line="240" w:lineRule="auto"/>
              <w:ind w:left="142"/>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powiecie</w:t>
            </w:r>
          </w:p>
        </w:tc>
        <w:tc>
          <w:tcPr>
            <w:tcW w:w="1043" w:type="dxa"/>
            <w:tcBorders>
              <w:top w:val="single" w:sz="4" w:space="0" w:color="auto"/>
              <w:left w:val="single" w:sz="4" w:space="0" w:color="auto"/>
              <w:bottom w:val="nil"/>
              <w:right w:val="nil"/>
            </w:tcBorders>
            <w:vAlign w:val="center"/>
          </w:tcPr>
          <w:p w14:paraId="60662CAD" w14:textId="77777777" w:rsidR="005065B9" w:rsidRPr="005065B9" w:rsidRDefault="005065B9" w:rsidP="005065B9">
            <w:pPr>
              <w:spacing w:after="0" w:line="240" w:lineRule="auto"/>
              <w:ind w:right="142"/>
              <w:jc w:val="right"/>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918</w:t>
            </w:r>
          </w:p>
        </w:tc>
        <w:tc>
          <w:tcPr>
            <w:tcW w:w="850" w:type="dxa"/>
            <w:tcBorders>
              <w:top w:val="single" w:sz="4" w:space="0" w:color="auto"/>
              <w:left w:val="single" w:sz="4" w:space="0" w:color="auto"/>
              <w:bottom w:val="nil"/>
              <w:right w:val="nil"/>
            </w:tcBorders>
            <w:vAlign w:val="center"/>
          </w:tcPr>
          <w:p w14:paraId="4ACCCFA6" w14:textId="77777777" w:rsidR="005065B9" w:rsidRPr="005065B9" w:rsidRDefault="005065B9" w:rsidP="005065B9">
            <w:pPr>
              <w:spacing w:after="0" w:line="240" w:lineRule="auto"/>
              <w:ind w:right="142"/>
              <w:jc w:val="right"/>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41</w:t>
            </w:r>
          </w:p>
        </w:tc>
        <w:tc>
          <w:tcPr>
            <w:tcW w:w="992" w:type="dxa"/>
            <w:tcBorders>
              <w:top w:val="single" w:sz="4" w:space="0" w:color="auto"/>
              <w:left w:val="single" w:sz="4" w:space="0" w:color="auto"/>
              <w:bottom w:val="nil"/>
              <w:right w:val="nil"/>
            </w:tcBorders>
            <w:vAlign w:val="center"/>
          </w:tcPr>
          <w:p w14:paraId="2E46F53D" w14:textId="77777777" w:rsidR="005065B9" w:rsidRPr="005065B9" w:rsidRDefault="005065B9" w:rsidP="005065B9">
            <w:pPr>
              <w:spacing w:after="0" w:line="240" w:lineRule="auto"/>
              <w:ind w:right="142"/>
              <w:jc w:val="right"/>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0</w:t>
            </w:r>
          </w:p>
        </w:tc>
        <w:tc>
          <w:tcPr>
            <w:tcW w:w="1134" w:type="dxa"/>
            <w:tcBorders>
              <w:top w:val="single" w:sz="4" w:space="0" w:color="auto"/>
              <w:left w:val="single" w:sz="4" w:space="0" w:color="auto"/>
              <w:bottom w:val="nil"/>
              <w:right w:val="nil"/>
            </w:tcBorders>
            <w:vAlign w:val="center"/>
          </w:tcPr>
          <w:p w14:paraId="733AE825" w14:textId="77777777" w:rsidR="005065B9" w:rsidRPr="005065B9" w:rsidRDefault="005065B9" w:rsidP="005065B9">
            <w:pPr>
              <w:spacing w:after="0" w:line="240" w:lineRule="auto"/>
              <w:ind w:right="142"/>
              <w:jc w:val="right"/>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100</w:t>
            </w:r>
          </w:p>
        </w:tc>
        <w:tc>
          <w:tcPr>
            <w:tcW w:w="1134" w:type="dxa"/>
            <w:tcBorders>
              <w:top w:val="single" w:sz="4" w:space="0" w:color="auto"/>
              <w:left w:val="single" w:sz="4" w:space="0" w:color="auto"/>
              <w:bottom w:val="nil"/>
              <w:right w:val="nil"/>
            </w:tcBorders>
            <w:vAlign w:val="center"/>
          </w:tcPr>
          <w:p w14:paraId="35E8BC1E" w14:textId="77777777" w:rsidR="005065B9" w:rsidRPr="005065B9" w:rsidRDefault="005065B9" w:rsidP="005065B9">
            <w:pPr>
              <w:spacing w:after="0" w:line="240" w:lineRule="auto"/>
              <w:ind w:right="142"/>
              <w:jc w:val="right"/>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37</w:t>
            </w:r>
          </w:p>
        </w:tc>
        <w:tc>
          <w:tcPr>
            <w:tcW w:w="993" w:type="dxa"/>
            <w:tcBorders>
              <w:top w:val="single" w:sz="4" w:space="0" w:color="auto"/>
              <w:left w:val="single" w:sz="4" w:space="0" w:color="auto"/>
              <w:bottom w:val="nil"/>
              <w:right w:val="single" w:sz="4" w:space="0" w:color="auto"/>
            </w:tcBorders>
            <w:vAlign w:val="center"/>
          </w:tcPr>
          <w:p w14:paraId="3C859B4C" w14:textId="77777777" w:rsidR="005065B9" w:rsidRPr="005065B9" w:rsidRDefault="005065B9" w:rsidP="005065B9">
            <w:pPr>
              <w:spacing w:after="0" w:line="240" w:lineRule="auto"/>
              <w:ind w:right="142"/>
              <w:jc w:val="right"/>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17</w:t>
            </w:r>
          </w:p>
        </w:tc>
      </w:tr>
      <w:tr w:rsidR="005065B9" w:rsidRPr="005065B9" w14:paraId="2E36C7F4" w14:textId="77777777" w:rsidTr="005065B9">
        <w:trPr>
          <w:trHeight w:val="437"/>
        </w:trPr>
        <w:tc>
          <w:tcPr>
            <w:tcW w:w="1934" w:type="dxa"/>
            <w:tcBorders>
              <w:top w:val="single" w:sz="4" w:space="0" w:color="auto"/>
              <w:left w:val="single" w:sz="4" w:space="0" w:color="auto"/>
              <w:bottom w:val="single" w:sz="4" w:space="0" w:color="auto"/>
              <w:right w:val="nil"/>
            </w:tcBorders>
            <w:vAlign w:val="center"/>
          </w:tcPr>
          <w:p w14:paraId="58BD500B" w14:textId="77777777" w:rsidR="005065B9" w:rsidRPr="005065B9" w:rsidRDefault="005065B9" w:rsidP="005065B9">
            <w:pPr>
              <w:spacing w:after="0" w:line="240" w:lineRule="auto"/>
              <w:ind w:left="142"/>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województwie</w:t>
            </w:r>
          </w:p>
        </w:tc>
        <w:tc>
          <w:tcPr>
            <w:tcW w:w="1043" w:type="dxa"/>
            <w:tcBorders>
              <w:top w:val="single" w:sz="4" w:space="0" w:color="auto"/>
              <w:left w:val="single" w:sz="4" w:space="0" w:color="auto"/>
              <w:bottom w:val="single" w:sz="4" w:space="0" w:color="auto"/>
              <w:right w:val="nil"/>
            </w:tcBorders>
            <w:vAlign w:val="center"/>
          </w:tcPr>
          <w:p w14:paraId="71B4A1D1" w14:textId="77777777" w:rsidR="005065B9" w:rsidRPr="005065B9" w:rsidRDefault="005065B9" w:rsidP="005065B9">
            <w:pPr>
              <w:spacing w:after="0" w:line="240" w:lineRule="auto"/>
              <w:ind w:right="142"/>
              <w:jc w:val="right"/>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19 768</w:t>
            </w:r>
          </w:p>
        </w:tc>
        <w:tc>
          <w:tcPr>
            <w:tcW w:w="850" w:type="dxa"/>
            <w:tcBorders>
              <w:top w:val="single" w:sz="4" w:space="0" w:color="auto"/>
              <w:left w:val="single" w:sz="4" w:space="0" w:color="auto"/>
              <w:bottom w:val="single" w:sz="4" w:space="0" w:color="auto"/>
              <w:right w:val="nil"/>
            </w:tcBorders>
            <w:vAlign w:val="center"/>
          </w:tcPr>
          <w:p w14:paraId="39B0B760" w14:textId="77777777" w:rsidR="005065B9" w:rsidRPr="005065B9" w:rsidRDefault="005065B9" w:rsidP="005065B9">
            <w:pPr>
              <w:spacing w:after="0" w:line="240" w:lineRule="auto"/>
              <w:ind w:right="142"/>
              <w:jc w:val="right"/>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44</w:t>
            </w:r>
          </w:p>
        </w:tc>
        <w:tc>
          <w:tcPr>
            <w:tcW w:w="992" w:type="dxa"/>
            <w:tcBorders>
              <w:top w:val="single" w:sz="4" w:space="0" w:color="auto"/>
              <w:left w:val="single" w:sz="4" w:space="0" w:color="auto"/>
              <w:bottom w:val="single" w:sz="4" w:space="0" w:color="auto"/>
              <w:right w:val="nil"/>
            </w:tcBorders>
            <w:vAlign w:val="center"/>
          </w:tcPr>
          <w:p w14:paraId="4B77BFCE" w14:textId="77777777" w:rsidR="005065B9" w:rsidRPr="005065B9" w:rsidRDefault="005065B9" w:rsidP="005065B9">
            <w:pPr>
              <w:spacing w:after="0" w:line="240" w:lineRule="auto"/>
              <w:ind w:right="142"/>
              <w:jc w:val="right"/>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0</w:t>
            </w:r>
          </w:p>
        </w:tc>
        <w:tc>
          <w:tcPr>
            <w:tcW w:w="1134" w:type="dxa"/>
            <w:tcBorders>
              <w:top w:val="single" w:sz="4" w:space="0" w:color="auto"/>
              <w:left w:val="single" w:sz="4" w:space="0" w:color="auto"/>
              <w:bottom w:val="single" w:sz="4" w:space="0" w:color="auto"/>
              <w:right w:val="nil"/>
            </w:tcBorders>
            <w:vAlign w:val="center"/>
          </w:tcPr>
          <w:p w14:paraId="4C062B2F" w14:textId="77777777" w:rsidR="005065B9" w:rsidRPr="005065B9" w:rsidRDefault="005065B9" w:rsidP="005065B9">
            <w:pPr>
              <w:spacing w:after="0" w:line="240" w:lineRule="auto"/>
              <w:ind w:right="142"/>
              <w:jc w:val="right"/>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100</w:t>
            </w:r>
          </w:p>
        </w:tc>
        <w:tc>
          <w:tcPr>
            <w:tcW w:w="1134" w:type="dxa"/>
            <w:tcBorders>
              <w:top w:val="single" w:sz="4" w:space="0" w:color="auto"/>
              <w:left w:val="single" w:sz="4" w:space="0" w:color="auto"/>
              <w:bottom w:val="single" w:sz="4" w:space="0" w:color="auto"/>
              <w:right w:val="nil"/>
            </w:tcBorders>
            <w:vAlign w:val="center"/>
          </w:tcPr>
          <w:p w14:paraId="23B392C0" w14:textId="77777777" w:rsidR="005065B9" w:rsidRPr="005065B9" w:rsidRDefault="005065B9" w:rsidP="005065B9">
            <w:pPr>
              <w:spacing w:after="0" w:line="240" w:lineRule="auto"/>
              <w:ind w:right="142"/>
              <w:jc w:val="right"/>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40</w:t>
            </w:r>
          </w:p>
        </w:tc>
        <w:tc>
          <w:tcPr>
            <w:tcW w:w="993" w:type="dxa"/>
            <w:tcBorders>
              <w:top w:val="single" w:sz="4" w:space="0" w:color="auto"/>
              <w:left w:val="single" w:sz="4" w:space="0" w:color="auto"/>
              <w:bottom w:val="single" w:sz="4" w:space="0" w:color="auto"/>
              <w:right w:val="single" w:sz="4" w:space="0" w:color="auto"/>
            </w:tcBorders>
            <w:vAlign w:val="center"/>
          </w:tcPr>
          <w:p w14:paraId="3B11A013" w14:textId="77777777" w:rsidR="005065B9" w:rsidRPr="005065B9" w:rsidRDefault="005065B9" w:rsidP="005065B9">
            <w:pPr>
              <w:spacing w:after="0" w:line="240" w:lineRule="auto"/>
              <w:ind w:right="142"/>
              <w:jc w:val="right"/>
              <w:rPr>
                <w:rFonts w:asciiTheme="majorHAnsi" w:hAnsiTheme="majorHAnsi" w:cs="Times New Roman"/>
                <w:b/>
                <w:color w:val="000000"/>
                <w:sz w:val="20"/>
                <w:szCs w:val="20"/>
              </w:rPr>
            </w:pPr>
            <w:r w:rsidRPr="005065B9">
              <w:rPr>
                <w:rFonts w:asciiTheme="majorHAnsi" w:hAnsiTheme="majorHAnsi" w:cs="Times New Roman"/>
                <w:b/>
                <w:color w:val="000000"/>
                <w:sz w:val="20"/>
                <w:szCs w:val="20"/>
              </w:rPr>
              <w:t>17</w:t>
            </w:r>
          </w:p>
        </w:tc>
      </w:tr>
    </w:tbl>
    <w:p w14:paraId="06A1A752" w14:textId="77777777" w:rsidR="005065B9" w:rsidRPr="00A655F7" w:rsidRDefault="005065B9" w:rsidP="005065B9">
      <w:pPr>
        <w:autoSpaceDE w:val="0"/>
        <w:autoSpaceDN w:val="0"/>
        <w:adjustRightInd w:val="0"/>
        <w:spacing w:after="0" w:line="360" w:lineRule="auto"/>
        <w:jc w:val="both"/>
        <w:rPr>
          <w:rFonts w:asciiTheme="majorHAnsi" w:hAnsiTheme="majorHAnsi" w:cs="Times New Roman"/>
          <w:bCs/>
          <w:i/>
          <w:iCs/>
          <w:color w:val="000000"/>
          <w:sz w:val="20"/>
          <w:szCs w:val="20"/>
        </w:rPr>
      </w:pPr>
      <w:r w:rsidRPr="00A655F7">
        <w:rPr>
          <w:rFonts w:asciiTheme="majorHAnsi" w:hAnsiTheme="majorHAnsi" w:cs="Times New Roman"/>
          <w:bCs/>
          <w:i/>
          <w:iCs/>
          <w:color w:val="000000"/>
          <w:sz w:val="20"/>
          <w:szCs w:val="20"/>
        </w:rPr>
        <w:t xml:space="preserve">Źródło: </w:t>
      </w:r>
      <w:r>
        <w:rPr>
          <w:rFonts w:asciiTheme="majorHAnsi" w:hAnsiTheme="majorHAnsi" w:cs="Times New Roman"/>
          <w:bCs/>
          <w:i/>
          <w:iCs/>
          <w:color w:val="000000"/>
          <w:sz w:val="20"/>
          <w:szCs w:val="20"/>
        </w:rPr>
        <w:t>S</w:t>
      </w:r>
      <w:r w:rsidRPr="00A655F7">
        <w:rPr>
          <w:rFonts w:asciiTheme="majorHAnsi" w:hAnsiTheme="majorHAnsi" w:cs="Times New Roman"/>
          <w:bCs/>
          <w:i/>
          <w:iCs/>
          <w:color w:val="000000"/>
          <w:sz w:val="20"/>
          <w:szCs w:val="20"/>
        </w:rPr>
        <w:t xml:space="preserve">prawozdanie </w:t>
      </w:r>
      <w:r>
        <w:rPr>
          <w:rFonts w:asciiTheme="majorHAnsi" w:hAnsiTheme="majorHAnsi" w:cs="Times New Roman"/>
          <w:bCs/>
          <w:i/>
          <w:iCs/>
          <w:color w:val="000000"/>
          <w:sz w:val="20"/>
          <w:szCs w:val="20"/>
        </w:rPr>
        <w:t>z</w:t>
      </w:r>
      <w:r w:rsidRPr="00A655F7">
        <w:rPr>
          <w:rFonts w:asciiTheme="majorHAnsi" w:hAnsiTheme="majorHAnsi" w:cs="Times New Roman"/>
          <w:bCs/>
          <w:i/>
          <w:iCs/>
          <w:color w:val="000000"/>
          <w:sz w:val="20"/>
          <w:szCs w:val="20"/>
        </w:rPr>
        <w:t xml:space="preserve"> egzaminu ósmoklasisty </w:t>
      </w:r>
      <w:r>
        <w:rPr>
          <w:rFonts w:asciiTheme="majorHAnsi" w:hAnsiTheme="majorHAnsi" w:cs="Times New Roman"/>
          <w:bCs/>
          <w:i/>
          <w:iCs/>
          <w:color w:val="000000"/>
          <w:sz w:val="20"/>
          <w:szCs w:val="20"/>
        </w:rPr>
        <w:t>przeprowadzonego w 2019 rok</w:t>
      </w:r>
      <w:r w:rsidR="00FE6713">
        <w:rPr>
          <w:rFonts w:asciiTheme="majorHAnsi" w:hAnsiTheme="majorHAnsi" w:cs="Times New Roman"/>
          <w:bCs/>
          <w:i/>
          <w:iCs/>
          <w:color w:val="000000"/>
          <w:sz w:val="20"/>
          <w:szCs w:val="20"/>
        </w:rPr>
        <w:t>u</w:t>
      </w:r>
      <w:r>
        <w:rPr>
          <w:rFonts w:asciiTheme="majorHAnsi" w:hAnsiTheme="majorHAnsi" w:cs="Times New Roman"/>
          <w:bCs/>
          <w:i/>
          <w:iCs/>
          <w:color w:val="000000"/>
          <w:sz w:val="20"/>
          <w:szCs w:val="20"/>
        </w:rPr>
        <w:t>.</w:t>
      </w:r>
    </w:p>
    <w:p w14:paraId="5190AC1D" w14:textId="77777777" w:rsidR="000A4CBD" w:rsidRDefault="000A4CBD" w:rsidP="000A4CBD">
      <w:pPr>
        <w:pStyle w:val="Legenda"/>
        <w:keepNext/>
        <w:spacing w:line="360" w:lineRule="auto"/>
        <w:ind w:firstLine="709"/>
        <w:jc w:val="both"/>
        <w:rPr>
          <w:rFonts w:asciiTheme="majorHAnsi" w:hAnsiTheme="majorHAnsi" w:cs="Times New Roman"/>
          <w:b w:val="0"/>
          <w:bCs w:val="0"/>
          <w:color w:val="000000"/>
          <w:sz w:val="24"/>
          <w:szCs w:val="24"/>
        </w:rPr>
      </w:pPr>
      <w:r>
        <w:rPr>
          <w:rFonts w:asciiTheme="majorHAnsi" w:hAnsiTheme="majorHAnsi" w:cs="Times New Roman"/>
          <w:b w:val="0"/>
          <w:bCs w:val="0"/>
          <w:color w:val="000000"/>
          <w:sz w:val="24"/>
          <w:szCs w:val="24"/>
        </w:rPr>
        <w:lastRenderedPageBreak/>
        <w:t>Średnia z wyników z matematyki osiągnęła 35%, jest to wynik zbliżony do średniej dla powiatu zamojskiego lecz nieco niższa</w:t>
      </w:r>
      <w:r w:rsidR="00076D2E">
        <w:rPr>
          <w:rFonts w:asciiTheme="majorHAnsi" w:hAnsiTheme="majorHAnsi" w:cs="Times New Roman"/>
          <w:b w:val="0"/>
          <w:bCs w:val="0"/>
          <w:color w:val="000000"/>
          <w:sz w:val="24"/>
          <w:szCs w:val="24"/>
        </w:rPr>
        <w:t xml:space="preserve"> od średnich wyników </w:t>
      </w:r>
      <w:r>
        <w:rPr>
          <w:rFonts w:asciiTheme="majorHAnsi" w:hAnsiTheme="majorHAnsi" w:cs="Times New Roman"/>
          <w:b w:val="0"/>
          <w:bCs w:val="0"/>
          <w:color w:val="000000"/>
          <w:sz w:val="24"/>
          <w:szCs w:val="24"/>
        </w:rPr>
        <w:t xml:space="preserve">województwa lubelskiego. </w:t>
      </w:r>
      <w:r w:rsidR="00076D2E">
        <w:rPr>
          <w:rFonts w:asciiTheme="majorHAnsi" w:hAnsiTheme="majorHAnsi" w:cs="Times New Roman"/>
          <w:b w:val="0"/>
          <w:bCs w:val="0"/>
          <w:color w:val="000000"/>
          <w:sz w:val="24"/>
          <w:szCs w:val="24"/>
        </w:rPr>
        <w:t xml:space="preserve">Wyniki osiągnięte w roku szkolnym 2018/2019 są niskie i większość z nich nie przekracza 40%. </w:t>
      </w:r>
      <w:r>
        <w:rPr>
          <w:rFonts w:asciiTheme="majorHAnsi" w:hAnsiTheme="majorHAnsi" w:cs="Times New Roman"/>
          <w:b w:val="0"/>
          <w:bCs w:val="0"/>
          <w:color w:val="000000"/>
          <w:sz w:val="24"/>
          <w:szCs w:val="24"/>
        </w:rPr>
        <w:t xml:space="preserve">Najwięcej uczniów (ponad </w:t>
      </w:r>
      <w:r w:rsidR="00076D2E">
        <w:rPr>
          <w:rFonts w:asciiTheme="majorHAnsi" w:hAnsiTheme="majorHAnsi" w:cs="Times New Roman"/>
          <w:b w:val="0"/>
          <w:bCs w:val="0"/>
          <w:color w:val="000000"/>
          <w:sz w:val="24"/>
          <w:szCs w:val="24"/>
        </w:rPr>
        <w:t>14</w:t>
      </w:r>
      <w:r>
        <w:rPr>
          <w:rFonts w:asciiTheme="majorHAnsi" w:hAnsiTheme="majorHAnsi" w:cs="Times New Roman"/>
          <w:b w:val="0"/>
          <w:bCs w:val="0"/>
          <w:color w:val="000000"/>
          <w:sz w:val="24"/>
          <w:szCs w:val="24"/>
        </w:rPr>
        <w:t>%) uzyskało wynik procentowy z</w:t>
      </w:r>
      <w:r w:rsidR="00076D2E">
        <w:rPr>
          <w:rFonts w:asciiTheme="majorHAnsi" w:hAnsiTheme="majorHAnsi" w:cs="Times New Roman"/>
          <w:b w:val="0"/>
          <w:bCs w:val="0"/>
          <w:color w:val="000000"/>
          <w:sz w:val="24"/>
          <w:szCs w:val="24"/>
        </w:rPr>
        <w:t> matematyki</w:t>
      </w:r>
      <w:r>
        <w:rPr>
          <w:rFonts w:asciiTheme="majorHAnsi" w:hAnsiTheme="majorHAnsi" w:cs="Times New Roman"/>
          <w:b w:val="0"/>
          <w:bCs w:val="0"/>
          <w:color w:val="000000"/>
          <w:sz w:val="24"/>
          <w:szCs w:val="24"/>
        </w:rPr>
        <w:t xml:space="preserve"> w przedziale </w:t>
      </w:r>
      <w:r w:rsidR="00076D2E">
        <w:rPr>
          <w:rFonts w:asciiTheme="majorHAnsi" w:hAnsiTheme="majorHAnsi" w:cs="Times New Roman"/>
          <w:b w:val="0"/>
          <w:bCs w:val="0"/>
          <w:color w:val="000000"/>
          <w:sz w:val="24"/>
          <w:szCs w:val="24"/>
        </w:rPr>
        <w:t>6-10</w:t>
      </w:r>
      <w:r>
        <w:rPr>
          <w:rFonts w:asciiTheme="majorHAnsi" w:hAnsiTheme="majorHAnsi" w:cs="Times New Roman"/>
          <w:b w:val="0"/>
          <w:bCs w:val="0"/>
          <w:color w:val="000000"/>
          <w:sz w:val="24"/>
          <w:szCs w:val="24"/>
        </w:rPr>
        <w:t>%</w:t>
      </w:r>
      <w:r w:rsidR="00076D2E">
        <w:rPr>
          <w:rFonts w:asciiTheme="majorHAnsi" w:hAnsiTheme="majorHAnsi" w:cs="Times New Roman"/>
          <w:b w:val="0"/>
          <w:bCs w:val="0"/>
          <w:color w:val="000000"/>
          <w:sz w:val="24"/>
          <w:szCs w:val="24"/>
        </w:rPr>
        <w:t xml:space="preserve"> oraz 36-40%</w:t>
      </w:r>
      <w:r>
        <w:rPr>
          <w:rFonts w:asciiTheme="majorHAnsi" w:hAnsiTheme="majorHAnsi" w:cs="Times New Roman"/>
          <w:b w:val="0"/>
          <w:bCs w:val="0"/>
          <w:color w:val="000000"/>
          <w:sz w:val="24"/>
          <w:szCs w:val="24"/>
        </w:rPr>
        <w:t xml:space="preserve">. Rozkład wyników uczniów w Gminie Nielisz z </w:t>
      </w:r>
      <w:r w:rsidR="00076D2E">
        <w:rPr>
          <w:rFonts w:asciiTheme="majorHAnsi" w:hAnsiTheme="majorHAnsi" w:cs="Times New Roman"/>
          <w:b w:val="0"/>
          <w:bCs w:val="0"/>
          <w:color w:val="000000"/>
          <w:sz w:val="24"/>
          <w:szCs w:val="24"/>
        </w:rPr>
        <w:t>matematyki</w:t>
      </w:r>
      <w:r>
        <w:rPr>
          <w:rFonts w:asciiTheme="majorHAnsi" w:hAnsiTheme="majorHAnsi" w:cs="Times New Roman"/>
          <w:b w:val="0"/>
          <w:bCs w:val="0"/>
          <w:color w:val="000000"/>
          <w:sz w:val="24"/>
          <w:szCs w:val="24"/>
        </w:rPr>
        <w:t xml:space="preserve"> przedstawia wykres poniżej.</w:t>
      </w:r>
    </w:p>
    <w:p w14:paraId="3627A8AF" w14:textId="77777777" w:rsidR="00076D2E" w:rsidRDefault="00076D2E" w:rsidP="00076D2E">
      <w:pPr>
        <w:pStyle w:val="Legenda"/>
        <w:keepNext/>
        <w:spacing w:after="0"/>
        <w:rPr>
          <w:rFonts w:asciiTheme="majorHAnsi" w:hAnsiTheme="majorHAnsi" w:cs="Times New Roman"/>
          <w:bCs w:val="0"/>
          <w:noProof/>
          <w:color w:val="000000"/>
          <w:sz w:val="20"/>
          <w:szCs w:val="20"/>
        </w:rPr>
      </w:pPr>
    </w:p>
    <w:p w14:paraId="62E49337" w14:textId="77777777" w:rsidR="00FB10B5" w:rsidRDefault="00FB10B5" w:rsidP="00076D2E">
      <w:pPr>
        <w:pStyle w:val="Legenda"/>
        <w:keepNext/>
        <w:spacing w:after="0"/>
        <w:rPr>
          <w:rFonts w:asciiTheme="majorHAnsi" w:hAnsiTheme="majorHAnsi" w:cs="Times New Roman"/>
          <w:bCs w:val="0"/>
          <w:noProof/>
          <w:color w:val="000000"/>
          <w:sz w:val="20"/>
          <w:szCs w:val="20"/>
        </w:rPr>
      </w:pPr>
      <w:bookmarkStart w:id="97" w:name="_Toc85463420"/>
    </w:p>
    <w:p w14:paraId="2A7F0B61" w14:textId="77777777" w:rsidR="00076D2E" w:rsidRPr="00076D2E" w:rsidRDefault="00076D2E" w:rsidP="00076D2E">
      <w:pPr>
        <w:pStyle w:val="Legenda"/>
        <w:keepNext/>
        <w:spacing w:after="0"/>
        <w:rPr>
          <w:rFonts w:asciiTheme="majorHAnsi" w:hAnsiTheme="majorHAnsi" w:cs="Times New Roman"/>
          <w:bCs w:val="0"/>
          <w:noProof/>
          <w:color w:val="000000"/>
          <w:sz w:val="20"/>
          <w:szCs w:val="20"/>
        </w:rPr>
      </w:pPr>
      <w:r w:rsidRPr="00CA38F5">
        <w:rPr>
          <w:rFonts w:asciiTheme="majorHAnsi" w:hAnsiTheme="majorHAnsi" w:cs="Times New Roman"/>
          <w:bCs w:val="0"/>
          <w:noProof/>
          <w:color w:val="000000"/>
          <w:sz w:val="20"/>
          <w:szCs w:val="20"/>
        </w:rPr>
        <w:t xml:space="preserve">Wykres  </w:t>
      </w:r>
      <w:r w:rsidRPr="00CA38F5">
        <w:rPr>
          <w:rFonts w:asciiTheme="majorHAnsi" w:hAnsiTheme="majorHAnsi" w:cs="Times New Roman"/>
          <w:bCs w:val="0"/>
          <w:noProof/>
          <w:color w:val="000000"/>
          <w:sz w:val="20"/>
          <w:szCs w:val="20"/>
        </w:rPr>
        <w:fldChar w:fldCharType="begin"/>
      </w:r>
      <w:r w:rsidRPr="00CA38F5">
        <w:rPr>
          <w:rFonts w:asciiTheme="majorHAnsi" w:hAnsiTheme="majorHAnsi" w:cs="Times New Roman"/>
          <w:bCs w:val="0"/>
          <w:noProof/>
          <w:color w:val="000000"/>
          <w:sz w:val="20"/>
          <w:szCs w:val="20"/>
        </w:rPr>
        <w:instrText xml:space="preserve"> SEQ Wykres_ \* ARABIC </w:instrText>
      </w:r>
      <w:r w:rsidRPr="00CA38F5">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19</w:t>
      </w:r>
      <w:r w:rsidRPr="00CA38F5">
        <w:rPr>
          <w:rFonts w:asciiTheme="majorHAnsi" w:hAnsiTheme="majorHAnsi" w:cs="Times New Roman"/>
          <w:bCs w:val="0"/>
          <w:noProof/>
          <w:color w:val="000000"/>
          <w:sz w:val="20"/>
          <w:szCs w:val="20"/>
        </w:rPr>
        <w:fldChar w:fldCharType="end"/>
      </w:r>
      <w:r>
        <w:rPr>
          <w:rFonts w:asciiTheme="majorHAnsi" w:hAnsiTheme="majorHAnsi" w:cs="Times New Roman"/>
          <w:bCs w:val="0"/>
          <w:noProof/>
          <w:color w:val="000000"/>
          <w:sz w:val="20"/>
          <w:szCs w:val="20"/>
        </w:rPr>
        <w:t>.  Rozkład wyników uczniów w G</w:t>
      </w:r>
      <w:r w:rsidRPr="00CA38F5">
        <w:rPr>
          <w:rFonts w:asciiTheme="majorHAnsi" w:hAnsiTheme="majorHAnsi" w:cs="Times New Roman"/>
          <w:bCs w:val="0"/>
          <w:noProof/>
          <w:color w:val="000000"/>
          <w:sz w:val="20"/>
          <w:szCs w:val="20"/>
        </w:rPr>
        <w:t>minie</w:t>
      </w:r>
      <w:r>
        <w:rPr>
          <w:rFonts w:asciiTheme="majorHAnsi" w:hAnsiTheme="majorHAnsi" w:cs="Times New Roman"/>
          <w:bCs w:val="0"/>
          <w:noProof/>
          <w:color w:val="000000"/>
          <w:sz w:val="20"/>
          <w:szCs w:val="20"/>
        </w:rPr>
        <w:t xml:space="preserve"> Nielisz</w:t>
      </w:r>
      <w:r w:rsidRPr="00CA38F5">
        <w:rPr>
          <w:rFonts w:asciiTheme="majorHAnsi" w:hAnsiTheme="majorHAnsi" w:cs="Times New Roman"/>
          <w:bCs w:val="0"/>
          <w:noProof/>
          <w:color w:val="000000"/>
          <w:sz w:val="20"/>
          <w:szCs w:val="20"/>
        </w:rPr>
        <w:t xml:space="preserve"> – </w:t>
      </w:r>
      <w:r>
        <w:rPr>
          <w:rFonts w:asciiTheme="majorHAnsi" w:hAnsiTheme="majorHAnsi" w:cs="Times New Roman"/>
          <w:bCs w:val="0"/>
          <w:noProof/>
          <w:color w:val="000000"/>
          <w:sz w:val="20"/>
          <w:szCs w:val="20"/>
        </w:rPr>
        <w:t>matematyka</w:t>
      </w:r>
      <w:r w:rsidR="00193BB5">
        <w:rPr>
          <w:rFonts w:asciiTheme="majorHAnsi" w:hAnsiTheme="majorHAnsi" w:cs="Times New Roman"/>
          <w:bCs w:val="0"/>
          <w:noProof/>
          <w:color w:val="000000"/>
          <w:sz w:val="20"/>
          <w:szCs w:val="20"/>
        </w:rPr>
        <w:t xml:space="preserve"> w 2019 r.</w:t>
      </w:r>
      <w:bookmarkEnd w:id="97"/>
    </w:p>
    <w:p w14:paraId="66E45EDA" w14:textId="77777777" w:rsidR="00076D2E" w:rsidRPr="00076D2E" w:rsidRDefault="00076D2E" w:rsidP="00076D2E"/>
    <w:p w14:paraId="6217D07F" w14:textId="77777777" w:rsidR="00076D2E" w:rsidRPr="00A655F7" w:rsidRDefault="00076D2E" w:rsidP="00076D2E">
      <w:pPr>
        <w:autoSpaceDE w:val="0"/>
        <w:autoSpaceDN w:val="0"/>
        <w:adjustRightInd w:val="0"/>
        <w:spacing w:after="0" w:line="240" w:lineRule="auto"/>
        <w:jc w:val="both"/>
        <w:rPr>
          <w:rFonts w:asciiTheme="majorHAnsi" w:hAnsiTheme="majorHAnsi" w:cs="Times New Roman"/>
          <w:bCs/>
          <w:i/>
          <w:iCs/>
          <w:color w:val="000000"/>
          <w:sz w:val="20"/>
          <w:szCs w:val="20"/>
        </w:rPr>
      </w:pPr>
      <w:r>
        <w:rPr>
          <w:noProof/>
          <w:lang w:eastAsia="pl-PL"/>
        </w:rPr>
        <w:drawing>
          <wp:anchor distT="0" distB="0" distL="114300" distR="114300" simplePos="0" relativeHeight="251661312" behindDoc="0" locked="0" layoutInCell="1" allowOverlap="1" wp14:anchorId="57B1BFA1" wp14:editId="59115516">
            <wp:simplePos x="0" y="0"/>
            <wp:positionH relativeFrom="column">
              <wp:align>left</wp:align>
            </wp:positionH>
            <wp:positionV relativeFrom="paragraph">
              <wp:align>top</wp:align>
            </wp:positionV>
            <wp:extent cx="5379720" cy="3126740"/>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6614" t="5958"/>
                    <a:stretch/>
                  </pic:blipFill>
                  <pic:spPr bwMode="auto">
                    <a:xfrm>
                      <a:off x="0" y="0"/>
                      <a:ext cx="5379720" cy="31267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heme="majorHAnsi" w:hAnsiTheme="majorHAnsi" w:cs="Times New Roman"/>
          <w:b/>
          <w:noProof/>
          <w:color w:val="000000"/>
          <w:sz w:val="20"/>
          <w:szCs w:val="20"/>
        </w:rPr>
        <w:br w:type="textWrapping" w:clear="all"/>
      </w:r>
      <w:r w:rsidRPr="00A655F7">
        <w:rPr>
          <w:rFonts w:asciiTheme="majorHAnsi" w:hAnsiTheme="majorHAnsi" w:cs="Times New Roman"/>
          <w:bCs/>
          <w:i/>
          <w:iCs/>
          <w:color w:val="000000"/>
          <w:sz w:val="20"/>
          <w:szCs w:val="20"/>
        </w:rPr>
        <w:t xml:space="preserve">Źródło: </w:t>
      </w:r>
      <w:r>
        <w:rPr>
          <w:rFonts w:asciiTheme="majorHAnsi" w:hAnsiTheme="majorHAnsi" w:cs="Times New Roman"/>
          <w:bCs/>
          <w:i/>
          <w:iCs/>
          <w:color w:val="000000"/>
          <w:sz w:val="20"/>
          <w:szCs w:val="20"/>
        </w:rPr>
        <w:t>S</w:t>
      </w:r>
      <w:r w:rsidRPr="00A655F7">
        <w:rPr>
          <w:rFonts w:asciiTheme="majorHAnsi" w:hAnsiTheme="majorHAnsi" w:cs="Times New Roman"/>
          <w:bCs/>
          <w:i/>
          <w:iCs/>
          <w:color w:val="000000"/>
          <w:sz w:val="20"/>
          <w:szCs w:val="20"/>
        </w:rPr>
        <w:t xml:space="preserve">prawozdanie </w:t>
      </w:r>
      <w:r>
        <w:rPr>
          <w:rFonts w:asciiTheme="majorHAnsi" w:hAnsiTheme="majorHAnsi" w:cs="Times New Roman"/>
          <w:bCs/>
          <w:i/>
          <w:iCs/>
          <w:color w:val="000000"/>
          <w:sz w:val="20"/>
          <w:szCs w:val="20"/>
        </w:rPr>
        <w:t>z</w:t>
      </w:r>
      <w:r w:rsidRPr="00A655F7">
        <w:rPr>
          <w:rFonts w:asciiTheme="majorHAnsi" w:hAnsiTheme="majorHAnsi" w:cs="Times New Roman"/>
          <w:bCs/>
          <w:i/>
          <w:iCs/>
          <w:color w:val="000000"/>
          <w:sz w:val="20"/>
          <w:szCs w:val="20"/>
        </w:rPr>
        <w:t xml:space="preserve"> egzaminu ósmoklasisty </w:t>
      </w:r>
      <w:r>
        <w:rPr>
          <w:rFonts w:asciiTheme="majorHAnsi" w:hAnsiTheme="majorHAnsi" w:cs="Times New Roman"/>
          <w:bCs/>
          <w:i/>
          <w:iCs/>
          <w:color w:val="000000"/>
          <w:sz w:val="20"/>
          <w:szCs w:val="20"/>
        </w:rPr>
        <w:t>przeprowadzonego w 2019 rok</w:t>
      </w:r>
      <w:r w:rsidR="00FE6713">
        <w:rPr>
          <w:rFonts w:asciiTheme="majorHAnsi" w:hAnsiTheme="majorHAnsi" w:cs="Times New Roman"/>
          <w:bCs/>
          <w:i/>
          <w:iCs/>
          <w:color w:val="000000"/>
          <w:sz w:val="20"/>
          <w:szCs w:val="20"/>
        </w:rPr>
        <w:t>u</w:t>
      </w:r>
      <w:r>
        <w:rPr>
          <w:rFonts w:asciiTheme="majorHAnsi" w:hAnsiTheme="majorHAnsi" w:cs="Times New Roman"/>
          <w:bCs/>
          <w:i/>
          <w:iCs/>
          <w:color w:val="000000"/>
          <w:sz w:val="20"/>
          <w:szCs w:val="20"/>
        </w:rPr>
        <w:t>.</w:t>
      </w:r>
    </w:p>
    <w:p w14:paraId="46A68947" w14:textId="77777777" w:rsidR="000A4CBD" w:rsidRDefault="000A4CBD" w:rsidP="00A83B24">
      <w:pPr>
        <w:autoSpaceDE w:val="0"/>
        <w:autoSpaceDN w:val="0"/>
        <w:adjustRightInd w:val="0"/>
        <w:spacing w:after="0" w:line="360" w:lineRule="auto"/>
        <w:jc w:val="both"/>
        <w:rPr>
          <w:rFonts w:asciiTheme="majorHAnsi" w:hAnsiTheme="majorHAnsi" w:cs="Times New Roman"/>
          <w:b/>
          <w:noProof/>
          <w:color w:val="000000"/>
          <w:sz w:val="20"/>
          <w:szCs w:val="20"/>
        </w:rPr>
      </w:pPr>
    </w:p>
    <w:p w14:paraId="7DED4D45" w14:textId="77777777" w:rsidR="00197E3C" w:rsidRDefault="00197E3C" w:rsidP="00B710AB">
      <w:pPr>
        <w:autoSpaceDE w:val="0"/>
        <w:autoSpaceDN w:val="0"/>
        <w:adjustRightInd w:val="0"/>
        <w:spacing w:after="0" w:line="240" w:lineRule="auto"/>
        <w:jc w:val="both"/>
        <w:rPr>
          <w:rFonts w:asciiTheme="majorHAnsi" w:hAnsiTheme="majorHAnsi" w:cs="Times New Roman"/>
          <w:color w:val="000000"/>
          <w:sz w:val="24"/>
          <w:szCs w:val="24"/>
          <w:u w:val="single"/>
        </w:rPr>
      </w:pPr>
      <w:r>
        <w:rPr>
          <w:rFonts w:asciiTheme="majorHAnsi" w:hAnsiTheme="majorHAnsi" w:cs="Times New Roman"/>
          <w:color w:val="000000"/>
          <w:sz w:val="24"/>
          <w:szCs w:val="24"/>
          <w:u w:val="single"/>
        </w:rPr>
        <w:t>Język nowożytny obcy</w:t>
      </w:r>
    </w:p>
    <w:p w14:paraId="13BA402A" w14:textId="77777777" w:rsidR="00197E3C" w:rsidRDefault="00197E3C" w:rsidP="00197E3C">
      <w:pPr>
        <w:autoSpaceDE w:val="0"/>
        <w:autoSpaceDN w:val="0"/>
        <w:adjustRightInd w:val="0"/>
        <w:spacing w:after="0" w:line="360" w:lineRule="auto"/>
        <w:jc w:val="both"/>
        <w:rPr>
          <w:rFonts w:asciiTheme="majorHAnsi" w:hAnsiTheme="majorHAnsi" w:cs="Times New Roman"/>
          <w:color w:val="000000"/>
          <w:sz w:val="24"/>
          <w:szCs w:val="24"/>
          <w:u w:val="single"/>
        </w:rPr>
      </w:pPr>
    </w:p>
    <w:p w14:paraId="6B3C348A" w14:textId="77777777" w:rsidR="00197E3C" w:rsidRPr="00197E3C" w:rsidRDefault="00197E3C" w:rsidP="00F017B1">
      <w:pPr>
        <w:autoSpaceDE w:val="0"/>
        <w:autoSpaceDN w:val="0"/>
        <w:adjustRightInd w:val="0"/>
        <w:spacing w:after="0" w:line="360" w:lineRule="auto"/>
        <w:ind w:left="1134" w:hanging="1134"/>
        <w:jc w:val="both"/>
        <w:rPr>
          <w:rFonts w:asciiTheme="majorHAnsi" w:hAnsiTheme="majorHAnsi" w:cs="Times New Roman"/>
          <w:b/>
          <w:noProof/>
          <w:color w:val="000000"/>
          <w:sz w:val="20"/>
          <w:szCs w:val="20"/>
        </w:rPr>
      </w:pPr>
      <w:bookmarkStart w:id="98" w:name="_Toc85463367"/>
      <w:r w:rsidRPr="00197E3C">
        <w:rPr>
          <w:rFonts w:asciiTheme="majorHAnsi" w:hAnsiTheme="majorHAnsi" w:cs="Times New Roman"/>
          <w:b/>
          <w:noProof/>
          <w:color w:val="000000"/>
          <w:sz w:val="20"/>
          <w:szCs w:val="20"/>
        </w:rPr>
        <w:t xml:space="preserve">Tabela </w:t>
      </w:r>
      <w:r w:rsidRPr="00197E3C">
        <w:rPr>
          <w:rFonts w:asciiTheme="majorHAnsi" w:hAnsiTheme="majorHAnsi" w:cs="Times New Roman"/>
          <w:b/>
          <w:noProof/>
          <w:color w:val="000000"/>
          <w:sz w:val="20"/>
          <w:szCs w:val="20"/>
        </w:rPr>
        <w:fldChar w:fldCharType="begin"/>
      </w:r>
      <w:r w:rsidRPr="00197E3C">
        <w:rPr>
          <w:rFonts w:asciiTheme="majorHAnsi" w:hAnsiTheme="majorHAnsi" w:cs="Times New Roman"/>
          <w:b/>
          <w:noProof/>
          <w:color w:val="000000"/>
          <w:sz w:val="20"/>
          <w:szCs w:val="20"/>
        </w:rPr>
        <w:instrText xml:space="preserve"> SEQ Tabela \* ARABIC </w:instrText>
      </w:r>
      <w:r w:rsidRPr="00197E3C">
        <w:rPr>
          <w:rFonts w:asciiTheme="majorHAnsi" w:hAnsiTheme="majorHAnsi" w:cs="Times New Roman"/>
          <w:b/>
          <w:noProof/>
          <w:color w:val="000000"/>
          <w:sz w:val="20"/>
          <w:szCs w:val="20"/>
        </w:rPr>
        <w:fldChar w:fldCharType="separate"/>
      </w:r>
      <w:r w:rsidR="005D0261">
        <w:rPr>
          <w:rFonts w:asciiTheme="majorHAnsi" w:hAnsiTheme="majorHAnsi" w:cs="Times New Roman"/>
          <w:b/>
          <w:noProof/>
          <w:color w:val="000000"/>
          <w:sz w:val="20"/>
          <w:szCs w:val="20"/>
        </w:rPr>
        <w:t>30</w:t>
      </w:r>
      <w:r w:rsidRPr="00197E3C">
        <w:rPr>
          <w:rFonts w:asciiTheme="majorHAnsi" w:hAnsiTheme="majorHAnsi" w:cs="Times New Roman"/>
          <w:b/>
          <w:noProof/>
          <w:color w:val="000000"/>
          <w:sz w:val="20"/>
          <w:szCs w:val="20"/>
        </w:rPr>
        <w:fldChar w:fldCharType="end"/>
      </w:r>
      <w:r w:rsidRPr="00197E3C">
        <w:rPr>
          <w:rFonts w:asciiTheme="majorHAnsi" w:hAnsiTheme="majorHAnsi" w:cs="Times New Roman"/>
          <w:b/>
          <w:noProof/>
          <w:color w:val="000000"/>
          <w:sz w:val="20"/>
          <w:szCs w:val="20"/>
        </w:rPr>
        <w:t>. Uczniowie rozwiązujący zadania w arkuszu standardowym</w:t>
      </w:r>
      <w:r>
        <w:rPr>
          <w:rFonts w:asciiTheme="majorHAnsi" w:hAnsiTheme="majorHAnsi" w:cs="Times New Roman"/>
          <w:b/>
          <w:noProof/>
          <w:color w:val="000000"/>
          <w:sz w:val="20"/>
          <w:szCs w:val="20"/>
        </w:rPr>
        <w:t xml:space="preserve"> z języka angielskiego</w:t>
      </w:r>
      <w:r w:rsidR="00F017B1">
        <w:rPr>
          <w:rFonts w:asciiTheme="majorHAnsi" w:hAnsiTheme="majorHAnsi" w:cs="Times New Roman"/>
          <w:b/>
          <w:noProof/>
          <w:color w:val="000000"/>
          <w:sz w:val="20"/>
          <w:szCs w:val="20"/>
        </w:rPr>
        <w:t xml:space="preserve"> </w:t>
      </w:r>
      <w:r w:rsidR="00F017B1">
        <w:rPr>
          <w:rFonts w:asciiTheme="majorHAnsi" w:hAnsiTheme="majorHAnsi" w:cs="Times New Roman"/>
          <w:b/>
          <w:noProof/>
          <w:color w:val="000000"/>
          <w:sz w:val="20"/>
          <w:szCs w:val="20"/>
        </w:rPr>
        <w:br/>
        <w:t>w 2019</w:t>
      </w:r>
      <w:r w:rsidR="00FE6713">
        <w:rPr>
          <w:rFonts w:asciiTheme="majorHAnsi" w:hAnsiTheme="majorHAnsi" w:cs="Times New Roman"/>
          <w:b/>
          <w:noProof/>
          <w:color w:val="000000"/>
          <w:sz w:val="20"/>
          <w:szCs w:val="20"/>
        </w:rPr>
        <w:t xml:space="preserve"> </w:t>
      </w:r>
      <w:r w:rsidR="00F017B1">
        <w:rPr>
          <w:rFonts w:asciiTheme="majorHAnsi" w:hAnsiTheme="majorHAnsi" w:cs="Times New Roman"/>
          <w:b/>
          <w:noProof/>
          <w:color w:val="000000"/>
          <w:sz w:val="20"/>
          <w:szCs w:val="20"/>
        </w:rPr>
        <w:t>r.</w:t>
      </w:r>
      <w:bookmarkEnd w:id="98"/>
    </w:p>
    <w:tbl>
      <w:tblPr>
        <w:tblW w:w="8804" w:type="dxa"/>
        <w:tblInd w:w="5" w:type="dxa"/>
        <w:tblLayout w:type="fixed"/>
        <w:tblCellMar>
          <w:left w:w="0" w:type="dxa"/>
          <w:right w:w="0" w:type="dxa"/>
        </w:tblCellMar>
        <w:tblLook w:val="0000" w:firstRow="0" w:lastRow="0" w:firstColumn="0" w:lastColumn="0" w:noHBand="0" w:noVBand="0"/>
      </w:tblPr>
      <w:tblGrid>
        <w:gridCol w:w="1934"/>
        <w:gridCol w:w="1286"/>
        <w:gridCol w:w="1286"/>
        <w:gridCol w:w="1023"/>
        <w:gridCol w:w="992"/>
        <w:gridCol w:w="992"/>
        <w:gridCol w:w="1291"/>
      </w:tblGrid>
      <w:tr w:rsidR="00197E3C" w:rsidRPr="00197E3C" w14:paraId="6F4C0FF7" w14:textId="77777777" w:rsidTr="00197E3C">
        <w:trPr>
          <w:trHeight w:val="600"/>
        </w:trPr>
        <w:tc>
          <w:tcPr>
            <w:tcW w:w="3220" w:type="dxa"/>
            <w:gridSpan w:val="2"/>
            <w:tcBorders>
              <w:top w:val="single" w:sz="4" w:space="0" w:color="auto"/>
              <w:left w:val="single" w:sz="4" w:space="0" w:color="auto"/>
              <w:bottom w:val="nil"/>
              <w:right w:val="nil"/>
            </w:tcBorders>
            <w:shd w:val="clear" w:color="auto" w:fill="FABF8F" w:themeFill="accent6" w:themeFillTint="99"/>
            <w:vAlign w:val="center"/>
          </w:tcPr>
          <w:p w14:paraId="7FB8958E" w14:textId="77777777" w:rsidR="00197E3C" w:rsidRPr="00197E3C" w:rsidRDefault="00197E3C" w:rsidP="00197E3C">
            <w:pPr>
              <w:spacing w:after="0" w:line="240" w:lineRule="auto"/>
              <w:jc w:val="center"/>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Liczba uczniów piszących</w:t>
            </w:r>
          </w:p>
          <w:p w14:paraId="674E5980" w14:textId="77777777" w:rsidR="00197E3C" w:rsidRPr="00197E3C" w:rsidRDefault="00197E3C" w:rsidP="00197E3C">
            <w:pPr>
              <w:spacing w:after="0" w:line="240" w:lineRule="auto"/>
              <w:jc w:val="center"/>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JĘZYK ANGIELSKI w:</w:t>
            </w:r>
          </w:p>
        </w:tc>
        <w:tc>
          <w:tcPr>
            <w:tcW w:w="1286" w:type="dxa"/>
            <w:tcBorders>
              <w:top w:val="single" w:sz="4" w:space="0" w:color="auto"/>
              <w:left w:val="single" w:sz="4" w:space="0" w:color="auto"/>
              <w:bottom w:val="nil"/>
              <w:right w:val="nil"/>
            </w:tcBorders>
            <w:shd w:val="clear" w:color="auto" w:fill="FABF8F" w:themeFill="accent6" w:themeFillTint="99"/>
            <w:vAlign w:val="center"/>
          </w:tcPr>
          <w:p w14:paraId="43CC7983" w14:textId="77777777" w:rsidR="00197E3C" w:rsidRPr="00197E3C" w:rsidRDefault="00197E3C" w:rsidP="00197E3C">
            <w:pPr>
              <w:spacing w:after="0" w:line="269" w:lineRule="auto"/>
              <w:jc w:val="center"/>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Średnia (%)</w:t>
            </w:r>
          </w:p>
        </w:tc>
        <w:tc>
          <w:tcPr>
            <w:tcW w:w="1023" w:type="dxa"/>
            <w:tcBorders>
              <w:top w:val="single" w:sz="4" w:space="0" w:color="auto"/>
              <w:left w:val="single" w:sz="4" w:space="0" w:color="auto"/>
              <w:bottom w:val="nil"/>
              <w:right w:val="nil"/>
            </w:tcBorders>
            <w:shd w:val="clear" w:color="auto" w:fill="FABF8F" w:themeFill="accent6" w:themeFillTint="99"/>
            <w:vAlign w:val="center"/>
          </w:tcPr>
          <w:p w14:paraId="165E73A7" w14:textId="77777777" w:rsidR="00197E3C" w:rsidRPr="00197E3C" w:rsidRDefault="00197E3C" w:rsidP="00197E3C">
            <w:pPr>
              <w:spacing w:after="0" w:line="240" w:lineRule="auto"/>
              <w:jc w:val="center"/>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Minimum</w:t>
            </w:r>
          </w:p>
          <w:p w14:paraId="40879812" w14:textId="77777777" w:rsidR="00197E3C" w:rsidRPr="00197E3C" w:rsidRDefault="00197E3C" w:rsidP="00197E3C">
            <w:pPr>
              <w:spacing w:after="0" w:line="240" w:lineRule="auto"/>
              <w:jc w:val="center"/>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w:t>
            </w:r>
          </w:p>
        </w:tc>
        <w:tc>
          <w:tcPr>
            <w:tcW w:w="992" w:type="dxa"/>
            <w:tcBorders>
              <w:top w:val="single" w:sz="4" w:space="0" w:color="auto"/>
              <w:left w:val="single" w:sz="4" w:space="0" w:color="auto"/>
              <w:bottom w:val="nil"/>
              <w:right w:val="nil"/>
            </w:tcBorders>
            <w:shd w:val="clear" w:color="auto" w:fill="FABF8F" w:themeFill="accent6" w:themeFillTint="99"/>
            <w:vAlign w:val="center"/>
          </w:tcPr>
          <w:p w14:paraId="2CE1D28B" w14:textId="77777777" w:rsidR="00197E3C" w:rsidRPr="00197E3C" w:rsidRDefault="00197E3C" w:rsidP="00197E3C">
            <w:pPr>
              <w:spacing w:after="0" w:line="269" w:lineRule="auto"/>
              <w:jc w:val="center"/>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Maksimum (%)</w:t>
            </w:r>
          </w:p>
        </w:tc>
        <w:tc>
          <w:tcPr>
            <w:tcW w:w="992" w:type="dxa"/>
            <w:tcBorders>
              <w:top w:val="single" w:sz="4" w:space="0" w:color="auto"/>
              <w:left w:val="single" w:sz="4" w:space="0" w:color="auto"/>
              <w:bottom w:val="nil"/>
              <w:right w:val="nil"/>
            </w:tcBorders>
            <w:shd w:val="clear" w:color="auto" w:fill="FABF8F" w:themeFill="accent6" w:themeFillTint="99"/>
            <w:vAlign w:val="center"/>
          </w:tcPr>
          <w:p w14:paraId="6E56D677" w14:textId="77777777" w:rsidR="00197E3C" w:rsidRPr="00197E3C" w:rsidRDefault="00197E3C" w:rsidP="00197E3C">
            <w:pPr>
              <w:spacing w:after="0" w:line="269" w:lineRule="auto"/>
              <w:jc w:val="center"/>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Mediana (%)</w:t>
            </w:r>
          </w:p>
        </w:tc>
        <w:tc>
          <w:tcPr>
            <w:tcW w:w="1291" w:type="dxa"/>
            <w:tcBorders>
              <w:top w:val="single" w:sz="4" w:space="0" w:color="auto"/>
              <w:left w:val="single" w:sz="4" w:space="0" w:color="auto"/>
              <w:bottom w:val="nil"/>
              <w:right w:val="single" w:sz="4" w:space="0" w:color="auto"/>
            </w:tcBorders>
            <w:shd w:val="clear" w:color="auto" w:fill="FABF8F" w:themeFill="accent6" w:themeFillTint="99"/>
            <w:vAlign w:val="center"/>
          </w:tcPr>
          <w:p w14:paraId="146E875F" w14:textId="77777777" w:rsidR="00197E3C" w:rsidRPr="00197E3C" w:rsidRDefault="00197E3C" w:rsidP="00197E3C">
            <w:pPr>
              <w:spacing w:after="0" w:line="269" w:lineRule="auto"/>
              <w:jc w:val="center"/>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Modalna (%)</w:t>
            </w:r>
          </w:p>
        </w:tc>
      </w:tr>
      <w:tr w:rsidR="00197E3C" w:rsidRPr="00197E3C" w14:paraId="0952ED64" w14:textId="77777777" w:rsidTr="00197E3C">
        <w:trPr>
          <w:trHeight w:val="422"/>
        </w:trPr>
        <w:tc>
          <w:tcPr>
            <w:tcW w:w="1934" w:type="dxa"/>
            <w:tcBorders>
              <w:top w:val="single" w:sz="4" w:space="0" w:color="auto"/>
              <w:left w:val="single" w:sz="4" w:space="0" w:color="auto"/>
              <w:bottom w:val="nil"/>
              <w:right w:val="nil"/>
            </w:tcBorders>
            <w:vAlign w:val="center"/>
          </w:tcPr>
          <w:p w14:paraId="540D695F" w14:textId="77777777" w:rsidR="00197E3C" w:rsidRPr="00197E3C" w:rsidRDefault="00197E3C" w:rsidP="00197E3C">
            <w:pPr>
              <w:spacing w:after="0" w:line="240" w:lineRule="auto"/>
              <w:ind w:left="142"/>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gminie</w:t>
            </w:r>
          </w:p>
        </w:tc>
        <w:tc>
          <w:tcPr>
            <w:tcW w:w="1286" w:type="dxa"/>
            <w:tcBorders>
              <w:top w:val="single" w:sz="4" w:space="0" w:color="auto"/>
              <w:left w:val="single" w:sz="4" w:space="0" w:color="auto"/>
              <w:bottom w:val="nil"/>
              <w:right w:val="nil"/>
            </w:tcBorders>
            <w:vAlign w:val="center"/>
          </w:tcPr>
          <w:p w14:paraId="2190380E"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36</w:t>
            </w:r>
          </w:p>
        </w:tc>
        <w:tc>
          <w:tcPr>
            <w:tcW w:w="1286" w:type="dxa"/>
            <w:tcBorders>
              <w:top w:val="single" w:sz="4" w:space="0" w:color="auto"/>
              <w:left w:val="single" w:sz="4" w:space="0" w:color="auto"/>
              <w:bottom w:val="nil"/>
              <w:right w:val="nil"/>
            </w:tcBorders>
            <w:vAlign w:val="center"/>
          </w:tcPr>
          <w:p w14:paraId="34C3430F"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51</w:t>
            </w:r>
          </w:p>
        </w:tc>
        <w:tc>
          <w:tcPr>
            <w:tcW w:w="1023" w:type="dxa"/>
            <w:tcBorders>
              <w:top w:val="single" w:sz="4" w:space="0" w:color="auto"/>
              <w:left w:val="single" w:sz="4" w:space="0" w:color="auto"/>
              <w:bottom w:val="nil"/>
              <w:right w:val="nil"/>
            </w:tcBorders>
            <w:vAlign w:val="center"/>
          </w:tcPr>
          <w:p w14:paraId="41F06559"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18</w:t>
            </w:r>
          </w:p>
        </w:tc>
        <w:tc>
          <w:tcPr>
            <w:tcW w:w="992" w:type="dxa"/>
            <w:tcBorders>
              <w:top w:val="single" w:sz="4" w:space="0" w:color="auto"/>
              <w:left w:val="single" w:sz="4" w:space="0" w:color="auto"/>
              <w:bottom w:val="nil"/>
              <w:right w:val="nil"/>
            </w:tcBorders>
            <w:vAlign w:val="center"/>
          </w:tcPr>
          <w:p w14:paraId="3E6CEB70"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100</w:t>
            </w:r>
          </w:p>
        </w:tc>
        <w:tc>
          <w:tcPr>
            <w:tcW w:w="992" w:type="dxa"/>
            <w:tcBorders>
              <w:top w:val="single" w:sz="4" w:space="0" w:color="auto"/>
              <w:left w:val="single" w:sz="4" w:space="0" w:color="auto"/>
              <w:bottom w:val="nil"/>
              <w:right w:val="nil"/>
            </w:tcBorders>
            <w:vAlign w:val="center"/>
          </w:tcPr>
          <w:p w14:paraId="7390F4F0"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43</w:t>
            </w:r>
          </w:p>
        </w:tc>
        <w:tc>
          <w:tcPr>
            <w:tcW w:w="1291" w:type="dxa"/>
            <w:tcBorders>
              <w:top w:val="single" w:sz="4" w:space="0" w:color="auto"/>
              <w:left w:val="single" w:sz="4" w:space="0" w:color="auto"/>
              <w:bottom w:val="nil"/>
              <w:right w:val="single" w:sz="4" w:space="0" w:color="auto"/>
            </w:tcBorders>
            <w:vAlign w:val="center"/>
          </w:tcPr>
          <w:p w14:paraId="1B117F72"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38</w:t>
            </w:r>
          </w:p>
        </w:tc>
      </w:tr>
      <w:tr w:rsidR="00197E3C" w:rsidRPr="00197E3C" w14:paraId="244C468E" w14:textId="77777777" w:rsidTr="00197E3C">
        <w:trPr>
          <w:trHeight w:val="427"/>
        </w:trPr>
        <w:tc>
          <w:tcPr>
            <w:tcW w:w="1934" w:type="dxa"/>
            <w:tcBorders>
              <w:top w:val="single" w:sz="4" w:space="0" w:color="auto"/>
              <w:left w:val="single" w:sz="4" w:space="0" w:color="auto"/>
              <w:bottom w:val="nil"/>
              <w:right w:val="nil"/>
            </w:tcBorders>
            <w:vAlign w:val="center"/>
          </w:tcPr>
          <w:p w14:paraId="4D69D8EA" w14:textId="77777777" w:rsidR="00197E3C" w:rsidRPr="00197E3C" w:rsidRDefault="00197E3C" w:rsidP="00197E3C">
            <w:pPr>
              <w:spacing w:after="0" w:line="240" w:lineRule="auto"/>
              <w:ind w:left="142"/>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powiecie</w:t>
            </w:r>
          </w:p>
        </w:tc>
        <w:tc>
          <w:tcPr>
            <w:tcW w:w="1286" w:type="dxa"/>
            <w:tcBorders>
              <w:top w:val="single" w:sz="4" w:space="0" w:color="auto"/>
              <w:left w:val="single" w:sz="4" w:space="0" w:color="auto"/>
              <w:bottom w:val="nil"/>
              <w:right w:val="nil"/>
            </w:tcBorders>
            <w:vAlign w:val="center"/>
          </w:tcPr>
          <w:p w14:paraId="70B35CB3"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887</w:t>
            </w:r>
          </w:p>
        </w:tc>
        <w:tc>
          <w:tcPr>
            <w:tcW w:w="1286" w:type="dxa"/>
            <w:tcBorders>
              <w:top w:val="single" w:sz="4" w:space="0" w:color="auto"/>
              <w:left w:val="single" w:sz="4" w:space="0" w:color="auto"/>
              <w:bottom w:val="nil"/>
              <w:right w:val="nil"/>
            </w:tcBorders>
            <w:vAlign w:val="center"/>
          </w:tcPr>
          <w:p w14:paraId="2BF83B1C"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52</w:t>
            </w:r>
          </w:p>
        </w:tc>
        <w:tc>
          <w:tcPr>
            <w:tcW w:w="1023" w:type="dxa"/>
            <w:tcBorders>
              <w:top w:val="single" w:sz="4" w:space="0" w:color="auto"/>
              <w:left w:val="single" w:sz="4" w:space="0" w:color="auto"/>
              <w:bottom w:val="nil"/>
              <w:right w:val="nil"/>
            </w:tcBorders>
            <w:vAlign w:val="center"/>
          </w:tcPr>
          <w:p w14:paraId="6D007337"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2</w:t>
            </w:r>
          </w:p>
        </w:tc>
        <w:tc>
          <w:tcPr>
            <w:tcW w:w="992" w:type="dxa"/>
            <w:tcBorders>
              <w:top w:val="single" w:sz="4" w:space="0" w:color="auto"/>
              <w:left w:val="single" w:sz="4" w:space="0" w:color="auto"/>
              <w:bottom w:val="nil"/>
              <w:right w:val="nil"/>
            </w:tcBorders>
            <w:vAlign w:val="center"/>
          </w:tcPr>
          <w:p w14:paraId="45510136"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100</w:t>
            </w:r>
          </w:p>
        </w:tc>
        <w:tc>
          <w:tcPr>
            <w:tcW w:w="992" w:type="dxa"/>
            <w:tcBorders>
              <w:top w:val="single" w:sz="4" w:space="0" w:color="auto"/>
              <w:left w:val="single" w:sz="4" w:space="0" w:color="auto"/>
              <w:bottom w:val="nil"/>
              <w:right w:val="nil"/>
            </w:tcBorders>
            <w:vAlign w:val="center"/>
          </w:tcPr>
          <w:p w14:paraId="4FA854C0"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48</w:t>
            </w:r>
          </w:p>
        </w:tc>
        <w:tc>
          <w:tcPr>
            <w:tcW w:w="1291" w:type="dxa"/>
            <w:tcBorders>
              <w:top w:val="single" w:sz="4" w:space="0" w:color="auto"/>
              <w:left w:val="single" w:sz="4" w:space="0" w:color="auto"/>
              <w:bottom w:val="nil"/>
              <w:right w:val="single" w:sz="4" w:space="0" w:color="auto"/>
            </w:tcBorders>
            <w:vAlign w:val="center"/>
          </w:tcPr>
          <w:p w14:paraId="07C82551"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18</w:t>
            </w:r>
          </w:p>
        </w:tc>
      </w:tr>
      <w:tr w:rsidR="00197E3C" w:rsidRPr="00197E3C" w14:paraId="63C20C9E" w14:textId="77777777" w:rsidTr="00197E3C">
        <w:trPr>
          <w:trHeight w:val="437"/>
        </w:trPr>
        <w:tc>
          <w:tcPr>
            <w:tcW w:w="1934" w:type="dxa"/>
            <w:tcBorders>
              <w:top w:val="single" w:sz="4" w:space="0" w:color="auto"/>
              <w:left w:val="single" w:sz="4" w:space="0" w:color="auto"/>
              <w:bottom w:val="single" w:sz="4" w:space="0" w:color="auto"/>
              <w:right w:val="nil"/>
            </w:tcBorders>
            <w:vAlign w:val="center"/>
          </w:tcPr>
          <w:p w14:paraId="1D3B7CEC" w14:textId="77777777" w:rsidR="00197E3C" w:rsidRPr="00197E3C" w:rsidRDefault="00197E3C" w:rsidP="00197E3C">
            <w:pPr>
              <w:spacing w:after="0" w:line="240" w:lineRule="auto"/>
              <w:ind w:left="142"/>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województwie</w:t>
            </w:r>
          </w:p>
        </w:tc>
        <w:tc>
          <w:tcPr>
            <w:tcW w:w="1286" w:type="dxa"/>
            <w:tcBorders>
              <w:top w:val="single" w:sz="4" w:space="0" w:color="auto"/>
              <w:left w:val="single" w:sz="4" w:space="0" w:color="auto"/>
              <w:bottom w:val="single" w:sz="4" w:space="0" w:color="auto"/>
              <w:right w:val="nil"/>
            </w:tcBorders>
            <w:vAlign w:val="center"/>
          </w:tcPr>
          <w:p w14:paraId="0E341A37"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19 256</w:t>
            </w:r>
          </w:p>
        </w:tc>
        <w:tc>
          <w:tcPr>
            <w:tcW w:w="1286" w:type="dxa"/>
            <w:tcBorders>
              <w:top w:val="single" w:sz="4" w:space="0" w:color="auto"/>
              <w:left w:val="single" w:sz="4" w:space="0" w:color="auto"/>
              <w:bottom w:val="single" w:sz="4" w:space="0" w:color="auto"/>
              <w:right w:val="nil"/>
            </w:tcBorders>
            <w:vAlign w:val="center"/>
          </w:tcPr>
          <w:p w14:paraId="7FDE7775"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56</w:t>
            </w:r>
          </w:p>
        </w:tc>
        <w:tc>
          <w:tcPr>
            <w:tcW w:w="1023" w:type="dxa"/>
            <w:tcBorders>
              <w:top w:val="single" w:sz="4" w:space="0" w:color="auto"/>
              <w:left w:val="single" w:sz="4" w:space="0" w:color="auto"/>
              <w:bottom w:val="single" w:sz="4" w:space="0" w:color="auto"/>
              <w:right w:val="nil"/>
            </w:tcBorders>
            <w:vAlign w:val="center"/>
          </w:tcPr>
          <w:p w14:paraId="1499CEA6"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0</w:t>
            </w:r>
          </w:p>
        </w:tc>
        <w:tc>
          <w:tcPr>
            <w:tcW w:w="992" w:type="dxa"/>
            <w:tcBorders>
              <w:top w:val="single" w:sz="4" w:space="0" w:color="auto"/>
              <w:left w:val="single" w:sz="4" w:space="0" w:color="auto"/>
              <w:bottom w:val="single" w:sz="4" w:space="0" w:color="auto"/>
              <w:right w:val="nil"/>
            </w:tcBorders>
            <w:vAlign w:val="center"/>
          </w:tcPr>
          <w:p w14:paraId="6B99759E"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100</w:t>
            </w:r>
          </w:p>
        </w:tc>
        <w:tc>
          <w:tcPr>
            <w:tcW w:w="992" w:type="dxa"/>
            <w:tcBorders>
              <w:top w:val="single" w:sz="4" w:space="0" w:color="auto"/>
              <w:left w:val="single" w:sz="4" w:space="0" w:color="auto"/>
              <w:bottom w:val="single" w:sz="4" w:space="0" w:color="auto"/>
              <w:right w:val="nil"/>
            </w:tcBorders>
            <w:vAlign w:val="center"/>
          </w:tcPr>
          <w:p w14:paraId="79421AE4"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55</w:t>
            </w:r>
          </w:p>
        </w:tc>
        <w:tc>
          <w:tcPr>
            <w:tcW w:w="1291" w:type="dxa"/>
            <w:tcBorders>
              <w:top w:val="single" w:sz="4" w:space="0" w:color="auto"/>
              <w:left w:val="single" w:sz="4" w:space="0" w:color="auto"/>
              <w:bottom w:val="single" w:sz="4" w:space="0" w:color="auto"/>
              <w:right w:val="single" w:sz="4" w:space="0" w:color="auto"/>
            </w:tcBorders>
            <w:vAlign w:val="center"/>
          </w:tcPr>
          <w:p w14:paraId="780E9DA0"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98</w:t>
            </w:r>
          </w:p>
        </w:tc>
      </w:tr>
    </w:tbl>
    <w:p w14:paraId="266AEF3A" w14:textId="77777777" w:rsidR="00197E3C" w:rsidRPr="00A655F7" w:rsidRDefault="00197E3C" w:rsidP="00197E3C">
      <w:pPr>
        <w:autoSpaceDE w:val="0"/>
        <w:autoSpaceDN w:val="0"/>
        <w:adjustRightInd w:val="0"/>
        <w:spacing w:after="0" w:line="240" w:lineRule="auto"/>
        <w:jc w:val="both"/>
        <w:rPr>
          <w:rFonts w:asciiTheme="majorHAnsi" w:hAnsiTheme="majorHAnsi" w:cs="Times New Roman"/>
          <w:bCs/>
          <w:i/>
          <w:iCs/>
          <w:color w:val="000000"/>
          <w:sz w:val="20"/>
          <w:szCs w:val="20"/>
        </w:rPr>
      </w:pPr>
      <w:r w:rsidRPr="00A655F7">
        <w:rPr>
          <w:rFonts w:asciiTheme="majorHAnsi" w:hAnsiTheme="majorHAnsi" w:cs="Times New Roman"/>
          <w:bCs/>
          <w:i/>
          <w:iCs/>
          <w:color w:val="000000"/>
          <w:sz w:val="20"/>
          <w:szCs w:val="20"/>
        </w:rPr>
        <w:t xml:space="preserve">Źródło: </w:t>
      </w:r>
      <w:r>
        <w:rPr>
          <w:rFonts w:asciiTheme="majorHAnsi" w:hAnsiTheme="majorHAnsi" w:cs="Times New Roman"/>
          <w:bCs/>
          <w:i/>
          <w:iCs/>
          <w:color w:val="000000"/>
          <w:sz w:val="20"/>
          <w:szCs w:val="20"/>
        </w:rPr>
        <w:t>S</w:t>
      </w:r>
      <w:r w:rsidRPr="00A655F7">
        <w:rPr>
          <w:rFonts w:asciiTheme="majorHAnsi" w:hAnsiTheme="majorHAnsi" w:cs="Times New Roman"/>
          <w:bCs/>
          <w:i/>
          <w:iCs/>
          <w:color w:val="000000"/>
          <w:sz w:val="20"/>
          <w:szCs w:val="20"/>
        </w:rPr>
        <w:t xml:space="preserve">prawozdanie </w:t>
      </w:r>
      <w:r>
        <w:rPr>
          <w:rFonts w:asciiTheme="majorHAnsi" w:hAnsiTheme="majorHAnsi" w:cs="Times New Roman"/>
          <w:bCs/>
          <w:i/>
          <w:iCs/>
          <w:color w:val="000000"/>
          <w:sz w:val="20"/>
          <w:szCs w:val="20"/>
        </w:rPr>
        <w:t>z</w:t>
      </w:r>
      <w:r w:rsidRPr="00A655F7">
        <w:rPr>
          <w:rFonts w:asciiTheme="majorHAnsi" w:hAnsiTheme="majorHAnsi" w:cs="Times New Roman"/>
          <w:bCs/>
          <w:i/>
          <w:iCs/>
          <w:color w:val="000000"/>
          <w:sz w:val="20"/>
          <w:szCs w:val="20"/>
        </w:rPr>
        <w:t xml:space="preserve"> egzaminu ósmoklasisty </w:t>
      </w:r>
      <w:r>
        <w:rPr>
          <w:rFonts w:asciiTheme="majorHAnsi" w:hAnsiTheme="majorHAnsi" w:cs="Times New Roman"/>
          <w:bCs/>
          <w:i/>
          <w:iCs/>
          <w:color w:val="000000"/>
          <w:sz w:val="20"/>
          <w:szCs w:val="20"/>
        </w:rPr>
        <w:t>przeprowadzonego w 2019 rok</w:t>
      </w:r>
      <w:r w:rsidR="00FE6713">
        <w:rPr>
          <w:rFonts w:asciiTheme="majorHAnsi" w:hAnsiTheme="majorHAnsi" w:cs="Times New Roman"/>
          <w:bCs/>
          <w:i/>
          <w:iCs/>
          <w:color w:val="000000"/>
          <w:sz w:val="20"/>
          <w:szCs w:val="20"/>
        </w:rPr>
        <w:t>u</w:t>
      </w:r>
      <w:r>
        <w:rPr>
          <w:rFonts w:asciiTheme="majorHAnsi" w:hAnsiTheme="majorHAnsi" w:cs="Times New Roman"/>
          <w:bCs/>
          <w:i/>
          <w:iCs/>
          <w:color w:val="000000"/>
          <w:sz w:val="20"/>
          <w:szCs w:val="20"/>
        </w:rPr>
        <w:t>.</w:t>
      </w:r>
    </w:p>
    <w:p w14:paraId="6F685823" w14:textId="77777777" w:rsidR="00197E3C" w:rsidRDefault="00197E3C" w:rsidP="00197E3C">
      <w:pPr>
        <w:autoSpaceDE w:val="0"/>
        <w:autoSpaceDN w:val="0"/>
        <w:adjustRightInd w:val="0"/>
        <w:spacing w:after="0" w:line="360" w:lineRule="auto"/>
        <w:jc w:val="both"/>
        <w:rPr>
          <w:rFonts w:asciiTheme="majorHAnsi" w:hAnsiTheme="majorHAnsi" w:cs="Times New Roman"/>
          <w:b/>
          <w:color w:val="000000"/>
          <w:sz w:val="20"/>
          <w:szCs w:val="20"/>
        </w:rPr>
      </w:pPr>
    </w:p>
    <w:p w14:paraId="110A2F47" w14:textId="77777777" w:rsidR="00197E3C" w:rsidRPr="00197E3C" w:rsidRDefault="00197E3C" w:rsidP="00F017B1">
      <w:pPr>
        <w:autoSpaceDE w:val="0"/>
        <w:autoSpaceDN w:val="0"/>
        <w:adjustRightInd w:val="0"/>
        <w:spacing w:after="0" w:line="360" w:lineRule="auto"/>
        <w:ind w:left="1134" w:hanging="1134"/>
        <w:jc w:val="both"/>
        <w:rPr>
          <w:rFonts w:asciiTheme="majorHAnsi" w:hAnsiTheme="majorHAnsi" w:cs="Times New Roman"/>
          <w:b/>
          <w:noProof/>
          <w:color w:val="000000"/>
          <w:sz w:val="20"/>
          <w:szCs w:val="20"/>
        </w:rPr>
      </w:pPr>
      <w:bookmarkStart w:id="99" w:name="_Toc85463368"/>
      <w:r w:rsidRPr="00197E3C">
        <w:rPr>
          <w:rFonts w:asciiTheme="majorHAnsi" w:hAnsiTheme="majorHAnsi" w:cs="Times New Roman"/>
          <w:b/>
          <w:noProof/>
          <w:color w:val="000000"/>
          <w:sz w:val="20"/>
          <w:szCs w:val="20"/>
        </w:rPr>
        <w:lastRenderedPageBreak/>
        <w:t xml:space="preserve">Tabela </w:t>
      </w:r>
      <w:r w:rsidRPr="00197E3C">
        <w:rPr>
          <w:rFonts w:asciiTheme="majorHAnsi" w:hAnsiTheme="majorHAnsi" w:cs="Times New Roman"/>
          <w:b/>
          <w:noProof/>
          <w:color w:val="000000"/>
          <w:sz w:val="20"/>
          <w:szCs w:val="20"/>
        </w:rPr>
        <w:fldChar w:fldCharType="begin"/>
      </w:r>
      <w:r w:rsidRPr="00197E3C">
        <w:rPr>
          <w:rFonts w:asciiTheme="majorHAnsi" w:hAnsiTheme="majorHAnsi" w:cs="Times New Roman"/>
          <w:b/>
          <w:noProof/>
          <w:color w:val="000000"/>
          <w:sz w:val="20"/>
          <w:szCs w:val="20"/>
        </w:rPr>
        <w:instrText xml:space="preserve"> SEQ Tabela \* ARABIC </w:instrText>
      </w:r>
      <w:r w:rsidRPr="00197E3C">
        <w:rPr>
          <w:rFonts w:asciiTheme="majorHAnsi" w:hAnsiTheme="majorHAnsi" w:cs="Times New Roman"/>
          <w:b/>
          <w:noProof/>
          <w:color w:val="000000"/>
          <w:sz w:val="20"/>
          <w:szCs w:val="20"/>
        </w:rPr>
        <w:fldChar w:fldCharType="separate"/>
      </w:r>
      <w:r w:rsidR="005D0261">
        <w:rPr>
          <w:rFonts w:asciiTheme="majorHAnsi" w:hAnsiTheme="majorHAnsi" w:cs="Times New Roman"/>
          <w:b/>
          <w:noProof/>
          <w:color w:val="000000"/>
          <w:sz w:val="20"/>
          <w:szCs w:val="20"/>
        </w:rPr>
        <w:t>31</w:t>
      </w:r>
      <w:r w:rsidRPr="00197E3C">
        <w:rPr>
          <w:rFonts w:asciiTheme="majorHAnsi" w:hAnsiTheme="majorHAnsi" w:cs="Times New Roman"/>
          <w:b/>
          <w:noProof/>
          <w:color w:val="000000"/>
          <w:sz w:val="20"/>
          <w:szCs w:val="20"/>
        </w:rPr>
        <w:fldChar w:fldCharType="end"/>
      </w:r>
      <w:r w:rsidRPr="00197E3C">
        <w:rPr>
          <w:rFonts w:asciiTheme="majorHAnsi" w:hAnsiTheme="majorHAnsi" w:cs="Times New Roman"/>
          <w:b/>
          <w:noProof/>
          <w:color w:val="000000"/>
          <w:sz w:val="20"/>
          <w:szCs w:val="20"/>
        </w:rPr>
        <w:t>. Uczniowie rozwiązujący zadania w arkuszu standardowym</w:t>
      </w:r>
      <w:r>
        <w:rPr>
          <w:rFonts w:asciiTheme="majorHAnsi" w:hAnsiTheme="majorHAnsi" w:cs="Times New Roman"/>
          <w:b/>
          <w:noProof/>
          <w:color w:val="000000"/>
          <w:sz w:val="20"/>
          <w:szCs w:val="20"/>
        </w:rPr>
        <w:t xml:space="preserve"> z języka rosyjskiego</w:t>
      </w:r>
      <w:r w:rsidR="00F017B1">
        <w:rPr>
          <w:rFonts w:asciiTheme="majorHAnsi" w:hAnsiTheme="majorHAnsi" w:cs="Times New Roman"/>
          <w:b/>
          <w:noProof/>
          <w:color w:val="000000"/>
          <w:sz w:val="20"/>
          <w:szCs w:val="20"/>
        </w:rPr>
        <w:t xml:space="preserve"> </w:t>
      </w:r>
      <w:r w:rsidR="00F017B1">
        <w:rPr>
          <w:rFonts w:asciiTheme="majorHAnsi" w:hAnsiTheme="majorHAnsi" w:cs="Times New Roman"/>
          <w:b/>
          <w:noProof/>
          <w:color w:val="000000"/>
          <w:sz w:val="20"/>
          <w:szCs w:val="20"/>
        </w:rPr>
        <w:br/>
        <w:t>w 2019 r.</w:t>
      </w:r>
      <w:bookmarkEnd w:id="99"/>
    </w:p>
    <w:tbl>
      <w:tblPr>
        <w:tblW w:w="8804" w:type="dxa"/>
        <w:tblInd w:w="5" w:type="dxa"/>
        <w:tblLayout w:type="fixed"/>
        <w:tblCellMar>
          <w:left w:w="0" w:type="dxa"/>
          <w:right w:w="0" w:type="dxa"/>
        </w:tblCellMar>
        <w:tblLook w:val="0000" w:firstRow="0" w:lastRow="0" w:firstColumn="0" w:lastColumn="0" w:noHBand="0" w:noVBand="0"/>
      </w:tblPr>
      <w:tblGrid>
        <w:gridCol w:w="1934"/>
        <w:gridCol w:w="1286"/>
        <w:gridCol w:w="1286"/>
        <w:gridCol w:w="1023"/>
        <w:gridCol w:w="992"/>
        <w:gridCol w:w="992"/>
        <w:gridCol w:w="1291"/>
      </w:tblGrid>
      <w:tr w:rsidR="00197E3C" w:rsidRPr="00197E3C" w14:paraId="3ED91ABA" w14:textId="77777777" w:rsidTr="00197E3C">
        <w:trPr>
          <w:trHeight w:val="600"/>
        </w:trPr>
        <w:tc>
          <w:tcPr>
            <w:tcW w:w="3220" w:type="dxa"/>
            <w:gridSpan w:val="2"/>
            <w:tcBorders>
              <w:top w:val="single" w:sz="4" w:space="0" w:color="auto"/>
              <w:left w:val="single" w:sz="4" w:space="0" w:color="auto"/>
              <w:bottom w:val="nil"/>
              <w:right w:val="nil"/>
            </w:tcBorders>
            <w:shd w:val="clear" w:color="auto" w:fill="FABF8F" w:themeFill="accent6" w:themeFillTint="99"/>
            <w:vAlign w:val="center"/>
          </w:tcPr>
          <w:p w14:paraId="4EC4744F" w14:textId="77777777" w:rsidR="00197E3C" w:rsidRPr="00197E3C" w:rsidRDefault="00197E3C" w:rsidP="00197E3C">
            <w:pPr>
              <w:spacing w:after="0" w:line="240" w:lineRule="auto"/>
              <w:jc w:val="center"/>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Liczba uczniów piszących</w:t>
            </w:r>
          </w:p>
          <w:p w14:paraId="61AED968" w14:textId="77777777" w:rsidR="00197E3C" w:rsidRPr="00197E3C" w:rsidRDefault="00197E3C" w:rsidP="00197E3C">
            <w:pPr>
              <w:spacing w:after="0" w:line="240" w:lineRule="auto"/>
              <w:jc w:val="center"/>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JĘZYK ROSYJSKI w:</w:t>
            </w:r>
          </w:p>
        </w:tc>
        <w:tc>
          <w:tcPr>
            <w:tcW w:w="1286" w:type="dxa"/>
            <w:tcBorders>
              <w:top w:val="single" w:sz="4" w:space="0" w:color="auto"/>
              <w:left w:val="single" w:sz="4" w:space="0" w:color="auto"/>
              <w:bottom w:val="nil"/>
              <w:right w:val="nil"/>
            </w:tcBorders>
            <w:shd w:val="clear" w:color="auto" w:fill="FABF8F" w:themeFill="accent6" w:themeFillTint="99"/>
            <w:vAlign w:val="center"/>
          </w:tcPr>
          <w:p w14:paraId="0BD75B67" w14:textId="77777777" w:rsidR="00197E3C" w:rsidRPr="00197E3C" w:rsidRDefault="00197E3C" w:rsidP="00197E3C">
            <w:pPr>
              <w:spacing w:after="0" w:line="269" w:lineRule="auto"/>
              <w:jc w:val="center"/>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Średnia (%)</w:t>
            </w:r>
          </w:p>
        </w:tc>
        <w:tc>
          <w:tcPr>
            <w:tcW w:w="1023" w:type="dxa"/>
            <w:tcBorders>
              <w:top w:val="single" w:sz="4" w:space="0" w:color="auto"/>
              <w:left w:val="single" w:sz="4" w:space="0" w:color="auto"/>
              <w:bottom w:val="nil"/>
              <w:right w:val="nil"/>
            </w:tcBorders>
            <w:shd w:val="clear" w:color="auto" w:fill="FABF8F" w:themeFill="accent6" w:themeFillTint="99"/>
            <w:vAlign w:val="center"/>
          </w:tcPr>
          <w:p w14:paraId="5FDA321E" w14:textId="77777777" w:rsidR="00197E3C" w:rsidRPr="00197E3C" w:rsidRDefault="00197E3C" w:rsidP="00197E3C">
            <w:pPr>
              <w:spacing w:after="0" w:line="240" w:lineRule="auto"/>
              <w:jc w:val="center"/>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Minimum</w:t>
            </w:r>
          </w:p>
          <w:p w14:paraId="50C18F79" w14:textId="77777777" w:rsidR="00197E3C" w:rsidRPr="00197E3C" w:rsidRDefault="00197E3C" w:rsidP="00197E3C">
            <w:pPr>
              <w:spacing w:after="0" w:line="240" w:lineRule="auto"/>
              <w:jc w:val="center"/>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w:t>
            </w:r>
          </w:p>
        </w:tc>
        <w:tc>
          <w:tcPr>
            <w:tcW w:w="992" w:type="dxa"/>
            <w:tcBorders>
              <w:top w:val="single" w:sz="4" w:space="0" w:color="auto"/>
              <w:left w:val="single" w:sz="4" w:space="0" w:color="auto"/>
              <w:bottom w:val="nil"/>
              <w:right w:val="nil"/>
            </w:tcBorders>
            <w:shd w:val="clear" w:color="auto" w:fill="FABF8F" w:themeFill="accent6" w:themeFillTint="99"/>
            <w:vAlign w:val="center"/>
          </w:tcPr>
          <w:p w14:paraId="2CAA0859" w14:textId="77777777" w:rsidR="00197E3C" w:rsidRPr="00197E3C" w:rsidRDefault="00197E3C" w:rsidP="00197E3C">
            <w:pPr>
              <w:spacing w:after="0" w:line="269" w:lineRule="auto"/>
              <w:jc w:val="center"/>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Maksimum (%)</w:t>
            </w:r>
          </w:p>
        </w:tc>
        <w:tc>
          <w:tcPr>
            <w:tcW w:w="992" w:type="dxa"/>
            <w:tcBorders>
              <w:top w:val="single" w:sz="4" w:space="0" w:color="auto"/>
              <w:left w:val="single" w:sz="4" w:space="0" w:color="auto"/>
              <w:bottom w:val="nil"/>
              <w:right w:val="nil"/>
            </w:tcBorders>
            <w:shd w:val="clear" w:color="auto" w:fill="FABF8F" w:themeFill="accent6" w:themeFillTint="99"/>
            <w:vAlign w:val="center"/>
          </w:tcPr>
          <w:p w14:paraId="120F0DAF" w14:textId="77777777" w:rsidR="00197E3C" w:rsidRPr="00197E3C" w:rsidRDefault="00197E3C" w:rsidP="00197E3C">
            <w:pPr>
              <w:spacing w:after="0" w:line="269" w:lineRule="auto"/>
              <w:jc w:val="center"/>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Mediana (%)</w:t>
            </w:r>
          </w:p>
        </w:tc>
        <w:tc>
          <w:tcPr>
            <w:tcW w:w="1291" w:type="dxa"/>
            <w:tcBorders>
              <w:top w:val="single" w:sz="4" w:space="0" w:color="auto"/>
              <w:left w:val="single" w:sz="4" w:space="0" w:color="auto"/>
              <w:bottom w:val="nil"/>
              <w:right w:val="single" w:sz="4" w:space="0" w:color="auto"/>
            </w:tcBorders>
            <w:shd w:val="clear" w:color="auto" w:fill="FABF8F" w:themeFill="accent6" w:themeFillTint="99"/>
            <w:vAlign w:val="center"/>
          </w:tcPr>
          <w:p w14:paraId="668CB3C3" w14:textId="77777777" w:rsidR="00197E3C" w:rsidRPr="00197E3C" w:rsidRDefault="00197E3C" w:rsidP="00197E3C">
            <w:pPr>
              <w:spacing w:after="0" w:line="269" w:lineRule="auto"/>
              <w:jc w:val="center"/>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Modalna (%)</w:t>
            </w:r>
          </w:p>
        </w:tc>
      </w:tr>
      <w:tr w:rsidR="00197E3C" w:rsidRPr="00197E3C" w14:paraId="7A43C464" w14:textId="77777777" w:rsidTr="00197E3C">
        <w:trPr>
          <w:trHeight w:val="422"/>
        </w:trPr>
        <w:tc>
          <w:tcPr>
            <w:tcW w:w="1934" w:type="dxa"/>
            <w:tcBorders>
              <w:top w:val="single" w:sz="4" w:space="0" w:color="auto"/>
              <w:left w:val="single" w:sz="4" w:space="0" w:color="auto"/>
              <w:bottom w:val="nil"/>
              <w:right w:val="nil"/>
            </w:tcBorders>
            <w:vAlign w:val="center"/>
          </w:tcPr>
          <w:p w14:paraId="29E33813" w14:textId="77777777" w:rsidR="00197E3C" w:rsidRPr="00197E3C" w:rsidRDefault="00197E3C" w:rsidP="00197E3C">
            <w:pPr>
              <w:spacing w:after="0" w:line="240" w:lineRule="auto"/>
              <w:ind w:left="142"/>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gminie</w:t>
            </w:r>
          </w:p>
        </w:tc>
        <w:tc>
          <w:tcPr>
            <w:tcW w:w="1286" w:type="dxa"/>
            <w:tcBorders>
              <w:top w:val="single" w:sz="4" w:space="0" w:color="auto"/>
              <w:left w:val="single" w:sz="4" w:space="0" w:color="auto"/>
              <w:bottom w:val="nil"/>
              <w:right w:val="nil"/>
            </w:tcBorders>
            <w:vAlign w:val="center"/>
          </w:tcPr>
          <w:p w14:paraId="0CEAF6F7"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6</w:t>
            </w:r>
          </w:p>
        </w:tc>
        <w:tc>
          <w:tcPr>
            <w:tcW w:w="1286" w:type="dxa"/>
            <w:tcBorders>
              <w:top w:val="single" w:sz="4" w:space="0" w:color="auto"/>
              <w:left w:val="single" w:sz="4" w:space="0" w:color="auto"/>
              <w:bottom w:val="nil"/>
              <w:right w:val="nil"/>
            </w:tcBorders>
            <w:vAlign w:val="center"/>
          </w:tcPr>
          <w:p w14:paraId="2D110ED7"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42</w:t>
            </w:r>
          </w:p>
        </w:tc>
        <w:tc>
          <w:tcPr>
            <w:tcW w:w="1023" w:type="dxa"/>
            <w:tcBorders>
              <w:top w:val="single" w:sz="4" w:space="0" w:color="auto"/>
              <w:left w:val="single" w:sz="4" w:space="0" w:color="auto"/>
              <w:bottom w:val="nil"/>
              <w:right w:val="nil"/>
            </w:tcBorders>
            <w:vAlign w:val="center"/>
          </w:tcPr>
          <w:p w14:paraId="02730EEC"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20</w:t>
            </w:r>
          </w:p>
        </w:tc>
        <w:tc>
          <w:tcPr>
            <w:tcW w:w="992" w:type="dxa"/>
            <w:tcBorders>
              <w:top w:val="single" w:sz="4" w:space="0" w:color="auto"/>
              <w:left w:val="single" w:sz="4" w:space="0" w:color="auto"/>
              <w:bottom w:val="nil"/>
              <w:right w:val="nil"/>
            </w:tcBorders>
            <w:vAlign w:val="center"/>
          </w:tcPr>
          <w:p w14:paraId="13102BC9"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72</w:t>
            </w:r>
          </w:p>
        </w:tc>
        <w:tc>
          <w:tcPr>
            <w:tcW w:w="992" w:type="dxa"/>
            <w:tcBorders>
              <w:top w:val="single" w:sz="4" w:space="0" w:color="auto"/>
              <w:left w:val="single" w:sz="4" w:space="0" w:color="auto"/>
              <w:bottom w:val="nil"/>
              <w:right w:val="nil"/>
            </w:tcBorders>
            <w:vAlign w:val="center"/>
          </w:tcPr>
          <w:p w14:paraId="6E6C6C66"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36</w:t>
            </w:r>
          </w:p>
        </w:tc>
        <w:tc>
          <w:tcPr>
            <w:tcW w:w="1291" w:type="dxa"/>
            <w:tcBorders>
              <w:top w:val="single" w:sz="4" w:space="0" w:color="auto"/>
              <w:left w:val="single" w:sz="4" w:space="0" w:color="auto"/>
              <w:bottom w:val="nil"/>
              <w:right w:val="single" w:sz="4" w:space="0" w:color="auto"/>
            </w:tcBorders>
            <w:vAlign w:val="center"/>
          </w:tcPr>
          <w:p w14:paraId="5087869B"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20</w:t>
            </w:r>
          </w:p>
        </w:tc>
      </w:tr>
      <w:tr w:rsidR="00197E3C" w:rsidRPr="00197E3C" w14:paraId="7290DC41" w14:textId="77777777" w:rsidTr="00197E3C">
        <w:trPr>
          <w:trHeight w:val="427"/>
        </w:trPr>
        <w:tc>
          <w:tcPr>
            <w:tcW w:w="1934" w:type="dxa"/>
            <w:tcBorders>
              <w:top w:val="single" w:sz="4" w:space="0" w:color="auto"/>
              <w:left w:val="single" w:sz="4" w:space="0" w:color="auto"/>
              <w:bottom w:val="nil"/>
              <w:right w:val="nil"/>
            </w:tcBorders>
            <w:vAlign w:val="center"/>
          </w:tcPr>
          <w:p w14:paraId="14D2399A" w14:textId="77777777" w:rsidR="00197E3C" w:rsidRPr="00197E3C" w:rsidRDefault="00197E3C" w:rsidP="00197E3C">
            <w:pPr>
              <w:spacing w:after="0" w:line="240" w:lineRule="auto"/>
              <w:ind w:left="142"/>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powiecie</w:t>
            </w:r>
          </w:p>
        </w:tc>
        <w:tc>
          <w:tcPr>
            <w:tcW w:w="1286" w:type="dxa"/>
            <w:tcBorders>
              <w:top w:val="single" w:sz="4" w:space="0" w:color="auto"/>
              <w:left w:val="single" w:sz="4" w:space="0" w:color="auto"/>
              <w:bottom w:val="nil"/>
              <w:right w:val="nil"/>
            </w:tcBorders>
            <w:vAlign w:val="center"/>
          </w:tcPr>
          <w:p w14:paraId="5FF8736E"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24</w:t>
            </w:r>
          </w:p>
        </w:tc>
        <w:tc>
          <w:tcPr>
            <w:tcW w:w="1286" w:type="dxa"/>
            <w:tcBorders>
              <w:top w:val="single" w:sz="4" w:space="0" w:color="auto"/>
              <w:left w:val="single" w:sz="4" w:space="0" w:color="auto"/>
              <w:bottom w:val="nil"/>
              <w:right w:val="nil"/>
            </w:tcBorders>
            <w:vAlign w:val="center"/>
          </w:tcPr>
          <w:p w14:paraId="59711C6D"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40</w:t>
            </w:r>
          </w:p>
        </w:tc>
        <w:tc>
          <w:tcPr>
            <w:tcW w:w="1023" w:type="dxa"/>
            <w:tcBorders>
              <w:top w:val="single" w:sz="4" w:space="0" w:color="auto"/>
              <w:left w:val="single" w:sz="4" w:space="0" w:color="auto"/>
              <w:bottom w:val="nil"/>
              <w:right w:val="nil"/>
            </w:tcBorders>
            <w:vAlign w:val="center"/>
          </w:tcPr>
          <w:p w14:paraId="635C56CA"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20</w:t>
            </w:r>
          </w:p>
        </w:tc>
        <w:tc>
          <w:tcPr>
            <w:tcW w:w="992" w:type="dxa"/>
            <w:tcBorders>
              <w:top w:val="single" w:sz="4" w:space="0" w:color="auto"/>
              <w:left w:val="single" w:sz="4" w:space="0" w:color="auto"/>
              <w:bottom w:val="nil"/>
              <w:right w:val="nil"/>
            </w:tcBorders>
            <w:vAlign w:val="center"/>
          </w:tcPr>
          <w:p w14:paraId="687A7160"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72</w:t>
            </w:r>
          </w:p>
        </w:tc>
        <w:tc>
          <w:tcPr>
            <w:tcW w:w="992" w:type="dxa"/>
            <w:tcBorders>
              <w:top w:val="single" w:sz="4" w:space="0" w:color="auto"/>
              <w:left w:val="single" w:sz="4" w:space="0" w:color="auto"/>
              <w:bottom w:val="nil"/>
              <w:right w:val="nil"/>
            </w:tcBorders>
            <w:vAlign w:val="center"/>
          </w:tcPr>
          <w:p w14:paraId="3C5C6297"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36</w:t>
            </w:r>
          </w:p>
        </w:tc>
        <w:tc>
          <w:tcPr>
            <w:tcW w:w="1291" w:type="dxa"/>
            <w:tcBorders>
              <w:top w:val="single" w:sz="4" w:space="0" w:color="auto"/>
              <w:left w:val="single" w:sz="4" w:space="0" w:color="auto"/>
              <w:bottom w:val="nil"/>
              <w:right w:val="single" w:sz="4" w:space="0" w:color="auto"/>
            </w:tcBorders>
            <w:vAlign w:val="center"/>
          </w:tcPr>
          <w:p w14:paraId="3F3F1837"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23</w:t>
            </w:r>
          </w:p>
        </w:tc>
      </w:tr>
      <w:tr w:rsidR="00197E3C" w:rsidRPr="00197E3C" w14:paraId="2801FA24" w14:textId="77777777" w:rsidTr="00197E3C">
        <w:trPr>
          <w:trHeight w:val="432"/>
        </w:trPr>
        <w:tc>
          <w:tcPr>
            <w:tcW w:w="1934" w:type="dxa"/>
            <w:tcBorders>
              <w:top w:val="single" w:sz="4" w:space="0" w:color="auto"/>
              <w:left w:val="single" w:sz="4" w:space="0" w:color="auto"/>
              <w:bottom w:val="single" w:sz="4" w:space="0" w:color="auto"/>
              <w:right w:val="nil"/>
            </w:tcBorders>
            <w:vAlign w:val="center"/>
          </w:tcPr>
          <w:p w14:paraId="3A5EA77E" w14:textId="77777777" w:rsidR="00197E3C" w:rsidRPr="00197E3C" w:rsidRDefault="00197E3C" w:rsidP="00197E3C">
            <w:pPr>
              <w:spacing w:after="0" w:line="240" w:lineRule="auto"/>
              <w:ind w:left="142"/>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województwie</w:t>
            </w:r>
          </w:p>
        </w:tc>
        <w:tc>
          <w:tcPr>
            <w:tcW w:w="1286" w:type="dxa"/>
            <w:tcBorders>
              <w:top w:val="single" w:sz="4" w:space="0" w:color="auto"/>
              <w:left w:val="single" w:sz="4" w:space="0" w:color="auto"/>
              <w:bottom w:val="single" w:sz="4" w:space="0" w:color="auto"/>
              <w:right w:val="nil"/>
            </w:tcBorders>
            <w:vAlign w:val="center"/>
          </w:tcPr>
          <w:p w14:paraId="5C4C6C9B"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377</w:t>
            </w:r>
          </w:p>
        </w:tc>
        <w:tc>
          <w:tcPr>
            <w:tcW w:w="1286" w:type="dxa"/>
            <w:tcBorders>
              <w:top w:val="single" w:sz="4" w:space="0" w:color="auto"/>
              <w:left w:val="single" w:sz="4" w:space="0" w:color="auto"/>
              <w:bottom w:val="single" w:sz="4" w:space="0" w:color="auto"/>
              <w:right w:val="nil"/>
            </w:tcBorders>
            <w:vAlign w:val="center"/>
          </w:tcPr>
          <w:p w14:paraId="7AEF5C5C"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42</w:t>
            </w:r>
          </w:p>
        </w:tc>
        <w:tc>
          <w:tcPr>
            <w:tcW w:w="1023" w:type="dxa"/>
            <w:tcBorders>
              <w:top w:val="single" w:sz="4" w:space="0" w:color="auto"/>
              <w:left w:val="single" w:sz="4" w:space="0" w:color="auto"/>
              <w:bottom w:val="single" w:sz="4" w:space="0" w:color="auto"/>
              <w:right w:val="nil"/>
            </w:tcBorders>
            <w:vAlign w:val="center"/>
          </w:tcPr>
          <w:p w14:paraId="4BB71E65"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8</w:t>
            </w:r>
          </w:p>
        </w:tc>
        <w:tc>
          <w:tcPr>
            <w:tcW w:w="992" w:type="dxa"/>
            <w:tcBorders>
              <w:top w:val="single" w:sz="4" w:space="0" w:color="auto"/>
              <w:left w:val="single" w:sz="4" w:space="0" w:color="auto"/>
              <w:bottom w:val="single" w:sz="4" w:space="0" w:color="auto"/>
              <w:right w:val="nil"/>
            </w:tcBorders>
            <w:vAlign w:val="center"/>
          </w:tcPr>
          <w:p w14:paraId="4B15F4F6"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100</w:t>
            </w:r>
          </w:p>
        </w:tc>
        <w:tc>
          <w:tcPr>
            <w:tcW w:w="992" w:type="dxa"/>
            <w:tcBorders>
              <w:top w:val="single" w:sz="4" w:space="0" w:color="auto"/>
              <w:left w:val="single" w:sz="4" w:space="0" w:color="auto"/>
              <w:bottom w:val="single" w:sz="4" w:space="0" w:color="auto"/>
              <w:right w:val="nil"/>
            </w:tcBorders>
            <w:vAlign w:val="center"/>
          </w:tcPr>
          <w:p w14:paraId="24636D44"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35</w:t>
            </w:r>
          </w:p>
        </w:tc>
        <w:tc>
          <w:tcPr>
            <w:tcW w:w="1291" w:type="dxa"/>
            <w:tcBorders>
              <w:top w:val="single" w:sz="4" w:space="0" w:color="auto"/>
              <w:left w:val="single" w:sz="4" w:space="0" w:color="auto"/>
              <w:bottom w:val="single" w:sz="4" w:space="0" w:color="auto"/>
              <w:right w:val="single" w:sz="4" w:space="0" w:color="auto"/>
            </w:tcBorders>
            <w:vAlign w:val="center"/>
          </w:tcPr>
          <w:p w14:paraId="156392C3" w14:textId="77777777" w:rsidR="00197E3C" w:rsidRPr="00197E3C" w:rsidRDefault="00197E3C" w:rsidP="00197E3C">
            <w:pPr>
              <w:spacing w:after="0" w:line="240" w:lineRule="auto"/>
              <w:ind w:right="243"/>
              <w:jc w:val="right"/>
              <w:rPr>
                <w:rFonts w:asciiTheme="majorHAnsi" w:hAnsiTheme="majorHAnsi" w:cs="Times New Roman"/>
                <w:b/>
                <w:color w:val="000000"/>
                <w:sz w:val="20"/>
                <w:szCs w:val="20"/>
              </w:rPr>
            </w:pPr>
            <w:r w:rsidRPr="00197E3C">
              <w:rPr>
                <w:rFonts w:asciiTheme="majorHAnsi" w:hAnsiTheme="majorHAnsi" w:cs="Times New Roman"/>
                <w:b/>
                <w:color w:val="000000"/>
                <w:sz w:val="20"/>
                <w:szCs w:val="20"/>
              </w:rPr>
              <w:t>22</w:t>
            </w:r>
          </w:p>
        </w:tc>
      </w:tr>
    </w:tbl>
    <w:p w14:paraId="6EE5EC80" w14:textId="77777777" w:rsidR="00197E3C" w:rsidRPr="00A655F7" w:rsidRDefault="00197E3C" w:rsidP="00197E3C">
      <w:pPr>
        <w:autoSpaceDE w:val="0"/>
        <w:autoSpaceDN w:val="0"/>
        <w:adjustRightInd w:val="0"/>
        <w:spacing w:after="0" w:line="240" w:lineRule="auto"/>
        <w:jc w:val="both"/>
        <w:rPr>
          <w:rFonts w:asciiTheme="majorHAnsi" w:hAnsiTheme="majorHAnsi" w:cs="Times New Roman"/>
          <w:bCs/>
          <w:i/>
          <w:iCs/>
          <w:color w:val="000000"/>
          <w:sz w:val="20"/>
          <w:szCs w:val="20"/>
        </w:rPr>
      </w:pPr>
      <w:r w:rsidRPr="00A655F7">
        <w:rPr>
          <w:rFonts w:asciiTheme="majorHAnsi" w:hAnsiTheme="majorHAnsi" w:cs="Times New Roman"/>
          <w:bCs/>
          <w:i/>
          <w:iCs/>
          <w:color w:val="000000"/>
          <w:sz w:val="20"/>
          <w:szCs w:val="20"/>
        </w:rPr>
        <w:t xml:space="preserve">Źródło: </w:t>
      </w:r>
      <w:r>
        <w:rPr>
          <w:rFonts w:asciiTheme="majorHAnsi" w:hAnsiTheme="majorHAnsi" w:cs="Times New Roman"/>
          <w:bCs/>
          <w:i/>
          <w:iCs/>
          <w:color w:val="000000"/>
          <w:sz w:val="20"/>
          <w:szCs w:val="20"/>
        </w:rPr>
        <w:t>S</w:t>
      </w:r>
      <w:r w:rsidRPr="00A655F7">
        <w:rPr>
          <w:rFonts w:asciiTheme="majorHAnsi" w:hAnsiTheme="majorHAnsi" w:cs="Times New Roman"/>
          <w:bCs/>
          <w:i/>
          <w:iCs/>
          <w:color w:val="000000"/>
          <w:sz w:val="20"/>
          <w:szCs w:val="20"/>
        </w:rPr>
        <w:t xml:space="preserve">prawozdanie </w:t>
      </w:r>
      <w:r>
        <w:rPr>
          <w:rFonts w:asciiTheme="majorHAnsi" w:hAnsiTheme="majorHAnsi" w:cs="Times New Roman"/>
          <w:bCs/>
          <w:i/>
          <w:iCs/>
          <w:color w:val="000000"/>
          <w:sz w:val="20"/>
          <w:szCs w:val="20"/>
        </w:rPr>
        <w:t>z</w:t>
      </w:r>
      <w:r w:rsidRPr="00A655F7">
        <w:rPr>
          <w:rFonts w:asciiTheme="majorHAnsi" w:hAnsiTheme="majorHAnsi" w:cs="Times New Roman"/>
          <w:bCs/>
          <w:i/>
          <w:iCs/>
          <w:color w:val="000000"/>
          <w:sz w:val="20"/>
          <w:szCs w:val="20"/>
        </w:rPr>
        <w:t xml:space="preserve"> egzaminu ósmoklasisty </w:t>
      </w:r>
      <w:r>
        <w:rPr>
          <w:rFonts w:asciiTheme="majorHAnsi" w:hAnsiTheme="majorHAnsi" w:cs="Times New Roman"/>
          <w:bCs/>
          <w:i/>
          <w:iCs/>
          <w:color w:val="000000"/>
          <w:sz w:val="20"/>
          <w:szCs w:val="20"/>
        </w:rPr>
        <w:t>przeprowadzonego w 2019 rok</w:t>
      </w:r>
      <w:r w:rsidR="002721B1">
        <w:rPr>
          <w:rFonts w:asciiTheme="majorHAnsi" w:hAnsiTheme="majorHAnsi" w:cs="Times New Roman"/>
          <w:bCs/>
          <w:i/>
          <w:iCs/>
          <w:color w:val="000000"/>
          <w:sz w:val="20"/>
          <w:szCs w:val="20"/>
        </w:rPr>
        <w:t>u</w:t>
      </w:r>
      <w:r>
        <w:rPr>
          <w:rFonts w:asciiTheme="majorHAnsi" w:hAnsiTheme="majorHAnsi" w:cs="Times New Roman"/>
          <w:bCs/>
          <w:i/>
          <w:iCs/>
          <w:color w:val="000000"/>
          <w:sz w:val="20"/>
          <w:szCs w:val="20"/>
        </w:rPr>
        <w:t>.</w:t>
      </w:r>
    </w:p>
    <w:p w14:paraId="05AED7E6" w14:textId="77777777" w:rsidR="00197E3C" w:rsidRDefault="00197E3C" w:rsidP="00197E3C">
      <w:pPr>
        <w:autoSpaceDE w:val="0"/>
        <w:autoSpaceDN w:val="0"/>
        <w:adjustRightInd w:val="0"/>
        <w:spacing w:after="0" w:line="360" w:lineRule="auto"/>
        <w:jc w:val="both"/>
        <w:rPr>
          <w:rFonts w:asciiTheme="majorHAnsi" w:hAnsiTheme="majorHAnsi" w:cs="Times New Roman"/>
          <w:color w:val="000000"/>
          <w:sz w:val="24"/>
          <w:szCs w:val="24"/>
          <w:u w:val="single"/>
        </w:rPr>
      </w:pPr>
    </w:p>
    <w:p w14:paraId="1F9D4D87" w14:textId="77777777" w:rsidR="00D17590" w:rsidRDefault="00197E3C" w:rsidP="0076594E">
      <w:pPr>
        <w:autoSpaceDE w:val="0"/>
        <w:autoSpaceDN w:val="0"/>
        <w:adjustRightInd w:val="0"/>
        <w:spacing w:after="0" w:line="360" w:lineRule="auto"/>
        <w:ind w:firstLine="709"/>
        <w:jc w:val="both"/>
        <w:rPr>
          <w:rFonts w:asciiTheme="majorHAnsi" w:eastAsia="Times New Roman" w:hAnsiTheme="majorHAnsi" w:cs="Times New Roman"/>
          <w:bCs/>
          <w:color w:val="000000"/>
          <w:sz w:val="24"/>
          <w:szCs w:val="24"/>
          <w:lang w:eastAsia="pl-PL"/>
        </w:rPr>
      </w:pPr>
      <w:r w:rsidRPr="00197E3C">
        <w:rPr>
          <w:rFonts w:asciiTheme="majorHAnsi" w:eastAsia="Times New Roman" w:hAnsiTheme="majorHAnsi" w:cs="Times New Roman"/>
          <w:bCs/>
          <w:color w:val="000000"/>
          <w:sz w:val="24"/>
          <w:szCs w:val="24"/>
          <w:lang w:eastAsia="pl-PL"/>
        </w:rPr>
        <w:t xml:space="preserve">Na terenie Gminy Nielisz uczniowie </w:t>
      </w:r>
      <w:r>
        <w:rPr>
          <w:rFonts w:asciiTheme="majorHAnsi" w:eastAsia="Times New Roman" w:hAnsiTheme="majorHAnsi" w:cs="Times New Roman"/>
          <w:bCs/>
          <w:color w:val="000000"/>
          <w:sz w:val="24"/>
          <w:szCs w:val="24"/>
          <w:lang w:eastAsia="pl-PL"/>
        </w:rPr>
        <w:t xml:space="preserve">klas ósmych </w:t>
      </w:r>
      <w:r w:rsidR="0076594E">
        <w:rPr>
          <w:rFonts w:asciiTheme="majorHAnsi" w:eastAsia="Times New Roman" w:hAnsiTheme="majorHAnsi" w:cs="Times New Roman"/>
          <w:bCs/>
          <w:color w:val="000000"/>
          <w:sz w:val="24"/>
          <w:szCs w:val="24"/>
          <w:lang w:eastAsia="pl-PL"/>
        </w:rPr>
        <w:t>przystąpili do egzaminu ósmoklasisty z dwóch języków obcych: języka angielskiego (36 uczniów) oraz języka rosyjskiego (6 uczniów).</w:t>
      </w:r>
      <w:r w:rsidRPr="00197E3C">
        <w:rPr>
          <w:rFonts w:asciiTheme="majorHAnsi" w:eastAsia="Times New Roman" w:hAnsiTheme="majorHAnsi" w:cs="Times New Roman"/>
          <w:bCs/>
          <w:color w:val="000000"/>
          <w:sz w:val="24"/>
          <w:szCs w:val="24"/>
          <w:lang w:eastAsia="pl-PL"/>
        </w:rPr>
        <w:t xml:space="preserve"> </w:t>
      </w:r>
      <w:r w:rsidR="0076594E">
        <w:rPr>
          <w:rFonts w:asciiTheme="majorHAnsi" w:eastAsia="Times New Roman" w:hAnsiTheme="majorHAnsi" w:cs="Times New Roman"/>
          <w:bCs/>
          <w:color w:val="000000"/>
          <w:sz w:val="24"/>
          <w:szCs w:val="24"/>
          <w:lang w:eastAsia="pl-PL"/>
        </w:rPr>
        <w:t>W porównaniu do średnich wyników otrzymanych dla obu języków, lepszy wynik uzyskali uczniowie z języka angielskiego, którego wynik był zbliżony do średniej dla powiatu oraz województwa.</w:t>
      </w:r>
    </w:p>
    <w:p w14:paraId="70B3E5A5" w14:textId="77777777" w:rsidR="00E619FE" w:rsidRDefault="00E619FE" w:rsidP="0076594E">
      <w:pPr>
        <w:autoSpaceDE w:val="0"/>
        <w:autoSpaceDN w:val="0"/>
        <w:adjustRightInd w:val="0"/>
        <w:spacing w:after="0" w:line="360" w:lineRule="auto"/>
        <w:ind w:firstLine="709"/>
        <w:jc w:val="both"/>
        <w:rPr>
          <w:rFonts w:asciiTheme="majorHAnsi" w:eastAsia="Times New Roman" w:hAnsiTheme="majorHAnsi" w:cs="Times New Roman"/>
          <w:bCs/>
          <w:color w:val="000000"/>
          <w:sz w:val="24"/>
          <w:szCs w:val="24"/>
          <w:lang w:eastAsia="pl-PL"/>
        </w:rPr>
      </w:pPr>
    </w:p>
    <w:p w14:paraId="407DCE39" w14:textId="77777777" w:rsidR="00E619FE" w:rsidRPr="00A83B24" w:rsidRDefault="00E619FE" w:rsidP="00E619FE">
      <w:pPr>
        <w:autoSpaceDE w:val="0"/>
        <w:autoSpaceDN w:val="0"/>
        <w:adjustRightInd w:val="0"/>
        <w:spacing w:after="0" w:line="360" w:lineRule="auto"/>
        <w:ind w:left="-426"/>
        <w:jc w:val="both"/>
        <w:rPr>
          <w:rFonts w:asciiTheme="majorHAnsi" w:hAnsiTheme="majorHAnsi" w:cs="Times New Roman"/>
          <w:color w:val="000000"/>
          <w:sz w:val="24"/>
          <w:szCs w:val="24"/>
        </w:rPr>
      </w:pPr>
      <w:bookmarkStart w:id="100" w:name="_Toc85463369"/>
      <w:r w:rsidRPr="00E619FE">
        <w:rPr>
          <w:rFonts w:asciiTheme="majorHAnsi" w:hAnsiTheme="majorHAnsi" w:cs="Times New Roman"/>
          <w:b/>
          <w:noProof/>
          <w:color w:val="000000"/>
          <w:sz w:val="20"/>
          <w:szCs w:val="20"/>
        </w:rPr>
        <w:t xml:space="preserve">Tabela </w:t>
      </w:r>
      <w:r w:rsidRPr="00E619FE">
        <w:rPr>
          <w:rFonts w:asciiTheme="majorHAnsi" w:hAnsiTheme="majorHAnsi" w:cs="Times New Roman"/>
          <w:b/>
          <w:noProof/>
          <w:color w:val="000000"/>
          <w:sz w:val="20"/>
          <w:szCs w:val="20"/>
        </w:rPr>
        <w:fldChar w:fldCharType="begin"/>
      </w:r>
      <w:r w:rsidRPr="00E619FE">
        <w:rPr>
          <w:rFonts w:asciiTheme="majorHAnsi" w:hAnsiTheme="majorHAnsi" w:cs="Times New Roman"/>
          <w:b/>
          <w:noProof/>
          <w:color w:val="000000"/>
          <w:sz w:val="20"/>
          <w:szCs w:val="20"/>
        </w:rPr>
        <w:instrText xml:space="preserve"> SEQ Tabela \* ARABIC </w:instrText>
      </w:r>
      <w:r w:rsidRPr="00E619FE">
        <w:rPr>
          <w:rFonts w:asciiTheme="majorHAnsi" w:hAnsiTheme="majorHAnsi" w:cs="Times New Roman"/>
          <w:b/>
          <w:noProof/>
          <w:color w:val="000000"/>
          <w:sz w:val="20"/>
          <w:szCs w:val="20"/>
        </w:rPr>
        <w:fldChar w:fldCharType="separate"/>
      </w:r>
      <w:r w:rsidR="005D0261">
        <w:rPr>
          <w:rFonts w:asciiTheme="majorHAnsi" w:hAnsiTheme="majorHAnsi" w:cs="Times New Roman"/>
          <w:b/>
          <w:noProof/>
          <w:color w:val="000000"/>
          <w:sz w:val="20"/>
          <w:szCs w:val="20"/>
        </w:rPr>
        <w:t>32</w:t>
      </w:r>
      <w:r w:rsidRPr="00E619FE">
        <w:rPr>
          <w:rFonts w:asciiTheme="majorHAnsi" w:hAnsiTheme="majorHAnsi" w:cs="Times New Roman"/>
          <w:b/>
          <w:noProof/>
          <w:color w:val="000000"/>
          <w:sz w:val="20"/>
          <w:szCs w:val="20"/>
        </w:rPr>
        <w:fldChar w:fldCharType="end"/>
      </w:r>
      <w:r w:rsidRPr="00E619FE">
        <w:rPr>
          <w:rFonts w:asciiTheme="majorHAnsi" w:hAnsiTheme="majorHAnsi" w:cs="Times New Roman"/>
          <w:b/>
          <w:noProof/>
          <w:color w:val="000000"/>
          <w:sz w:val="20"/>
          <w:szCs w:val="20"/>
        </w:rPr>
        <w:t>. Wyniki egzaminu ósmoklasisty w 2019 roku na terenie Gminy Nielisz</w:t>
      </w:r>
      <w:bookmarkEnd w:id="100"/>
    </w:p>
    <w:tbl>
      <w:tblPr>
        <w:tblW w:w="9073" w:type="dxa"/>
        <w:tblInd w:w="-356" w:type="dxa"/>
        <w:tblCellMar>
          <w:left w:w="70" w:type="dxa"/>
          <w:right w:w="70" w:type="dxa"/>
        </w:tblCellMar>
        <w:tblLook w:val="04A0" w:firstRow="1" w:lastRow="0" w:firstColumn="1" w:lastColumn="0" w:noHBand="0" w:noVBand="1"/>
      </w:tblPr>
      <w:tblGrid>
        <w:gridCol w:w="1986"/>
        <w:gridCol w:w="708"/>
        <w:gridCol w:w="709"/>
        <w:gridCol w:w="619"/>
        <w:gridCol w:w="729"/>
        <w:gridCol w:w="743"/>
        <w:gridCol w:w="925"/>
        <w:gridCol w:w="670"/>
        <w:gridCol w:w="743"/>
        <w:gridCol w:w="677"/>
        <w:gridCol w:w="564"/>
      </w:tblGrid>
      <w:tr w:rsidR="00E619FE" w:rsidRPr="00E619FE" w14:paraId="2953BA10" w14:textId="77777777" w:rsidTr="00E619FE">
        <w:trPr>
          <w:trHeight w:val="300"/>
        </w:trPr>
        <w:tc>
          <w:tcPr>
            <w:tcW w:w="1986" w:type="dxa"/>
            <w:vMerge w:val="restart"/>
            <w:tcBorders>
              <w:top w:val="single" w:sz="8" w:space="0" w:color="auto"/>
              <w:left w:val="single" w:sz="8" w:space="0" w:color="auto"/>
              <w:bottom w:val="single" w:sz="8" w:space="0" w:color="000000"/>
              <w:right w:val="single" w:sz="8" w:space="0" w:color="auto"/>
            </w:tcBorders>
            <w:shd w:val="clear" w:color="000000" w:fill="FABF8F"/>
            <w:noWrap/>
            <w:textDirection w:val="btLr"/>
            <w:vAlign w:val="center"/>
            <w:hideMark/>
          </w:tcPr>
          <w:p w14:paraId="355D2E1C" w14:textId="77777777" w:rsidR="00E619FE" w:rsidRPr="002721B1" w:rsidRDefault="00E619FE" w:rsidP="00E619FE">
            <w:pPr>
              <w:spacing w:after="0" w:line="240" w:lineRule="auto"/>
              <w:ind w:left="113" w:right="113"/>
              <w:jc w:val="center"/>
              <w:rPr>
                <w:rFonts w:asciiTheme="majorHAnsi" w:hAnsiTheme="majorHAnsi" w:cs="Times New Roman"/>
                <w:b/>
                <w:color w:val="000000"/>
                <w:sz w:val="17"/>
                <w:szCs w:val="17"/>
              </w:rPr>
            </w:pPr>
            <w:r w:rsidRPr="002721B1">
              <w:rPr>
                <w:rFonts w:asciiTheme="majorHAnsi" w:hAnsiTheme="majorHAnsi" w:cs="Times New Roman"/>
                <w:b/>
                <w:color w:val="000000"/>
                <w:sz w:val="17"/>
                <w:szCs w:val="17"/>
              </w:rPr>
              <w:t>Nazwa szkoły</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FABF8F"/>
            <w:noWrap/>
            <w:textDirection w:val="btLr"/>
            <w:vAlign w:val="center"/>
            <w:hideMark/>
          </w:tcPr>
          <w:p w14:paraId="52BEB400" w14:textId="77777777" w:rsidR="00E619FE" w:rsidRPr="002721B1" w:rsidRDefault="00E619FE" w:rsidP="00E619FE">
            <w:pPr>
              <w:spacing w:after="0" w:line="240" w:lineRule="auto"/>
              <w:ind w:left="113" w:right="113"/>
              <w:jc w:val="center"/>
              <w:rPr>
                <w:rFonts w:asciiTheme="majorHAnsi" w:hAnsiTheme="majorHAnsi" w:cs="Times New Roman"/>
                <w:b/>
                <w:color w:val="000000"/>
                <w:sz w:val="17"/>
                <w:szCs w:val="17"/>
              </w:rPr>
            </w:pPr>
            <w:r w:rsidRPr="002721B1">
              <w:rPr>
                <w:rFonts w:asciiTheme="majorHAnsi" w:hAnsiTheme="majorHAnsi" w:cs="Times New Roman"/>
                <w:b/>
                <w:color w:val="000000"/>
                <w:sz w:val="17"/>
                <w:szCs w:val="17"/>
              </w:rPr>
              <w:t>Liczba piszących egzamin</w:t>
            </w:r>
          </w:p>
        </w:tc>
        <w:tc>
          <w:tcPr>
            <w:tcW w:w="1328" w:type="dxa"/>
            <w:gridSpan w:val="2"/>
            <w:tcBorders>
              <w:top w:val="single" w:sz="8" w:space="0" w:color="auto"/>
              <w:left w:val="nil"/>
              <w:bottom w:val="single" w:sz="8" w:space="0" w:color="auto"/>
              <w:right w:val="single" w:sz="8" w:space="0" w:color="000000"/>
            </w:tcBorders>
            <w:shd w:val="clear" w:color="000000" w:fill="FABF8F"/>
            <w:noWrap/>
            <w:vAlign w:val="center"/>
            <w:hideMark/>
          </w:tcPr>
          <w:p w14:paraId="790C36F1" w14:textId="77777777" w:rsidR="00E619FE" w:rsidRPr="002721B1" w:rsidRDefault="002721B1" w:rsidP="00E619FE">
            <w:pPr>
              <w:spacing w:after="0" w:line="240" w:lineRule="auto"/>
              <w:jc w:val="center"/>
              <w:rPr>
                <w:rFonts w:asciiTheme="majorHAnsi" w:hAnsiTheme="majorHAnsi" w:cs="Times New Roman"/>
                <w:b/>
                <w:color w:val="000000"/>
                <w:sz w:val="17"/>
                <w:szCs w:val="17"/>
              </w:rPr>
            </w:pPr>
            <w:r w:rsidRPr="002721B1">
              <w:rPr>
                <w:rFonts w:asciiTheme="majorHAnsi" w:hAnsiTheme="majorHAnsi" w:cs="Times New Roman"/>
                <w:b/>
                <w:color w:val="000000"/>
                <w:sz w:val="17"/>
                <w:szCs w:val="17"/>
              </w:rPr>
              <w:t>J</w:t>
            </w:r>
            <w:r w:rsidR="00E619FE" w:rsidRPr="002721B1">
              <w:rPr>
                <w:rFonts w:asciiTheme="majorHAnsi" w:hAnsiTheme="majorHAnsi" w:cs="Times New Roman"/>
                <w:b/>
                <w:color w:val="000000"/>
                <w:sz w:val="17"/>
                <w:szCs w:val="17"/>
              </w:rPr>
              <w:t>ęzyk polski</w:t>
            </w:r>
          </w:p>
        </w:tc>
        <w:tc>
          <w:tcPr>
            <w:tcW w:w="1472" w:type="dxa"/>
            <w:gridSpan w:val="2"/>
            <w:tcBorders>
              <w:top w:val="single" w:sz="8" w:space="0" w:color="auto"/>
              <w:left w:val="nil"/>
              <w:bottom w:val="single" w:sz="8" w:space="0" w:color="auto"/>
              <w:right w:val="single" w:sz="4" w:space="0" w:color="auto"/>
            </w:tcBorders>
            <w:shd w:val="clear" w:color="000000" w:fill="FABF8F"/>
            <w:noWrap/>
            <w:vAlign w:val="center"/>
            <w:hideMark/>
          </w:tcPr>
          <w:p w14:paraId="64A4BEAC" w14:textId="77777777" w:rsidR="00E619FE" w:rsidRPr="002721B1" w:rsidRDefault="002721B1" w:rsidP="00E619FE">
            <w:pPr>
              <w:spacing w:after="0" w:line="240" w:lineRule="auto"/>
              <w:jc w:val="center"/>
              <w:rPr>
                <w:rFonts w:asciiTheme="majorHAnsi" w:hAnsiTheme="majorHAnsi" w:cs="Times New Roman"/>
                <w:b/>
                <w:color w:val="000000"/>
                <w:sz w:val="17"/>
                <w:szCs w:val="17"/>
              </w:rPr>
            </w:pPr>
            <w:r w:rsidRPr="002721B1">
              <w:rPr>
                <w:rFonts w:asciiTheme="majorHAnsi" w:hAnsiTheme="majorHAnsi" w:cs="Times New Roman"/>
                <w:b/>
                <w:color w:val="000000"/>
                <w:sz w:val="17"/>
                <w:szCs w:val="17"/>
              </w:rPr>
              <w:t>M</w:t>
            </w:r>
            <w:r w:rsidR="00E619FE" w:rsidRPr="002721B1">
              <w:rPr>
                <w:rFonts w:asciiTheme="majorHAnsi" w:hAnsiTheme="majorHAnsi" w:cs="Times New Roman"/>
                <w:b/>
                <w:color w:val="000000"/>
                <w:sz w:val="17"/>
                <w:szCs w:val="17"/>
              </w:rPr>
              <w:t>atematyka</w:t>
            </w:r>
          </w:p>
        </w:tc>
        <w:tc>
          <w:tcPr>
            <w:tcW w:w="2338" w:type="dxa"/>
            <w:gridSpan w:val="3"/>
            <w:tcBorders>
              <w:top w:val="single" w:sz="4" w:space="0" w:color="auto"/>
              <w:left w:val="single" w:sz="4" w:space="0" w:color="auto"/>
              <w:bottom w:val="single" w:sz="4" w:space="0" w:color="auto"/>
              <w:right w:val="single" w:sz="4" w:space="0" w:color="auto"/>
            </w:tcBorders>
            <w:shd w:val="clear" w:color="000000" w:fill="FABF8F"/>
            <w:noWrap/>
            <w:vAlign w:val="center"/>
            <w:hideMark/>
          </w:tcPr>
          <w:p w14:paraId="1F33C7E5" w14:textId="77777777" w:rsidR="00E619FE" w:rsidRPr="002721B1" w:rsidRDefault="002721B1" w:rsidP="00E619FE">
            <w:pPr>
              <w:spacing w:after="0" w:line="240" w:lineRule="auto"/>
              <w:jc w:val="center"/>
              <w:rPr>
                <w:rFonts w:asciiTheme="majorHAnsi" w:eastAsia="Times New Roman" w:hAnsiTheme="majorHAnsi" w:cs="Calibri"/>
                <w:b/>
                <w:bCs/>
                <w:color w:val="000000"/>
                <w:sz w:val="17"/>
                <w:szCs w:val="17"/>
                <w:lang w:eastAsia="pl-PL"/>
              </w:rPr>
            </w:pPr>
            <w:r w:rsidRPr="002721B1">
              <w:rPr>
                <w:rFonts w:asciiTheme="majorHAnsi" w:eastAsia="Times New Roman" w:hAnsiTheme="majorHAnsi" w:cs="Calibri"/>
                <w:b/>
                <w:bCs/>
                <w:color w:val="000000"/>
                <w:sz w:val="17"/>
                <w:szCs w:val="17"/>
                <w:lang w:eastAsia="pl-PL"/>
              </w:rPr>
              <w:t>J</w:t>
            </w:r>
            <w:r w:rsidR="00E619FE" w:rsidRPr="002721B1">
              <w:rPr>
                <w:rFonts w:asciiTheme="majorHAnsi" w:eastAsia="Times New Roman" w:hAnsiTheme="majorHAnsi" w:cs="Calibri"/>
                <w:b/>
                <w:bCs/>
                <w:color w:val="000000"/>
                <w:sz w:val="17"/>
                <w:szCs w:val="17"/>
                <w:lang w:eastAsia="pl-PL"/>
              </w:rPr>
              <w:t>ęzyk angielski</w:t>
            </w:r>
          </w:p>
        </w:tc>
        <w:tc>
          <w:tcPr>
            <w:tcW w:w="1241" w:type="dxa"/>
            <w:gridSpan w:val="2"/>
            <w:tcBorders>
              <w:top w:val="single" w:sz="4" w:space="0" w:color="auto"/>
              <w:left w:val="single" w:sz="4" w:space="0" w:color="auto"/>
              <w:bottom w:val="single" w:sz="4" w:space="0" w:color="auto"/>
              <w:right w:val="single" w:sz="4" w:space="0" w:color="auto"/>
            </w:tcBorders>
            <w:shd w:val="clear" w:color="000000" w:fill="FABF8F"/>
            <w:noWrap/>
            <w:vAlign w:val="center"/>
            <w:hideMark/>
          </w:tcPr>
          <w:p w14:paraId="208855E3" w14:textId="77777777" w:rsidR="00E619FE" w:rsidRPr="002721B1" w:rsidRDefault="002721B1" w:rsidP="00E619FE">
            <w:pPr>
              <w:spacing w:after="0" w:line="240" w:lineRule="auto"/>
              <w:jc w:val="center"/>
              <w:rPr>
                <w:rFonts w:asciiTheme="majorHAnsi" w:eastAsia="Times New Roman" w:hAnsiTheme="majorHAnsi" w:cs="Calibri"/>
                <w:b/>
                <w:bCs/>
                <w:color w:val="000000"/>
                <w:sz w:val="17"/>
                <w:szCs w:val="17"/>
                <w:lang w:eastAsia="pl-PL"/>
              </w:rPr>
            </w:pPr>
            <w:r w:rsidRPr="002721B1">
              <w:rPr>
                <w:rFonts w:asciiTheme="majorHAnsi" w:eastAsia="Times New Roman" w:hAnsiTheme="majorHAnsi" w:cs="Calibri"/>
                <w:b/>
                <w:bCs/>
                <w:color w:val="000000"/>
                <w:sz w:val="17"/>
                <w:szCs w:val="17"/>
                <w:lang w:eastAsia="pl-PL"/>
              </w:rPr>
              <w:t>J</w:t>
            </w:r>
            <w:r w:rsidR="00E619FE" w:rsidRPr="002721B1">
              <w:rPr>
                <w:rFonts w:asciiTheme="majorHAnsi" w:eastAsia="Times New Roman" w:hAnsiTheme="majorHAnsi" w:cs="Calibri"/>
                <w:b/>
                <w:bCs/>
                <w:color w:val="000000"/>
                <w:sz w:val="17"/>
                <w:szCs w:val="17"/>
                <w:lang w:eastAsia="pl-PL"/>
              </w:rPr>
              <w:t>ęzyk rosyjski</w:t>
            </w:r>
          </w:p>
        </w:tc>
      </w:tr>
      <w:tr w:rsidR="00E619FE" w:rsidRPr="00E619FE" w14:paraId="0FAFD399" w14:textId="77777777" w:rsidTr="002721B1">
        <w:trPr>
          <w:trHeight w:val="1026"/>
        </w:trPr>
        <w:tc>
          <w:tcPr>
            <w:tcW w:w="1986" w:type="dxa"/>
            <w:vMerge/>
            <w:tcBorders>
              <w:top w:val="single" w:sz="8" w:space="0" w:color="auto"/>
              <w:left w:val="single" w:sz="8" w:space="0" w:color="auto"/>
              <w:bottom w:val="single" w:sz="8" w:space="0" w:color="000000"/>
              <w:right w:val="single" w:sz="8" w:space="0" w:color="auto"/>
            </w:tcBorders>
            <w:textDirection w:val="btLr"/>
            <w:vAlign w:val="center"/>
            <w:hideMark/>
          </w:tcPr>
          <w:p w14:paraId="0C15AE10" w14:textId="77777777" w:rsidR="00E619FE" w:rsidRPr="002721B1" w:rsidRDefault="00E619FE" w:rsidP="00E619FE">
            <w:pPr>
              <w:spacing w:after="0" w:line="240" w:lineRule="auto"/>
              <w:ind w:left="113" w:right="113"/>
              <w:rPr>
                <w:rFonts w:asciiTheme="majorHAnsi" w:hAnsiTheme="majorHAnsi" w:cs="Times New Roman"/>
                <w:b/>
                <w:color w:val="000000"/>
                <w:sz w:val="17"/>
                <w:szCs w:val="17"/>
              </w:rPr>
            </w:pPr>
          </w:p>
        </w:tc>
        <w:tc>
          <w:tcPr>
            <w:tcW w:w="708" w:type="dxa"/>
            <w:vMerge/>
            <w:tcBorders>
              <w:top w:val="single" w:sz="8" w:space="0" w:color="auto"/>
              <w:left w:val="single" w:sz="8" w:space="0" w:color="auto"/>
              <w:bottom w:val="single" w:sz="8" w:space="0" w:color="000000"/>
              <w:right w:val="single" w:sz="8" w:space="0" w:color="auto"/>
            </w:tcBorders>
            <w:textDirection w:val="btLr"/>
            <w:vAlign w:val="center"/>
            <w:hideMark/>
          </w:tcPr>
          <w:p w14:paraId="36C362C5" w14:textId="77777777" w:rsidR="00E619FE" w:rsidRPr="002721B1" w:rsidRDefault="00E619FE" w:rsidP="00E619FE">
            <w:pPr>
              <w:spacing w:after="0" w:line="240" w:lineRule="auto"/>
              <w:ind w:left="113" w:right="113"/>
              <w:rPr>
                <w:rFonts w:asciiTheme="majorHAnsi" w:hAnsiTheme="majorHAnsi" w:cs="Times New Roman"/>
                <w:b/>
                <w:color w:val="000000"/>
                <w:sz w:val="17"/>
                <w:szCs w:val="17"/>
              </w:rPr>
            </w:pPr>
          </w:p>
        </w:tc>
        <w:tc>
          <w:tcPr>
            <w:tcW w:w="709" w:type="dxa"/>
            <w:tcBorders>
              <w:top w:val="nil"/>
              <w:left w:val="nil"/>
              <w:bottom w:val="single" w:sz="8" w:space="0" w:color="auto"/>
              <w:right w:val="single" w:sz="8" w:space="0" w:color="auto"/>
            </w:tcBorders>
            <w:shd w:val="clear" w:color="000000" w:fill="FABF8F"/>
            <w:noWrap/>
            <w:textDirection w:val="btLr"/>
            <w:vAlign w:val="center"/>
            <w:hideMark/>
          </w:tcPr>
          <w:p w14:paraId="00B0F9EF" w14:textId="77777777" w:rsidR="00E619FE" w:rsidRPr="002721B1" w:rsidRDefault="00E619FE" w:rsidP="00E619FE">
            <w:pPr>
              <w:spacing w:after="0" w:line="240" w:lineRule="auto"/>
              <w:ind w:left="113" w:right="113"/>
              <w:jc w:val="center"/>
              <w:rPr>
                <w:rFonts w:asciiTheme="majorHAnsi" w:hAnsiTheme="majorHAnsi" w:cs="Times New Roman"/>
                <w:b/>
                <w:color w:val="000000"/>
                <w:sz w:val="17"/>
                <w:szCs w:val="17"/>
              </w:rPr>
            </w:pPr>
            <w:r w:rsidRPr="002721B1">
              <w:rPr>
                <w:rFonts w:asciiTheme="majorHAnsi" w:hAnsiTheme="majorHAnsi" w:cs="Times New Roman"/>
                <w:b/>
                <w:color w:val="000000"/>
                <w:sz w:val="17"/>
                <w:szCs w:val="17"/>
              </w:rPr>
              <w:t xml:space="preserve">Wynik </w:t>
            </w:r>
            <w:r w:rsidRPr="002721B1">
              <w:rPr>
                <w:rFonts w:asciiTheme="majorHAnsi" w:hAnsiTheme="majorHAnsi" w:cs="Times New Roman"/>
                <w:b/>
                <w:color w:val="000000"/>
                <w:sz w:val="17"/>
                <w:szCs w:val="17"/>
              </w:rPr>
              <w:br/>
              <w:t>w %</w:t>
            </w:r>
          </w:p>
        </w:tc>
        <w:tc>
          <w:tcPr>
            <w:tcW w:w="619" w:type="dxa"/>
            <w:tcBorders>
              <w:top w:val="nil"/>
              <w:left w:val="nil"/>
              <w:bottom w:val="single" w:sz="8" w:space="0" w:color="auto"/>
              <w:right w:val="single" w:sz="8" w:space="0" w:color="auto"/>
            </w:tcBorders>
            <w:shd w:val="clear" w:color="000000" w:fill="FABF8F"/>
            <w:noWrap/>
            <w:textDirection w:val="btLr"/>
            <w:vAlign w:val="center"/>
            <w:hideMark/>
          </w:tcPr>
          <w:p w14:paraId="2070FB8D" w14:textId="77777777" w:rsidR="00E619FE" w:rsidRPr="002721B1" w:rsidRDefault="00E619FE" w:rsidP="00E619FE">
            <w:pPr>
              <w:spacing w:after="0" w:line="240" w:lineRule="auto"/>
              <w:ind w:left="113" w:right="113"/>
              <w:jc w:val="center"/>
              <w:rPr>
                <w:rFonts w:asciiTheme="majorHAnsi" w:hAnsiTheme="majorHAnsi" w:cs="Times New Roman"/>
                <w:b/>
                <w:color w:val="000000"/>
                <w:sz w:val="17"/>
                <w:szCs w:val="17"/>
              </w:rPr>
            </w:pPr>
            <w:r w:rsidRPr="002721B1">
              <w:rPr>
                <w:rFonts w:asciiTheme="majorHAnsi" w:hAnsiTheme="majorHAnsi" w:cs="Times New Roman"/>
                <w:b/>
                <w:color w:val="000000"/>
                <w:sz w:val="17"/>
                <w:szCs w:val="17"/>
              </w:rPr>
              <w:t xml:space="preserve">Wynik - </w:t>
            </w:r>
            <w:proofErr w:type="spellStart"/>
            <w:r w:rsidRPr="002721B1">
              <w:rPr>
                <w:rFonts w:asciiTheme="majorHAnsi" w:hAnsiTheme="majorHAnsi" w:cs="Times New Roman"/>
                <w:b/>
                <w:color w:val="000000"/>
                <w:sz w:val="17"/>
                <w:szCs w:val="17"/>
              </w:rPr>
              <w:t>staniny</w:t>
            </w:r>
            <w:proofErr w:type="spellEnd"/>
          </w:p>
        </w:tc>
        <w:tc>
          <w:tcPr>
            <w:tcW w:w="729" w:type="dxa"/>
            <w:tcBorders>
              <w:top w:val="nil"/>
              <w:left w:val="nil"/>
              <w:bottom w:val="single" w:sz="8" w:space="0" w:color="auto"/>
              <w:right w:val="single" w:sz="8" w:space="0" w:color="auto"/>
            </w:tcBorders>
            <w:shd w:val="clear" w:color="000000" w:fill="FABF8F"/>
            <w:noWrap/>
            <w:textDirection w:val="btLr"/>
            <w:vAlign w:val="center"/>
            <w:hideMark/>
          </w:tcPr>
          <w:p w14:paraId="296F0CC5" w14:textId="77777777" w:rsidR="00E619FE" w:rsidRPr="002721B1" w:rsidRDefault="00E619FE" w:rsidP="00E619FE">
            <w:pPr>
              <w:spacing w:after="0" w:line="240" w:lineRule="auto"/>
              <w:ind w:left="113" w:right="113"/>
              <w:jc w:val="center"/>
              <w:rPr>
                <w:rFonts w:asciiTheme="majorHAnsi" w:hAnsiTheme="majorHAnsi" w:cs="Times New Roman"/>
                <w:b/>
                <w:color w:val="000000"/>
                <w:sz w:val="17"/>
                <w:szCs w:val="17"/>
              </w:rPr>
            </w:pPr>
            <w:r w:rsidRPr="002721B1">
              <w:rPr>
                <w:rFonts w:asciiTheme="majorHAnsi" w:hAnsiTheme="majorHAnsi" w:cs="Times New Roman"/>
                <w:b/>
                <w:color w:val="000000"/>
                <w:sz w:val="17"/>
                <w:szCs w:val="17"/>
              </w:rPr>
              <w:t>Wynik w %</w:t>
            </w:r>
          </w:p>
        </w:tc>
        <w:tc>
          <w:tcPr>
            <w:tcW w:w="743" w:type="dxa"/>
            <w:tcBorders>
              <w:top w:val="nil"/>
              <w:left w:val="nil"/>
              <w:bottom w:val="single" w:sz="8" w:space="0" w:color="auto"/>
              <w:right w:val="single" w:sz="8" w:space="0" w:color="auto"/>
            </w:tcBorders>
            <w:shd w:val="clear" w:color="000000" w:fill="FABF8F"/>
            <w:noWrap/>
            <w:textDirection w:val="btLr"/>
            <w:vAlign w:val="center"/>
            <w:hideMark/>
          </w:tcPr>
          <w:p w14:paraId="2449978E" w14:textId="77777777" w:rsidR="00E619FE" w:rsidRPr="002721B1" w:rsidRDefault="00E619FE" w:rsidP="00E619FE">
            <w:pPr>
              <w:spacing w:after="0" w:line="240" w:lineRule="auto"/>
              <w:ind w:left="113" w:right="113"/>
              <w:jc w:val="center"/>
              <w:rPr>
                <w:rFonts w:asciiTheme="majorHAnsi" w:hAnsiTheme="majorHAnsi" w:cs="Times New Roman"/>
                <w:b/>
                <w:color w:val="000000"/>
                <w:sz w:val="17"/>
                <w:szCs w:val="17"/>
              </w:rPr>
            </w:pPr>
            <w:r w:rsidRPr="002721B1">
              <w:rPr>
                <w:rFonts w:asciiTheme="majorHAnsi" w:hAnsiTheme="majorHAnsi" w:cs="Times New Roman"/>
                <w:b/>
                <w:color w:val="000000"/>
                <w:sz w:val="17"/>
                <w:szCs w:val="17"/>
              </w:rPr>
              <w:t xml:space="preserve">Wynik - </w:t>
            </w:r>
            <w:proofErr w:type="spellStart"/>
            <w:r w:rsidRPr="002721B1">
              <w:rPr>
                <w:rFonts w:asciiTheme="majorHAnsi" w:hAnsiTheme="majorHAnsi" w:cs="Times New Roman"/>
                <w:b/>
                <w:color w:val="000000"/>
                <w:sz w:val="17"/>
                <w:szCs w:val="17"/>
              </w:rPr>
              <w:t>staniny</w:t>
            </w:r>
            <w:proofErr w:type="spellEnd"/>
          </w:p>
        </w:tc>
        <w:tc>
          <w:tcPr>
            <w:tcW w:w="925" w:type="dxa"/>
            <w:tcBorders>
              <w:top w:val="nil"/>
              <w:left w:val="nil"/>
              <w:bottom w:val="single" w:sz="8" w:space="0" w:color="auto"/>
              <w:right w:val="single" w:sz="4" w:space="0" w:color="auto"/>
            </w:tcBorders>
            <w:shd w:val="clear" w:color="000000" w:fill="FABF8F"/>
            <w:noWrap/>
            <w:textDirection w:val="btLr"/>
            <w:vAlign w:val="center"/>
            <w:hideMark/>
          </w:tcPr>
          <w:p w14:paraId="3647E456" w14:textId="77777777" w:rsidR="00E619FE" w:rsidRPr="002721B1" w:rsidRDefault="00E619FE" w:rsidP="00E619FE">
            <w:pPr>
              <w:spacing w:after="0" w:line="240" w:lineRule="auto"/>
              <w:ind w:left="113" w:right="113"/>
              <w:jc w:val="center"/>
              <w:rPr>
                <w:rFonts w:asciiTheme="majorHAnsi" w:eastAsia="Times New Roman" w:hAnsiTheme="majorHAnsi" w:cs="Calibri"/>
                <w:b/>
                <w:bCs/>
                <w:color w:val="000000"/>
                <w:sz w:val="17"/>
                <w:szCs w:val="17"/>
                <w:lang w:eastAsia="pl-PL"/>
              </w:rPr>
            </w:pPr>
            <w:r w:rsidRPr="002721B1">
              <w:rPr>
                <w:rFonts w:asciiTheme="majorHAnsi" w:eastAsia="Times New Roman" w:hAnsiTheme="majorHAnsi" w:cs="Calibri"/>
                <w:b/>
                <w:bCs/>
                <w:color w:val="000000"/>
                <w:sz w:val="17"/>
                <w:szCs w:val="17"/>
                <w:lang w:eastAsia="pl-PL"/>
              </w:rPr>
              <w:t>Liczba piszących</w:t>
            </w:r>
          </w:p>
        </w:tc>
        <w:tc>
          <w:tcPr>
            <w:tcW w:w="670" w:type="dxa"/>
            <w:tcBorders>
              <w:top w:val="single" w:sz="4" w:space="0" w:color="auto"/>
              <w:left w:val="single" w:sz="4" w:space="0" w:color="auto"/>
              <w:bottom w:val="single" w:sz="4" w:space="0" w:color="auto"/>
              <w:right w:val="single" w:sz="4" w:space="0" w:color="auto"/>
            </w:tcBorders>
            <w:shd w:val="clear" w:color="000000" w:fill="FABF8F"/>
            <w:noWrap/>
            <w:textDirection w:val="btLr"/>
            <w:vAlign w:val="center"/>
            <w:hideMark/>
          </w:tcPr>
          <w:p w14:paraId="7F0F8CD8" w14:textId="77777777" w:rsidR="00E619FE" w:rsidRPr="002721B1" w:rsidRDefault="00E619FE" w:rsidP="00E619FE">
            <w:pPr>
              <w:spacing w:after="0" w:line="240" w:lineRule="auto"/>
              <w:ind w:left="113" w:right="113"/>
              <w:jc w:val="center"/>
              <w:rPr>
                <w:rFonts w:asciiTheme="majorHAnsi" w:eastAsia="Times New Roman" w:hAnsiTheme="majorHAnsi" w:cs="Calibri"/>
                <w:b/>
                <w:bCs/>
                <w:color w:val="000000"/>
                <w:sz w:val="17"/>
                <w:szCs w:val="17"/>
                <w:lang w:eastAsia="pl-PL"/>
              </w:rPr>
            </w:pPr>
            <w:r w:rsidRPr="002721B1">
              <w:rPr>
                <w:rFonts w:asciiTheme="majorHAnsi" w:eastAsia="Times New Roman" w:hAnsiTheme="majorHAnsi" w:cs="Calibri"/>
                <w:b/>
                <w:bCs/>
                <w:color w:val="000000"/>
                <w:sz w:val="17"/>
                <w:szCs w:val="17"/>
                <w:lang w:eastAsia="pl-PL"/>
              </w:rPr>
              <w:t>Wynik w %</w:t>
            </w:r>
          </w:p>
        </w:tc>
        <w:tc>
          <w:tcPr>
            <w:tcW w:w="743" w:type="dxa"/>
            <w:tcBorders>
              <w:top w:val="single" w:sz="4" w:space="0" w:color="auto"/>
              <w:left w:val="single" w:sz="4" w:space="0" w:color="auto"/>
              <w:bottom w:val="single" w:sz="4" w:space="0" w:color="auto"/>
              <w:right w:val="single" w:sz="4" w:space="0" w:color="auto"/>
            </w:tcBorders>
            <w:shd w:val="clear" w:color="000000" w:fill="FABF8F"/>
            <w:noWrap/>
            <w:textDirection w:val="btLr"/>
            <w:vAlign w:val="center"/>
            <w:hideMark/>
          </w:tcPr>
          <w:p w14:paraId="129B3BA6" w14:textId="77777777" w:rsidR="00E619FE" w:rsidRPr="002721B1" w:rsidRDefault="00E619FE" w:rsidP="00E619FE">
            <w:pPr>
              <w:spacing w:after="0" w:line="240" w:lineRule="auto"/>
              <w:ind w:left="113" w:right="113"/>
              <w:jc w:val="center"/>
              <w:rPr>
                <w:rFonts w:asciiTheme="majorHAnsi" w:eastAsia="Times New Roman" w:hAnsiTheme="majorHAnsi" w:cs="Calibri"/>
                <w:b/>
                <w:bCs/>
                <w:color w:val="000000"/>
                <w:sz w:val="17"/>
                <w:szCs w:val="17"/>
                <w:lang w:eastAsia="pl-PL"/>
              </w:rPr>
            </w:pPr>
            <w:r w:rsidRPr="002721B1">
              <w:rPr>
                <w:rFonts w:asciiTheme="majorHAnsi" w:eastAsia="Times New Roman" w:hAnsiTheme="majorHAnsi" w:cs="Calibri"/>
                <w:b/>
                <w:bCs/>
                <w:color w:val="000000"/>
                <w:sz w:val="17"/>
                <w:szCs w:val="17"/>
                <w:lang w:eastAsia="pl-PL"/>
              </w:rPr>
              <w:t xml:space="preserve">Wynik - </w:t>
            </w:r>
            <w:proofErr w:type="spellStart"/>
            <w:r w:rsidRPr="002721B1">
              <w:rPr>
                <w:rFonts w:asciiTheme="majorHAnsi" w:eastAsia="Times New Roman" w:hAnsiTheme="majorHAnsi" w:cs="Calibri"/>
                <w:b/>
                <w:bCs/>
                <w:color w:val="000000"/>
                <w:sz w:val="17"/>
                <w:szCs w:val="17"/>
                <w:lang w:eastAsia="pl-PL"/>
              </w:rPr>
              <w:t>staniny</w:t>
            </w:r>
            <w:proofErr w:type="spellEnd"/>
          </w:p>
        </w:tc>
        <w:tc>
          <w:tcPr>
            <w:tcW w:w="677" w:type="dxa"/>
            <w:tcBorders>
              <w:top w:val="single" w:sz="4" w:space="0" w:color="auto"/>
              <w:left w:val="single" w:sz="4" w:space="0" w:color="auto"/>
              <w:bottom w:val="single" w:sz="4" w:space="0" w:color="auto"/>
              <w:right w:val="single" w:sz="4" w:space="0" w:color="auto"/>
            </w:tcBorders>
            <w:shd w:val="clear" w:color="000000" w:fill="FABF8F"/>
            <w:noWrap/>
            <w:textDirection w:val="btLr"/>
            <w:vAlign w:val="center"/>
            <w:hideMark/>
          </w:tcPr>
          <w:p w14:paraId="684C0879" w14:textId="77777777" w:rsidR="00E619FE" w:rsidRPr="002721B1" w:rsidRDefault="00E619FE" w:rsidP="00E619FE">
            <w:pPr>
              <w:spacing w:after="0" w:line="240" w:lineRule="auto"/>
              <w:ind w:left="113" w:right="113"/>
              <w:jc w:val="center"/>
              <w:rPr>
                <w:rFonts w:asciiTheme="majorHAnsi" w:eastAsia="Times New Roman" w:hAnsiTheme="majorHAnsi" w:cs="Calibri"/>
                <w:b/>
                <w:bCs/>
                <w:color w:val="000000"/>
                <w:sz w:val="17"/>
                <w:szCs w:val="17"/>
                <w:lang w:eastAsia="pl-PL"/>
              </w:rPr>
            </w:pPr>
            <w:r w:rsidRPr="002721B1">
              <w:rPr>
                <w:rFonts w:asciiTheme="majorHAnsi" w:eastAsia="Times New Roman" w:hAnsiTheme="majorHAnsi" w:cs="Calibri"/>
                <w:b/>
                <w:bCs/>
                <w:color w:val="000000"/>
                <w:sz w:val="17"/>
                <w:szCs w:val="17"/>
                <w:lang w:eastAsia="pl-PL"/>
              </w:rPr>
              <w:t>Liczba piszących</w:t>
            </w:r>
          </w:p>
        </w:tc>
        <w:tc>
          <w:tcPr>
            <w:tcW w:w="564" w:type="dxa"/>
            <w:tcBorders>
              <w:top w:val="single" w:sz="4" w:space="0" w:color="auto"/>
              <w:left w:val="single" w:sz="4" w:space="0" w:color="auto"/>
              <w:bottom w:val="single" w:sz="4" w:space="0" w:color="auto"/>
              <w:right w:val="single" w:sz="4" w:space="0" w:color="auto"/>
            </w:tcBorders>
            <w:shd w:val="clear" w:color="000000" w:fill="FABF8F"/>
            <w:noWrap/>
            <w:textDirection w:val="btLr"/>
            <w:vAlign w:val="center"/>
            <w:hideMark/>
          </w:tcPr>
          <w:p w14:paraId="47EDFA80" w14:textId="77777777" w:rsidR="00E619FE" w:rsidRPr="002721B1" w:rsidRDefault="00E619FE" w:rsidP="00E619FE">
            <w:pPr>
              <w:spacing w:after="0" w:line="240" w:lineRule="auto"/>
              <w:ind w:left="113" w:right="113"/>
              <w:jc w:val="center"/>
              <w:rPr>
                <w:rFonts w:asciiTheme="majorHAnsi" w:eastAsia="Times New Roman" w:hAnsiTheme="majorHAnsi" w:cs="Calibri"/>
                <w:b/>
                <w:bCs/>
                <w:color w:val="000000"/>
                <w:sz w:val="17"/>
                <w:szCs w:val="17"/>
                <w:lang w:eastAsia="pl-PL"/>
              </w:rPr>
            </w:pPr>
            <w:r w:rsidRPr="002721B1">
              <w:rPr>
                <w:rFonts w:asciiTheme="majorHAnsi" w:eastAsia="Times New Roman" w:hAnsiTheme="majorHAnsi" w:cs="Calibri"/>
                <w:b/>
                <w:bCs/>
                <w:color w:val="000000"/>
                <w:sz w:val="17"/>
                <w:szCs w:val="17"/>
                <w:lang w:eastAsia="pl-PL"/>
              </w:rPr>
              <w:t>Wynik w %</w:t>
            </w:r>
          </w:p>
        </w:tc>
      </w:tr>
      <w:tr w:rsidR="00E619FE" w:rsidRPr="00E619FE" w14:paraId="21D122E8" w14:textId="77777777" w:rsidTr="00E619FE">
        <w:trPr>
          <w:trHeight w:val="300"/>
        </w:trPr>
        <w:tc>
          <w:tcPr>
            <w:tcW w:w="1986" w:type="dxa"/>
            <w:tcBorders>
              <w:top w:val="nil"/>
              <w:left w:val="single" w:sz="8" w:space="0" w:color="auto"/>
              <w:bottom w:val="single" w:sz="8" w:space="0" w:color="auto"/>
              <w:right w:val="single" w:sz="8" w:space="0" w:color="auto"/>
            </w:tcBorders>
            <w:shd w:val="clear" w:color="auto" w:fill="auto"/>
            <w:noWrap/>
            <w:vAlign w:val="center"/>
            <w:hideMark/>
          </w:tcPr>
          <w:p w14:paraId="675558EA" w14:textId="77777777" w:rsidR="00E619FE" w:rsidRPr="00E619FE" w:rsidRDefault="00E619FE" w:rsidP="00E619FE">
            <w:pPr>
              <w:spacing w:after="0" w:line="240" w:lineRule="auto"/>
              <w:rPr>
                <w:rFonts w:asciiTheme="majorHAnsi" w:eastAsia="Times New Roman" w:hAnsiTheme="majorHAnsi" w:cs="Calibri"/>
                <w:color w:val="000000"/>
                <w:sz w:val="18"/>
                <w:szCs w:val="18"/>
                <w:lang w:eastAsia="pl-PL"/>
              </w:rPr>
            </w:pPr>
            <w:r w:rsidRPr="00E619FE">
              <w:rPr>
                <w:rFonts w:asciiTheme="majorHAnsi" w:eastAsia="Times New Roman" w:hAnsiTheme="majorHAnsi" w:cs="Calibri"/>
                <w:color w:val="000000"/>
                <w:sz w:val="18"/>
                <w:szCs w:val="18"/>
                <w:lang w:eastAsia="pl-PL"/>
              </w:rPr>
              <w:t>Szkoła Podstawowa im. Dzieci Zamojszczyzny w Złojcu</w:t>
            </w:r>
          </w:p>
        </w:tc>
        <w:tc>
          <w:tcPr>
            <w:tcW w:w="708" w:type="dxa"/>
            <w:tcBorders>
              <w:top w:val="single" w:sz="4" w:space="0" w:color="auto"/>
              <w:left w:val="single" w:sz="4" w:space="0" w:color="auto"/>
              <w:bottom w:val="single" w:sz="4" w:space="0" w:color="auto"/>
              <w:right w:val="nil"/>
            </w:tcBorders>
            <w:shd w:val="clear" w:color="auto" w:fill="auto"/>
            <w:vAlign w:val="center"/>
            <w:hideMark/>
          </w:tcPr>
          <w:p w14:paraId="5040FC06" w14:textId="77777777" w:rsidR="00E619FE" w:rsidRPr="00E619FE" w:rsidRDefault="00E619FE" w:rsidP="00E619FE">
            <w:pPr>
              <w:spacing w:after="0" w:line="240" w:lineRule="auto"/>
              <w:jc w:val="center"/>
              <w:rPr>
                <w:rFonts w:asciiTheme="majorHAnsi" w:eastAsia="Times New Roman" w:hAnsiTheme="majorHAnsi" w:cs="Calibri"/>
                <w:sz w:val="18"/>
                <w:szCs w:val="18"/>
                <w:lang w:eastAsia="pl-PL"/>
              </w:rPr>
            </w:pPr>
            <w:r w:rsidRPr="00E619FE">
              <w:rPr>
                <w:rFonts w:asciiTheme="majorHAnsi" w:eastAsia="Times New Roman" w:hAnsiTheme="majorHAnsi" w:cs="Calibri"/>
                <w:sz w:val="18"/>
                <w:szCs w:val="18"/>
                <w:lang w:eastAsia="pl-PL"/>
              </w:rPr>
              <w:t>8</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6811450C" w14:textId="77777777" w:rsidR="00E619FE" w:rsidRPr="00E619FE" w:rsidRDefault="00E619FE" w:rsidP="00E619FE">
            <w:pPr>
              <w:spacing w:after="0" w:line="240" w:lineRule="auto"/>
              <w:jc w:val="right"/>
              <w:rPr>
                <w:rFonts w:asciiTheme="majorHAnsi" w:eastAsia="Times New Roman" w:hAnsiTheme="majorHAnsi" w:cs="Calibri"/>
                <w:color w:val="000000"/>
                <w:sz w:val="18"/>
                <w:szCs w:val="18"/>
                <w:lang w:eastAsia="pl-PL"/>
              </w:rPr>
            </w:pPr>
            <w:r w:rsidRPr="00E619FE">
              <w:rPr>
                <w:rFonts w:asciiTheme="majorHAnsi" w:eastAsia="Times New Roman" w:hAnsiTheme="majorHAnsi" w:cs="Calibri"/>
                <w:color w:val="000000"/>
                <w:sz w:val="18"/>
                <w:szCs w:val="18"/>
                <w:lang w:eastAsia="pl-PL"/>
              </w:rPr>
              <w:t>77</w:t>
            </w:r>
          </w:p>
        </w:tc>
        <w:tc>
          <w:tcPr>
            <w:tcW w:w="619" w:type="dxa"/>
            <w:tcBorders>
              <w:top w:val="nil"/>
              <w:left w:val="nil"/>
              <w:bottom w:val="single" w:sz="8" w:space="0" w:color="auto"/>
              <w:right w:val="single" w:sz="8" w:space="0" w:color="auto"/>
            </w:tcBorders>
            <w:shd w:val="clear" w:color="auto" w:fill="auto"/>
            <w:noWrap/>
            <w:vAlign w:val="center"/>
            <w:hideMark/>
          </w:tcPr>
          <w:p w14:paraId="7992D983" w14:textId="77777777" w:rsidR="00E619FE" w:rsidRPr="00E619FE" w:rsidRDefault="00E619FE" w:rsidP="00E619FE">
            <w:pPr>
              <w:spacing w:after="0" w:line="240" w:lineRule="auto"/>
              <w:jc w:val="right"/>
              <w:rPr>
                <w:rFonts w:asciiTheme="majorHAnsi" w:eastAsia="Times New Roman" w:hAnsiTheme="majorHAnsi" w:cs="Calibri"/>
                <w:color w:val="000000"/>
                <w:sz w:val="18"/>
                <w:szCs w:val="18"/>
                <w:lang w:eastAsia="pl-PL"/>
              </w:rPr>
            </w:pPr>
            <w:r w:rsidRPr="00E619FE">
              <w:rPr>
                <w:rFonts w:asciiTheme="majorHAnsi" w:eastAsia="Times New Roman" w:hAnsiTheme="majorHAnsi" w:cs="Calibri"/>
                <w:color w:val="000000"/>
                <w:sz w:val="18"/>
                <w:szCs w:val="18"/>
                <w:lang w:eastAsia="pl-PL"/>
              </w:rPr>
              <w:t>8</w:t>
            </w:r>
          </w:p>
        </w:tc>
        <w:tc>
          <w:tcPr>
            <w:tcW w:w="729" w:type="dxa"/>
            <w:tcBorders>
              <w:top w:val="nil"/>
              <w:left w:val="nil"/>
              <w:bottom w:val="single" w:sz="8" w:space="0" w:color="auto"/>
              <w:right w:val="single" w:sz="8" w:space="0" w:color="auto"/>
            </w:tcBorders>
            <w:shd w:val="clear" w:color="auto" w:fill="auto"/>
            <w:noWrap/>
            <w:vAlign w:val="center"/>
            <w:hideMark/>
          </w:tcPr>
          <w:p w14:paraId="11AF75F9" w14:textId="77777777" w:rsidR="00E619FE" w:rsidRPr="00E619FE" w:rsidRDefault="00E619FE" w:rsidP="00E619FE">
            <w:pPr>
              <w:spacing w:after="0" w:line="240" w:lineRule="auto"/>
              <w:jc w:val="right"/>
              <w:rPr>
                <w:rFonts w:asciiTheme="majorHAnsi" w:eastAsia="Times New Roman" w:hAnsiTheme="majorHAnsi" w:cs="Calibri"/>
                <w:sz w:val="18"/>
                <w:szCs w:val="18"/>
                <w:lang w:eastAsia="pl-PL"/>
              </w:rPr>
            </w:pPr>
            <w:r w:rsidRPr="00E619FE">
              <w:rPr>
                <w:rFonts w:asciiTheme="majorHAnsi" w:eastAsia="Times New Roman" w:hAnsiTheme="majorHAnsi" w:cs="Calibri"/>
                <w:sz w:val="18"/>
                <w:szCs w:val="18"/>
                <w:lang w:eastAsia="pl-PL"/>
              </w:rPr>
              <w:t>59</w:t>
            </w:r>
          </w:p>
        </w:tc>
        <w:tc>
          <w:tcPr>
            <w:tcW w:w="743" w:type="dxa"/>
            <w:tcBorders>
              <w:top w:val="nil"/>
              <w:left w:val="nil"/>
              <w:bottom w:val="single" w:sz="8" w:space="0" w:color="auto"/>
              <w:right w:val="single" w:sz="8" w:space="0" w:color="auto"/>
            </w:tcBorders>
            <w:shd w:val="clear" w:color="auto" w:fill="auto"/>
            <w:noWrap/>
            <w:vAlign w:val="center"/>
            <w:hideMark/>
          </w:tcPr>
          <w:p w14:paraId="134D7CD8" w14:textId="77777777" w:rsidR="00E619FE" w:rsidRPr="00E619FE" w:rsidRDefault="00E619FE" w:rsidP="00E619FE">
            <w:pPr>
              <w:spacing w:after="0" w:line="240" w:lineRule="auto"/>
              <w:jc w:val="right"/>
              <w:rPr>
                <w:rFonts w:asciiTheme="majorHAnsi" w:eastAsia="Times New Roman" w:hAnsiTheme="majorHAnsi" w:cs="Calibri"/>
                <w:sz w:val="18"/>
                <w:szCs w:val="18"/>
                <w:lang w:eastAsia="pl-PL"/>
              </w:rPr>
            </w:pPr>
            <w:r w:rsidRPr="00E619FE">
              <w:rPr>
                <w:rFonts w:asciiTheme="majorHAnsi" w:eastAsia="Times New Roman" w:hAnsiTheme="majorHAnsi" w:cs="Calibri"/>
                <w:sz w:val="18"/>
                <w:szCs w:val="18"/>
                <w:lang w:eastAsia="pl-PL"/>
              </w:rPr>
              <w:t>8</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B2477" w14:textId="77777777" w:rsidR="00E619FE" w:rsidRPr="00E619FE" w:rsidRDefault="00E619FE" w:rsidP="00E619FE">
            <w:pPr>
              <w:spacing w:after="0" w:line="240" w:lineRule="auto"/>
              <w:jc w:val="center"/>
              <w:rPr>
                <w:rFonts w:asciiTheme="majorHAnsi" w:eastAsia="Times New Roman" w:hAnsiTheme="majorHAnsi" w:cs="Calibri"/>
                <w:sz w:val="18"/>
                <w:szCs w:val="18"/>
                <w:lang w:eastAsia="pl-PL"/>
              </w:rPr>
            </w:pPr>
            <w:r w:rsidRPr="00E619FE">
              <w:rPr>
                <w:rFonts w:asciiTheme="majorHAnsi" w:eastAsia="Times New Roman" w:hAnsiTheme="majorHAnsi" w:cs="Calibri"/>
                <w:sz w:val="18"/>
                <w:szCs w:val="18"/>
                <w:lang w:eastAsia="pl-PL"/>
              </w:rPr>
              <w:t>8</w:t>
            </w:r>
          </w:p>
        </w:tc>
        <w:tc>
          <w:tcPr>
            <w:tcW w:w="670" w:type="dxa"/>
            <w:tcBorders>
              <w:top w:val="single" w:sz="4" w:space="0" w:color="auto"/>
              <w:left w:val="nil"/>
              <w:bottom w:val="single" w:sz="4" w:space="0" w:color="auto"/>
              <w:right w:val="single" w:sz="4" w:space="0" w:color="auto"/>
            </w:tcBorders>
            <w:shd w:val="clear" w:color="auto" w:fill="auto"/>
            <w:vAlign w:val="center"/>
            <w:hideMark/>
          </w:tcPr>
          <w:p w14:paraId="0C72B357" w14:textId="77777777" w:rsidR="00E619FE" w:rsidRPr="00E619FE" w:rsidRDefault="00E619FE" w:rsidP="00E619FE">
            <w:pPr>
              <w:spacing w:after="0" w:line="240" w:lineRule="auto"/>
              <w:jc w:val="center"/>
              <w:rPr>
                <w:rFonts w:asciiTheme="majorHAnsi" w:eastAsia="Times New Roman" w:hAnsiTheme="majorHAnsi" w:cs="Calibri"/>
                <w:bCs/>
                <w:sz w:val="18"/>
                <w:szCs w:val="18"/>
                <w:lang w:eastAsia="pl-PL"/>
              </w:rPr>
            </w:pPr>
            <w:r w:rsidRPr="00E619FE">
              <w:rPr>
                <w:rFonts w:asciiTheme="majorHAnsi" w:eastAsia="Times New Roman" w:hAnsiTheme="majorHAnsi" w:cs="Calibri"/>
                <w:bCs/>
                <w:sz w:val="18"/>
                <w:szCs w:val="18"/>
                <w:lang w:eastAsia="pl-PL"/>
              </w:rPr>
              <w:t>63</w:t>
            </w:r>
          </w:p>
        </w:tc>
        <w:tc>
          <w:tcPr>
            <w:tcW w:w="743" w:type="dxa"/>
            <w:tcBorders>
              <w:top w:val="single" w:sz="4" w:space="0" w:color="auto"/>
              <w:left w:val="nil"/>
              <w:bottom w:val="single" w:sz="4" w:space="0" w:color="auto"/>
              <w:right w:val="single" w:sz="4" w:space="0" w:color="auto"/>
            </w:tcBorders>
            <w:shd w:val="clear" w:color="auto" w:fill="auto"/>
            <w:vAlign w:val="center"/>
            <w:hideMark/>
          </w:tcPr>
          <w:p w14:paraId="2756B65F" w14:textId="77777777" w:rsidR="00E619FE" w:rsidRPr="00E619FE" w:rsidRDefault="00E619FE" w:rsidP="00E619FE">
            <w:pPr>
              <w:spacing w:after="0" w:line="240" w:lineRule="auto"/>
              <w:jc w:val="center"/>
              <w:rPr>
                <w:rFonts w:asciiTheme="majorHAnsi" w:eastAsia="Times New Roman" w:hAnsiTheme="majorHAnsi" w:cs="Calibri"/>
                <w:bCs/>
                <w:sz w:val="18"/>
                <w:szCs w:val="18"/>
                <w:lang w:eastAsia="pl-PL"/>
              </w:rPr>
            </w:pPr>
            <w:r w:rsidRPr="00E619FE">
              <w:rPr>
                <w:rFonts w:asciiTheme="majorHAnsi" w:eastAsia="Times New Roman" w:hAnsiTheme="majorHAnsi" w:cs="Calibri"/>
                <w:bCs/>
                <w:sz w:val="18"/>
                <w:szCs w:val="18"/>
                <w:lang w:eastAsia="pl-PL"/>
              </w:rPr>
              <w:t>6</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449F22F8" w14:textId="77777777" w:rsidR="00E619FE" w:rsidRPr="00E619FE" w:rsidRDefault="00E619FE" w:rsidP="00E619FE">
            <w:pPr>
              <w:spacing w:after="0" w:line="240" w:lineRule="auto"/>
              <w:jc w:val="center"/>
              <w:rPr>
                <w:rFonts w:asciiTheme="majorHAnsi" w:eastAsia="Times New Roman" w:hAnsiTheme="majorHAnsi" w:cs="Calibri"/>
                <w:sz w:val="18"/>
                <w:szCs w:val="18"/>
                <w:lang w:eastAsia="pl-PL"/>
              </w:rPr>
            </w:pPr>
            <w:r w:rsidRPr="00E619FE">
              <w:rPr>
                <w:rFonts w:asciiTheme="majorHAnsi" w:eastAsia="Times New Roman" w:hAnsiTheme="majorHAnsi" w:cs="Calibri"/>
                <w:sz w:val="18"/>
                <w:szCs w:val="18"/>
                <w:lang w:eastAsia="pl-PL"/>
              </w:rPr>
              <w:t> </w:t>
            </w:r>
            <w:r>
              <w:rPr>
                <w:rFonts w:asciiTheme="majorHAnsi" w:eastAsia="Times New Roman" w:hAnsiTheme="majorHAnsi" w:cs="Calibri"/>
                <w:sz w:val="18"/>
                <w:szCs w:val="18"/>
                <w:lang w:eastAsia="pl-PL"/>
              </w:rPr>
              <w:t>-</w:t>
            </w:r>
          </w:p>
        </w:tc>
        <w:tc>
          <w:tcPr>
            <w:tcW w:w="564" w:type="dxa"/>
            <w:tcBorders>
              <w:top w:val="single" w:sz="4" w:space="0" w:color="auto"/>
              <w:left w:val="nil"/>
              <w:bottom w:val="single" w:sz="4" w:space="0" w:color="auto"/>
              <w:right w:val="single" w:sz="4" w:space="0" w:color="auto"/>
            </w:tcBorders>
            <w:shd w:val="clear" w:color="auto" w:fill="auto"/>
            <w:vAlign w:val="center"/>
            <w:hideMark/>
          </w:tcPr>
          <w:p w14:paraId="280D505F" w14:textId="77777777" w:rsidR="00E619FE" w:rsidRPr="00E619FE" w:rsidRDefault="00E619FE" w:rsidP="00E619FE">
            <w:pPr>
              <w:spacing w:after="0" w:line="240" w:lineRule="auto"/>
              <w:jc w:val="center"/>
              <w:rPr>
                <w:rFonts w:asciiTheme="majorHAnsi" w:eastAsia="Times New Roman" w:hAnsiTheme="majorHAnsi" w:cs="Calibri"/>
                <w:bCs/>
                <w:sz w:val="18"/>
                <w:szCs w:val="18"/>
                <w:lang w:eastAsia="pl-PL"/>
              </w:rPr>
            </w:pPr>
            <w:r w:rsidRPr="00E619FE">
              <w:rPr>
                <w:rFonts w:asciiTheme="majorHAnsi" w:eastAsia="Times New Roman" w:hAnsiTheme="majorHAnsi" w:cs="Calibri"/>
                <w:bCs/>
                <w:sz w:val="18"/>
                <w:szCs w:val="18"/>
                <w:lang w:eastAsia="pl-PL"/>
              </w:rPr>
              <w:t> </w:t>
            </w:r>
            <w:r>
              <w:rPr>
                <w:rFonts w:asciiTheme="majorHAnsi" w:eastAsia="Times New Roman" w:hAnsiTheme="majorHAnsi" w:cs="Calibri"/>
                <w:bCs/>
                <w:sz w:val="18"/>
                <w:szCs w:val="18"/>
                <w:lang w:eastAsia="pl-PL"/>
              </w:rPr>
              <w:t>-</w:t>
            </w:r>
          </w:p>
        </w:tc>
      </w:tr>
      <w:tr w:rsidR="00E619FE" w:rsidRPr="00E619FE" w14:paraId="2B39815A" w14:textId="77777777" w:rsidTr="00E619FE">
        <w:trPr>
          <w:trHeight w:val="300"/>
        </w:trPr>
        <w:tc>
          <w:tcPr>
            <w:tcW w:w="1986" w:type="dxa"/>
            <w:tcBorders>
              <w:top w:val="nil"/>
              <w:left w:val="single" w:sz="8" w:space="0" w:color="auto"/>
              <w:bottom w:val="single" w:sz="8" w:space="0" w:color="auto"/>
              <w:right w:val="single" w:sz="8" w:space="0" w:color="auto"/>
            </w:tcBorders>
            <w:shd w:val="clear" w:color="auto" w:fill="auto"/>
            <w:noWrap/>
            <w:vAlign w:val="center"/>
            <w:hideMark/>
          </w:tcPr>
          <w:p w14:paraId="6F34E250" w14:textId="77777777" w:rsidR="00E619FE" w:rsidRPr="00E619FE" w:rsidRDefault="00E619FE" w:rsidP="00E619FE">
            <w:pPr>
              <w:spacing w:after="0" w:line="240" w:lineRule="auto"/>
              <w:rPr>
                <w:rFonts w:asciiTheme="majorHAnsi" w:eastAsia="Times New Roman" w:hAnsiTheme="majorHAnsi" w:cs="Calibri"/>
                <w:color w:val="000000"/>
                <w:sz w:val="18"/>
                <w:szCs w:val="18"/>
                <w:lang w:eastAsia="pl-PL"/>
              </w:rPr>
            </w:pPr>
            <w:r w:rsidRPr="00E619FE">
              <w:rPr>
                <w:rFonts w:asciiTheme="majorHAnsi" w:eastAsia="Times New Roman" w:hAnsiTheme="majorHAnsi" w:cs="Calibri"/>
                <w:color w:val="000000"/>
                <w:sz w:val="18"/>
                <w:szCs w:val="18"/>
                <w:lang w:eastAsia="pl-PL"/>
              </w:rPr>
              <w:t>Szkoła Podstawowa im. Jana Króla w Nieliszu</w:t>
            </w:r>
          </w:p>
        </w:tc>
        <w:tc>
          <w:tcPr>
            <w:tcW w:w="708" w:type="dxa"/>
            <w:tcBorders>
              <w:top w:val="nil"/>
              <w:left w:val="single" w:sz="4" w:space="0" w:color="auto"/>
              <w:bottom w:val="single" w:sz="4" w:space="0" w:color="auto"/>
              <w:right w:val="nil"/>
            </w:tcBorders>
            <w:shd w:val="clear" w:color="auto" w:fill="auto"/>
            <w:vAlign w:val="center"/>
            <w:hideMark/>
          </w:tcPr>
          <w:p w14:paraId="5ADB1491" w14:textId="77777777" w:rsidR="00E619FE" w:rsidRPr="00E619FE" w:rsidRDefault="00E619FE" w:rsidP="00E619FE">
            <w:pPr>
              <w:spacing w:after="0" w:line="240" w:lineRule="auto"/>
              <w:jc w:val="center"/>
              <w:rPr>
                <w:rFonts w:asciiTheme="majorHAnsi" w:eastAsia="Times New Roman" w:hAnsiTheme="majorHAnsi" w:cs="Calibri"/>
                <w:sz w:val="18"/>
                <w:szCs w:val="18"/>
                <w:lang w:eastAsia="pl-PL"/>
              </w:rPr>
            </w:pPr>
            <w:r w:rsidRPr="00E619FE">
              <w:rPr>
                <w:rFonts w:asciiTheme="majorHAnsi" w:eastAsia="Times New Roman" w:hAnsiTheme="majorHAnsi" w:cs="Calibri"/>
                <w:sz w:val="18"/>
                <w:szCs w:val="18"/>
                <w:lang w:eastAsia="pl-PL"/>
              </w:rPr>
              <w:t>34</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21B0E21C" w14:textId="77777777" w:rsidR="00E619FE" w:rsidRPr="00E619FE" w:rsidRDefault="00E619FE" w:rsidP="00E619FE">
            <w:pPr>
              <w:spacing w:after="0" w:line="240" w:lineRule="auto"/>
              <w:jc w:val="right"/>
              <w:rPr>
                <w:rFonts w:asciiTheme="majorHAnsi" w:eastAsia="Times New Roman" w:hAnsiTheme="majorHAnsi" w:cs="Calibri"/>
                <w:color w:val="000000"/>
                <w:sz w:val="18"/>
                <w:szCs w:val="18"/>
                <w:lang w:eastAsia="pl-PL"/>
              </w:rPr>
            </w:pPr>
            <w:r w:rsidRPr="00E619FE">
              <w:rPr>
                <w:rFonts w:asciiTheme="majorHAnsi" w:eastAsia="Times New Roman" w:hAnsiTheme="majorHAnsi" w:cs="Calibri"/>
                <w:color w:val="000000"/>
                <w:sz w:val="18"/>
                <w:szCs w:val="18"/>
                <w:lang w:eastAsia="pl-PL"/>
              </w:rPr>
              <w:t>57</w:t>
            </w:r>
          </w:p>
        </w:tc>
        <w:tc>
          <w:tcPr>
            <w:tcW w:w="619" w:type="dxa"/>
            <w:tcBorders>
              <w:top w:val="nil"/>
              <w:left w:val="nil"/>
              <w:bottom w:val="single" w:sz="8" w:space="0" w:color="auto"/>
              <w:right w:val="single" w:sz="8" w:space="0" w:color="auto"/>
            </w:tcBorders>
            <w:shd w:val="clear" w:color="auto" w:fill="auto"/>
            <w:noWrap/>
            <w:vAlign w:val="center"/>
            <w:hideMark/>
          </w:tcPr>
          <w:p w14:paraId="19DF0113" w14:textId="77777777" w:rsidR="00E619FE" w:rsidRPr="00E619FE" w:rsidRDefault="00E619FE" w:rsidP="00E619FE">
            <w:pPr>
              <w:spacing w:after="0" w:line="240" w:lineRule="auto"/>
              <w:jc w:val="right"/>
              <w:rPr>
                <w:rFonts w:asciiTheme="majorHAnsi" w:eastAsia="Times New Roman" w:hAnsiTheme="majorHAnsi" w:cs="Calibri"/>
                <w:color w:val="000000"/>
                <w:sz w:val="18"/>
                <w:szCs w:val="18"/>
                <w:lang w:eastAsia="pl-PL"/>
              </w:rPr>
            </w:pPr>
            <w:r w:rsidRPr="00E619FE">
              <w:rPr>
                <w:rFonts w:asciiTheme="majorHAnsi" w:eastAsia="Times New Roman" w:hAnsiTheme="majorHAnsi" w:cs="Calibri"/>
                <w:color w:val="000000"/>
                <w:sz w:val="18"/>
                <w:szCs w:val="18"/>
                <w:lang w:eastAsia="pl-PL"/>
              </w:rPr>
              <w:t>4</w:t>
            </w:r>
          </w:p>
        </w:tc>
        <w:tc>
          <w:tcPr>
            <w:tcW w:w="729" w:type="dxa"/>
            <w:tcBorders>
              <w:top w:val="nil"/>
              <w:left w:val="nil"/>
              <w:bottom w:val="single" w:sz="8" w:space="0" w:color="auto"/>
              <w:right w:val="single" w:sz="8" w:space="0" w:color="auto"/>
            </w:tcBorders>
            <w:shd w:val="clear" w:color="auto" w:fill="auto"/>
            <w:noWrap/>
            <w:vAlign w:val="center"/>
            <w:hideMark/>
          </w:tcPr>
          <w:p w14:paraId="1B38F286" w14:textId="77777777" w:rsidR="00E619FE" w:rsidRPr="00E619FE" w:rsidRDefault="00E619FE" w:rsidP="00E619FE">
            <w:pPr>
              <w:spacing w:after="0" w:line="240" w:lineRule="auto"/>
              <w:jc w:val="right"/>
              <w:rPr>
                <w:rFonts w:asciiTheme="majorHAnsi" w:eastAsia="Times New Roman" w:hAnsiTheme="majorHAnsi" w:cs="Calibri"/>
                <w:sz w:val="18"/>
                <w:szCs w:val="18"/>
                <w:lang w:eastAsia="pl-PL"/>
              </w:rPr>
            </w:pPr>
            <w:r w:rsidRPr="00E619FE">
              <w:rPr>
                <w:rFonts w:asciiTheme="majorHAnsi" w:eastAsia="Times New Roman" w:hAnsiTheme="majorHAnsi" w:cs="Calibri"/>
                <w:sz w:val="18"/>
                <w:szCs w:val="18"/>
                <w:lang w:eastAsia="pl-PL"/>
              </w:rPr>
              <w:t>30</w:t>
            </w:r>
          </w:p>
        </w:tc>
        <w:tc>
          <w:tcPr>
            <w:tcW w:w="743" w:type="dxa"/>
            <w:tcBorders>
              <w:top w:val="nil"/>
              <w:left w:val="nil"/>
              <w:bottom w:val="single" w:sz="8" w:space="0" w:color="auto"/>
              <w:right w:val="single" w:sz="8" w:space="0" w:color="auto"/>
            </w:tcBorders>
            <w:shd w:val="clear" w:color="auto" w:fill="auto"/>
            <w:noWrap/>
            <w:vAlign w:val="center"/>
            <w:hideMark/>
          </w:tcPr>
          <w:p w14:paraId="72BCB021" w14:textId="77777777" w:rsidR="00E619FE" w:rsidRPr="00E619FE" w:rsidRDefault="00E619FE" w:rsidP="00E619FE">
            <w:pPr>
              <w:spacing w:after="0" w:line="240" w:lineRule="auto"/>
              <w:jc w:val="right"/>
              <w:rPr>
                <w:rFonts w:asciiTheme="majorHAnsi" w:eastAsia="Times New Roman" w:hAnsiTheme="majorHAnsi" w:cs="Calibri"/>
                <w:sz w:val="18"/>
                <w:szCs w:val="18"/>
                <w:lang w:eastAsia="pl-PL"/>
              </w:rPr>
            </w:pPr>
            <w:r w:rsidRPr="00E619FE">
              <w:rPr>
                <w:rFonts w:asciiTheme="majorHAnsi" w:eastAsia="Times New Roman" w:hAnsiTheme="majorHAnsi" w:cs="Calibri"/>
                <w:sz w:val="18"/>
                <w:szCs w:val="18"/>
                <w:lang w:eastAsia="pl-PL"/>
              </w:rPr>
              <w:t>3</w:t>
            </w:r>
          </w:p>
        </w:tc>
        <w:tc>
          <w:tcPr>
            <w:tcW w:w="925" w:type="dxa"/>
            <w:tcBorders>
              <w:top w:val="nil"/>
              <w:left w:val="single" w:sz="4" w:space="0" w:color="auto"/>
              <w:bottom w:val="single" w:sz="4" w:space="0" w:color="auto"/>
              <w:right w:val="single" w:sz="4" w:space="0" w:color="auto"/>
            </w:tcBorders>
            <w:shd w:val="clear" w:color="auto" w:fill="auto"/>
            <w:vAlign w:val="center"/>
            <w:hideMark/>
          </w:tcPr>
          <w:p w14:paraId="4BBDDDB2" w14:textId="77777777" w:rsidR="00E619FE" w:rsidRPr="00E619FE" w:rsidRDefault="00E619FE" w:rsidP="00E619FE">
            <w:pPr>
              <w:spacing w:after="0" w:line="240" w:lineRule="auto"/>
              <w:jc w:val="center"/>
              <w:rPr>
                <w:rFonts w:asciiTheme="majorHAnsi" w:eastAsia="Times New Roman" w:hAnsiTheme="majorHAnsi" w:cs="Calibri"/>
                <w:sz w:val="18"/>
                <w:szCs w:val="18"/>
                <w:lang w:eastAsia="pl-PL"/>
              </w:rPr>
            </w:pPr>
            <w:r w:rsidRPr="00E619FE">
              <w:rPr>
                <w:rFonts w:asciiTheme="majorHAnsi" w:eastAsia="Times New Roman" w:hAnsiTheme="majorHAnsi" w:cs="Calibri"/>
                <w:sz w:val="18"/>
                <w:szCs w:val="18"/>
                <w:lang w:eastAsia="pl-PL"/>
              </w:rPr>
              <w:t>28</w:t>
            </w:r>
          </w:p>
        </w:tc>
        <w:tc>
          <w:tcPr>
            <w:tcW w:w="670" w:type="dxa"/>
            <w:tcBorders>
              <w:top w:val="nil"/>
              <w:left w:val="nil"/>
              <w:bottom w:val="single" w:sz="4" w:space="0" w:color="auto"/>
              <w:right w:val="single" w:sz="4" w:space="0" w:color="auto"/>
            </w:tcBorders>
            <w:shd w:val="clear" w:color="auto" w:fill="auto"/>
            <w:vAlign w:val="center"/>
            <w:hideMark/>
          </w:tcPr>
          <w:p w14:paraId="4DEECB4E" w14:textId="77777777" w:rsidR="00E619FE" w:rsidRPr="00E619FE" w:rsidRDefault="00E619FE" w:rsidP="00E619FE">
            <w:pPr>
              <w:spacing w:after="0" w:line="240" w:lineRule="auto"/>
              <w:jc w:val="center"/>
              <w:rPr>
                <w:rFonts w:asciiTheme="majorHAnsi" w:eastAsia="Times New Roman" w:hAnsiTheme="majorHAnsi" w:cs="Calibri"/>
                <w:bCs/>
                <w:sz w:val="18"/>
                <w:szCs w:val="18"/>
                <w:lang w:eastAsia="pl-PL"/>
              </w:rPr>
            </w:pPr>
            <w:r w:rsidRPr="00E619FE">
              <w:rPr>
                <w:rFonts w:asciiTheme="majorHAnsi" w:eastAsia="Times New Roman" w:hAnsiTheme="majorHAnsi" w:cs="Calibri"/>
                <w:bCs/>
                <w:sz w:val="18"/>
                <w:szCs w:val="18"/>
                <w:lang w:eastAsia="pl-PL"/>
              </w:rPr>
              <w:t>48</w:t>
            </w:r>
          </w:p>
        </w:tc>
        <w:tc>
          <w:tcPr>
            <w:tcW w:w="743" w:type="dxa"/>
            <w:tcBorders>
              <w:top w:val="nil"/>
              <w:left w:val="nil"/>
              <w:bottom w:val="single" w:sz="4" w:space="0" w:color="auto"/>
              <w:right w:val="single" w:sz="4" w:space="0" w:color="auto"/>
            </w:tcBorders>
            <w:shd w:val="clear" w:color="auto" w:fill="auto"/>
            <w:vAlign w:val="center"/>
            <w:hideMark/>
          </w:tcPr>
          <w:p w14:paraId="5CFA60C7" w14:textId="77777777" w:rsidR="00E619FE" w:rsidRPr="00E619FE" w:rsidRDefault="00E619FE" w:rsidP="00E619FE">
            <w:pPr>
              <w:spacing w:after="0" w:line="240" w:lineRule="auto"/>
              <w:jc w:val="center"/>
              <w:rPr>
                <w:rFonts w:asciiTheme="majorHAnsi" w:eastAsia="Times New Roman" w:hAnsiTheme="majorHAnsi" w:cs="Calibri"/>
                <w:bCs/>
                <w:sz w:val="18"/>
                <w:szCs w:val="18"/>
                <w:lang w:eastAsia="pl-PL"/>
              </w:rPr>
            </w:pPr>
            <w:r w:rsidRPr="00E619FE">
              <w:rPr>
                <w:rFonts w:asciiTheme="majorHAnsi" w:eastAsia="Times New Roman" w:hAnsiTheme="majorHAnsi" w:cs="Calibri"/>
                <w:bCs/>
                <w:sz w:val="18"/>
                <w:szCs w:val="18"/>
                <w:lang w:eastAsia="pl-PL"/>
              </w:rPr>
              <w:t>4</w:t>
            </w:r>
          </w:p>
        </w:tc>
        <w:tc>
          <w:tcPr>
            <w:tcW w:w="677" w:type="dxa"/>
            <w:tcBorders>
              <w:top w:val="nil"/>
              <w:left w:val="nil"/>
              <w:bottom w:val="single" w:sz="4" w:space="0" w:color="auto"/>
              <w:right w:val="single" w:sz="4" w:space="0" w:color="auto"/>
            </w:tcBorders>
            <w:shd w:val="clear" w:color="auto" w:fill="auto"/>
            <w:vAlign w:val="center"/>
            <w:hideMark/>
          </w:tcPr>
          <w:p w14:paraId="0C5F8C49" w14:textId="77777777" w:rsidR="00E619FE" w:rsidRPr="00E619FE" w:rsidRDefault="00E619FE" w:rsidP="00E619FE">
            <w:pPr>
              <w:spacing w:after="0" w:line="240" w:lineRule="auto"/>
              <w:jc w:val="center"/>
              <w:rPr>
                <w:rFonts w:asciiTheme="majorHAnsi" w:eastAsia="Times New Roman" w:hAnsiTheme="majorHAnsi" w:cs="Calibri"/>
                <w:sz w:val="18"/>
                <w:szCs w:val="18"/>
                <w:lang w:eastAsia="pl-PL"/>
              </w:rPr>
            </w:pPr>
            <w:r w:rsidRPr="00E619FE">
              <w:rPr>
                <w:rFonts w:asciiTheme="majorHAnsi" w:eastAsia="Times New Roman" w:hAnsiTheme="majorHAnsi" w:cs="Calibri"/>
                <w:sz w:val="18"/>
                <w:szCs w:val="18"/>
                <w:lang w:eastAsia="pl-PL"/>
              </w:rPr>
              <w:t>6</w:t>
            </w:r>
          </w:p>
        </w:tc>
        <w:tc>
          <w:tcPr>
            <w:tcW w:w="564" w:type="dxa"/>
            <w:tcBorders>
              <w:top w:val="nil"/>
              <w:left w:val="nil"/>
              <w:bottom w:val="single" w:sz="4" w:space="0" w:color="auto"/>
              <w:right w:val="single" w:sz="4" w:space="0" w:color="auto"/>
            </w:tcBorders>
            <w:shd w:val="clear" w:color="auto" w:fill="auto"/>
            <w:vAlign w:val="center"/>
            <w:hideMark/>
          </w:tcPr>
          <w:p w14:paraId="489585C4" w14:textId="77777777" w:rsidR="00E619FE" w:rsidRPr="00E619FE" w:rsidRDefault="00E619FE" w:rsidP="00E619FE">
            <w:pPr>
              <w:spacing w:after="0" w:line="240" w:lineRule="auto"/>
              <w:jc w:val="center"/>
              <w:rPr>
                <w:rFonts w:asciiTheme="majorHAnsi" w:eastAsia="Times New Roman" w:hAnsiTheme="majorHAnsi" w:cs="Calibri"/>
                <w:bCs/>
                <w:sz w:val="18"/>
                <w:szCs w:val="18"/>
                <w:lang w:eastAsia="pl-PL"/>
              </w:rPr>
            </w:pPr>
            <w:r w:rsidRPr="00E619FE">
              <w:rPr>
                <w:rFonts w:asciiTheme="majorHAnsi" w:eastAsia="Times New Roman" w:hAnsiTheme="majorHAnsi" w:cs="Calibri"/>
                <w:bCs/>
                <w:sz w:val="18"/>
                <w:szCs w:val="18"/>
                <w:lang w:eastAsia="pl-PL"/>
              </w:rPr>
              <w:t>42</w:t>
            </w:r>
          </w:p>
        </w:tc>
      </w:tr>
    </w:tbl>
    <w:p w14:paraId="582428AB" w14:textId="77777777" w:rsidR="00E619FE" w:rsidRDefault="00E619FE" w:rsidP="00E619FE">
      <w:pPr>
        <w:autoSpaceDE w:val="0"/>
        <w:autoSpaceDN w:val="0"/>
        <w:adjustRightInd w:val="0"/>
        <w:spacing w:after="0" w:line="360" w:lineRule="auto"/>
        <w:ind w:left="-426"/>
        <w:rPr>
          <w:rFonts w:asciiTheme="majorHAnsi" w:hAnsiTheme="majorHAnsi" w:cs="Times New Roman"/>
          <w:color w:val="000000"/>
          <w:sz w:val="24"/>
          <w:szCs w:val="24"/>
        </w:rPr>
      </w:pPr>
      <w:r w:rsidRPr="001724E2">
        <w:rPr>
          <w:rFonts w:asciiTheme="majorHAnsi" w:hAnsiTheme="majorHAnsi" w:cs="Times New Roman"/>
          <w:bCs/>
          <w:i/>
          <w:iCs/>
          <w:color w:val="000000"/>
          <w:sz w:val="20"/>
          <w:szCs w:val="20"/>
        </w:rPr>
        <w:t xml:space="preserve">Źródło: Doradztwo i Reklama Sp. z o.o. na podstawie </w:t>
      </w:r>
      <w:r>
        <w:rPr>
          <w:rFonts w:asciiTheme="majorHAnsi" w:hAnsiTheme="majorHAnsi" w:cs="Times New Roman"/>
          <w:bCs/>
          <w:i/>
          <w:iCs/>
          <w:color w:val="000000"/>
          <w:sz w:val="20"/>
          <w:szCs w:val="20"/>
        </w:rPr>
        <w:t>danych Okręgowej Komisji Egzaminacyjnej w Krakowie.</w:t>
      </w:r>
    </w:p>
    <w:p w14:paraId="7E391331" w14:textId="77777777" w:rsidR="00EA2E13" w:rsidRDefault="00EA2E13" w:rsidP="00A83B24">
      <w:pPr>
        <w:autoSpaceDE w:val="0"/>
        <w:autoSpaceDN w:val="0"/>
        <w:adjustRightInd w:val="0"/>
        <w:spacing w:after="0" w:line="360" w:lineRule="auto"/>
        <w:jc w:val="both"/>
        <w:rPr>
          <w:rFonts w:asciiTheme="majorHAnsi" w:eastAsia="Times New Roman" w:hAnsiTheme="majorHAnsi" w:cs="Times New Roman"/>
          <w:bCs/>
          <w:color w:val="000000"/>
          <w:sz w:val="24"/>
          <w:szCs w:val="24"/>
          <w:lang w:eastAsia="pl-PL"/>
        </w:rPr>
      </w:pPr>
    </w:p>
    <w:p w14:paraId="6EA22E4B" w14:textId="77777777" w:rsidR="005065B9" w:rsidRPr="00E619FE" w:rsidRDefault="00E619FE" w:rsidP="00A83B24">
      <w:pPr>
        <w:autoSpaceDE w:val="0"/>
        <w:autoSpaceDN w:val="0"/>
        <w:adjustRightInd w:val="0"/>
        <w:spacing w:after="0" w:line="360" w:lineRule="auto"/>
        <w:jc w:val="both"/>
        <w:rPr>
          <w:rFonts w:asciiTheme="majorHAnsi" w:eastAsia="Times New Roman" w:hAnsiTheme="majorHAnsi" w:cs="Times New Roman"/>
          <w:bCs/>
          <w:color w:val="000000"/>
          <w:sz w:val="24"/>
          <w:szCs w:val="24"/>
          <w:lang w:eastAsia="pl-PL"/>
        </w:rPr>
      </w:pPr>
      <w:r w:rsidRPr="00E619FE">
        <w:rPr>
          <w:rFonts w:asciiTheme="majorHAnsi" w:eastAsia="Times New Roman" w:hAnsiTheme="majorHAnsi" w:cs="Times New Roman"/>
          <w:bCs/>
          <w:color w:val="000000"/>
          <w:sz w:val="24"/>
          <w:szCs w:val="24"/>
          <w:lang w:eastAsia="pl-PL"/>
        </w:rPr>
        <w:t xml:space="preserve">Analizie poddano </w:t>
      </w:r>
      <w:r>
        <w:rPr>
          <w:rFonts w:asciiTheme="majorHAnsi" w:eastAsia="Times New Roman" w:hAnsiTheme="majorHAnsi" w:cs="Times New Roman"/>
          <w:bCs/>
          <w:color w:val="000000"/>
          <w:sz w:val="24"/>
          <w:szCs w:val="24"/>
          <w:lang w:eastAsia="pl-PL"/>
        </w:rPr>
        <w:t xml:space="preserve">szczegółowo szkoły podstawowe w Gminie Nielisz. W 2019 roku (rok szkolny 2018/2019) do egzaminu </w:t>
      </w:r>
      <w:r w:rsidR="00E57353">
        <w:rPr>
          <w:rFonts w:asciiTheme="majorHAnsi" w:eastAsia="Times New Roman" w:hAnsiTheme="majorHAnsi" w:cs="Times New Roman"/>
          <w:bCs/>
          <w:color w:val="000000"/>
          <w:sz w:val="24"/>
          <w:szCs w:val="24"/>
          <w:lang w:eastAsia="pl-PL"/>
        </w:rPr>
        <w:t xml:space="preserve">z </w:t>
      </w:r>
      <w:r>
        <w:rPr>
          <w:rFonts w:asciiTheme="majorHAnsi" w:eastAsia="Times New Roman" w:hAnsiTheme="majorHAnsi" w:cs="Times New Roman"/>
          <w:bCs/>
          <w:color w:val="000000"/>
          <w:sz w:val="24"/>
          <w:szCs w:val="24"/>
          <w:lang w:eastAsia="pl-PL"/>
        </w:rPr>
        <w:t>j</w:t>
      </w:r>
      <w:r w:rsidR="00E57353">
        <w:rPr>
          <w:rFonts w:asciiTheme="majorHAnsi" w:eastAsia="Times New Roman" w:hAnsiTheme="majorHAnsi" w:cs="Times New Roman"/>
          <w:bCs/>
          <w:color w:val="000000"/>
          <w:sz w:val="24"/>
          <w:szCs w:val="24"/>
          <w:lang w:eastAsia="pl-PL"/>
        </w:rPr>
        <w:t>ęzyka obcego – język rosyjski</w:t>
      </w:r>
      <w:r>
        <w:rPr>
          <w:rFonts w:asciiTheme="majorHAnsi" w:eastAsia="Times New Roman" w:hAnsiTheme="majorHAnsi" w:cs="Times New Roman"/>
          <w:bCs/>
          <w:color w:val="000000"/>
          <w:sz w:val="24"/>
          <w:szCs w:val="24"/>
          <w:lang w:eastAsia="pl-PL"/>
        </w:rPr>
        <w:t>, przystąpili jedynie uczniowie ze Szkoły Podstawowej w Nieliszu.</w:t>
      </w:r>
      <w:r w:rsidR="0054079F">
        <w:rPr>
          <w:rFonts w:asciiTheme="majorHAnsi" w:eastAsia="Times New Roman" w:hAnsiTheme="majorHAnsi" w:cs="Times New Roman"/>
          <w:bCs/>
          <w:color w:val="000000"/>
          <w:sz w:val="24"/>
          <w:szCs w:val="24"/>
          <w:lang w:eastAsia="pl-PL"/>
        </w:rPr>
        <w:t xml:space="preserve"> W analizowanym roku szkolnym, z egzaminu ze wszystkich przedmiotów lepiej wypadki uczniowie ze Szkoły Podstawowej w Złojcu, należy zaznaczyć, iż liczba osób piszących</w:t>
      </w:r>
      <w:r w:rsidR="00E57353">
        <w:rPr>
          <w:rFonts w:asciiTheme="majorHAnsi" w:eastAsia="Times New Roman" w:hAnsiTheme="majorHAnsi" w:cs="Times New Roman"/>
          <w:bCs/>
          <w:color w:val="000000"/>
          <w:sz w:val="24"/>
          <w:szCs w:val="24"/>
          <w:lang w:eastAsia="pl-PL"/>
        </w:rPr>
        <w:t xml:space="preserve"> egzamin</w:t>
      </w:r>
      <w:r w:rsidR="0054079F">
        <w:rPr>
          <w:rFonts w:asciiTheme="majorHAnsi" w:eastAsia="Times New Roman" w:hAnsiTheme="majorHAnsi" w:cs="Times New Roman"/>
          <w:bCs/>
          <w:color w:val="000000"/>
          <w:sz w:val="24"/>
          <w:szCs w:val="24"/>
          <w:lang w:eastAsia="pl-PL"/>
        </w:rPr>
        <w:t xml:space="preserve"> w tej szkole jest czterokrotnie niższa od SP w Nieliszu.</w:t>
      </w:r>
    </w:p>
    <w:p w14:paraId="7324841D" w14:textId="77777777" w:rsidR="00EA2E13" w:rsidRDefault="00EA2E13" w:rsidP="00CC73A9">
      <w:pPr>
        <w:autoSpaceDE w:val="0"/>
        <w:autoSpaceDN w:val="0"/>
        <w:adjustRightInd w:val="0"/>
        <w:spacing w:after="0" w:line="360" w:lineRule="auto"/>
        <w:jc w:val="both"/>
        <w:rPr>
          <w:rFonts w:asciiTheme="majorHAnsi" w:hAnsiTheme="majorHAnsi" w:cs="Times New Roman"/>
          <w:b/>
          <w:color w:val="000000"/>
          <w:sz w:val="24"/>
          <w:szCs w:val="24"/>
        </w:rPr>
      </w:pPr>
    </w:p>
    <w:p w14:paraId="75F09957" w14:textId="77777777" w:rsidR="00FB10B5" w:rsidRDefault="00FB10B5" w:rsidP="00CC73A9">
      <w:pPr>
        <w:autoSpaceDE w:val="0"/>
        <w:autoSpaceDN w:val="0"/>
        <w:adjustRightInd w:val="0"/>
        <w:spacing w:after="0" w:line="360" w:lineRule="auto"/>
        <w:jc w:val="both"/>
        <w:rPr>
          <w:rFonts w:asciiTheme="majorHAnsi" w:hAnsiTheme="majorHAnsi" w:cs="Times New Roman"/>
          <w:b/>
          <w:color w:val="000000"/>
          <w:sz w:val="24"/>
          <w:szCs w:val="24"/>
        </w:rPr>
      </w:pPr>
    </w:p>
    <w:p w14:paraId="2A37A22E" w14:textId="77777777" w:rsidR="00FB10B5" w:rsidRDefault="00FB10B5" w:rsidP="00CC73A9">
      <w:pPr>
        <w:autoSpaceDE w:val="0"/>
        <w:autoSpaceDN w:val="0"/>
        <w:adjustRightInd w:val="0"/>
        <w:spacing w:after="0" w:line="360" w:lineRule="auto"/>
        <w:jc w:val="both"/>
        <w:rPr>
          <w:rFonts w:asciiTheme="majorHAnsi" w:hAnsiTheme="majorHAnsi" w:cs="Times New Roman"/>
          <w:b/>
          <w:color w:val="000000"/>
          <w:sz w:val="24"/>
          <w:szCs w:val="24"/>
        </w:rPr>
      </w:pPr>
    </w:p>
    <w:p w14:paraId="5AEDF444" w14:textId="77777777" w:rsidR="00CC73A9" w:rsidRPr="00DF5BD3" w:rsidRDefault="00CC73A9" w:rsidP="00CC73A9">
      <w:pPr>
        <w:autoSpaceDE w:val="0"/>
        <w:autoSpaceDN w:val="0"/>
        <w:adjustRightInd w:val="0"/>
        <w:spacing w:after="0" w:line="360" w:lineRule="auto"/>
        <w:jc w:val="both"/>
        <w:rPr>
          <w:rFonts w:asciiTheme="majorHAnsi" w:hAnsiTheme="majorHAnsi" w:cs="Times New Roman"/>
          <w:b/>
          <w:color w:val="000000"/>
          <w:sz w:val="24"/>
          <w:szCs w:val="24"/>
        </w:rPr>
      </w:pPr>
      <w:r w:rsidRPr="00DF5BD3">
        <w:rPr>
          <w:rFonts w:asciiTheme="majorHAnsi" w:hAnsiTheme="majorHAnsi" w:cs="Times New Roman"/>
          <w:b/>
          <w:color w:val="000000"/>
          <w:sz w:val="24"/>
          <w:szCs w:val="24"/>
        </w:rPr>
        <w:lastRenderedPageBreak/>
        <w:t>ROK 20</w:t>
      </w:r>
      <w:r>
        <w:rPr>
          <w:rFonts w:asciiTheme="majorHAnsi" w:hAnsiTheme="majorHAnsi" w:cs="Times New Roman"/>
          <w:b/>
          <w:color w:val="000000"/>
          <w:sz w:val="24"/>
          <w:szCs w:val="24"/>
        </w:rPr>
        <w:t>20 (rok szkolny 2019/2020)</w:t>
      </w:r>
    </w:p>
    <w:p w14:paraId="75C0CCBC" w14:textId="77777777" w:rsidR="00CC73A9" w:rsidRDefault="00BB72E9" w:rsidP="00CC73A9">
      <w:pPr>
        <w:autoSpaceDE w:val="0"/>
        <w:autoSpaceDN w:val="0"/>
        <w:adjustRightInd w:val="0"/>
        <w:spacing w:after="0" w:line="360" w:lineRule="auto"/>
        <w:ind w:firstLine="426"/>
        <w:jc w:val="both"/>
        <w:rPr>
          <w:rFonts w:asciiTheme="majorHAnsi" w:hAnsiTheme="majorHAnsi" w:cs="Times New Roman"/>
          <w:color w:val="000000"/>
          <w:sz w:val="24"/>
          <w:szCs w:val="24"/>
        </w:rPr>
      </w:pPr>
      <w:r w:rsidRPr="00BB72E9">
        <w:rPr>
          <w:rFonts w:asciiTheme="majorHAnsi" w:hAnsiTheme="majorHAnsi" w:cs="Times New Roman"/>
          <w:color w:val="000000"/>
          <w:sz w:val="24"/>
          <w:szCs w:val="24"/>
        </w:rPr>
        <w:t>Egzamin ósmoklasisty został przeprowadzony od 16 do 18 czerwca 2020 r. Uczniowie, którzy z przyczyn losowych lub zdrowotnych nie przystąpili do niego w</w:t>
      </w:r>
      <w:r>
        <w:rPr>
          <w:rFonts w:asciiTheme="majorHAnsi" w:hAnsiTheme="majorHAnsi" w:cs="Times New Roman"/>
          <w:color w:val="000000"/>
          <w:sz w:val="24"/>
          <w:szCs w:val="24"/>
        </w:rPr>
        <w:t> </w:t>
      </w:r>
      <w:r w:rsidRPr="00BB72E9">
        <w:rPr>
          <w:rFonts w:asciiTheme="majorHAnsi" w:hAnsiTheme="majorHAnsi" w:cs="Times New Roman"/>
          <w:color w:val="000000"/>
          <w:sz w:val="24"/>
          <w:szCs w:val="24"/>
        </w:rPr>
        <w:t xml:space="preserve">powyższym terminie, napisali egzamin 7, 8 i 9 lipca </w:t>
      </w:r>
      <w:r w:rsidR="00CC73A9" w:rsidRPr="00DF5BD3">
        <w:rPr>
          <w:rFonts w:asciiTheme="majorHAnsi" w:hAnsiTheme="majorHAnsi" w:cs="Times New Roman"/>
          <w:color w:val="000000"/>
          <w:sz w:val="24"/>
          <w:szCs w:val="24"/>
        </w:rPr>
        <w:t>20</w:t>
      </w:r>
      <w:r>
        <w:rPr>
          <w:rFonts w:asciiTheme="majorHAnsi" w:hAnsiTheme="majorHAnsi" w:cs="Times New Roman"/>
          <w:color w:val="000000"/>
          <w:sz w:val="24"/>
          <w:szCs w:val="24"/>
        </w:rPr>
        <w:t>20</w:t>
      </w:r>
      <w:r w:rsidR="00CC73A9" w:rsidRPr="00DF5BD3">
        <w:rPr>
          <w:rFonts w:asciiTheme="majorHAnsi" w:hAnsiTheme="majorHAnsi" w:cs="Times New Roman"/>
          <w:color w:val="000000"/>
          <w:sz w:val="24"/>
          <w:szCs w:val="24"/>
        </w:rPr>
        <w:t xml:space="preserve"> roku. </w:t>
      </w:r>
    </w:p>
    <w:p w14:paraId="007B480E" w14:textId="77777777" w:rsidR="00BB72E9" w:rsidRDefault="00BB72E9" w:rsidP="00BB72E9">
      <w:pPr>
        <w:autoSpaceDE w:val="0"/>
        <w:autoSpaceDN w:val="0"/>
        <w:adjustRightInd w:val="0"/>
        <w:spacing w:after="0" w:line="360" w:lineRule="auto"/>
        <w:ind w:firstLine="426"/>
        <w:jc w:val="both"/>
        <w:rPr>
          <w:rFonts w:asciiTheme="majorHAnsi" w:hAnsiTheme="majorHAnsi" w:cs="Times New Roman"/>
          <w:color w:val="000000"/>
          <w:sz w:val="24"/>
          <w:szCs w:val="24"/>
        </w:rPr>
      </w:pPr>
      <w:r>
        <w:rPr>
          <w:rFonts w:asciiTheme="majorHAnsi" w:hAnsiTheme="majorHAnsi" w:cs="Times New Roman"/>
          <w:color w:val="000000"/>
          <w:sz w:val="24"/>
          <w:szCs w:val="24"/>
        </w:rPr>
        <w:t>Tabela po</w:t>
      </w:r>
      <w:r w:rsidR="000A339D">
        <w:rPr>
          <w:rFonts w:asciiTheme="majorHAnsi" w:hAnsiTheme="majorHAnsi" w:cs="Times New Roman"/>
          <w:color w:val="000000"/>
          <w:sz w:val="24"/>
          <w:szCs w:val="24"/>
        </w:rPr>
        <w:t>niżej</w:t>
      </w:r>
      <w:r>
        <w:rPr>
          <w:rFonts w:asciiTheme="majorHAnsi" w:hAnsiTheme="majorHAnsi" w:cs="Times New Roman"/>
          <w:color w:val="000000"/>
          <w:sz w:val="24"/>
          <w:szCs w:val="24"/>
        </w:rPr>
        <w:t xml:space="preserve"> przedstawia ogólnopolskie wyniki uczniów w skali </w:t>
      </w:r>
      <w:proofErr w:type="spellStart"/>
      <w:r>
        <w:rPr>
          <w:rFonts w:asciiTheme="majorHAnsi" w:hAnsiTheme="majorHAnsi" w:cs="Times New Roman"/>
          <w:color w:val="000000"/>
          <w:sz w:val="24"/>
          <w:szCs w:val="24"/>
        </w:rPr>
        <w:t>staninowej</w:t>
      </w:r>
      <w:proofErr w:type="spellEnd"/>
      <w:r>
        <w:rPr>
          <w:rFonts w:asciiTheme="majorHAnsi" w:hAnsiTheme="majorHAnsi" w:cs="Times New Roman"/>
          <w:color w:val="000000"/>
          <w:sz w:val="24"/>
          <w:szCs w:val="24"/>
        </w:rPr>
        <w:t xml:space="preserve"> z egzaminu ósmoklasisty przeprowadzonego w 2020 roku dla poszczególnych przedmiotów. </w:t>
      </w:r>
    </w:p>
    <w:p w14:paraId="1487E907" w14:textId="77777777" w:rsidR="005065B9" w:rsidRDefault="005065B9" w:rsidP="00A83B24">
      <w:pPr>
        <w:autoSpaceDE w:val="0"/>
        <w:autoSpaceDN w:val="0"/>
        <w:adjustRightInd w:val="0"/>
        <w:spacing w:after="0" w:line="360" w:lineRule="auto"/>
        <w:jc w:val="both"/>
        <w:rPr>
          <w:rFonts w:asciiTheme="majorHAnsi" w:hAnsiTheme="majorHAnsi" w:cs="Times New Roman"/>
          <w:b/>
          <w:noProof/>
          <w:color w:val="000000"/>
          <w:sz w:val="20"/>
          <w:szCs w:val="20"/>
        </w:rPr>
      </w:pPr>
    </w:p>
    <w:p w14:paraId="3D035DE7" w14:textId="77777777" w:rsidR="00BB72E9" w:rsidRPr="004A7349" w:rsidRDefault="00BB72E9" w:rsidP="00BB72E9">
      <w:pPr>
        <w:pStyle w:val="Legenda"/>
        <w:keepNext/>
        <w:rPr>
          <w:rFonts w:asciiTheme="majorHAnsi" w:hAnsiTheme="majorHAnsi" w:cs="Times New Roman"/>
          <w:bCs w:val="0"/>
          <w:noProof/>
          <w:color w:val="000000"/>
          <w:sz w:val="20"/>
          <w:szCs w:val="20"/>
        </w:rPr>
      </w:pPr>
      <w:bookmarkStart w:id="101" w:name="_Toc85463370"/>
      <w:r w:rsidRPr="004A7349">
        <w:rPr>
          <w:rFonts w:asciiTheme="majorHAnsi" w:hAnsiTheme="majorHAnsi" w:cs="Times New Roman"/>
          <w:bCs w:val="0"/>
          <w:noProof/>
          <w:color w:val="000000"/>
          <w:sz w:val="20"/>
          <w:szCs w:val="20"/>
        </w:rPr>
        <w:t xml:space="preserve">Tabela </w:t>
      </w:r>
      <w:r w:rsidRPr="004A7349">
        <w:rPr>
          <w:rFonts w:asciiTheme="majorHAnsi" w:hAnsiTheme="majorHAnsi" w:cs="Times New Roman"/>
          <w:bCs w:val="0"/>
          <w:noProof/>
          <w:color w:val="000000"/>
          <w:sz w:val="20"/>
          <w:szCs w:val="20"/>
        </w:rPr>
        <w:fldChar w:fldCharType="begin"/>
      </w:r>
      <w:r w:rsidRPr="004A7349">
        <w:rPr>
          <w:rFonts w:asciiTheme="majorHAnsi" w:hAnsiTheme="majorHAnsi" w:cs="Times New Roman"/>
          <w:bCs w:val="0"/>
          <w:noProof/>
          <w:color w:val="000000"/>
          <w:sz w:val="20"/>
          <w:szCs w:val="20"/>
        </w:rPr>
        <w:instrText xml:space="preserve"> SEQ Tabela \* ARABIC </w:instrText>
      </w:r>
      <w:r w:rsidRPr="004A7349">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33</w:t>
      </w:r>
      <w:r w:rsidRPr="004A7349">
        <w:rPr>
          <w:rFonts w:asciiTheme="majorHAnsi" w:hAnsiTheme="majorHAnsi" w:cs="Times New Roman"/>
          <w:bCs w:val="0"/>
          <w:noProof/>
          <w:color w:val="000000"/>
          <w:sz w:val="20"/>
          <w:szCs w:val="20"/>
        </w:rPr>
        <w:fldChar w:fldCharType="end"/>
      </w:r>
      <w:r w:rsidRPr="004A7349">
        <w:rPr>
          <w:rFonts w:asciiTheme="majorHAnsi" w:hAnsiTheme="majorHAnsi" w:cs="Times New Roman"/>
          <w:bCs w:val="0"/>
          <w:noProof/>
          <w:color w:val="000000"/>
          <w:sz w:val="20"/>
          <w:szCs w:val="20"/>
        </w:rPr>
        <w:t>. Ogólnopolskie wyniki uczniów na skali staninowej</w:t>
      </w:r>
      <w:r w:rsidR="00F017B1">
        <w:rPr>
          <w:rFonts w:asciiTheme="majorHAnsi" w:hAnsiTheme="majorHAnsi" w:cs="Times New Roman"/>
          <w:bCs w:val="0"/>
          <w:noProof/>
          <w:color w:val="000000"/>
          <w:sz w:val="20"/>
          <w:szCs w:val="20"/>
        </w:rPr>
        <w:t xml:space="preserve"> w 2020 r.</w:t>
      </w:r>
      <w:bookmarkEnd w:id="101"/>
    </w:p>
    <w:tbl>
      <w:tblPr>
        <w:tblW w:w="6882" w:type="dxa"/>
        <w:jc w:val="center"/>
        <w:tblCellMar>
          <w:left w:w="70" w:type="dxa"/>
          <w:right w:w="70" w:type="dxa"/>
        </w:tblCellMar>
        <w:tblLook w:val="04A0" w:firstRow="1" w:lastRow="0" w:firstColumn="1" w:lastColumn="0" w:noHBand="0" w:noVBand="1"/>
      </w:tblPr>
      <w:tblGrid>
        <w:gridCol w:w="2109"/>
        <w:gridCol w:w="878"/>
        <w:gridCol w:w="1185"/>
        <w:gridCol w:w="1525"/>
        <w:gridCol w:w="1185"/>
      </w:tblGrid>
      <w:tr w:rsidR="00AD6249" w:rsidRPr="00AD6249" w14:paraId="1AC330E3" w14:textId="77777777" w:rsidTr="00AD6249">
        <w:trPr>
          <w:trHeight w:val="2112"/>
          <w:jc w:val="center"/>
        </w:trPr>
        <w:tc>
          <w:tcPr>
            <w:tcW w:w="2109" w:type="dxa"/>
            <w:tcBorders>
              <w:top w:val="single" w:sz="8" w:space="0" w:color="auto"/>
              <w:left w:val="single" w:sz="8" w:space="0" w:color="auto"/>
              <w:bottom w:val="nil"/>
              <w:right w:val="single" w:sz="8" w:space="0" w:color="auto"/>
            </w:tcBorders>
            <w:shd w:val="clear" w:color="000000" w:fill="FABF8F"/>
            <w:vAlign w:val="center"/>
            <w:hideMark/>
          </w:tcPr>
          <w:p w14:paraId="45363A47" w14:textId="77777777" w:rsidR="00AD6249" w:rsidRPr="00AD6249" w:rsidRDefault="00AD6249" w:rsidP="00AD6249">
            <w:pPr>
              <w:spacing w:after="0" w:line="240" w:lineRule="auto"/>
              <w:jc w:val="center"/>
              <w:rPr>
                <w:rFonts w:ascii="Cambria" w:eastAsia="Times New Roman" w:hAnsi="Cambria" w:cs="Calibri"/>
                <w:b/>
                <w:bCs/>
                <w:color w:val="000000"/>
                <w:sz w:val="24"/>
                <w:szCs w:val="24"/>
                <w:lang w:eastAsia="pl-PL"/>
              </w:rPr>
            </w:pPr>
            <w:r w:rsidRPr="00AD6249">
              <w:rPr>
                <w:rFonts w:ascii="Cambria" w:eastAsia="Times New Roman" w:hAnsi="Cambria" w:cs="Calibri"/>
                <w:b/>
                <w:bCs/>
                <w:color w:val="000000"/>
                <w:sz w:val="24"/>
                <w:szCs w:val="24"/>
                <w:lang w:eastAsia="pl-PL"/>
              </w:rPr>
              <w:t>Wyszczególnienie</w:t>
            </w:r>
          </w:p>
        </w:tc>
        <w:tc>
          <w:tcPr>
            <w:tcW w:w="878" w:type="dxa"/>
            <w:tcBorders>
              <w:top w:val="single" w:sz="8" w:space="0" w:color="auto"/>
              <w:left w:val="nil"/>
              <w:bottom w:val="nil"/>
              <w:right w:val="single" w:sz="8" w:space="0" w:color="auto"/>
            </w:tcBorders>
            <w:shd w:val="clear" w:color="000000" w:fill="FABF8F"/>
            <w:vAlign w:val="center"/>
            <w:hideMark/>
          </w:tcPr>
          <w:p w14:paraId="4C667F5F" w14:textId="77777777" w:rsidR="00AD6249" w:rsidRPr="00AD6249" w:rsidRDefault="00AD6249" w:rsidP="00AD6249">
            <w:pPr>
              <w:spacing w:after="0" w:line="240" w:lineRule="auto"/>
              <w:jc w:val="center"/>
              <w:rPr>
                <w:rFonts w:ascii="Cambria" w:eastAsia="Times New Roman" w:hAnsi="Cambria" w:cs="Calibri"/>
                <w:b/>
                <w:bCs/>
                <w:color w:val="000000"/>
                <w:sz w:val="24"/>
                <w:szCs w:val="24"/>
                <w:lang w:eastAsia="pl-PL"/>
              </w:rPr>
            </w:pPr>
            <w:r w:rsidRPr="00AD6249">
              <w:rPr>
                <w:rFonts w:ascii="Cambria" w:eastAsia="Times New Roman" w:hAnsi="Cambria" w:cs="Calibri"/>
                <w:b/>
                <w:bCs/>
                <w:color w:val="000000"/>
                <w:sz w:val="24"/>
                <w:szCs w:val="24"/>
                <w:lang w:eastAsia="pl-PL"/>
              </w:rPr>
              <w:t>Stanin</w:t>
            </w:r>
          </w:p>
        </w:tc>
        <w:tc>
          <w:tcPr>
            <w:tcW w:w="1185" w:type="dxa"/>
            <w:tcBorders>
              <w:top w:val="single" w:sz="8" w:space="0" w:color="auto"/>
              <w:left w:val="nil"/>
              <w:bottom w:val="nil"/>
              <w:right w:val="single" w:sz="8" w:space="0" w:color="auto"/>
            </w:tcBorders>
            <w:shd w:val="clear" w:color="000000" w:fill="FABF8F"/>
            <w:vAlign w:val="center"/>
            <w:hideMark/>
          </w:tcPr>
          <w:p w14:paraId="13314797" w14:textId="77777777" w:rsidR="00AD6249" w:rsidRPr="00AD6249" w:rsidRDefault="00AD6249" w:rsidP="00AD6249">
            <w:pPr>
              <w:spacing w:after="0" w:line="240" w:lineRule="auto"/>
              <w:jc w:val="center"/>
              <w:rPr>
                <w:rFonts w:ascii="Cambria" w:eastAsia="Times New Roman" w:hAnsi="Cambria" w:cs="Calibri"/>
                <w:b/>
                <w:bCs/>
                <w:color w:val="000000"/>
                <w:sz w:val="24"/>
                <w:szCs w:val="24"/>
                <w:lang w:eastAsia="pl-PL"/>
              </w:rPr>
            </w:pPr>
            <w:r w:rsidRPr="00AD6249">
              <w:rPr>
                <w:rFonts w:ascii="Cambria" w:eastAsia="Times New Roman" w:hAnsi="Cambria" w:cs="Calibri"/>
                <w:b/>
                <w:bCs/>
                <w:color w:val="000000"/>
                <w:sz w:val="24"/>
                <w:szCs w:val="24"/>
                <w:lang w:eastAsia="pl-PL"/>
              </w:rPr>
              <w:t xml:space="preserve">Przedział wyników (w %) </w:t>
            </w:r>
            <w:r>
              <w:rPr>
                <w:rFonts w:ascii="Cambria" w:eastAsia="Times New Roman" w:hAnsi="Cambria" w:cs="Calibri"/>
                <w:b/>
                <w:bCs/>
                <w:color w:val="000000"/>
                <w:sz w:val="24"/>
                <w:szCs w:val="24"/>
                <w:lang w:eastAsia="pl-PL"/>
              </w:rPr>
              <w:br/>
            </w:r>
            <w:r w:rsidRPr="00AD6249">
              <w:rPr>
                <w:rFonts w:ascii="Cambria" w:eastAsia="Times New Roman" w:hAnsi="Cambria" w:cs="Calibri"/>
                <w:b/>
                <w:bCs/>
                <w:color w:val="000000"/>
                <w:sz w:val="24"/>
                <w:szCs w:val="24"/>
                <w:lang w:eastAsia="pl-PL"/>
              </w:rPr>
              <w:t>j. polski</w:t>
            </w:r>
          </w:p>
        </w:tc>
        <w:tc>
          <w:tcPr>
            <w:tcW w:w="1525" w:type="dxa"/>
            <w:tcBorders>
              <w:top w:val="single" w:sz="8" w:space="0" w:color="auto"/>
              <w:left w:val="nil"/>
              <w:bottom w:val="nil"/>
              <w:right w:val="single" w:sz="8" w:space="0" w:color="auto"/>
            </w:tcBorders>
            <w:shd w:val="clear" w:color="000000" w:fill="FABF8F"/>
            <w:vAlign w:val="center"/>
            <w:hideMark/>
          </w:tcPr>
          <w:p w14:paraId="64942ACB" w14:textId="77777777" w:rsidR="00AD6249" w:rsidRPr="00AD6249" w:rsidRDefault="00AD6249" w:rsidP="00AD6249">
            <w:pPr>
              <w:spacing w:after="0" w:line="240" w:lineRule="auto"/>
              <w:jc w:val="center"/>
              <w:rPr>
                <w:rFonts w:ascii="Cambria" w:eastAsia="Times New Roman" w:hAnsi="Cambria" w:cs="Calibri"/>
                <w:b/>
                <w:bCs/>
                <w:color w:val="000000"/>
                <w:sz w:val="24"/>
                <w:szCs w:val="24"/>
                <w:lang w:eastAsia="pl-PL"/>
              </w:rPr>
            </w:pPr>
            <w:r w:rsidRPr="00AD6249">
              <w:rPr>
                <w:rFonts w:ascii="Cambria" w:eastAsia="Times New Roman" w:hAnsi="Cambria" w:cs="Calibri"/>
                <w:b/>
                <w:bCs/>
                <w:color w:val="000000"/>
                <w:sz w:val="24"/>
                <w:szCs w:val="24"/>
                <w:lang w:eastAsia="pl-PL"/>
              </w:rPr>
              <w:t xml:space="preserve">Przedział wyników </w:t>
            </w:r>
            <w:r>
              <w:rPr>
                <w:rFonts w:ascii="Cambria" w:eastAsia="Times New Roman" w:hAnsi="Cambria" w:cs="Calibri"/>
                <w:b/>
                <w:bCs/>
                <w:color w:val="000000"/>
                <w:sz w:val="24"/>
                <w:szCs w:val="24"/>
                <w:lang w:eastAsia="pl-PL"/>
              </w:rPr>
              <w:br/>
            </w:r>
            <w:r w:rsidRPr="00AD6249">
              <w:rPr>
                <w:rFonts w:ascii="Cambria" w:eastAsia="Times New Roman" w:hAnsi="Cambria" w:cs="Calibri"/>
                <w:b/>
                <w:bCs/>
                <w:color w:val="000000"/>
                <w:sz w:val="24"/>
                <w:szCs w:val="24"/>
                <w:lang w:eastAsia="pl-PL"/>
              </w:rPr>
              <w:t>(w %) matematyka</w:t>
            </w:r>
          </w:p>
        </w:tc>
        <w:tc>
          <w:tcPr>
            <w:tcW w:w="1185" w:type="dxa"/>
            <w:tcBorders>
              <w:top w:val="single" w:sz="8" w:space="0" w:color="auto"/>
              <w:left w:val="nil"/>
              <w:bottom w:val="nil"/>
              <w:right w:val="single" w:sz="8" w:space="0" w:color="auto"/>
            </w:tcBorders>
            <w:shd w:val="clear" w:color="000000" w:fill="FABF8F"/>
            <w:vAlign w:val="center"/>
            <w:hideMark/>
          </w:tcPr>
          <w:p w14:paraId="233A9DC4" w14:textId="77777777" w:rsidR="00AD6249" w:rsidRPr="00AD6249" w:rsidRDefault="00AD6249" w:rsidP="00AD6249">
            <w:pPr>
              <w:spacing w:after="0" w:line="240" w:lineRule="auto"/>
              <w:jc w:val="center"/>
              <w:rPr>
                <w:rFonts w:ascii="Cambria" w:eastAsia="Times New Roman" w:hAnsi="Cambria" w:cs="Calibri"/>
                <w:b/>
                <w:bCs/>
                <w:color w:val="000000"/>
                <w:sz w:val="24"/>
                <w:szCs w:val="24"/>
                <w:lang w:eastAsia="pl-PL"/>
              </w:rPr>
            </w:pPr>
            <w:r w:rsidRPr="00AD6249">
              <w:rPr>
                <w:rFonts w:ascii="Cambria" w:eastAsia="Times New Roman" w:hAnsi="Cambria" w:cs="Calibri"/>
                <w:b/>
                <w:bCs/>
                <w:color w:val="000000"/>
                <w:sz w:val="24"/>
                <w:szCs w:val="24"/>
                <w:lang w:eastAsia="pl-PL"/>
              </w:rPr>
              <w:t>Prz</w:t>
            </w:r>
            <w:r>
              <w:rPr>
                <w:rFonts w:ascii="Cambria" w:eastAsia="Times New Roman" w:hAnsi="Cambria" w:cs="Calibri"/>
                <w:b/>
                <w:bCs/>
                <w:color w:val="000000"/>
                <w:sz w:val="24"/>
                <w:szCs w:val="24"/>
                <w:lang w:eastAsia="pl-PL"/>
              </w:rPr>
              <w:t>edział wyników (w %) język obcy</w:t>
            </w:r>
          </w:p>
        </w:tc>
      </w:tr>
      <w:tr w:rsidR="00AD6249" w:rsidRPr="00AD6249" w14:paraId="68B487F2" w14:textId="77777777" w:rsidTr="00AD6249">
        <w:trPr>
          <w:trHeight w:val="312"/>
          <w:jc w:val="center"/>
        </w:trPr>
        <w:tc>
          <w:tcPr>
            <w:tcW w:w="21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D372F48" w14:textId="77777777" w:rsidR="00AD6249" w:rsidRPr="00AD6249" w:rsidRDefault="00AD6249" w:rsidP="00AD6249">
            <w:pPr>
              <w:spacing w:after="0" w:line="240" w:lineRule="auto"/>
              <w:jc w:val="center"/>
              <w:rPr>
                <w:rFonts w:ascii="Cambria" w:eastAsia="Times New Roman" w:hAnsi="Cambria" w:cs="Calibri"/>
                <w:color w:val="000000"/>
                <w:sz w:val="24"/>
                <w:szCs w:val="24"/>
                <w:lang w:eastAsia="pl-PL"/>
              </w:rPr>
            </w:pPr>
            <w:r w:rsidRPr="00AD6249">
              <w:rPr>
                <w:rFonts w:ascii="Cambria" w:eastAsia="Times New Roman" w:hAnsi="Cambria" w:cs="Calibri"/>
                <w:color w:val="000000"/>
                <w:sz w:val="24"/>
                <w:szCs w:val="24"/>
                <w:lang w:eastAsia="pl-PL"/>
              </w:rPr>
              <w:t>Wyniki niskie</w:t>
            </w:r>
          </w:p>
        </w:tc>
        <w:tc>
          <w:tcPr>
            <w:tcW w:w="878" w:type="dxa"/>
            <w:tcBorders>
              <w:top w:val="single" w:sz="8" w:space="0" w:color="auto"/>
              <w:left w:val="nil"/>
              <w:bottom w:val="nil"/>
              <w:right w:val="nil"/>
            </w:tcBorders>
            <w:shd w:val="clear" w:color="auto" w:fill="auto"/>
            <w:vAlign w:val="center"/>
            <w:hideMark/>
          </w:tcPr>
          <w:p w14:paraId="591DCD8C" w14:textId="77777777" w:rsidR="00AD6249" w:rsidRPr="00AD6249" w:rsidRDefault="00AD6249" w:rsidP="00AD6249">
            <w:pPr>
              <w:spacing w:after="0" w:line="240" w:lineRule="auto"/>
              <w:jc w:val="right"/>
              <w:rPr>
                <w:rFonts w:ascii="Cambria" w:eastAsia="Times New Roman" w:hAnsi="Cambria" w:cs="Calibri"/>
                <w:color w:val="000000"/>
                <w:sz w:val="24"/>
                <w:szCs w:val="24"/>
                <w:lang w:eastAsia="pl-PL"/>
              </w:rPr>
            </w:pPr>
            <w:r w:rsidRPr="00AD6249">
              <w:rPr>
                <w:rFonts w:ascii="Cambria" w:eastAsia="Times New Roman" w:hAnsi="Cambria" w:cs="Calibri"/>
                <w:color w:val="000000"/>
                <w:sz w:val="24"/>
                <w:szCs w:val="24"/>
                <w:lang w:eastAsia="pl-PL"/>
              </w:rPr>
              <w:t>1</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35F61"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0-18</w:t>
            </w:r>
          </w:p>
        </w:tc>
        <w:tc>
          <w:tcPr>
            <w:tcW w:w="1525" w:type="dxa"/>
            <w:tcBorders>
              <w:top w:val="single" w:sz="4" w:space="0" w:color="auto"/>
              <w:left w:val="nil"/>
              <w:bottom w:val="single" w:sz="4" w:space="0" w:color="auto"/>
              <w:right w:val="single" w:sz="4" w:space="0" w:color="auto"/>
            </w:tcBorders>
            <w:shd w:val="clear" w:color="auto" w:fill="auto"/>
            <w:noWrap/>
            <w:vAlign w:val="center"/>
            <w:hideMark/>
          </w:tcPr>
          <w:p w14:paraId="6A4EFF2D"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0-10</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14:paraId="73A0539C"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0-13</w:t>
            </w:r>
          </w:p>
        </w:tc>
      </w:tr>
      <w:tr w:rsidR="00AD6249" w:rsidRPr="00AD6249" w14:paraId="305D05D9" w14:textId="77777777" w:rsidTr="00AD6249">
        <w:trPr>
          <w:trHeight w:val="312"/>
          <w:jc w:val="center"/>
        </w:trPr>
        <w:tc>
          <w:tcPr>
            <w:tcW w:w="2109" w:type="dxa"/>
            <w:vMerge/>
            <w:tcBorders>
              <w:top w:val="single" w:sz="8" w:space="0" w:color="auto"/>
              <w:left w:val="single" w:sz="8" w:space="0" w:color="auto"/>
              <w:bottom w:val="single" w:sz="8" w:space="0" w:color="000000"/>
              <w:right w:val="single" w:sz="8" w:space="0" w:color="auto"/>
            </w:tcBorders>
            <w:vAlign w:val="center"/>
            <w:hideMark/>
          </w:tcPr>
          <w:p w14:paraId="70D04DEA" w14:textId="77777777" w:rsidR="00AD6249" w:rsidRPr="00AD6249" w:rsidRDefault="00AD6249" w:rsidP="00AD6249">
            <w:pPr>
              <w:spacing w:after="0" w:line="240" w:lineRule="auto"/>
              <w:rPr>
                <w:rFonts w:ascii="Cambria" w:eastAsia="Times New Roman" w:hAnsi="Cambria" w:cs="Calibri"/>
                <w:color w:val="000000"/>
                <w:sz w:val="24"/>
                <w:szCs w:val="24"/>
                <w:lang w:eastAsia="pl-PL"/>
              </w:rPr>
            </w:pPr>
          </w:p>
        </w:tc>
        <w:tc>
          <w:tcPr>
            <w:tcW w:w="878" w:type="dxa"/>
            <w:tcBorders>
              <w:top w:val="single" w:sz="8" w:space="0" w:color="auto"/>
              <w:left w:val="nil"/>
              <w:bottom w:val="nil"/>
              <w:right w:val="nil"/>
            </w:tcBorders>
            <w:shd w:val="clear" w:color="auto" w:fill="auto"/>
            <w:vAlign w:val="center"/>
            <w:hideMark/>
          </w:tcPr>
          <w:p w14:paraId="024A05A5" w14:textId="77777777" w:rsidR="00AD6249" w:rsidRPr="00AD6249" w:rsidRDefault="00AD6249" w:rsidP="00AD6249">
            <w:pPr>
              <w:spacing w:after="0" w:line="240" w:lineRule="auto"/>
              <w:jc w:val="right"/>
              <w:rPr>
                <w:rFonts w:ascii="Cambria" w:eastAsia="Times New Roman" w:hAnsi="Cambria" w:cs="Calibri"/>
                <w:color w:val="000000"/>
                <w:sz w:val="24"/>
                <w:szCs w:val="24"/>
                <w:lang w:eastAsia="pl-PL"/>
              </w:rPr>
            </w:pPr>
            <w:r w:rsidRPr="00AD6249">
              <w:rPr>
                <w:rFonts w:ascii="Cambria" w:eastAsia="Times New Roman" w:hAnsi="Cambria" w:cs="Calibri"/>
                <w:color w:val="000000"/>
                <w:sz w:val="24"/>
                <w:szCs w:val="24"/>
                <w:lang w:eastAsia="pl-PL"/>
              </w:rPr>
              <w:t>2</w:t>
            </w:r>
          </w:p>
        </w:tc>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6CC73353"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19-32</w:t>
            </w:r>
          </w:p>
        </w:tc>
        <w:tc>
          <w:tcPr>
            <w:tcW w:w="1525" w:type="dxa"/>
            <w:tcBorders>
              <w:top w:val="nil"/>
              <w:left w:val="nil"/>
              <w:bottom w:val="single" w:sz="4" w:space="0" w:color="auto"/>
              <w:right w:val="single" w:sz="4" w:space="0" w:color="auto"/>
            </w:tcBorders>
            <w:shd w:val="clear" w:color="auto" w:fill="auto"/>
            <w:noWrap/>
            <w:vAlign w:val="center"/>
            <w:hideMark/>
          </w:tcPr>
          <w:p w14:paraId="3108F3B0"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11-17</w:t>
            </w:r>
          </w:p>
        </w:tc>
        <w:tc>
          <w:tcPr>
            <w:tcW w:w="1185" w:type="dxa"/>
            <w:tcBorders>
              <w:top w:val="nil"/>
              <w:left w:val="nil"/>
              <w:bottom w:val="single" w:sz="4" w:space="0" w:color="auto"/>
              <w:right w:val="single" w:sz="4" w:space="0" w:color="auto"/>
            </w:tcBorders>
            <w:shd w:val="clear" w:color="auto" w:fill="auto"/>
            <w:noWrap/>
            <w:vAlign w:val="center"/>
            <w:hideMark/>
          </w:tcPr>
          <w:p w14:paraId="3F796D25"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14-18</w:t>
            </w:r>
          </w:p>
        </w:tc>
      </w:tr>
      <w:tr w:rsidR="00AD6249" w:rsidRPr="00AD6249" w14:paraId="04B2CD49" w14:textId="77777777" w:rsidTr="00AD6249">
        <w:trPr>
          <w:trHeight w:val="312"/>
          <w:jc w:val="center"/>
        </w:trPr>
        <w:tc>
          <w:tcPr>
            <w:tcW w:w="2109" w:type="dxa"/>
            <w:vMerge/>
            <w:tcBorders>
              <w:top w:val="single" w:sz="8" w:space="0" w:color="auto"/>
              <w:left w:val="single" w:sz="8" w:space="0" w:color="auto"/>
              <w:bottom w:val="single" w:sz="8" w:space="0" w:color="000000"/>
              <w:right w:val="single" w:sz="8" w:space="0" w:color="auto"/>
            </w:tcBorders>
            <w:vAlign w:val="center"/>
            <w:hideMark/>
          </w:tcPr>
          <w:p w14:paraId="7BB634C3" w14:textId="77777777" w:rsidR="00AD6249" w:rsidRPr="00AD6249" w:rsidRDefault="00AD6249" w:rsidP="00AD6249">
            <w:pPr>
              <w:spacing w:after="0" w:line="240" w:lineRule="auto"/>
              <w:rPr>
                <w:rFonts w:ascii="Cambria" w:eastAsia="Times New Roman" w:hAnsi="Cambria" w:cs="Calibri"/>
                <w:color w:val="000000"/>
                <w:sz w:val="24"/>
                <w:szCs w:val="24"/>
                <w:lang w:eastAsia="pl-PL"/>
              </w:rPr>
            </w:pPr>
          </w:p>
        </w:tc>
        <w:tc>
          <w:tcPr>
            <w:tcW w:w="878" w:type="dxa"/>
            <w:tcBorders>
              <w:top w:val="single" w:sz="8" w:space="0" w:color="auto"/>
              <w:left w:val="nil"/>
              <w:bottom w:val="nil"/>
              <w:right w:val="nil"/>
            </w:tcBorders>
            <w:shd w:val="clear" w:color="auto" w:fill="auto"/>
            <w:vAlign w:val="center"/>
            <w:hideMark/>
          </w:tcPr>
          <w:p w14:paraId="1813225D" w14:textId="77777777" w:rsidR="00AD6249" w:rsidRPr="00AD6249" w:rsidRDefault="00AD6249" w:rsidP="00AD6249">
            <w:pPr>
              <w:spacing w:after="0" w:line="240" w:lineRule="auto"/>
              <w:jc w:val="right"/>
              <w:rPr>
                <w:rFonts w:ascii="Cambria" w:eastAsia="Times New Roman" w:hAnsi="Cambria" w:cs="Calibri"/>
                <w:color w:val="000000"/>
                <w:sz w:val="24"/>
                <w:szCs w:val="24"/>
                <w:lang w:eastAsia="pl-PL"/>
              </w:rPr>
            </w:pPr>
            <w:r w:rsidRPr="00AD6249">
              <w:rPr>
                <w:rFonts w:ascii="Cambria" w:eastAsia="Times New Roman" w:hAnsi="Cambria" w:cs="Calibri"/>
                <w:color w:val="000000"/>
                <w:sz w:val="24"/>
                <w:szCs w:val="24"/>
                <w:lang w:eastAsia="pl-PL"/>
              </w:rPr>
              <w:t>3</w:t>
            </w:r>
          </w:p>
        </w:tc>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311A17A3"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33-44</w:t>
            </w:r>
          </w:p>
        </w:tc>
        <w:tc>
          <w:tcPr>
            <w:tcW w:w="1525" w:type="dxa"/>
            <w:tcBorders>
              <w:top w:val="nil"/>
              <w:left w:val="nil"/>
              <w:bottom w:val="single" w:sz="4" w:space="0" w:color="auto"/>
              <w:right w:val="single" w:sz="4" w:space="0" w:color="auto"/>
            </w:tcBorders>
            <w:shd w:val="clear" w:color="auto" w:fill="auto"/>
            <w:noWrap/>
            <w:vAlign w:val="center"/>
            <w:hideMark/>
          </w:tcPr>
          <w:p w14:paraId="5109977D"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18-23</w:t>
            </w:r>
          </w:p>
        </w:tc>
        <w:tc>
          <w:tcPr>
            <w:tcW w:w="1185" w:type="dxa"/>
            <w:tcBorders>
              <w:top w:val="nil"/>
              <w:left w:val="nil"/>
              <w:bottom w:val="single" w:sz="4" w:space="0" w:color="auto"/>
              <w:right w:val="single" w:sz="4" w:space="0" w:color="auto"/>
            </w:tcBorders>
            <w:shd w:val="clear" w:color="auto" w:fill="auto"/>
            <w:noWrap/>
            <w:vAlign w:val="center"/>
            <w:hideMark/>
          </w:tcPr>
          <w:p w14:paraId="780576FD"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19-25</w:t>
            </w:r>
          </w:p>
        </w:tc>
      </w:tr>
      <w:tr w:rsidR="00AD6249" w:rsidRPr="00AD6249" w14:paraId="2388EDD0" w14:textId="77777777" w:rsidTr="00AD6249">
        <w:trPr>
          <w:trHeight w:val="312"/>
          <w:jc w:val="center"/>
        </w:trPr>
        <w:tc>
          <w:tcPr>
            <w:tcW w:w="2109" w:type="dxa"/>
            <w:vMerge w:val="restart"/>
            <w:tcBorders>
              <w:top w:val="nil"/>
              <w:left w:val="single" w:sz="8" w:space="0" w:color="auto"/>
              <w:bottom w:val="single" w:sz="8" w:space="0" w:color="000000"/>
              <w:right w:val="single" w:sz="8" w:space="0" w:color="auto"/>
            </w:tcBorders>
            <w:shd w:val="clear" w:color="auto" w:fill="auto"/>
            <w:vAlign w:val="center"/>
            <w:hideMark/>
          </w:tcPr>
          <w:p w14:paraId="5A7A2948" w14:textId="77777777" w:rsidR="00AD6249" w:rsidRPr="00AD6249" w:rsidRDefault="00AD6249" w:rsidP="00AD6249">
            <w:pPr>
              <w:spacing w:after="0" w:line="240" w:lineRule="auto"/>
              <w:jc w:val="center"/>
              <w:rPr>
                <w:rFonts w:ascii="Cambria" w:eastAsia="Times New Roman" w:hAnsi="Cambria" w:cs="Calibri"/>
                <w:color w:val="000000"/>
                <w:sz w:val="24"/>
                <w:szCs w:val="24"/>
                <w:lang w:eastAsia="pl-PL"/>
              </w:rPr>
            </w:pPr>
            <w:r w:rsidRPr="00AD6249">
              <w:rPr>
                <w:rFonts w:ascii="Cambria" w:eastAsia="Times New Roman" w:hAnsi="Cambria" w:cs="Calibri"/>
                <w:color w:val="000000"/>
                <w:sz w:val="24"/>
                <w:szCs w:val="24"/>
                <w:lang w:eastAsia="pl-PL"/>
              </w:rPr>
              <w:t>Wyniki średnie</w:t>
            </w:r>
          </w:p>
        </w:tc>
        <w:tc>
          <w:tcPr>
            <w:tcW w:w="878" w:type="dxa"/>
            <w:tcBorders>
              <w:top w:val="single" w:sz="8" w:space="0" w:color="auto"/>
              <w:left w:val="nil"/>
              <w:bottom w:val="nil"/>
              <w:right w:val="nil"/>
            </w:tcBorders>
            <w:shd w:val="clear" w:color="auto" w:fill="auto"/>
            <w:vAlign w:val="center"/>
            <w:hideMark/>
          </w:tcPr>
          <w:p w14:paraId="1B8E9F1A" w14:textId="77777777" w:rsidR="00AD6249" w:rsidRPr="00AD6249" w:rsidRDefault="00AD6249" w:rsidP="00AD6249">
            <w:pPr>
              <w:spacing w:after="0" w:line="240" w:lineRule="auto"/>
              <w:jc w:val="right"/>
              <w:rPr>
                <w:rFonts w:ascii="Cambria" w:eastAsia="Times New Roman" w:hAnsi="Cambria" w:cs="Calibri"/>
                <w:color w:val="000000"/>
                <w:sz w:val="24"/>
                <w:szCs w:val="24"/>
                <w:lang w:eastAsia="pl-PL"/>
              </w:rPr>
            </w:pPr>
            <w:r w:rsidRPr="00AD6249">
              <w:rPr>
                <w:rFonts w:ascii="Cambria" w:eastAsia="Times New Roman" w:hAnsi="Cambria" w:cs="Calibri"/>
                <w:color w:val="000000"/>
                <w:sz w:val="24"/>
                <w:szCs w:val="24"/>
                <w:lang w:eastAsia="pl-PL"/>
              </w:rPr>
              <w:t>4</w:t>
            </w:r>
          </w:p>
        </w:tc>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497A6A28"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45-56</w:t>
            </w:r>
          </w:p>
        </w:tc>
        <w:tc>
          <w:tcPr>
            <w:tcW w:w="1525" w:type="dxa"/>
            <w:tcBorders>
              <w:top w:val="nil"/>
              <w:left w:val="nil"/>
              <w:bottom w:val="single" w:sz="4" w:space="0" w:color="auto"/>
              <w:right w:val="single" w:sz="4" w:space="0" w:color="auto"/>
            </w:tcBorders>
            <w:shd w:val="clear" w:color="auto" w:fill="auto"/>
            <w:noWrap/>
            <w:vAlign w:val="center"/>
            <w:hideMark/>
          </w:tcPr>
          <w:p w14:paraId="784765D5"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24-33</w:t>
            </w:r>
          </w:p>
        </w:tc>
        <w:tc>
          <w:tcPr>
            <w:tcW w:w="1185" w:type="dxa"/>
            <w:tcBorders>
              <w:top w:val="nil"/>
              <w:left w:val="nil"/>
              <w:bottom w:val="single" w:sz="4" w:space="0" w:color="auto"/>
              <w:right w:val="single" w:sz="4" w:space="0" w:color="auto"/>
            </w:tcBorders>
            <w:shd w:val="clear" w:color="auto" w:fill="auto"/>
            <w:noWrap/>
            <w:vAlign w:val="center"/>
            <w:hideMark/>
          </w:tcPr>
          <w:p w14:paraId="661A8C65"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26-38</w:t>
            </w:r>
          </w:p>
        </w:tc>
      </w:tr>
      <w:tr w:rsidR="00AD6249" w:rsidRPr="00AD6249" w14:paraId="3DCEB944" w14:textId="77777777" w:rsidTr="00AD6249">
        <w:trPr>
          <w:trHeight w:val="312"/>
          <w:jc w:val="center"/>
        </w:trPr>
        <w:tc>
          <w:tcPr>
            <w:tcW w:w="2109" w:type="dxa"/>
            <w:vMerge/>
            <w:tcBorders>
              <w:top w:val="nil"/>
              <w:left w:val="single" w:sz="8" w:space="0" w:color="auto"/>
              <w:bottom w:val="single" w:sz="8" w:space="0" w:color="000000"/>
              <w:right w:val="single" w:sz="8" w:space="0" w:color="auto"/>
            </w:tcBorders>
            <w:vAlign w:val="center"/>
            <w:hideMark/>
          </w:tcPr>
          <w:p w14:paraId="57180659" w14:textId="77777777" w:rsidR="00AD6249" w:rsidRPr="00AD6249" w:rsidRDefault="00AD6249" w:rsidP="00AD6249">
            <w:pPr>
              <w:spacing w:after="0" w:line="240" w:lineRule="auto"/>
              <w:rPr>
                <w:rFonts w:ascii="Cambria" w:eastAsia="Times New Roman" w:hAnsi="Cambria" w:cs="Calibri"/>
                <w:color w:val="000000"/>
                <w:sz w:val="24"/>
                <w:szCs w:val="24"/>
                <w:lang w:eastAsia="pl-PL"/>
              </w:rPr>
            </w:pPr>
          </w:p>
        </w:tc>
        <w:tc>
          <w:tcPr>
            <w:tcW w:w="878" w:type="dxa"/>
            <w:tcBorders>
              <w:top w:val="single" w:sz="8" w:space="0" w:color="auto"/>
              <w:left w:val="nil"/>
              <w:bottom w:val="nil"/>
              <w:right w:val="nil"/>
            </w:tcBorders>
            <w:shd w:val="clear" w:color="auto" w:fill="auto"/>
            <w:vAlign w:val="center"/>
            <w:hideMark/>
          </w:tcPr>
          <w:p w14:paraId="4FB8709A" w14:textId="77777777" w:rsidR="00AD6249" w:rsidRPr="00AD6249" w:rsidRDefault="00AD6249" w:rsidP="00AD6249">
            <w:pPr>
              <w:spacing w:after="0" w:line="240" w:lineRule="auto"/>
              <w:jc w:val="right"/>
              <w:rPr>
                <w:rFonts w:ascii="Cambria" w:eastAsia="Times New Roman" w:hAnsi="Cambria" w:cs="Calibri"/>
                <w:color w:val="000000"/>
                <w:sz w:val="24"/>
                <w:szCs w:val="24"/>
                <w:lang w:eastAsia="pl-PL"/>
              </w:rPr>
            </w:pPr>
            <w:r w:rsidRPr="00AD6249">
              <w:rPr>
                <w:rFonts w:ascii="Cambria" w:eastAsia="Times New Roman" w:hAnsi="Cambria" w:cs="Calibri"/>
                <w:color w:val="000000"/>
                <w:sz w:val="24"/>
                <w:szCs w:val="24"/>
                <w:lang w:eastAsia="pl-PL"/>
              </w:rPr>
              <w:t>5</w:t>
            </w:r>
          </w:p>
        </w:tc>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71C4AFD7"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57-66</w:t>
            </w:r>
          </w:p>
        </w:tc>
        <w:tc>
          <w:tcPr>
            <w:tcW w:w="1525" w:type="dxa"/>
            <w:tcBorders>
              <w:top w:val="nil"/>
              <w:left w:val="nil"/>
              <w:bottom w:val="single" w:sz="4" w:space="0" w:color="auto"/>
              <w:right w:val="single" w:sz="4" w:space="0" w:color="auto"/>
            </w:tcBorders>
            <w:shd w:val="clear" w:color="auto" w:fill="auto"/>
            <w:noWrap/>
            <w:vAlign w:val="center"/>
            <w:hideMark/>
          </w:tcPr>
          <w:p w14:paraId="219ABA87"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34-50</w:t>
            </w:r>
          </w:p>
        </w:tc>
        <w:tc>
          <w:tcPr>
            <w:tcW w:w="1185" w:type="dxa"/>
            <w:tcBorders>
              <w:top w:val="nil"/>
              <w:left w:val="nil"/>
              <w:bottom w:val="single" w:sz="4" w:space="0" w:color="auto"/>
              <w:right w:val="single" w:sz="4" w:space="0" w:color="auto"/>
            </w:tcBorders>
            <w:shd w:val="clear" w:color="auto" w:fill="auto"/>
            <w:noWrap/>
            <w:vAlign w:val="center"/>
            <w:hideMark/>
          </w:tcPr>
          <w:p w14:paraId="47F2846A"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39-65</w:t>
            </w:r>
          </w:p>
        </w:tc>
      </w:tr>
      <w:tr w:rsidR="00AD6249" w:rsidRPr="00AD6249" w14:paraId="652CE351" w14:textId="77777777" w:rsidTr="00AD6249">
        <w:trPr>
          <w:trHeight w:val="312"/>
          <w:jc w:val="center"/>
        </w:trPr>
        <w:tc>
          <w:tcPr>
            <w:tcW w:w="2109" w:type="dxa"/>
            <w:vMerge/>
            <w:tcBorders>
              <w:top w:val="nil"/>
              <w:left w:val="single" w:sz="8" w:space="0" w:color="auto"/>
              <w:bottom w:val="single" w:sz="8" w:space="0" w:color="000000"/>
              <w:right w:val="single" w:sz="8" w:space="0" w:color="auto"/>
            </w:tcBorders>
            <w:vAlign w:val="center"/>
            <w:hideMark/>
          </w:tcPr>
          <w:p w14:paraId="3EA6289D" w14:textId="77777777" w:rsidR="00AD6249" w:rsidRPr="00AD6249" w:rsidRDefault="00AD6249" w:rsidP="00AD6249">
            <w:pPr>
              <w:spacing w:after="0" w:line="240" w:lineRule="auto"/>
              <w:rPr>
                <w:rFonts w:ascii="Cambria" w:eastAsia="Times New Roman" w:hAnsi="Cambria" w:cs="Calibri"/>
                <w:color w:val="000000"/>
                <w:sz w:val="24"/>
                <w:szCs w:val="24"/>
                <w:lang w:eastAsia="pl-PL"/>
              </w:rPr>
            </w:pPr>
          </w:p>
        </w:tc>
        <w:tc>
          <w:tcPr>
            <w:tcW w:w="878" w:type="dxa"/>
            <w:tcBorders>
              <w:top w:val="single" w:sz="8" w:space="0" w:color="auto"/>
              <w:left w:val="nil"/>
              <w:bottom w:val="nil"/>
              <w:right w:val="nil"/>
            </w:tcBorders>
            <w:shd w:val="clear" w:color="auto" w:fill="auto"/>
            <w:vAlign w:val="center"/>
            <w:hideMark/>
          </w:tcPr>
          <w:p w14:paraId="0770F0BF" w14:textId="77777777" w:rsidR="00AD6249" w:rsidRPr="00AD6249" w:rsidRDefault="00AD6249" w:rsidP="00AD6249">
            <w:pPr>
              <w:spacing w:after="0" w:line="240" w:lineRule="auto"/>
              <w:jc w:val="right"/>
              <w:rPr>
                <w:rFonts w:ascii="Cambria" w:eastAsia="Times New Roman" w:hAnsi="Cambria" w:cs="Calibri"/>
                <w:color w:val="000000"/>
                <w:sz w:val="24"/>
                <w:szCs w:val="24"/>
                <w:lang w:eastAsia="pl-PL"/>
              </w:rPr>
            </w:pPr>
            <w:r w:rsidRPr="00AD6249">
              <w:rPr>
                <w:rFonts w:ascii="Cambria" w:eastAsia="Times New Roman" w:hAnsi="Cambria" w:cs="Calibri"/>
                <w:color w:val="000000"/>
                <w:sz w:val="24"/>
                <w:szCs w:val="24"/>
                <w:lang w:eastAsia="pl-PL"/>
              </w:rPr>
              <w:t>6</w:t>
            </w:r>
          </w:p>
        </w:tc>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12D07D79"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67-74</w:t>
            </w:r>
          </w:p>
        </w:tc>
        <w:tc>
          <w:tcPr>
            <w:tcW w:w="1525" w:type="dxa"/>
            <w:tcBorders>
              <w:top w:val="nil"/>
              <w:left w:val="nil"/>
              <w:bottom w:val="single" w:sz="4" w:space="0" w:color="auto"/>
              <w:right w:val="single" w:sz="4" w:space="0" w:color="auto"/>
            </w:tcBorders>
            <w:shd w:val="clear" w:color="auto" w:fill="auto"/>
            <w:noWrap/>
            <w:vAlign w:val="center"/>
            <w:hideMark/>
          </w:tcPr>
          <w:p w14:paraId="636A3344"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51-67</w:t>
            </w:r>
          </w:p>
        </w:tc>
        <w:tc>
          <w:tcPr>
            <w:tcW w:w="1185" w:type="dxa"/>
            <w:tcBorders>
              <w:top w:val="nil"/>
              <w:left w:val="nil"/>
              <w:bottom w:val="single" w:sz="4" w:space="0" w:color="auto"/>
              <w:right w:val="single" w:sz="4" w:space="0" w:color="auto"/>
            </w:tcBorders>
            <w:shd w:val="clear" w:color="auto" w:fill="auto"/>
            <w:noWrap/>
            <w:vAlign w:val="center"/>
            <w:hideMark/>
          </w:tcPr>
          <w:p w14:paraId="7C3DAD43"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66-83</w:t>
            </w:r>
          </w:p>
        </w:tc>
      </w:tr>
      <w:tr w:rsidR="00AD6249" w:rsidRPr="00AD6249" w14:paraId="100EF06F" w14:textId="77777777" w:rsidTr="00AD6249">
        <w:trPr>
          <w:trHeight w:val="312"/>
          <w:jc w:val="center"/>
        </w:trPr>
        <w:tc>
          <w:tcPr>
            <w:tcW w:w="2109" w:type="dxa"/>
            <w:vMerge w:val="restart"/>
            <w:tcBorders>
              <w:top w:val="nil"/>
              <w:left w:val="single" w:sz="8" w:space="0" w:color="auto"/>
              <w:bottom w:val="single" w:sz="8" w:space="0" w:color="000000"/>
              <w:right w:val="single" w:sz="8" w:space="0" w:color="auto"/>
            </w:tcBorders>
            <w:shd w:val="clear" w:color="auto" w:fill="auto"/>
            <w:vAlign w:val="center"/>
            <w:hideMark/>
          </w:tcPr>
          <w:p w14:paraId="06197D8F" w14:textId="77777777" w:rsidR="00AD6249" w:rsidRPr="00AD6249" w:rsidRDefault="00AD6249" w:rsidP="00AD6249">
            <w:pPr>
              <w:spacing w:after="0" w:line="240" w:lineRule="auto"/>
              <w:jc w:val="center"/>
              <w:rPr>
                <w:rFonts w:ascii="Cambria" w:eastAsia="Times New Roman" w:hAnsi="Cambria" w:cs="Calibri"/>
                <w:color w:val="000000"/>
                <w:sz w:val="24"/>
                <w:szCs w:val="24"/>
                <w:lang w:eastAsia="pl-PL"/>
              </w:rPr>
            </w:pPr>
            <w:r w:rsidRPr="00AD6249">
              <w:rPr>
                <w:rFonts w:ascii="Cambria" w:eastAsia="Times New Roman" w:hAnsi="Cambria" w:cs="Calibri"/>
                <w:color w:val="000000"/>
                <w:sz w:val="24"/>
                <w:szCs w:val="24"/>
                <w:lang w:eastAsia="pl-PL"/>
              </w:rPr>
              <w:t>Wyniki wysokie</w:t>
            </w:r>
          </w:p>
        </w:tc>
        <w:tc>
          <w:tcPr>
            <w:tcW w:w="878" w:type="dxa"/>
            <w:tcBorders>
              <w:top w:val="single" w:sz="8" w:space="0" w:color="auto"/>
              <w:left w:val="nil"/>
              <w:bottom w:val="nil"/>
              <w:right w:val="nil"/>
            </w:tcBorders>
            <w:shd w:val="clear" w:color="auto" w:fill="auto"/>
            <w:vAlign w:val="center"/>
            <w:hideMark/>
          </w:tcPr>
          <w:p w14:paraId="1AF29657" w14:textId="77777777" w:rsidR="00AD6249" w:rsidRPr="00AD6249" w:rsidRDefault="00AD6249" w:rsidP="00AD6249">
            <w:pPr>
              <w:spacing w:after="0" w:line="240" w:lineRule="auto"/>
              <w:jc w:val="right"/>
              <w:rPr>
                <w:rFonts w:ascii="Cambria" w:eastAsia="Times New Roman" w:hAnsi="Cambria" w:cs="Calibri"/>
                <w:color w:val="000000"/>
                <w:sz w:val="24"/>
                <w:szCs w:val="24"/>
                <w:lang w:eastAsia="pl-PL"/>
              </w:rPr>
            </w:pPr>
            <w:r w:rsidRPr="00AD6249">
              <w:rPr>
                <w:rFonts w:ascii="Cambria" w:eastAsia="Times New Roman" w:hAnsi="Cambria" w:cs="Calibri"/>
                <w:color w:val="000000"/>
                <w:sz w:val="24"/>
                <w:szCs w:val="24"/>
                <w:lang w:eastAsia="pl-PL"/>
              </w:rPr>
              <w:t>7</w:t>
            </w:r>
          </w:p>
        </w:tc>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677E54B4"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75-80</w:t>
            </w:r>
          </w:p>
        </w:tc>
        <w:tc>
          <w:tcPr>
            <w:tcW w:w="1525" w:type="dxa"/>
            <w:tcBorders>
              <w:top w:val="nil"/>
              <w:left w:val="nil"/>
              <w:bottom w:val="single" w:sz="4" w:space="0" w:color="auto"/>
              <w:right w:val="single" w:sz="4" w:space="0" w:color="auto"/>
            </w:tcBorders>
            <w:shd w:val="clear" w:color="auto" w:fill="auto"/>
            <w:noWrap/>
            <w:vAlign w:val="center"/>
            <w:hideMark/>
          </w:tcPr>
          <w:p w14:paraId="74847A12"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68-80</w:t>
            </w:r>
          </w:p>
        </w:tc>
        <w:tc>
          <w:tcPr>
            <w:tcW w:w="1185" w:type="dxa"/>
            <w:tcBorders>
              <w:top w:val="nil"/>
              <w:left w:val="nil"/>
              <w:bottom w:val="single" w:sz="4" w:space="0" w:color="auto"/>
              <w:right w:val="single" w:sz="4" w:space="0" w:color="auto"/>
            </w:tcBorders>
            <w:shd w:val="clear" w:color="auto" w:fill="auto"/>
            <w:noWrap/>
            <w:vAlign w:val="center"/>
            <w:hideMark/>
          </w:tcPr>
          <w:p w14:paraId="194BE7F9"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84-92</w:t>
            </w:r>
          </w:p>
        </w:tc>
      </w:tr>
      <w:tr w:rsidR="00AD6249" w:rsidRPr="00AD6249" w14:paraId="133490AE" w14:textId="77777777" w:rsidTr="00AD6249">
        <w:trPr>
          <w:trHeight w:val="312"/>
          <w:jc w:val="center"/>
        </w:trPr>
        <w:tc>
          <w:tcPr>
            <w:tcW w:w="2109" w:type="dxa"/>
            <w:vMerge/>
            <w:tcBorders>
              <w:top w:val="nil"/>
              <w:left w:val="single" w:sz="8" w:space="0" w:color="auto"/>
              <w:bottom w:val="single" w:sz="8" w:space="0" w:color="000000"/>
              <w:right w:val="single" w:sz="8" w:space="0" w:color="auto"/>
            </w:tcBorders>
            <w:vAlign w:val="center"/>
            <w:hideMark/>
          </w:tcPr>
          <w:p w14:paraId="282A95E9" w14:textId="77777777" w:rsidR="00AD6249" w:rsidRPr="00AD6249" w:rsidRDefault="00AD6249" w:rsidP="00AD6249">
            <w:pPr>
              <w:spacing w:after="0" w:line="240" w:lineRule="auto"/>
              <w:rPr>
                <w:rFonts w:ascii="Cambria" w:eastAsia="Times New Roman" w:hAnsi="Cambria" w:cs="Calibri"/>
                <w:color w:val="000000"/>
                <w:sz w:val="24"/>
                <w:szCs w:val="24"/>
                <w:lang w:eastAsia="pl-PL"/>
              </w:rPr>
            </w:pPr>
          </w:p>
        </w:tc>
        <w:tc>
          <w:tcPr>
            <w:tcW w:w="878" w:type="dxa"/>
            <w:tcBorders>
              <w:top w:val="single" w:sz="8" w:space="0" w:color="auto"/>
              <w:left w:val="nil"/>
              <w:bottom w:val="nil"/>
              <w:right w:val="nil"/>
            </w:tcBorders>
            <w:shd w:val="clear" w:color="auto" w:fill="auto"/>
            <w:vAlign w:val="center"/>
            <w:hideMark/>
          </w:tcPr>
          <w:p w14:paraId="04C5DF58" w14:textId="77777777" w:rsidR="00AD6249" w:rsidRPr="00AD6249" w:rsidRDefault="00AD6249" w:rsidP="00AD6249">
            <w:pPr>
              <w:spacing w:after="0" w:line="240" w:lineRule="auto"/>
              <w:jc w:val="right"/>
              <w:rPr>
                <w:rFonts w:ascii="Cambria" w:eastAsia="Times New Roman" w:hAnsi="Cambria" w:cs="Calibri"/>
                <w:color w:val="000000"/>
                <w:sz w:val="24"/>
                <w:szCs w:val="24"/>
                <w:lang w:eastAsia="pl-PL"/>
              </w:rPr>
            </w:pPr>
            <w:r w:rsidRPr="00AD6249">
              <w:rPr>
                <w:rFonts w:ascii="Cambria" w:eastAsia="Times New Roman" w:hAnsi="Cambria" w:cs="Calibri"/>
                <w:color w:val="000000"/>
                <w:sz w:val="24"/>
                <w:szCs w:val="24"/>
                <w:lang w:eastAsia="pl-PL"/>
              </w:rPr>
              <w:t>8</w:t>
            </w:r>
          </w:p>
        </w:tc>
        <w:tc>
          <w:tcPr>
            <w:tcW w:w="1185" w:type="dxa"/>
            <w:tcBorders>
              <w:top w:val="nil"/>
              <w:left w:val="single" w:sz="4" w:space="0" w:color="auto"/>
              <w:bottom w:val="single" w:sz="4" w:space="0" w:color="auto"/>
              <w:right w:val="single" w:sz="4" w:space="0" w:color="auto"/>
            </w:tcBorders>
            <w:shd w:val="clear" w:color="auto" w:fill="auto"/>
            <w:noWrap/>
            <w:hideMark/>
          </w:tcPr>
          <w:p w14:paraId="3615E253"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81-86</w:t>
            </w:r>
          </w:p>
        </w:tc>
        <w:tc>
          <w:tcPr>
            <w:tcW w:w="1525" w:type="dxa"/>
            <w:tcBorders>
              <w:top w:val="nil"/>
              <w:left w:val="nil"/>
              <w:bottom w:val="single" w:sz="4" w:space="0" w:color="auto"/>
              <w:right w:val="single" w:sz="4" w:space="0" w:color="auto"/>
            </w:tcBorders>
            <w:shd w:val="clear" w:color="auto" w:fill="auto"/>
            <w:noWrap/>
            <w:vAlign w:val="center"/>
            <w:hideMark/>
          </w:tcPr>
          <w:p w14:paraId="00985C34"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81-90</w:t>
            </w:r>
          </w:p>
        </w:tc>
        <w:tc>
          <w:tcPr>
            <w:tcW w:w="1185" w:type="dxa"/>
            <w:tcBorders>
              <w:top w:val="nil"/>
              <w:left w:val="nil"/>
              <w:bottom w:val="single" w:sz="4" w:space="0" w:color="auto"/>
              <w:right w:val="single" w:sz="4" w:space="0" w:color="auto"/>
            </w:tcBorders>
            <w:shd w:val="clear" w:color="auto" w:fill="auto"/>
            <w:noWrap/>
            <w:vAlign w:val="center"/>
            <w:hideMark/>
          </w:tcPr>
          <w:p w14:paraId="7015E664"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93-97</w:t>
            </w:r>
          </w:p>
        </w:tc>
      </w:tr>
      <w:tr w:rsidR="00AD6249" w:rsidRPr="00AD6249" w14:paraId="57BB1EB1" w14:textId="77777777" w:rsidTr="00AD6249">
        <w:trPr>
          <w:trHeight w:val="312"/>
          <w:jc w:val="center"/>
        </w:trPr>
        <w:tc>
          <w:tcPr>
            <w:tcW w:w="2109" w:type="dxa"/>
            <w:vMerge/>
            <w:tcBorders>
              <w:top w:val="nil"/>
              <w:left w:val="single" w:sz="8" w:space="0" w:color="auto"/>
              <w:bottom w:val="single" w:sz="8" w:space="0" w:color="000000"/>
              <w:right w:val="single" w:sz="8" w:space="0" w:color="auto"/>
            </w:tcBorders>
            <w:vAlign w:val="center"/>
            <w:hideMark/>
          </w:tcPr>
          <w:p w14:paraId="629F1616" w14:textId="77777777" w:rsidR="00AD6249" w:rsidRPr="00AD6249" w:rsidRDefault="00AD6249" w:rsidP="00AD6249">
            <w:pPr>
              <w:spacing w:after="0" w:line="240" w:lineRule="auto"/>
              <w:rPr>
                <w:rFonts w:ascii="Cambria" w:eastAsia="Times New Roman" w:hAnsi="Cambria" w:cs="Calibri"/>
                <w:color w:val="000000"/>
                <w:sz w:val="24"/>
                <w:szCs w:val="24"/>
                <w:lang w:eastAsia="pl-PL"/>
              </w:rPr>
            </w:pPr>
          </w:p>
        </w:tc>
        <w:tc>
          <w:tcPr>
            <w:tcW w:w="878" w:type="dxa"/>
            <w:tcBorders>
              <w:top w:val="single" w:sz="8" w:space="0" w:color="auto"/>
              <w:left w:val="nil"/>
              <w:bottom w:val="single" w:sz="8" w:space="0" w:color="auto"/>
              <w:right w:val="nil"/>
            </w:tcBorders>
            <w:shd w:val="clear" w:color="auto" w:fill="auto"/>
            <w:vAlign w:val="center"/>
            <w:hideMark/>
          </w:tcPr>
          <w:p w14:paraId="0C1F30A6" w14:textId="77777777" w:rsidR="00AD6249" w:rsidRPr="00AD6249" w:rsidRDefault="00AD6249" w:rsidP="00AD6249">
            <w:pPr>
              <w:spacing w:after="0" w:line="240" w:lineRule="auto"/>
              <w:jc w:val="right"/>
              <w:rPr>
                <w:rFonts w:ascii="Cambria" w:eastAsia="Times New Roman" w:hAnsi="Cambria" w:cs="Calibri"/>
                <w:color w:val="000000"/>
                <w:sz w:val="24"/>
                <w:szCs w:val="24"/>
                <w:lang w:eastAsia="pl-PL"/>
              </w:rPr>
            </w:pPr>
            <w:r w:rsidRPr="00AD6249">
              <w:rPr>
                <w:rFonts w:ascii="Cambria" w:eastAsia="Times New Roman" w:hAnsi="Cambria" w:cs="Calibri"/>
                <w:color w:val="000000"/>
                <w:sz w:val="24"/>
                <w:szCs w:val="24"/>
                <w:lang w:eastAsia="pl-PL"/>
              </w:rPr>
              <w:t>9</w:t>
            </w:r>
          </w:p>
        </w:tc>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2399FDF0"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87-100</w:t>
            </w:r>
          </w:p>
        </w:tc>
        <w:tc>
          <w:tcPr>
            <w:tcW w:w="1525" w:type="dxa"/>
            <w:tcBorders>
              <w:top w:val="nil"/>
              <w:left w:val="nil"/>
              <w:bottom w:val="single" w:sz="4" w:space="0" w:color="auto"/>
              <w:right w:val="single" w:sz="4" w:space="0" w:color="auto"/>
            </w:tcBorders>
            <w:shd w:val="clear" w:color="auto" w:fill="auto"/>
            <w:noWrap/>
            <w:vAlign w:val="center"/>
            <w:hideMark/>
          </w:tcPr>
          <w:p w14:paraId="65AFAB6A"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91-100</w:t>
            </w:r>
          </w:p>
        </w:tc>
        <w:tc>
          <w:tcPr>
            <w:tcW w:w="1185" w:type="dxa"/>
            <w:tcBorders>
              <w:top w:val="nil"/>
              <w:left w:val="nil"/>
              <w:bottom w:val="single" w:sz="4" w:space="0" w:color="auto"/>
              <w:right w:val="single" w:sz="4" w:space="0" w:color="auto"/>
            </w:tcBorders>
            <w:shd w:val="clear" w:color="auto" w:fill="auto"/>
            <w:noWrap/>
            <w:vAlign w:val="center"/>
            <w:hideMark/>
          </w:tcPr>
          <w:p w14:paraId="1F4FE970" w14:textId="77777777" w:rsidR="00AD6249" w:rsidRPr="000A339D" w:rsidRDefault="00AD6249" w:rsidP="000A339D">
            <w:pPr>
              <w:spacing w:after="0" w:line="240" w:lineRule="auto"/>
              <w:jc w:val="right"/>
              <w:rPr>
                <w:rFonts w:ascii="Cambria" w:eastAsia="Times New Roman" w:hAnsi="Cambria" w:cs="Calibri"/>
                <w:color w:val="000000"/>
                <w:sz w:val="24"/>
                <w:szCs w:val="24"/>
                <w:lang w:eastAsia="pl-PL"/>
              </w:rPr>
            </w:pPr>
            <w:r w:rsidRPr="000A339D">
              <w:rPr>
                <w:rFonts w:ascii="Cambria" w:eastAsia="Times New Roman" w:hAnsi="Cambria" w:cs="Calibri"/>
                <w:color w:val="000000"/>
                <w:sz w:val="24"/>
                <w:szCs w:val="24"/>
                <w:lang w:eastAsia="pl-PL"/>
              </w:rPr>
              <w:t>98-100</w:t>
            </w:r>
          </w:p>
        </w:tc>
      </w:tr>
    </w:tbl>
    <w:p w14:paraId="40953E33" w14:textId="77777777" w:rsidR="00BB72E9" w:rsidRDefault="00BB72E9" w:rsidP="00AD6249">
      <w:pPr>
        <w:autoSpaceDE w:val="0"/>
        <w:autoSpaceDN w:val="0"/>
        <w:adjustRightInd w:val="0"/>
        <w:spacing w:after="0" w:line="360" w:lineRule="auto"/>
        <w:ind w:left="2127" w:hanging="992"/>
        <w:jc w:val="both"/>
        <w:rPr>
          <w:rFonts w:asciiTheme="majorHAnsi" w:hAnsiTheme="majorHAnsi" w:cs="Times New Roman"/>
          <w:b/>
          <w:color w:val="000000"/>
          <w:sz w:val="24"/>
          <w:szCs w:val="24"/>
        </w:rPr>
      </w:pPr>
      <w:r w:rsidRPr="00A655F7">
        <w:rPr>
          <w:rFonts w:asciiTheme="majorHAnsi" w:hAnsiTheme="majorHAnsi" w:cs="Times New Roman"/>
          <w:bCs/>
          <w:i/>
          <w:iCs/>
          <w:color w:val="000000"/>
          <w:sz w:val="20"/>
          <w:szCs w:val="20"/>
        </w:rPr>
        <w:t xml:space="preserve">Źródło: </w:t>
      </w:r>
      <w:r>
        <w:rPr>
          <w:rFonts w:asciiTheme="majorHAnsi" w:hAnsiTheme="majorHAnsi" w:cs="Times New Roman"/>
          <w:bCs/>
          <w:i/>
          <w:iCs/>
          <w:color w:val="000000"/>
          <w:sz w:val="20"/>
          <w:szCs w:val="20"/>
        </w:rPr>
        <w:t>S</w:t>
      </w:r>
      <w:r w:rsidRPr="00A655F7">
        <w:rPr>
          <w:rFonts w:asciiTheme="majorHAnsi" w:hAnsiTheme="majorHAnsi" w:cs="Times New Roman"/>
          <w:bCs/>
          <w:i/>
          <w:iCs/>
          <w:color w:val="000000"/>
          <w:sz w:val="20"/>
          <w:szCs w:val="20"/>
        </w:rPr>
        <w:t xml:space="preserve">prawozdanie </w:t>
      </w:r>
      <w:r>
        <w:rPr>
          <w:rFonts w:asciiTheme="majorHAnsi" w:hAnsiTheme="majorHAnsi" w:cs="Times New Roman"/>
          <w:bCs/>
          <w:i/>
          <w:iCs/>
          <w:color w:val="000000"/>
          <w:sz w:val="20"/>
          <w:szCs w:val="20"/>
        </w:rPr>
        <w:t>z</w:t>
      </w:r>
      <w:r w:rsidRPr="00A655F7">
        <w:rPr>
          <w:rFonts w:asciiTheme="majorHAnsi" w:hAnsiTheme="majorHAnsi" w:cs="Times New Roman"/>
          <w:bCs/>
          <w:i/>
          <w:iCs/>
          <w:color w:val="000000"/>
          <w:sz w:val="20"/>
          <w:szCs w:val="20"/>
        </w:rPr>
        <w:t xml:space="preserve"> egzaminu ósmoklasisty </w:t>
      </w:r>
      <w:r w:rsidR="00B710AB">
        <w:rPr>
          <w:rFonts w:asciiTheme="majorHAnsi" w:hAnsiTheme="majorHAnsi" w:cs="Times New Roman"/>
          <w:bCs/>
          <w:i/>
          <w:iCs/>
          <w:color w:val="000000"/>
          <w:sz w:val="20"/>
          <w:szCs w:val="20"/>
        </w:rPr>
        <w:t>przeprowadzonego w 2020</w:t>
      </w:r>
      <w:r>
        <w:rPr>
          <w:rFonts w:asciiTheme="majorHAnsi" w:hAnsiTheme="majorHAnsi" w:cs="Times New Roman"/>
          <w:bCs/>
          <w:i/>
          <w:iCs/>
          <w:color w:val="000000"/>
          <w:sz w:val="20"/>
          <w:szCs w:val="20"/>
        </w:rPr>
        <w:t xml:space="preserve"> rok</w:t>
      </w:r>
      <w:r w:rsidR="000A339D">
        <w:rPr>
          <w:rFonts w:asciiTheme="majorHAnsi" w:hAnsiTheme="majorHAnsi" w:cs="Times New Roman"/>
          <w:bCs/>
          <w:i/>
          <w:iCs/>
          <w:color w:val="000000"/>
          <w:sz w:val="20"/>
          <w:szCs w:val="20"/>
        </w:rPr>
        <w:t>u</w:t>
      </w:r>
      <w:r>
        <w:rPr>
          <w:rFonts w:asciiTheme="majorHAnsi" w:hAnsiTheme="majorHAnsi" w:cs="Times New Roman"/>
          <w:bCs/>
          <w:i/>
          <w:iCs/>
          <w:color w:val="000000"/>
          <w:sz w:val="20"/>
          <w:szCs w:val="20"/>
        </w:rPr>
        <w:t>.</w:t>
      </w:r>
    </w:p>
    <w:p w14:paraId="387FF276" w14:textId="77777777" w:rsidR="00BB72E9" w:rsidRDefault="00BB72E9" w:rsidP="00BB72E9">
      <w:pPr>
        <w:autoSpaceDE w:val="0"/>
        <w:autoSpaceDN w:val="0"/>
        <w:adjustRightInd w:val="0"/>
        <w:spacing w:after="0" w:line="360" w:lineRule="auto"/>
        <w:jc w:val="both"/>
        <w:rPr>
          <w:rFonts w:asciiTheme="majorHAnsi" w:hAnsiTheme="majorHAnsi" w:cs="Times New Roman"/>
          <w:b/>
          <w:noProof/>
          <w:color w:val="000000"/>
          <w:sz w:val="20"/>
          <w:szCs w:val="20"/>
        </w:rPr>
      </w:pPr>
    </w:p>
    <w:p w14:paraId="1F855ABB" w14:textId="77777777" w:rsidR="000A339D" w:rsidRDefault="000A339D" w:rsidP="00BB72E9">
      <w:pPr>
        <w:autoSpaceDE w:val="0"/>
        <w:autoSpaceDN w:val="0"/>
        <w:adjustRightInd w:val="0"/>
        <w:spacing w:after="0" w:line="360" w:lineRule="auto"/>
        <w:jc w:val="both"/>
        <w:rPr>
          <w:rFonts w:asciiTheme="majorHAnsi" w:hAnsiTheme="majorHAnsi" w:cs="Times New Roman"/>
          <w:color w:val="000000"/>
          <w:sz w:val="24"/>
          <w:szCs w:val="24"/>
          <w:u w:val="single"/>
        </w:rPr>
      </w:pPr>
    </w:p>
    <w:p w14:paraId="59F684CF" w14:textId="1B95C2AA" w:rsidR="00BB72E9" w:rsidRPr="00DF5BD3" w:rsidRDefault="00BB72E9" w:rsidP="00BB72E9">
      <w:pPr>
        <w:autoSpaceDE w:val="0"/>
        <w:autoSpaceDN w:val="0"/>
        <w:adjustRightInd w:val="0"/>
        <w:spacing w:after="0" w:line="360" w:lineRule="auto"/>
        <w:jc w:val="both"/>
        <w:rPr>
          <w:rFonts w:asciiTheme="majorHAnsi" w:hAnsiTheme="majorHAnsi" w:cs="Times New Roman"/>
          <w:color w:val="000000"/>
          <w:sz w:val="24"/>
          <w:szCs w:val="24"/>
          <w:u w:val="single"/>
        </w:rPr>
      </w:pPr>
      <w:r w:rsidRPr="00DF5BD3">
        <w:rPr>
          <w:rFonts w:asciiTheme="majorHAnsi" w:hAnsiTheme="majorHAnsi" w:cs="Times New Roman"/>
          <w:color w:val="000000"/>
          <w:sz w:val="24"/>
          <w:szCs w:val="24"/>
          <w:u w:val="single"/>
        </w:rPr>
        <w:t>Język polski</w:t>
      </w:r>
    </w:p>
    <w:p w14:paraId="6151E0F9" w14:textId="77777777" w:rsidR="00BB72E9" w:rsidRPr="00A655F7" w:rsidRDefault="00BB72E9" w:rsidP="00BB72E9">
      <w:pPr>
        <w:pStyle w:val="Legenda"/>
        <w:keepNext/>
        <w:rPr>
          <w:rFonts w:asciiTheme="majorHAnsi" w:hAnsiTheme="majorHAnsi" w:cs="Times New Roman"/>
          <w:bCs w:val="0"/>
          <w:noProof/>
          <w:color w:val="000000"/>
          <w:sz w:val="20"/>
          <w:szCs w:val="20"/>
        </w:rPr>
      </w:pPr>
      <w:bookmarkStart w:id="102" w:name="_Toc85463371"/>
      <w:r w:rsidRPr="00A655F7">
        <w:rPr>
          <w:rFonts w:asciiTheme="majorHAnsi" w:hAnsiTheme="majorHAnsi" w:cs="Times New Roman"/>
          <w:bCs w:val="0"/>
          <w:noProof/>
          <w:color w:val="000000"/>
          <w:sz w:val="20"/>
          <w:szCs w:val="20"/>
        </w:rPr>
        <w:t xml:space="preserve">Tabela </w:t>
      </w:r>
      <w:r w:rsidRPr="00A655F7">
        <w:rPr>
          <w:rFonts w:asciiTheme="majorHAnsi" w:hAnsiTheme="majorHAnsi" w:cs="Times New Roman"/>
          <w:bCs w:val="0"/>
          <w:noProof/>
          <w:color w:val="000000"/>
          <w:sz w:val="20"/>
          <w:szCs w:val="20"/>
        </w:rPr>
        <w:fldChar w:fldCharType="begin"/>
      </w:r>
      <w:r w:rsidRPr="00A655F7">
        <w:rPr>
          <w:rFonts w:asciiTheme="majorHAnsi" w:hAnsiTheme="majorHAnsi" w:cs="Times New Roman"/>
          <w:bCs w:val="0"/>
          <w:noProof/>
          <w:color w:val="000000"/>
          <w:sz w:val="20"/>
          <w:szCs w:val="20"/>
        </w:rPr>
        <w:instrText xml:space="preserve"> SEQ Tabela \* ARABIC </w:instrText>
      </w:r>
      <w:r w:rsidRPr="00A655F7">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34</w:t>
      </w:r>
      <w:r w:rsidRPr="00A655F7">
        <w:rPr>
          <w:rFonts w:asciiTheme="majorHAnsi" w:hAnsiTheme="majorHAnsi" w:cs="Times New Roman"/>
          <w:bCs w:val="0"/>
          <w:noProof/>
          <w:color w:val="000000"/>
          <w:sz w:val="20"/>
          <w:szCs w:val="20"/>
        </w:rPr>
        <w:fldChar w:fldCharType="end"/>
      </w:r>
      <w:r w:rsidRPr="00A655F7">
        <w:rPr>
          <w:rFonts w:asciiTheme="majorHAnsi" w:hAnsiTheme="majorHAnsi" w:cs="Times New Roman"/>
          <w:bCs w:val="0"/>
          <w:noProof/>
          <w:color w:val="000000"/>
          <w:sz w:val="20"/>
          <w:szCs w:val="20"/>
        </w:rPr>
        <w:t>. Wyniki uczniów – parametry statystyczne</w:t>
      </w:r>
      <w:r w:rsidR="00AD6249">
        <w:rPr>
          <w:rFonts w:asciiTheme="majorHAnsi" w:hAnsiTheme="majorHAnsi" w:cs="Times New Roman"/>
          <w:bCs w:val="0"/>
          <w:noProof/>
          <w:color w:val="000000"/>
          <w:sz w:val="20"/>
          <w:szCs w:val="20"/>
        </w:rPr>
        <w:t xml:space="preserve"> w 2020 r.</w:t>
      </w:r>
      <w:bookmarkEnd w:id="102"/>
    </w:p>
    <w:tbl>
      <w:tblPr>
        <w:tblW w:w="8222" w:type="dxa"/>
        <w:tblInd w:w="5" w:type="dxa"/>
        <w:tblLayout w:type="fixed"/>
        <w:tblCellMar>
          <w:left w:w="0" w:type="dxa"/>
          <w:right w:w="0" w:type="dxa"/>
        </w:tblCellMar>
        <w:tblLook w:val="0000" w:firstRow="0" w:lastRow="0" w:firstColumn="0" w:lastColumn="0" w:noHBand="0" w:noVBand="0"/>
      </w:tblPr>
      <w:tblGrid>
        <w:gridCol w:w="1934"/>
        <w:gridCol w:w="901"/>
        <w:gridCol w:w="993"/>
        <w:gridCol w:w="992"/>
        <w:gridCol w:w="1134"/>
        <w:gridCol w:w="1134"/>
        <w:gridCol w:w="1134"/>
      </w:tblGrid>
      <w:tr w:rsidR="00AD6249" w:rsidRPr="00B710AB" w14:paraId="0517E30E" w14:textId="77777777" w:rsidTr="003F4867">
        <w:trPr>
          <w:trHeight w:val="600"/>
        </w:trPr>
        <w:tc>
          <w:tcPr>
            <w:tcW w:w="2835" w:type="dxa"/>
            <w:gridSpan w:val="2"/>
            <w:tcBorders>
              <w:top w:val="single" w:sz="4" w:space="0" w:color="auto"/>
              <w:left w:val="single" w:sz="4" w:space="0" w:color="auto"/>
              <w:bottom w:val="nil"/>
              <w:right w:val="nil"/>
            </w:tcBorders>
            <w:shd w:val="clear" w:color="auto" w:fill="FABF8F" w:themeFill="accent6" w:themeFillTint="99"/>
            <w:vAlign w:val="center"/>
          </w:tcPr>
          <w:p w14:paraId="1D30A041" w14:textId="77777777" w:rsidR="00AD6249" w:rsidRPr="00B710AB" w:rsidRDefault="00AD6249" w:rsidP="003F4867">
            <w:pPr>
              <w:spacing w:after="0" w:line="240" w:lineRule="auto"/>
              <w:jc w:val="center"/>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Liczba uczniów w:</w:t>
            </w:r>
          </w:p>
        </w:tc>
        <w:tc>
          <w:tcPr>
            <w:tcW w:w="993" w:type="dxa"/>
            <w:tcBorders>
              <w:top w:val="single" w:sz="4" w:space="0" w:color="auto"/>
              <w:left w:val="single" w:sz="4" w:space="0" w:color="auto"/>
              <w:bottom w:val="nil"/>
              <w:right w:val="nil"/>
            </w:tcBorders>
            <w:shd w:val="clear" w:color="auto" w:fill="FABF8F" w:themeFill="accent6" w:themeFillTint="99"/>
            <w:vAlign w:val="center"/>
          </w:tcPr>
          <w:p w14:paraId="6D809163" w14:textId="77777777" w:rsidR="00AD6249" w:rsidRPr="00B710AB" w:rsidRDefault="00AD6249" w:rsidP="003F4867">
            <w:pPr>
              <w:spacing w:after="0" w:line="269" w:lineRule="auto"/>
              <w:jc w:val="center"/>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Średnia (%)</w:t>
            </w:r>
          </w:p>
        </w:tc>
        <w:tc>
          <w:tcPr>
            <w:tcW w:w="992" w:type="dxa"/>
            <w:tcBorders>
              <w:top w:val="single" w:sz="4" w:space="0" w:color="auto"/>
              <w:left w:val="single" w:sz="4" w:space="0" w:color="auto"/>
              <w:bottom w:val="nil"/>
              <w:right w:val="nil"/>
            </w:tcBorders>
            <w:shd w:val="clear" w:color="auto" w:fill="FABF8F" w:themeFill="accent6" w:themeFillTint="99"/>
            <w:vAlign w:val="center"/>
          </w:tcPr>
          <w:p w14:paraId="78567082" w14:textId="77777777" w:rsidR="00AD6249" w:rsidRPr="00B710AB" w:rsidRDefault="00AD6249" w:rsidP="003F4867">
            <w:pPr>
              <w:spacing w:after="0" w:line="240" w:lineRule="auto"/>
              <w:jc w:val="center"/>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Minimum</w:t>
            </w:r>
          </w:p>
          <w:p w14:paraId="27271AA6" w14:textId="77777777" w:rsidR="00AD6249" w:rsidRPr="00B710AB" w:rsidRDefault="00AD6249" w:rsidP="003F4867">
            <w:pPr>
              <w:spacing w:after="0" w:line="240" w:lineRule="auto"/>
              <w:jc w:val="center"/>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w:t>
            </w:r>
          </w:p>
        </w:tc>
        <w:tc>
          <w:tcPr>
            <w:tcW w:w="1134" w:type="dxa"/>
            <w:tcBorders>
              <w:top w:val="single" w:sz="4" w:space="0" w:color="auto"/>
              <w:left w:val="single" w:sz="4" w:space="0" w:color="auto"/>
              <w:bottom w:val="nil"/>
              <w:right w:val="nil"/>
            </w:tcBorders>
            <w:shd w:val="clear" w:color="auto" w:fill="FABF8F" w:themeFill="accent6" w:themeFillTint="99"/>
            <w:vAlign w:val="center"/>
          </w:tcPr>
          <w:p w14:paraId="223609AE" w14:textId="77777777" w:rsidR="00AD6249" w:rsidRPr="00B710AB" w:rsidRDefault="00AD6249" w:rsidP="003F4867">
            <w:pPr>
              <w:spacing w:after="0" w:line="269" w:lineRule="auto"/>
              <w:jc w:val="center"/>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Maksimum (%)</w:t>
            </w:r>
          </w:p>
        </w:tc>
        <w:tc>
          <w:tcPr>
            <w:tcW w:w="1134" w:type="dxa"/>
            <w:tcBorders>
              <w:top w:val="single" w:sz="4" w:space="0" w:color="auto"/>
              <w:left w:val="single" w:sz="4" w:space="0" w:color="auto"/>
              <w:bottom w:val="nil"/>
              <w:right w:val="nil"/>
            </w:tcBorders>
            <w:shd w:val="clear" w:color="auto" w:fill="FABF8F" w:themeFill="accent6" w:themeFillTint="99"/>
            <w:vAlign w:val="center"/>
          </w:tcPr>
          <w:p w14:paraId="0E1E149B" w14:textId="77777777" w:rsidR="00AD6249" w:rsidRPr="00B710AB" w:rsidRDefault="00AD6249" w:rsidP="003F4867">
            <w:pPr>
              <w:spacing w:after="0" w:line="269" w:lineRule="auto"/>
              <w:jc w:val="center"/>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Mediana (%)</w:t>
            </w:r>
          </w:p>
        </w:tc>
        <w:tc>
          <w:tcPr>
            <w:tcW w:w="1134" w:type="dxa"/>
            <w:tcBorders>
              <w:top w:val="single" w:sz="4" w:space="0" w:color="auto"/>
              <w:left w:val="single" w:sz="4" w:space="0" w:color="auto"/>
              <w:bottom w:val="nil"/>
              <w:right w:val="single" w:sz="4" w:space="0" w:color="auto"/>
            </w:tcBorders>
            <w:shd w:val="clear" w:color="auto" w:fill="FABF8F" w:themeFill="accent6" w:themeFillTint="99"/>
            <w:vAlign w:val="center"/>
          </w:tcPr>
          <w:p w14:paraId="33094138" w14:textId="77777777" w:rsidR="00AD6249" w:rsidRPr="00B710AB" w:rsidRDefault="00AD6249" w:rsidP="003F4867">
            <w:pPr>
              <w:spacing w:after="0" w:line="269" w:lineRule="auto"/>
              <w:jc w:val="center"/>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Modalna (%)</w:t>
            </w:r>
          </w:p>
        </w:tc>
      </w:tr>
      <w:tr w:rsidR="00AD6249" w:rsidRPr="00B710AB" w14:paraId="39C454BA" w14:textId="77777777" w:rsidTr="003F4867">
        <w:trPr>
          <w:trHeight w:val="427"/>
        </w:trPr>
        <w:tc>
          <w:tcPr>
            <w:tcW w:w="1934" w:type="dxa"/>
            <w:tcBorders>
              <w:top w:val="single" w:sz="4" w:space="0" w:color="auto"/>
              <w:left w:val="single" w:sz="4" w:space="0" w:color="auto"/>
              <w:bottom w:val="nil"/>
              <w:right w:val="nil"/>
            </w:tcBorders>
            <w:vAlign w:val="center"/>
          </w:tcPr>
          <w:p w14:paraId="006E3E2C" w14:textId="77777777" w:rsidR="00AD6249" w:rsidRPr="00B710AB" w:rsidRDefault="00AD6249" w:rsidP="003F4867">
            <w:pPr>
              <w:spacing w:after="0" w:line="240" w:lineRule="auto"/>
              <w:ind w:left="142"/>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gminie</w:t>
            </w:r>
          </w:p>
        </w:tc>
        <w:tc>
          <w:tcPr>
            <w:tcW w:w="901" w:type="dxa"/>
            <w:tcBorders>
              <w:top w:val="single" w:sz="4" w:space="0" w:color="auto"/>
              <w:left w:val="single" w:sz="4" w:space="0" w:color="auto"/>
              <w:bottom w:val="nil"/>
              <w:right w:val="nil"/>
            </w:tcBorders>
            <w:vAlign w:val="center"/>
          </w:tcPr>
          <w:p w14:paraId="2053C64C" w14:textId="77777777" w:rsidR="00AD6249" w:rsidRPr="00B710AB" w:rsidRDefault="00AD6249" w:rsidP="003F4867">
            <w:pPr>
              <w:spacing w:after="0" w:line="240" w:lineRule="auto"/>
              <w:ind w:right="81"/>
              <w:jc w:val="right"/>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42</w:t>
            </w:r>
          </w:p>
        </w:tc>
        <w:tc>
          <w:tcPr>
            <w:tcW w:w="993" w:type="dxa"/>
            <w:tcBorders>
              <w:top w:val="single" w:sz="4" w:space="0" w:color="auto"/>
              <w:left w:val="single" w:sz="4" w:space="0" w:color="auto"/>
              <w:bottom w:val="nil"/>
              <w:right w:val="nil"/>
            </w:tcBorders>
            <w:vAlign w:val="center"/>
          </w:tcPr>
          <w:p w14:paraId="48EB20CF" w14:textId="77777777" w:rsidR="00AD6249" w:rsidRPr="00B710AB" w:rsidRDefault="00AD6249" w:rsidP="003F4867">
            <w:pPr>
              <w:spacing w:after="0" w:line="240" w:lineRule="auto"/>
              <w:ind w:right="81"/>
              <w:jc w:val="right"/>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52</w:t>
            </w:r>
          </w:p>
        </w:tc>
        <w:tc>
          <w:tcPr>
            <w:tcW w:w="992" w:type="dxa"/>
            <w:tcBorders>
              <w:top w:val="single" w:sz="4" w:space="0" w:color="auto"/>
              <w:left w:val="single" w:sz="4" w:space="0" w:color="auto"/>
              <w:bottom w:val="nil"/>
              <w:right w:val="nil"/>
            </w:tcBorders>
            <w:vAlign w:val="center"/>
          </w:tcPr>
          <w:p w14:paraId="7F568A50" w14:textId="77777777" w:rsidR="00AD6249" w:rsidRPr="00B710AB" w:rsidRDefault="00AD6249" w:rsidP="003F4867">
            <w:pPr>
              <w:spacing w:after="0" w:line="240" w:lineRule="auto"/>
              <w:ind w:right="81"/>
              <w:jc w:val="right"/>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10</w:t>
            </w:r>
          </w:p>
        </w:tc>
        <w:tc>
          <w:tcPr>
            <w:tcW w:w="1134" w:type="dxa"/>
            <w:tcBorders>
              <w:top w:val="single" w:sz="4" w:space="0" w:color="auto"/>
              <w:left w:val="single" w:sz="4" w:space="0" w:color="auto"/>
              <w:bottom w:val="nil"/>
              <w:right w:val="nil"/>
            </w:tcBorders>
            <w:vAlign w:val="center"/>
          </w:tcPr>
          <w:p w14:paraId="360510CE" w14:textId="77777777" w:rsidR="00AD6249" w:rsidRPr="00B710AB" w:rsidRDefault="00AD6249" w:rsidP="003F4867">
            <w:pPr>
              <w:spacing w:after="0" w:line="240" w:lineRule="auto"/>
              <w:ind w:right="81"/>
              <w:jc w:val="right"/>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76</w:t>
            </w:r>
          </w:p>
        </w:tc>
        <w:tc>
          <w:tcPr>
            <w:tcW w:w="1134" w:type="dxa"/>
            <w:tcBorders>
              <w:top w:val="single" w:sz="4" w:space="0" w:color="auto"/>
              <w:left w:val="single" w:sz="4" w:space="0" w:color="auto"/>
              <w:bottom w:val="nil"/>
              <w:right w:val="nil"/>
            </w:tcBorders>
            <w:vAlign w:val="center"/>
          </w:tcPr>
          <w:p w14:paraId="7B627E7B" w14:textId="77777777" w:rsidR="00AD6249" w:rsidRPr="00B710AB" w:rsidRDefault="00AD6249" w:rsidP="003F4867">
            <w:pPr>
              <w:spacing w:after="0" w:line="240" w:lineRule="auto"/>
              <w:ind w:right="81"/>
              <w:jc w:val="right"/>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57</w:t>
            </w:r>
          </w:p>
        </w:tc>
        <w:tc>
          <w:tcPr>
            <w:tcW w:w="1134" w:type="dxa"/>
            <w:tcBorders>
              <w:top w:val="single" w:sz="4" w:space="0" w:color="auto"/>
              <w:left w:val="single" w:sz="4" w:space="0" w:color="auto"/>
              <w:bottom w:val="nil"/>
              <w:right w:val="single" w:sz="4" w:space="0" w:color="auto"/>
            </w:tcBorders>
            <w:vAlign w:val="center"/>
          </w:tcPr>
          <w:p w14:paraId="0C9B381C" w14:textId="77777777" w:rsidR="00AD6249" w:rsidRPr="00B710AB" w:rsidRDefault="00AD6249" w:rsidP="003F4867">
            <w:pPr>
              <w:spacing w:after="0" w:line="240" w:lineRule="auto"/>
              <w:ind w:right="81"/>
              <w:jc w:val="right"/>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62</w:t>
            </w:r>
          </w:p>
        </w:tc>
      </w:tr>
      <w:tr w:rsidR="00AD6249" w:rsidRPr="00B710AB" w14:paraId="2EF4138E" w14:textId="77777777" w:rsidTr="003F4867">
        <w:trPr>
          <w:trHeight w:val="422"/>
        </w:trPr>
        <w:tc>
          <w:tcPr>
            <w:tcW w:w="1934" w:type="dxa"/>
            <w:tcBorders>
              <w:top w:val="single" w:sz="4" w:space="0" w:color="auto"/>
              <w:left w:val="single" w:sz="4" w:space="0" w:color="auto"/>
              <w:bottom w:val="nil"/>
              <w:right w:val="nil"/>
            </w:tcBorders>
            <w:vAlign w:val="center"/>
          </w:tcPr>
          <w:p w14:paraId="3BF33325" w14:textId="77777777" w:rsidR="00AD6249" w:rsidRPr="00B710AB" w:rsidRDefault="00AD6249" w:rsidP="003F4867">
            <w:pPr>
              <w:spacing w:after="0" w:line="240" w:lineRule="auto"/>
              <w:ind w:left="142"/>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powiecie</w:t>
            </w:r>
          </w:p>
        </w:tc>
        <w:tc>
          <w:tcPr>
            <w:tcW w:w="901" w:type="dxa"/>
            <w:tcBorders>
              <w:top w:val="single" w:sz="4" w:space="0" w:color="auto"/>
              <w:left w:val="single" w:sz="4" w:space="0" w:color="auto"/>
              <w:bottom w:val="nil"/>
              <w:right w:val="nil"/>
            </w:tcBorders>
            <w:vAlign w:val="center"/>
          </w:tcPr>
          <w:p w14:paraId="7BFDE888" w14:textId="77777777" w:rsidR="00AD6249" w:rsidRPr="00B710AB" w:rsidRDefault="00AD6249" w:rsidP="003F4867">
            <w:pPr>
              <w:spacing w:after="0" w:line="240" w:lineRule="auto"/>
              <w:ind w:right="81"/>
              <w:jc w:val="right"/>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890</w:t>
            </w:r>
          </w:p>
        </w:tc>
        <w:tc>
          <w:tcPr>
            <w:tcW w:w="993" w:type="dxa"/>
            <w:tcBorders>
              <w:top w:val="single" w:sz="4" w:space="0" w:color="auto"/>
              <w:left w:val="single" w:sz="4" w:space="0" w:color="auto"/>
              <w:bottom w:val="nil"/>
              <w:right w:val="nil"/>
            </w:tcBorders>
            <w:vAlign w:val="center"/>
          </w:tcPr>
          <w:p w14:paraId="56CE9E4B" w14:textId="77777777" w:rsidR="00AD6249" w:rsidRPr="00B710AB" w:rsidRDefault="00AD6249" w:rsidP="003F4867">
            <w:pPr>
              <w:spacing w:after="0" w:line="240" w:lineRule="auto"/>
              <w:ind w:right="81"/>
              <w:jc w:val="right"/>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57</w:t>
            </w:r>
          </w:p>
        </w:tc>
        <w:tc>
          <w:tcPr>
            <w:tcW w:w="992" w:type="dxa"/>
            <w:tcBorders>
              <w:top w:val="single" w:sz="4" w:space="0" w:color="auto"/>
              <w:left w:val="single" w:sz="4" w:space="0" w:color="auto"/>
              <w:bottom w:val="nil"/>
              <w:right w:val="nil"/>
            </w:tcBorders>
            <w:vAlign w:val="center"/>
          </w:tcPr>
          <w:p w14:paraId="4F9B8ADF" w14:textId="77777777" w:rsidR="00AD6249" w:rsidRPr="00B710AB" w:rsidRDefault="00AD6249" w:rsidP="003F4867">
            <w:pPr>
              <w:spacing w:after="0" w:line="240" w:lineRule="auto"/>
              <w:ind w:right="81"/>
              <w:jc w:val="right"/>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4</w:t>
            </w:r>
          </w:p>
        </w:tc>
        <w:tc>
          <w:tcPr>
            <w:tcW w:w="1134" w:type="dxa"/>
            <w:tcBorders>
              <w:top w:val="single" w:sz="4" w:space="0" w:color="auto"/>
              <w:left w:val="single" w:sz="4" w:space="0" w:color="auto"/>
              <w:bottom w:val="nil"/>
              <w:right w:val="nil"/>
            </w:tcBorders>
            <w:vAlign w:val="center"/>
          </w:tcPr>
          <w:p w14:paraId="1D2B6EDF" w14:textId="77777777" w:rsidR="00AD6249" w:rsidRPr="00B710AB" w:rsidRDefault="00AD6249" w:rsidP="003F4867">
            <w:pPr>
              <w:spacing w:after="0" w:line="240" w:lineRule="auto"/>
              <w:ind w:right="81"/>
              <w:jc w:val="right"/>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94</w:t>
            </w:r>
          </w:p>
        </w:tc>
        <w:tc>
          <w:tcPr>
            <w:tcW w:w="1134" w:type="dxa"/>
            <w:tcBorders>
              <w:top w:val="single" w:sz="4" w:space="0" w:color="auto"/>
              <w:left w:val="single" w:sz="4" w:space="0" w:color="auto"/>
              <w:bottom w:val="nil"/>
              <w:right w:val="nil"/>
            </w:tcBorders>
            <w:vAlign w:val="center"/>
          </w:tcPr>
          <w:p w14:paraId="26491D08" w14:textId="77777777" w:rsidR="00AD6249" w:rsidRPr="00B710AB" w:rsidRDefault="00AD6249" w:rsidP="003F4867">
            <w:pPr>
              <w:spacing w:after="0" w:line="240" w:lineRule="auto"/>
              <w:ind w:right="81"/>
              <w:jc w:val="right"/>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60</w:t>
            </w:r>
          </w:p>
        </w:tc>
        <w:tc>
          <w:tcPr>
            <w:tcW w:w="1134" w:type="dxa"/>
            <w:tcBorders>
              <w:top w:val="single" w:sz="4" w:space="0" w:color="auto"/>
              <w:left w:val="single" w:sz="4" w:space="0" w:color="auto"/>
              <w:bottom w:val="nil"/>
              <w:right w:val="single" w:sz="4" w:space="0" w:color="auto"/>
            </w:tcBorders>
            <w:vAlign w:val="center"/>
          </w:tcPr>
          <w:p w14:paraId="5DEB8256" w14:textId="77777777" w:rsidR="00AD6249" w:rsidRPr="00B710AB" w:rsidRDefault="00AD6249" w:rsidP="003F4867">
            <w:pPr>
              <w:spacing w:after="0" w:line="240" w:lineRule="auto"/>
              <w:ind w:right="81"/>
              <w:jc w:val="right"/>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64</w:t>
            </w:r>
          </w:p>
        </w:tc>
      </w:tr>
      <w:tr w:rsidR="00AD6249" w:rsidRPr="00B710AB" w14:paraId="6924FBCE" w14:textId="77777777" w:rsidTr="003F4867">
        <w:trPr>
          <w:trHeight w:val="437"/>
        </w:trPr>
        <w:tc>
          <w:tcPr>
            <w:tcW w:w="1934" w:type="dxa"/>
            <w:tcBorders>
              <w:top w:val="single" w:sz="4" w:space="0" w:color="auto"/>
              <w:left w:val="single" w:sz="4" w:space="0" w:color="auto"/>
              <w:bottom w:val="single" w:sz="4" w:space="0" w:color="auto"/>
              <w:right w:val="nil"/>
            </w:tcBorders>
            <w:vAlign w:val="center"/>
          </w:tcPr>
          <w:p w14:paraId="649F0128" w14:textId="77777777" w:rsidR="00AD6249" w:rsidRPr="00B710AB" w:rsidRDefault="00AD6249" w:rsidP="003F4867">
            <w:pPr>
              <w:spacing w:after="0" w:line="240" w:lineRule="auto"/>
              <w:ind w:left="142"/>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województwie</w:t>
            </w:r>
          </w:p>
        </w:tc>
        <w:tc>
          <w:tcPr>
            <w:tcW w:w="901" w:type="dxa"/>
            <w:tcBorders>
              <w:top w:val="single" w:sz="4" w:space="0" w:color="auto"/>
              <w:left w:val="single" w:sz="4" w:space="0" w:color="auto"/>
              <w:bottom w:val="single" w:sz="4" w:space="0" w:color="auto"/>
              <w:right w:val="nil"/>
            </w:tcBorders>
            <w:vAlign w:val="center"/>
          </w:tcPr>
          <w:p w14:paraId="42FC3BD0" w14:textId="77777777" w:rsidR="00AD6249" w:rsidRPr="00B710AB" w:rsidRDefault="00AD6249" w:rsidP="003F4867">
            <w:pPr>
              <w:spacing w:after="0" w:line="240" w:lineRule="auto"/>
              <w:ind w:right="81"/>
              <w:jc w:val="right"/>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18 670</w:t>
            </w:r>
          </w:p>
        </w:tc>
        <w:tc>
          <w:tcPr>
            <w:tcW w:w="993" w:type="dxa"/>
            <w:tcBorders>
              <w:top w:val="single" w:sz="4" w:space="0" w:color="auto"/>
              <w:left w:val="single" w:sz="4" w:space="0" w:color="auto"/>
              <w:bottom w:val="single" w:sz="4" w:space="0" w:color="auto"/>
              <w:right w:val="nil"/>
            </w:tcBorders>
            <w:vAlign w:val="center"/>
          </w:tcPr>
          <w:p w14:paraId="618F840F" w14:textId="77777777" w:rsidR="00AD6249" w:rsidRPr="00B710AB" w:rsidRDefault="00AD6249" w:rsidP="003F4867">
            <w:pPr>
              <w:spacing w:after="0" w:line="240" w:lineRule="auto"/>
              <w:ind w:right="81"/>
              <w:jc w:val="right"/>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60</w:t>
            </w:r>
          </w:p>
        </w:tc>
        <w:tc>
          <w:tcPr>
            <w:tcW w:w="992" w:type="dxa"/>
            <w:tcBorders>
              <w:top w:val="single" w:sz="4" w:space="0" w:color="auto"/>
              <w:left w:val="single" w:sz="4" w:space="0" w:color="auto"/>
              <w:bottom w:val="single" w:sz="4" w:space="0" w:color="auto"/>
              <w:right w:val="nil"/>
            </w:tcBorders>
            <w:vAlign w:val="center"/>
          </w:tcPr>
          <w:p w14:paraId="59CA2A0F" w14:textId="77777777" w:rsidR="00AD6249" w:rsidRPr="00B710AB" w:rsidRDefault="00AD6249" w:rsidP="003F4867">
            <w:pPr>
              <w:spacing w:after="0" w:line="240" w:lineRule="auto"/>
              <w:ind w:right="81"/>
              <w:jc w:val="right"/>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2</w:t>
            </w:r>
          </w:p>
        </w:tc>
        <w:tc>
          <w:tcPr>
            <w:tcW w:w="1134" w:type="dxa"/>
            <w:tcBorders>
              <w:top w:val="single" w:sz="4" w:space="0" w:color="auto"/>
              <w:left w:val="single" w:sz="4" w:space="0" w:color="auto"/>
              <w:bottom w:val="single" w:sz="4" w:space="0" w:color="auto"/>
              <w:right w:val="nil"/>
            </w:tcBorders>
            <w:vAlign w:val="center"/>
          </w:tcPr>
          <w:p w14:paraId="3BBC6FE5" w14:textId="77777777" w:rsidR="00AD6249" w:rsidRPr="00B710AB" w:rsidRDefault="00AD6249" w:rsidP="003F4867">
            <w:pPr>
              <w:spacing w:after="0" w:line="240" w:lineRule="auto"/>
              <w:ind w:right="81"/>
              <w:jc w:val="right"/>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100</w:t>
            </w:r>
          </w:p>
        </w:tc>
        <w:tc>
          <w:tcPr>
            <w:tcW w:w="1134" w:type="dxa"/>
            <w:tcBorders>
              <w:top w:val="single" w:sz="4" w:space="0" w:color="auto"/>
              <w:left w:val="single" w:sz="4" w:space="0" w:color="auto"/>
              <w:bottom w:val="single" w:sz="4" w:space="0" w:color="auto"/>
              <w:right w:val="nil"/>
            </w:tcBorders>
            <w:vAlign w:val="center"/>
          </w:tcPr>
          <w:p w14:paraId="471D73FD" w14:textId="77777777" w:rsidR="00AD6249" w:rsidRPr="00B710AB" w:rsidRDefault="00AD6249" w:rsidP="003F4867">
            <w:pPr>
              <w:spacing w:after="0" w:line="240" w:lineRule="auto"/>
              <w:ind w:right="81"/>
              <w:jc w:val="right"/>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62</w:t>
            </w:r>
          </w:p>
        </w:tc>
        <w:tc>
          <w:tcPr>
            <w:tcW w:w="1134" w:type="dxa"/>
            <w:tcBorders>
              <w:top w:val="single" w:sz="4" w:space="0" w:color="auto"/>
              <w:left w:val="single" w:sz="4" w:space="0" w:color="auto"/>
              <w:bottom w:val="single" w:sz="4" w:space="0" w:color="auto"/>
              <w:right w:val="single" w:sz="4" w:space="0" w:color="auto"/>
            </w:tcBorders>
            <w:vAlign w:val="center"/>
          </w:tcPr>
          <w:p w14:paraId="4FF79BE8" w14:textId="77777777" w:rsidR="00AD6249" w:rsidRPr="00B710AB" w:rsidRDefault="00AD6249" w:rsidP="003F4867">
            <w:pPr>
              <w:spacing w:after="0" w:line="240" w:lineRule="auto"/>
              <w:ind w:right="81"/>
              <w:jc w:val="right"/>
              <w:rPr>
                <w:rFonts w:asciiTheme="majorHAnsi" w:hAnsiTheme="majorHAnsi" w:cs="Times New Roman"/>
                <w:b/>
                <w:color w:val="000000"/>
                <w:sz w:val="20"/>
                <w:szCs w:val="20"/>
              </w:rPr>
            </w:pPr>
            <w:r w:rsidRPr="00B710AB">
              <w:rPr>
                <w:rFonts w:asciiTheme="majorHAnsi" w:hAnsiTheme="majorHAnsi" w:cs="Times New Roman"/>
                <w:b/>
                <w:color w:val="000000"/>
                <w:sz w:val="20"/>
                <w:szCs w:val="20"/>
              </w:rPr>
              <w:t>66</w:t>
            </w:r>
          </w:p>
        </w:tc>
      </w:tr>
    </w:tbl>
    <w:p w14:paraId="4ADCF696" w14:textId="77777777" w:rsidR="00BB72E9" w:rsidRPr="00A655F7" w:rsidRDefault="00BB72E9" w:rsidP="00AD6249">
      <w:pPr>
        <w:autoSpaceDE w:val="0"/>
        <w:autoSpaceDN w:val="0"/>
        <w:adjustRightInd w:val="0"/>
        <w:spacing w:after="0" w:line="360" w:lineRule="auto"/>
        <w:jc w:val="both"/>
        <w:rPr>
          <w:rFonts w:asciiTheme="majorHAnsi" w:hAnsiTheme="majorHAnsi" w:cs="Times New Roman"/>
          <w:bCs/>
          <w:i/>
          <w:iCs/>
          <w:color w:val="000000"/>
          <w:sz w:val="20"/>
          <w:szCs w:val="20"/>
        </w:rPr>
      </w:pPr>
      <w:r w:rsidRPr="00A655F7">
        <w:rPr>
          <w:rFonts w:asciiTheme="majorHAnsi" w:hAnsiTheme="majorHAnsi" w:cs="Times New Roman"/>
          <w:bCs/>
          <w:i/>
          <w:iCs/>
          <w:color w:val="000000"/>
          <w:sz w:val="20"/>
          <w:szCs w:val="20"/>
        </w:rPr>
        <w:t xml:space="preserve">Źródło: </w:t>
      </w:r>
      <w:r>
        <w:rPr>
          <w:rFonts w:asciiTheme="majorHAnsi" w:hAnsiTheme="majorHAnsi" w:cs="Times New Roman"/>
          <w:bCs/>
          <w:i/>
          <w:iCs/>
          <w:color w:val="000000"/>
          <w:sz w:val="20"/>
          <w:szCs w:val="20"/>
        </w:rPr>
        <w:t>S</w:t>
      </w:r>
      <w:r w:rsidRPr="00A655F7">
        <w:rPr>
          <w:rFonts w:asciiTheme="majorHAnsi" w:hAnsiTheme="majorHAnsi" w:cs="Times New Roman"/>
          <w:bCs/>
          <w:i/>
          <w:iCs/>
          <w:color w:val="000000"/>
          <w:sz w:val="20"/>
          <w:szCs w:val="20"/>
        </w:rPr>
        <w:t xml:space="preserve">prawozdanie </w:t>
      </w:r>
      <w:r>
        <w:rPr>
          <w:rFonts w:asciiTheme="majorHAnsi" w:hAnsiTheme="majorHAnsi" w:cs="Times New Roman"/>
          <w:bCs/>
          <w:i/>
          <w:iCs/>
          <w:color w:val="000000"/>
          <w:sz w:val="20"/>
          <w:szCs w:val="20"/>
        </w:rPr>
        <w:t>z</w:t>
      </w:r>
      <w:r w:rsidRPr="00A655F7">
        <w:rPr>
          <w:rFonts w:asciiTheme="majorHAnsi" w:hAnsiTheme="majorHAnsi" w:cs="Times New Roman"/>
          <w:bCs/>
          <w:i/>
          <w:iCs/>
          <w:color w:val="000000"/>
          <w:sz w:val="20"/>
          <w:szCs w:val="20"/>
        </w:rPr>
        <w:t xml:space="preserve"> egzaminu ósmoklasisty </w:t>
      </w:r>
      <w:r w:rsidR="00AD6249">
        <w:rPr>
          <w:rFonts w:asciiTheme="majorHAnsi" w:hAnsiTheme="majorHAnsi" w:cs="Times New Roman"/>
          <w:bCs/>
          <w:i/>
          <w:iCs/>
          <w:color w:val="000000"/>
          <w:sz w:val="20"/>
          <w:szCs w:val="20"/>
        </w:rPr>
        <w:t>przeprowadzonego w 2020</w:t>
      </w:r>
      <w:r>
        <w:rPr>
          <w:rFonts w:asciiTheme="majorHAnsi" w:hAnsiTheme="majorHAnsi" w:cs="Times New Roman"/>
          <w:bCs/>
          <w:i/>
          <w:iCs/>
          <w:color w:val="000000"/>
          <w:sz w:val="20"/>
          <w:szCs w:val="20"/>
        </w:rPr>
        <w:t xml:space="preserve"> rok</w:t>
      </w:r>
      <w:r w:rsidR="000A339D">
        <w:rPr>
          <w:rFonts w:asciiTheme="majorHAnsi" w:hAnsiTheme="majorHAnsi" w:cs="Times New Roman"/>
          <w:bCs/>
          <w:i/>
          <w:iCs/>
          <w:color w:val="000000"/>
          <w:sz w:val="20"/>
          <w:szCs w:val="20"/>
        </w:rPr>
        <w:t>u</w:t>
      </w:r>
      <w:r>
        <w:rPr>
          <w:rFonts w:asciiTheme="majorHAnsi" w:hAnsiTheme="majorHAnsi" w:cs="Times New Roman"/>
          <w:bCs/>
          <w:i/>
          <w:iCs/>
          <w:color w:val="000000"/>
          <w:sz w:val="20"/>
          <w:szCs w:val="20"/>
        </w:rPr>
        <w:t>.</w:t>
      </w:r>
    </w:p>
    <w:p w14:paraId="19ECAFC9" w14:textId="77777777" w:rsidR="00BB72E9" w:rsidRPr="007310E5" w:rsidRDefault="00BB72E9" w:rsidP="00BB72E9">
      <w:pPr>
        <w:pStyle w:val="Legenda"/>
        <w:keepNext/>
        <w:spacing w:line="360" w:lineRule="auto"/>
        <w:jc w:val="both"/>
        <w:rPr>
          <w:rFonts w:asciiTheme="majorHAnsi" w:hAnsiTheme="majorHAnsi" w:cs="Times New Roman"/>
          <w:b w:val="0"/>
          <w:bCs w:val="0"/>
          <w:color w:val="000000"/>
          <w:sz w:val="24"/>
          <w:szCs w:val="24"/>
        </w:rPr>
      </w:pPr>
      <w:r w:rsidRPr="007310E5">
        <w:rPr>
          <w:rFonts w:asciiTheme="majorHAnsi" w:hAnsiTheme="majorHAnsi" w:cs="Times New Roman"/>
          <w:b w:val="0"/>
          <w:bCs w:val="0"/>
          <w:color w:val="000000"/>
          <w:sz w:val="24"/>
          <w:szCs w:val="24"/>
        </w:rPr>
        <w:lastRenderedPageBreak/>
        <w:t>Do egza</w:t>
      </w:r>
      <w:r>
        <w:rPr>
          <w:rFonts w:asciiTheme="majorHAnsi" w:hAnsiTheme="majorHAnsi" w:cs="Times New Roman"/>
          <w:b w:val="0"/>
          <w:bCs w:val="0"/>
          <w:color w:val="000000"/>
          <w:sz w:val="24"/>
          <w:szCs w:val="24"/>
        </w:rPr>
        <w:t>minu ósmoklasisty w roku 20</w:t>
      </w:r>
      <w:r w:rsidR="0034636F">
        <w:rPr>
          <w:rFonts w:asciiTheme="majorHAnsi" w:hAnsiTheme="majorHAnsi" w:cs="Times New Roman"/>
          <w:b w:val="0"/>
          <w:bCs w:val="0"/>
          <w:color w:val="000000"/>
          <w:sz w:val="24"/>
          <w:szCs w:val="24"/>
        </w:rPr>
        <w:t>20</w:t>
      </w:r>
      <w:r>
        <w:rPr>
          <w:rFonts w:asciiTheme="majorHAnsi" w:hAnsiTheme="majorHAnsi" w:cs="Times New Roman"/>
          <w:b w:val="0"/>
          <w:bCs w:val="0"/>
          <w:color w:val="000000"/>
          <w:sz w:val="24"/>
          <w:szCs w:val="24"/>
        </w:rPr>
        <w:t xml:space="preserve"> (rok szkolny 201</w:t>
      </w:r>
      <w:r w:rsidR="0034636F">
        <w:rPr>
          <w:rFonts w:asciiTheme="majorHAnsi" w:hAnsiTheme="majorHAnsi" w:cs="Times New Roman"/>
          <w:b w:val="0"/>
          <w:bCs w:val="0"/>
          <w:color w:val="000000"/>
          <w:sz w:val="24"/>
          <w:szCs w:val="24"/>
        </w:rPr>
        <w:t>9/2020</w:t>
      </w:r>
      <w:r>
        <w:rPr>
          <w:rFonts w:asciiTheme="majorHAnsi" w:hAnsiTheme="majorHAnsi" w:cs="Times New Roman"/>
          <w:b w:val="0"/>
          <w:bCs w:val="0"/>
          <w:color w:val="000000"/>
          <w:sz w:val="24"/>
          <w:szCs w:val="24"/>
        </w:rPr>
        <w:t xml:space="preserve">) przystąpiło 42 uczniów z Gminy Nielisz.  Średnia z wyników z języka polskiego osiągnęła </w:t>
      </w:r>
      <w:r w:rsidR="0034636F">
        <w:rPr>
          <w:rFonts w:asciiTheme="majorHAnsi" w:hAnsiTheme="majorHAnsi" w:cs="Times New Roman"/>
          <w:b w:val="0"/>
          <w:bCs w:val="0"/>
          <w:color w:val="000000"/>
          <w:sz w:val="24"/>
          <w:szCs w:val="24"/>
        </w:rPr>
        <w:t>52</w:t>
      </w:r>
      <w:r>
        <w:rPr>
          <w:rFonts w:asciiTheme="majorHAnsi" w:hAnsiTheme="majorHAnsi" w:cs="Times New Roman"/>
          <w:b w:val="0"/>
          <w:bCs w:val="0"/>
          <w:color w:val="000000"/>
          <w:sz w:val="24"/>
          <w:szCs w:val="24"/>
        </w:rPr>
        <w:t xml:space="preserve">%, jest to wynik zbliżony do średniej dla powiatu zamojskiego oraz województwa lubelskiego. Najwięcej uczniów </w:t>
      </w:r>
      <w:r w:rsidRPr="00F66A08">
        <w:rPr>
          <w:rFonts w:asciiTheme="majorHAnsi" w:hAnsiTheme="majorHAnsi" w:cs="Times New Roman"/>
          <w:b w:val="0"/>
          <w:bCs w:val="0"/>
          <w:color w:val="000000"/>
          <w:sz w:val="24"/>
          <w:szCs w:val="24"/>
        </w:rPr>
        <w:t>(ponad 1</w:t>
      </w:r>
      <w:r w:rsidR="00F66A08" w:rsidRPr="00F66A08">
        <w:rPr>
          <w:rFonts w:asciiTheme="majorHAnsi" w:hAnsiTheme="majorHAnsi" w:cs="Times New Roman"/>
          <w:b w:val="0"/>
          <w:bCs w:val="0"/>
          <w:color w:val="000000"/>
          <w:sz w:val="24"/>
          <w:szCs w:val="24"/>
        </w:rPr>
        <w:t>4</w:t>
      </w:r>
      <w:r w:rsidRPr="00F66A08">
        <w:rPr>
          <w:rFonts w:asciiTheme="majorHAnsi" w:hAnsiTheme="majorHAnsi" w:cs="Times New Roman"/>
          <w:b w:val="0"/>
          <w:bCs w:val="0"/>
          <w:color w:val="000000"/>
          <w:sz w:val="24"/>
          <w:szCs w:val="24"/>
        </w:rPr>
        <w:t xml:space="preserve">%) uzyskało wynik procentowy z języka polskiego w przedziale </w:t>
      </w:r>
      <w:r w:rsidR="00F66A08" w:rsidRPr="00F66A08">
        <w:rPr>
          <w:rFonts w:asciiTheme="majorHAnsi" w:hAnsiTheme="majorHAnsi" w:cs="Times New Roman"/>
          <w:b w:val="0"/>
          <w:bCs w:val="0"/>
          <w:color w:val="000000"/>
          <w:sz w:val="24"/>
          <w:szCs w:val="24"/>
        </w:rPr>
        <w:t>61-65 oraz 66-70</w:t>
      </w:r>
      <w:r w:rsidRPr="00F66A08">
        <w:rPr>
          <w:rFonts w:asciiTheme="majorHAnsi" w:hAnsiTheme="majorHAnsi" w:cs="Times New Roman"/>
          <w:b w:val="0"/>
          <w:bCs w:val="0"/>
          <w:color w:val="000000"/>
          <w:sz w:val="24"/>
          <w:szCs w:val="24"/>
        </w:rPr>
        <w:t>%. Rozkład wyników uczniów w Gminie Nielisz z języka polskiego przedstawia wykres poniżej.</w:t>
      </w:r>
    </w:p>
    <w:p w14:paraId="28207CF3" w14:textId="77777777" w:rsidR="00BB72E9" w:rsidRPr="00CA38F5" w:rsidRDefault="00BB72E9" w:rsidP="00BB72E9">
      <w:pPr>
        <w:pStyle w:val="Legenda"/>
        <w:keepNext/>
        <w:rPr>
          <w:rFonts w:asciiTheme="majorHAnsi" w:hAnsiTheme="majorHAnsi" w:cs="Times New Roman"/>
          <w:bCs w:val="0"/>
          <w:noProof/>
          <w:color w:val="000000"/>
          <w:sz w:val="20"/>
          <w:szCs w:val="20"/>
        </w:rPr>
      </w:pPr>
      <w:bookmarkStart w:id="103" w:name="_Toc85463421"/>
      <w:r w:rsidRPr="00CA38F5">
        <w:rPr>
          <w:rFonts w:asciiTheme="majorHAnsi" w:hAnsiTheme="majorHAnsi" w:cs="Times New Roman"/>
          <w:bCs w:val="0"/>
          <w:noProof/>
          <w:color w:val="000000"/>
          <w:sz w:val="20"/>
          <w:szCs w:val="20"/>
        </w:rPr>
        <w:t xml:space="preserve">Wykres  </w:t>
      </w:r>
      <w:r w:rsidRPr="00CA38F5">
        <w:rPr>
          <w:rFonts w:asciiTheme="majorHAnsi" w:hAnsiTheme="majorHAnsi" w:cs="Times New Roman"/>
          <w:bCs w:val="0"/>
          <w:noProof/>
          <w:color w:val="000000"/>
          <w:sz w:val="20"/>
          <w:szCs w:val="20"/>
        </w:rPr>
        <w:fldChar w:fldCharType="begin"/>
      </w:r>
      <w:r w:rsidRPr="00CA38F5">
        <w:rPr>
          <w:rFonts w:asciiTheme="majorHAnsi" w:hAnsiTheme="majorHAnsi" w:cs="Times New Roman"/>
          <w:bCs w:val="0"/>
          <w:noProof/>
          <w:color w:val="000000"/>
          <w:sz w:val="20"/>
          <w:szCs w:val="20"/>
        </w:rPr>
        <w:instrText xml:space="preserve"> SEQ Wykres_ \* ARABIC </w:instrText>
      </w:r>
      <w:r w:rsidRPr="00CA38F5">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20</w:t>
      </w:r>
      <w:r w:rsidRPr="00CA38F5">
        <w:rPr>
          <w:rFonts w:asciiTheme="majorHAnsi" w:hAnsiTheme="majorHAnsi" w:cs="Times New Roman"/>
          <w:bCs w:val="0"/>
          <w:noProof/>
          <w:color w:val="000000"/>
          <w:sz w:val="20"/>
          <w:szCs w:val="20"/>
        </w:rPr>
        <w:fldChar w:fldCharType="end"/>
      </w:r>
      <w:r>
        <w:rPr>
          <w:rFonts w:asciiTheme="majorHAnsi" w:hAnsiTheme="majorHAnsi" w:cs="Times New Roman"/>
          <w:bCs w:val="0"/>
          <w:noProof/>
          <w:color w:val="000000"/>
          <w:sz w:val="20"/>
          <w:szCs w:val="20"/>
        </w:rPr>
        <w:t>.  Rozkład wyników uczniów w G</w:t>
      </w:r>
      <w:r w:rsidRPr="00CA38F5">
        <w:rPr>
          <w:rFonts w:asciiTheme="majorHAnsi" w:hAnsiTheme="majorHAnsi" w:cs="Times New Roman"/>
          <w:bCs w:val="0"/>
          <w:noProof/>
          <w:color w:val="000000"/>
          <w:sz w:val="20"/>
          <w:szCs w:val="20"/>
        </w:rPr>
        <w:t xml:space="preserve">minie </w:t>
      </w:r>
      <w:r>
        <w:rPr>
          <w:rFonts w:asciiTheme="majorHAnsi" w:hAnsiTheme="majorHAnsi" w:cs="Times New Roman"/>
          <w:bCs w:val="0"/>
          <w:noProof/>
          <w:color w:val="000000"/>
          <w:sz w:val="20"/>
          <w:szCs w:val="20"/>
        </w:rPr>
        <w:t>Nielisz</w:t>
      </w:r>
      <w:r w:rsidR="00C951EA">
        <w:rPr>
          <w:rFonts w:asciiTheme="majorHAnsi" w:hAnsiTheme="majorHAnsi" w:cs="Times New Roman"/>
          <w:bCs w:val="0"/>
          <w:noProof/>
          <w:color w:val="000000"/>
          <w:sz w:val="20"/>
          <w:szCs w:val="20"/>
        </w:rPr>
        <w:t xml:space="preserve"> </w:t>
      </w:r>
      <w:r w:rsidRPr="00CA38F5">
        <w:rPr>
          <w:rFonts w:asciiTheme="majorHAnsi" w:hAnsiTheme="majorHAnsi" w:cs="Times New Roman"/>
          <w:bCs w:val="0"/>
          <w:noProof/>
          <w:color w:val="000000"/>
          <w:sz w:val="20"/>
          <w:szCs w:val="20"/>
        </w:rPr>
        <w:t>– język polski</w:t>
      </w:r>
      <w:r w:rsidR="0034636F">
        <w:rPr>
          <w:rFonts w:asciiTheme="majorHAnsi" w:hAnsiTheme="majorHAnsi" w:cs="Times New Roman"/>
          <w:bCs w:val="0"/>
          <w:noProof/>
          <w:color w:val="000000"/>
          <w:sz w:val="20"/>
          <w:szCs w:val="20"/>
        </w:rPr>
        <w:t xml:space="preserve"> w 2020 r.</w:t>
      </w:r>
      <w:bookmarkEnd w:id="103"/>
    </w:p>
    <w:p w14:paraId="01664255" w14:textId="77777777" w:rsidR="00BB72E9" w:rsidRDefault="0034636F" w:rsidP="00BB72E9">
      <w:pPr>
        <w:autoSpaceDE w:val="0"/>
        <w:autoSpaceDN w:val="0"/>
        <w:adjustRightInd w:val="0"/>
        <w:spacing w:after="0" w:line="360" w:lineRule="auto"/>
        <w:jc w:val="center"/>
        <w:rPr>
          <w:rFonts w:asciiTheme="majorHAnsi" w:hAnsiTheme="majorHAnsi" w:cs="Times New Roman"/>
          <w:b/>
          <w:noProof/>
          <w:color w:val="000000"/>
          <w:sz w:val="20"/>
          <w:szCs w:val="20"/>
        </w:rPr>
      </w:pPr>
      <w:r>
        <w:rPr>
          <w:noProof/>
          <w:lang w:eastAsia="pl-PL"/>
        </w:rPr>
        <w:drawing>
          <wp:inline distT="0" distB="0" distL="0" distR="0" wp14:anchorId="08F9FF6B" wp14:editId="79C857DA">
            <wp:extent cx="5516880" cy="3390900"/>
            <wp:effectExtent l="0" t="0" r="762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650" r="1455"/>
                    <a:stretch/>
                  </pic:blipFill>
                  <pic:spPr bwMode="auto">
                    <a:xfrm>
                      <a:off x="0" y="0"/>
                      <a:ext cx="5523035" cy="3394683"/>
                    </a:xfrm>
                    <a:prstGeom prst="rect">
                      <a:avLst/>
                    </a:prstGeom>
                    <a:ln>
                      <a:noFill/>
                    </a:ln>
                    <a:extLst>
                      <a:ext uri="{53640926-AAD7-44D8-BBD7-CCE9431645EC}">
                        <a14:shadowObscured xmlns:a14="http://schemas.microsoft.com/office/drawing/2010/main"/>
                      </a:ext>
                    </a:extLst>
                  </pic:spPr>
                </pic:pic>
              </a:graphicData>
            </a:graphic>
          </wp:inline>
        </w:drawing>
      </w:r>
    </w:p>
    <w:p w14:paraId="4B0B785E" w14:textId="77777777" w:rsidR="00BB72E9" w:rsidRPr="00A655F7" w:rsidRDefault="00BB72E9" w:rsidP="00BB72E9">
      <w:pPr>
        <w:autoSpaceDE w:val="0"/>
        <w:autoSpaceDN w:val="0"/>
        <w:adjustRightInd w:val="0"/>
        <w:spacing w:after="0" w:line="240" w:lineRule="auto"/>
        <w:ind w:left="567"/>
        <w:jc w:val="both"/>
        <w:rPr>
          <w:rFonts w:asciiTheme="majorHAnsi" w:hAnsiTheme="majorHAnsi" w:cs="Times New Roman"/>
          <w:bCs/>
          <w:i/>
          <w:iCs/>
          <w:color w:val="000000"/>
          <w:sz w:val="20"/>
          <w:szCs w:val="20"/>
        </w:rPr>
      </w:pPr>
      <w:r w:rsidRPr="00A655F7">
        <w:rPr>
          <w:rFonts w:asciiTheme="majorHAnsi" w:hAnsiTheme="majorHAnsi" w:cs="Times New Roman"/>
          <w:bCs/>
          <w:i/>
          <w:iCs/>
          <w:color w:val="000000"/>
          <w:sz w:val="20"/>
          <w:szCs w:val="20"/>
        </w:rPr>
        <w:t xml:space="preserve">Źródło: </w:t>
      </w:r>
      <w:r>
        <w:rPr>
          <w:rFonts w:asciiTheme="majorHAnsi" w:hAnsiTheme="majorHAnsi" w:cs="Times New Roman"/>
          <w:bCs/>
          <w:i/>
          <w:iCs/>
          <w:color w:val="000000"/>
          <w:sz w:val="20"/>
          <w:szCs w:val="20"/>
        </w:rPr>
        <w:t>S</w:t>
      </w:r>
      <w:r w:rsidRPr="00A655F7">
        <w:rPr>
          <w:rFonts w:asciiTheme="majorHAnsi" w:hAnsiTheme="majorHAnsi" w:cs="Times New Roman"/>
          <w:bCs/>
          <w:i/>
          <w:iCs/>
          <w:color w:val="000000"/>
          <w:sz w:val="20"/>
          <w:szCs w:val="20"/>
        </w:rPr>
        <w:t xml:space="preserve">prawozdanie </w:t>
      </w:r>
      <w:r>
        <w:rPr>
          <w:rFonts w:asciiTheme="majorHAnsi" w:hAnsiTheme="majorHAnsi" w:cs="Times New Roman"/>
          <w:bCs/>
          <w:i/>
          <w:iCs/>
          <w:color w:val="000000"/>
          <w:sz w:val="20"/>
          <w:szCs w:val="20"/>
        </w:rPr>
        <w:t>z</w:t>
      </w:r>
      <w:r w:rsidRPr="00A655F7">
        <w:rPr>
          <w:rFonts w:asciiTheme="majorHAnsi" w:hAnsiTheme="majorHAnsi" w:cs="Times New Roman"/>
          <w:bCs/>
          <w:i/>
          <w:iCs/>
          <w:color w:val="000000"/>
          <w:sz w:val="20"/>
          <w:szCs w:val="20"/>
        </w:rPr>
        <w:t xml:space="preserve"> egzaminu ósmoklasisty </w:t>
      </w:r>
      <w:r w:rsidR="0034636F">
        <w:rPr>
          <w:rFonts w:asciiTheme="majorHAnsi" w:hAnsiTheme="majorHAnsi" w:cs="Times New Roman"/>
          <w:bCs/>
          <w:i/>
          <w:iCs/>
          <w:color w:val="000000"/>
          <w:sz w:val="20"/>
          <w:szCs w:val="20"/>
        </w:rPr>
        <w:t>przeprowadzonego w 2020</w:t>
      </w:r>
      <w:r>
        <w:rPr>
          <w:rFonts w:asciiTheme="majorHAnsi" w:hAnsiTheme="majorHAnsi" w:cs="Times New Roman"/>
          <w:bCs/>
          <w:i/>
          <w:iCs/>
          <w:color w:val="000000"/>
          <w:sz w:val="20"/>
          <w:szCs w:val="20"/>
        </w:rPr>
        <w:t xml:space="preserve"> rok</w:t>
      </w:r>
      <w:r w:rsidR="00C951EA">
        <w:rPr>
          <w:rFonts w:asciiTheme="majorHAnsi" w:hAnsiTheme="majorHAnsi" w:cs="Times New Roman"/>
          <w:bCs/>
          <w:i/>
          <w:iCs/>
          <w:color w:val="000000"/>
          <w:sz w:val="20"/>
          <w:szCs w:val="20"/>
        </w:rPr>
        <w:t>u</w:t>
      </w:r>
      <w:r>
        <w:rPr>
          <w:rFonts w:asciiTheme="majorHAnsi" w:hAnsiTheme="majorHAnsi" w:cs="Times New Roman"/>
          <w:bCs/>
          <w:i/>
          <w:iCs/>
          <w:color w:val="000000"/>
          <w:sz w:val="20"/>
          <w:szCs w:val="20"/>
        </w:rPr>
        <w:t>.</w:t>
      </w:r>
    </w:p>
    <w:p w14:paraId="12157E8D" w14:textId="77777777" w:rsidR="00BB72E9" w:rsidRDefault="00BB72E9" w:rsidP="00BB72E9">
      <w:pPr>
        <w:autoSpaceDE w:val="0"/>
        <w:autoSpaceDN w:val="0"/>
        <w:adjustRightInd w:val="0"/>
        <w:spacing w:after="0" w:line="360" w:lineRule="auto"/>
        <w:jc w:val="both"/>
        <w:rPr>
          <w:rFonts w:asciiTheme="majorHAnsi" w:hAnsiTheme="majorHAnsi" w:cs="Times New Roman"/>
          <w:b/>
          <w:noProof/>
          <w:color w:val="000000"/>
          <w:sz w:val="20"/>
          <w:szCs w:val="20"/>
        </w:rPr>
      </w:pPr>
    </w:p>
    <w:p w14:paraId="5DA4A257" w14:textId="77777777" w:rsidR="00C951EA" w:rsidRDefault="00C951EA" w:rsidP="00BB72E9">
      <w:pPr>
        <w:autoSpaceDE w:val="0"/>
        <w:autoSpaceDN w:val="0"/>
        <w:adjustRightInd w:val="0"/>
        <w:spacing w:after="0" w:line="360" w:lineRule="auto"/>
        <w:jc w:val="both"/>
        <w:rPr>
          <w:rFonts w:asciiTheme="majorHAnsi" w:hAnsiTheme="majorHAnsi" w:cs="Times New Roman"/>
          <w:color w:val="000000"/>
          <w:sz w:val="24"/>
          <w:szCs w:val="24"/>
          <w:u w:val="single"/>
        </w:rPr>
      </w:pPr>
    </w:p>
    <w:p w14:paraId="0FF4C983" w14:textId="77777777" w:rsidR="00BB72E9" w:rsidRDefault="00C951EA" w:rsidP="00BB72E9">
      <w:pPr>
        <w:autoSpaceDE w:val="0"/>
        <w:autoSpaceDN w:val="0"/>
        <w:adjustRightInd w:val="0"/>
        <w:spacing w:after="0" w:line="360" w:lineRule="auto"/>
        <w:jc w:val="both"/>
        <w:rPr>
          <w:rFonts w:asciiTheme="majorHAnsi" w:hAnsiTheme="majorHAnsi" w:cs="Times New Roman"/>
          <w:color w:val="000000"/>
          <w:sz w:val="24"/>
          <w:szCs w:val="24"/>
          <w:u w:val="single"/>
        </w:rPr>
      </w:pPr>
      <w:r>
        <w:rPr>
          <w:rFonts w:asciiTheme="majorHAnsi" w:hAnsiTheme="majorHAnsi" w:cs="Times New Roman"/>
          <w:color w:val="000000"/>
          <w:sz w:val="24"/>
          <w:szCs w:val="24"/>
          <w:u w:val="single"/>
        </w:rPr>
        <w:t>M</w:t>
      </w:r>
      <w:r w:rsidR="00BB72E9">
        <w:rPr>
          <w:rFonts w:asciiTheme="majorHAnsi" w:hAnsiTheme="majorHAnsi" w:cs="Times New Roman"/>
          <w:color w:val="000000"/>
          <w:sz w:val="24"/>
          <w:szCs w:val="24"/>
          <w:u w:val="single"/>
        </w:rPr>
        <w:t>atematyka</w:t>
      </w:r>
    </w:p>
    <w:p w14:paraId="3CE35B44" w14:textId="77777777" w:rsidR="00BB72E9" w:rsidRDefault="00BB72E9" w:rsidP="00BB72E9">
      <w:pPr>
        <w:pStyle w:val="Legenda"/>
        <w:keepNext/>
        <w:rPr>
          <w:rFonts w:asciiTheme="majorHAnsi" w:hAnsiTheme="majorHAnsi" w:cs="Times New Roman"/>
          <w:bCs w:val="0"/>
          <w:noProof/>
          <w:color w:val="000000"/>
          <w:sz w:val="20"/>
          <w:szCs w:val="20"/>
        </w:rPr>
      </w:pPr>
    </w:p>
    <w:p w14:paraId="79310DC6" w14:textId="77777777" w:rsidR="00BB72E9" w:rsidRPr="00A655F7" w:rsidRDefault="00BB72E9" w:rsidP="00BB72E9">
      <w:pPr>
        <w:pStyle w:val="Legenda"/>
        <w:keepNext/>
        <w:rPr>
          <w:rFonts w:asciiTheme="majorHAnsi" w:hAnsiTheme="majorHAnsi" w:cs="Times New Roman"/>
          <w:bCs w:val="0"/>
          <w:noProof/>
          <w:color w:val="000000"/>
          <w:sz w:val="20"/>
          <w:szCs w:val="20"/>
        </w:rPr>
      </w:pPr>
      <w:bookmarkStart w:id="104" w:name="_Toc85463372"/>
      <w:r w:rsidRPr="00A655F7">
        <w:rPr>
          <w:rFonts w:asciiTheme="majorHAnsi" w:hAnsiTheme="majorHAnsi" w:cs="Times New Roman"/>
          <w:bCs w:val="0"/>
          <w:noProof/>
          <w:color w:val="000000"/>
          <w:sz w:val="20"/>
          <w:szCs w:val="20"/>
        </w:rPr>
        <w:t xml:space="preserve">Tabela </w:t>
      </w:r>
      <w:r w:rsidRPr="00A655F7">
        <w:rPr>
          <w:rFonts w:asciiTheme="majorHAnsi" w:hAnsiTheme="majorHAnsi" w:cs="Times New Roman"/>
          <w:bCs w:val="0"/>
          <w:noProof/>
          <w:color w:val="000000"/>
          <w:sz w:val="20"/>
          <w:szCs w:val="20"/>
        </w:rPr>
        <w:fldChar w:fldCharType="begin"/>
      </w:r>
      <w:r w:rsidRPr="00A655F7">
        <w:rPr>
          <w:rFonts w:asciiTheme="majorHAnsi" w:hAnsiTheme="majorHAnsi" w:cs="Times New Roman"/>
          <w:bCs w:val="0"/>
          <w:noProof/>
          <w:color w:val="000000"/>
          <w:sz w:val="20"/>
          <w:szCs w:val="20"/>
        </w:rPr>
        <w:instrText xml:space="preserve"> SEQ Tabela \* ARABIC </w:instrText>
      </w:r>
      <w:r w:rsidRPr="00A655F7">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35</w:t>
      </w:r>
      <w:r w:rsidRPr="00A655F7">
        <w:rPr>
          <w:rFonts w:asciiTheme="majorHAnsi" w:hAnsiTheme="majorHAnsi" w:cs="Times New Roman"/>
          <w:bCs w:val="0"/>
          <w:noProof/>
          <w:color w:val="000000"/>
          <w:sz w:val="20"/>
          <w:szCs w:val="20"/>
        </w:rPr>
        <w:fldChar w:fldCharType="end"/>
      </w:r>
      <w:r w:rsidRPr="00A655F7">
        <w:rPr>
          <w:rFonts w:asciiTheme="majorHAnsi" w:hAnsiTheme="majorHAnsi" w:cs="Times New Roman"/>
          <w:bCs w:val="0"/>
          <w:noProof/>
          <w:color w:val="000000"/>
          <w:sz w:val="20"/>
          <w:szCs w:val="20"/>
        </w:rPr>
        <w:t>. Wyniki uczniów – parametry statystyczne</w:t>
      </w:r>
      <w:r w:rsidR="008C51C9">
        <w:rPr>
          <w:rFonts w:asciiTheme="majorHAnsi" w:hAnsiTheme="majorHAnsi" w:cs="Times New Roman"/>
          <w:bCs w:val="0"/>
          <w:noProof/>
          <w:color w:val="000000"/>
          <w:sz w:val="20"/>
          <w:szCs w:val="20"/>
        </w:rPr>
        <w:t xml:space="preserve"> w 2020 r.</w:t>
      </w:r>
      <w:bookmarkEnd w:id="104"/>
    </w:p>
    <w:tbl>
      <w:tblPr>
        <w:tblW w:w="8505" w:type="dxa"/>
        <w:tblInd w:w="5" w:type="dxa"/>
        <w:tblLayout w:type="fixed"/>
        <w:tblCellMar>
          <w:left w:w="0" w:type="dxa"/>
          <w:right w:w="0" w:type="dxa"/>
        </w:tblCellMar>
        <w:tblLook w:val="0000" w:firstRow="0" w:lastRow="0" w:firstColumn="0" w:lastColumn="0" w:noHBand="0" w:noVBand="0"/>
      </w:tblPr>
      <w:tblGrid>
        <w:gridCol w:w="1934"/>
        <w:gridCol w:w="1286"/>
        <w:gridCol w:w="1033"/>
        <w:gridCol w:w="1134"/>
        <w:gridCol w:w="1134"/>
        <w:gridCol w:w="992"/>
        <w:gridCol w:w="992"/>
      </w:tblGrid>
      <w:tr w:rsidR="008C51C9" w:rsidRPr="008C51C9" w14:paraId="53E7EEBD" w14:textId="77777777" w:rsidTr="008C51C9">
        <w:trPr>
          <w:trHeight w:val="600"/>
        </w:trPr>
        <w:tc>
          <w:tcPr>
            <w:tcW w:w="3220" w:type="dxa"/>
            <w:gridSpan w:val="2"/>
            <w:tcBorders>
              <w:top w:val="single" w:sz="4" w:space="0" w:color="auto"/>
              <w:left w:val="single" w:sz="4" w:space="0" w:color="auto"/>
              <w:bottom w:val="nil"/>
              <w:right w:val="nil"/>
            </w:tcBorders>
            <w:shd w:val="clear" w:color="auto" w:fill="FABF8F" w:themeFill="accent6" w:themeFillTint="99"/>
            <w:vAlign w:val="center"/>
          </w:tcPr>
          <w:p w14:paraId="69EA6F78" w14:textId="77777777" w:rsidR="008C51C9" w:rsidRPr="008C51C9" w:rsidRDefault="008C51C9" w:rsidP="008C51C9">
            <w:pPr>
              <w:spacing w:after="0" w:line="240" w:lineRule="auto"/>
              <w:jc w:val="center"/>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Liczba uczniów w:</w:t>
            </w:r>
          </w:p>
        </w:tc>
        <w:tc>
          <w:tcPr>
            <w:tcW w:w="1033" w:type="dxa"/>
            <w:tcBorders>
              <w:top w:val="single" w:sz="4" w:space="0" w:color="auto"/>
              <w:left w:val="single" w:sz="4" w:space="0" w:color="auto"/>
              <w:bottom w:val="nil"/>
              <w:right w:val="nil"/>
            </w:tcBorders>
            <w:shd w:val="clear" w:color="auto" w:fill="FABF8F" w:themeFill="accent6" w:themeFillTint="99"/>
            <w:vAlign w:val="center"/>
          </w:tcPr>
          <w:p w14:paraId="61C34940" w14:textId="77777777" w:rsidR="008C51C9" w:rsidRPr="008C51C9" w:rsidRDefault="008C51C9" w:rsidP="008C51C9">
            <w:pPr>
              <w:spacing w:after="0" w:line="266" w:lineRule="auto"/>
              <w:jc w:val="center"/>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Średnia (%)</w:t>
            </w:r>
          </w:p>
        </w:tc>
        <w:tc>
          <w:tcPr>
            <w:tcW w:w="1134" w:type="dxa"/>
            <w:tcBorders>
              <w:top w:val="single" w:sz="4" w:space="0" w:color="auto"/>
              <w:left w:val="single" w:sz="4" w:space="0" w:color="auto"/>
              <w:bottom w:val="nil"/>
              <w:right w:val="nil"/>
            </w:tcBorders>
            <w:shd w:val="clear" w:color="auto" w:fill="FABF8F" w:themeFill="accent6" w:themeFillTint="99"/>
            <w:vAlign w:val="center"/>
          </w:tcPr>
          <w:p w14:paraId="1BDE035B" w14:textId="77777777" w:rsidR="008C51C9" w:rsidRPr="008C51C9" w:rsidRDefault="008C51C9" w:rsidP="008C51C9">
            <w:pPr>
              <w:spacing w:after="0" w:line="240" w:lineRule="auto"/>
              <w:jc w:val="center"/>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Minimum</w:t>
            </w:r>
          </w:p>
          <w:p w14:paraId="2F336B23" w14:textId="77777777" w:rsidR="008C51C9" w:rsidRPr="008C51C9" w:rsidRDefault="008C51C9" w:rsidP="008C51C9">
            <w:pPr>
              <w:spacing w:after="0" w:line="240" w:lineRule="auto"/>
              <w:jc w:val="center"/>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w:t>
            </w:r>
          </w:p>
        </w:tc>
        <w:tc>
          <w:tcPr>
            <w:tcW w:w="1134" w:type="dxa"/>
            <w:tcBorders>
              <w:top w:val="single" w:sz="4" w:space="0" w:color="auto"/>
              <w:left w:val="single" w:sz="4" w:space="0" w:color="auto"/>
              <w:bottom w:val="nil"/>
              <w:right w:val="nil"/>
            </w:tcBorders>
            <w:shd w:val="clear" w:color="auto" w:fill="FABF8F" w:themeFill="accent6" w:themeFillTint="99"/>
            <w:vAlign w:val="center"/>
          </w:tcPr>
          <w:p w14:paraId="62A1F694" w14:textId="77777777" w:rsidR="008C51C9" w:rsidRPr="008C51C9" w:rsidRDefault="008C51C9" w:rsidP="008C51C9">
            <w:pPr>
              <w:spacing w:after="0" w:line="266" w:lineRule="auto"/>
              <w:jc w:val="center"/>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Maksimum (%)</w:t>
            </w:r>
          </w:p>
        </w:tc>
        <w:tc>
          <w:tcPr>
            <w:tcW w:w="992" w:type="dxa"/>
            <w:tcBorders>
              <w:top w:val="single" w:sz="4" w:space="0" w:color="auto"/>
              <w:left w:val="single" w:sz="4" w:space="0" w:color="auto"/>
              <w:bottom w:val="nil"/>
              <w:right w:val="nil"/>
            </w:tcBorders>
            <w:shd w:val="clear" w:color="auto" w:fill="FABF8F" w:themeFill="accent6" w:themeFillTint="99"/>
            <w:vAlign w:val="center"/>
          </w:tcPr>
          <w:p w14:paraId="7A7D75F0" w14:textId="77777777" w:rsidR="008C51C9" w:rsidRPr="008C51C9" w:rsidRDefault="008C51C9" w:rsidP="008C51C9">
            <w:pPr>
              <w:spacing w:after="0" w:line="266" w:lineRule="auto"/>
              <w:jc w:val="center"/>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Mediana (%)</w:t>
            </w:r>
          </w:p>
        </w:tc>
        <w:tc>
          <w:tcPr>
            <w:tcW w:w="992" w:type="dxa"/>
            <w:tcBorders>
              <w:top w:val="single" w:sz="4" w:space="0" w:color="auto"/>
              <w:left w:val="single" w:sz="4" w:space="0" w:color="auto"/>
              <w:bottom w:val="nil"/>
              <w:right w:val="single" w:sz="4" w:space="0" w:color="auto"/>
            </w:tcBorders>
            <w:shd w:val="clear" w:color="auto" w:fill="FABF8F" w:themeFill="accent6" w:themeFillTint="99"/>
            <w:vAlign w:val="center"/>
          </w:tcPr>
          <w:p w14:paraId="3A2260CA" w14:textId="77777777" w:rsidR="008C51C9" w:rsidRPr="008C51C9" w:rsidRDefault="008C51C9" w:rsidP="008C51C9">
            <w:pPr>
              <w:spacing w:after="0" w:line="266" w:lineRule="auto"/>
              <w:jc w:val="center"/>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Modalna (%)</w:t>
            </w:r>
          </w:p>
        </w:tc>
      </w:tr>
      <w:tr w:rsidR="008C51C9" w:rsidRPr="008C51C9" w14:paraId="279233F4" w14:textId="77777777" w:rsidTr="008C51C9">
        <w:trPr>
          <w:trHeight w:val="422"/>
        </w:trPr>
        <w:tc>
          <w:tcPr>
            <w:tcW w:w="1934" w:type="dxa"/>
            <w:tcBorders>
              <w:top w:val="single" w:sz="4" w:space="0" w:color="auto"/>
              <w:left w:val="single" w:sz="4" w:space="0" w:color="auto"/>
              <w:bottom w:val="nil"/>
              <w:right w:val="nil"/>
            </w:tcBorders>
            <w:vAlign w:val="center"/>
          </w:tcPr>
          <w:p w14:paraId="03BE9BD6" w14:textId="77777777" w:rsidR="008C51C9" w:rsidRPr="008C51C9" w:rsidRDefault="008C51C9" w:rsidP="008C51C9">
            <w:pPr>
              <w:spacing w:after="0" w:line="240" w:lineRule="auto"/>
              <w:ind w:left="142"/>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gminie</w:t>
            </w:r>
          </w:p>
        </w:tc>
        <w:tc>
          <w:tcPr>
            <w:tcW w:w="1286" w:type="dxa"/>
            <w:tcBorders>
              <w:top w:val="single" w:sz="4" w:space="0" w:color="auto"/>
              <w:left w:val="single" w:sz="4" w:space="0" w:color="auto"/>
              <w:bottom w:val="nil"/>
              <w:right w:val="nil"/>
            </w:tcBorders>
            <w:vAlign w:val="center"/>
          </w:tcPr>
          <w:p w14:paraId="426D05AF" w14:textId="77777777" w:rsidR="008C51C9" w:rsidRPr="008C51C9" w:rsidRDefault="008C51C9" w:rsidP="008C51C9">
            <w:pPr>
              <w:spacing w:after="0" w:line="240" w:lineRule="auto"/>
              <w:ind w:right="101"/>
              <w:jc w:val="right"/>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42</w:t>
            </w:r>
          </w:p>
        </w:tc>
        <w:tc>
          <w:tcPr>
            <w:tcW w:w="1033" w:type="dxa"/>
            <w:tcBorders>
              <w:top w:val="single" w:sz="4" w:space="0" w:color="auto"/>
              <w:left w:val="single" w:sz="4" w:space="0" w:color="auto"/>
              <w:bottom w:val="nil"/>
              <w:right w:val="nil"/>
            </w:tcBorders>
            <w:vAlign w:val="center"/>
          </w:tcPr>
          <w:p w14:paraId="6B7FD31A" w14:textId="77777777" w:rsidR="008C51C9" w:rsidRPr="008C51C9" w:rsidRDefault="008C51C9" w:rsidP="008C51C9">
            <w:pPr>
              <w:spacing w:after="0" w:line="240" w:lineRule="auto"/>
              <w:ind w:right="101"/>
              <w:jc w:val="right"/>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33</w:t>
            </w:r>
          </w:p>
        </w:tc>
        <w:tc>
          <w:tcPr>
            <w:tcW w:w="1134" w:type="dxa"/>
            <w:tcBorders>
              <w:top w:val="single" w:sz="4" w:space="0" w:color="auto"/>
              <w:left w:val="single" w:sz="4" w:space="0" w:color="auto"/>
              <w:bottom w:val="nil"/>
              <w:right w:val="nil"/>
            </w:tcBorders>
            <w:vAlign w:val="center"/>
          </w:tcPr>
          <w:p w14:paraId="21D2860E" w14:textId="77777777" w:rsidR="008C51C9" w:rsidRPr="008C51C9" w:rsidRDefault="008C51C9" w:rsidP="008C51C9">
            <w:pPr>
              <w:spacing w:after="0" w:line="240" w:lineRule="auto"/>
              <w:ind w:right="101"/>
              <w:jc w:val="right"/>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10</w:t>
            </w:r>
          </w:p>
        </w:tc>
        <w:tc>
          <w:tcPr>
            <w:tcW w:w="1134" w:type="dxa"/>
            <w:tcBorders>
              <w:top w:val="single" w:sz="4" w:space="0" w:color="auto"/>
              <w:left w:val="single" w:sz="4" w:space="0" w:color="auto"/>
              <w:bottom w:val="nil"/>
              <w:right w:val="nil"/>
            </w:tcBorders>
            <w:vAlign w:val="center"/>
          </w:tcPr>
          <w:p w14:paraId="246D996F" w14:textId="77777777" w:rsidR="008C51C9" w:rsidRPr="008C51C9" w:rsidRDefault="008C51C9" w:rsidP="008C51C9">
            <w:pPr>
              <w:spacing w:after="0" w:line="240" w:lineRule="auto"/>
              <w:ind w:right="101"/>
              <w:jc w:val="right"/>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87</w:t>
            </w:r>
          </w:p>
        </w:tc>
        <w:tc>
          <w:tcPr>
            <w:tcW w:w="992" w:type="dxa"/>
            <w:tcBorders>
              <w:top w:val="single" w:sz="4" w:space="0" w:color="auto"/>
              <w:left w:val="single" w:sz="4" w:space="0" w:color="auto"/>
              <w:bottom w:val="nil"/>
              <w:right w:val="nil"/>
            </w:tcBorders>
            <w:vAlign w:val="center"/>
          </w:tcPr>
          <w:p w14:paraId="1BA402B4" w14:textId="77777777" w:rsidR="008C51C9" w:rsidRPr="008C51C9" w:rsidRDefault="008C51C9" w:rsidP="008C51C9">
            <w:pPr>
              <w:spacing w:after="0" w:line="240" w:lineRule="auto"/>
              <w:ind w:right="101"/>
              <w:jc w:val="right"/>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28</w:t>
            </w:r>
          </w:p>
        </w:tc>
        <w:tc>
          <w:tcPr>
            <w:tcW w:w="992" w:type="dxa"/>
            <w:tcBorders>
              <w:top w:val="single" w:sz="4" w:space="0" w:color="auto"/>
              <w:left w:val="single" w:sz="4" w:space="0" w:color="auto"/>
              <w:bottom w:val="nil"/>
              <w:right w:val="single" w:sz="4" w:space="0" w:color="auto"/>
            </w:tcBorders>
            <w:vAlign w:val="center"/>
          </w:tcPr>
          <w:p w14:paraId="7E0882E3" w14:textId="77777777" w:rsidR="008C51C9" w:rsidRPr="008C51C9" w:rsidRDefault="008C51C9" w:rsidP="008C51C9">
            <w:pPr>
              <w:spacing w:after="0" w:line="240" w:lineRule="auto"/>
              <w:ind w:right="101"/>
              <w:jc w:val="right"/>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30</w:t>
            </w:r>
          </w:p>
        </w:tc>
      </w:tr>
      <w:tr w:rsidR="008C51C9" w:rsidRPr="008C51C9" w14:paraId="1878D8B2" w14:textId="77777777" w:rsidTr="008C51C9">
        <w:trPr>
          <w:trHeight w:val="427"/>
        </w:trPr>
        <w:tc>
          <w:tcPr>
            <w:tcW w:w="1934" w:type="dxa"/>
            <w:tcBorders>
              <w:top w:val="single" w:sz="4" w:space="0" w:color="auto"/>
              <w:left w:val="single" w:sz="4" w:space="0" w:color="auto"/>
              <w:bottom w:val="nil"/>
              <w:right w:val="nil"/>
            </w:tcBorders>
            <w:vAlign w:val="center"/>
          </w:tcPr>
          <w:p w14:paraId="2EDFEA4A" w14:textId="77777777" w:rsidR="008C51C9" w:rsidRPr="008C51C9" w:rsidRDefault="008C51C9" w:rsidP="008C51C9">
            <w:pPr>
              <w:spacing w:after="0" w:line="240" w:lineRule="auto"/>
              <w:ind w:left="142"/>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powiecie</w:t>
            </w:r>
          </w:p>
        </w:tc>
        <w:tc>
          <w:tcPr>
            <w:tcW w:w="1286" w:type="dxa"/>
            <w:tcBorders>
              <w:top w:val="single" w:sz="4" w:space="0" w:color="auto"/>
              <w:left w:val="single" w:sz="4" w:space="0" w:color="auto"/>
              <w:bottom w:val="nil"/>
              <w:right w:val="nil"/>
            </w:tcBorders>
            <w:vAlign w:val="center"/>
          </w:tcPr>
          <w:p w14:paraId="5F2BD9C5" w14:textId="77777777" w:rsidR="008C51C9" w:rsidRPr="008C51C9" w:rsidRDefault="008C51C9" w:rsidP="008C51C9">
            <w:pPr>
              <w:spacing w:after="0" w:line="240" w:lineRule="auto"/>
              <w:ind w:right="101"/>
              <w:jc w:val="right"/>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891</w:t>
            </w:r>
          </w:p>
        </w:tc>
        <w:tc>
          <w:tcPr>
            <w:tcW w:w="1033" w:type="dxa"/>
            <w:tcBorders>
              <w:top w:val="single" w:sz="4" w:space="0" w:color="auto"/>
              <w:left w:val="single" w:sz="4" w:space="0" w:color="auto"/>
              <w:bottom w:val="nil"/>
              <w:right w:val="nil"/>
            </w:tcBorders>
            <w:vAlign w:val="center"/>
          </w:tcPr>
          <w:p w14:paraId="304E3FF2" w14:textId="77777777" w:rsidR="008C51C9" w:rsidRPr="008C51C9" w:rsidRDefault="008C51C9" w:rsidP="008C51C9">
            <w:pPr>
              <w:spacing w:after="0" w:line="240" w:lineRule="auto"/>
              <w:ind w:right="101"/>
              <w:jc w:val="right"/>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42</w:t>
            </w:r>
          </w:p>
        </w:tc>
        <w:tc>
          <w:tcPr>
            <w:tcW w:w="1134" w:type="dxa"/>
            <w:tcBorders>
              <w:top w:val="single" w:sz="4" w:space="0" w:color="auto"/>
              <w:left w:val="single" w:sz="4" w:space="0" w:color="auto"/>
              <w:bottom w:val="nil"/>
              <w:right w:val="nil"/>
            </w:tcBorders>
            <w:vAlign w:val="center"/>
          </w:tcPr>
          <w:p w14:paraId="44F7F789" w14:textId="77777777" w:rsidR="008C51C9" w:rsidRPr="008C51C9" w:rsidRDefault="008C51C9" w:rsidP="008C51C9">
            <w:pPr>
              <w:spacing w:after="0" w:line="240" w:lineRule="auto"/>
              <w:ind w:right="101"/>
              <w:jc w:val="right"/>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3</w:t>
            </w:r>
          </w:p>
        </w:tc>
        <w:tc>
          <w:tcPr>
            <w:tcW w:w="1134" w:type="dxa"/>
            <w:tcBorders>
              <w:top w:val="single" w:sz="4" w:space="0" w:color="auto"/>
              <w:left w:val="single" w:sz="4" w:space="0" w:color="auto"/>
              <w:bottom w:val="nil"/>
              <w:right w:val="nil"/>
            </w:tcBorders>
            <w:vAlign w:val="center"/>
          </w:tcPr>
          <w:p w14:paraId="77E02DB0" w14:textId="77777777" w:rsidR="008C51C9" w:rsidRPr="008C51C9" w:rsidRDefault="008C51C9" w:rsidP="008C51C9">
            <w:pPr>
              <w:spacing w:after="0" w:line="240" w:lineRule="auto"/>
              <w:ind w:right="101"/>
              <w:jc w:val="right"/>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100</w:t>
            </w:r>
          </w:p>
        </w:tc>
        <w:tc>
          <w:tcPr>
            <w:tcW w:w="992" w:type="dxa"/>
            <w:tcBorders>
              <w:top w:val="single" w:sz="4" w:space="0" w:color="auto"/>
              <w:left w:val="single" w:sz="4" w:space="0" w:color="auto"/>
              <w:bottom w:val="nil"/>
              <w:right w:val="nil"/>
            </w:tcBorders>
            <w:vAlign w:val="center"/>
          </w:tcPr>
          <w:p w14:paraId="6E45C0DB" w14:textId="77777777" w:rsidR="008C51C9" w:rsidRPr="008C51C9" w:rsidRDefault="008C51C9" w:rsidP="008C51C9">
            <w:pPr>
              <w:spacing w:after="0" w:line="240" w:lineRule="auto"/>
              <w:ind w:right="101"/>
              <w:jc w:val="right"/>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37</w:t>
            </w:r>
          </w:p>
        </w:tc>
        <w:tc>
          <w:tcPr>
            <w:tcW w:w="992" w:type="dxa"/>
            <w:tcBorders>
              <w:top w:val="single" w:sz="4" w:space="0" w:color="auto"/>
              <w:left w:val="single" w:sz="4" w:space="0" w:color="auto"/>
              <w:bottom w:val="nil"/>
              <w:right w:val="single" w:sz="4" w:space="0" w:color="auto"/>
            </w:tcBorders>
            <w:vAlign w:val="center"/>
          </w:tcPr>
          <w:p w14:paraId="05047E95" w14:textId="77777777" w:rsidR="008C51C9" w:rsidRPr="008C51C9" w:rsidRDefault="008C51C9" w:rsidP="008C51C9">
            <w:pPr>
              <w:spacing w:after="0" w:line="240" w:lineRule="auto"/>
              <w:ind w:right="101"/>
              <w:jc w:val="right"/>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27</w:t>
            </w:r>
          </w:p>
        </w:tc>
      </w:tr>
      <w:tr w:rsidR="008C51C9" w:rsidRPr="008C51C9" w14:paraId="641DCF42" w14:textId="77777777" w:rsidTr="008C51C9">
        <w:trPr>
          <w:trHeight w:val="437"/>
        </w:trPr>
        <w:tc>
          <w:tcPr>
            <w:tcW w:w="1934" w:type="dxa"/>
            <w:tcBorders>
              <w:top w:val="single" w:sz="4" w:space="0" w:color="auto"/>
              <w:left w:val="single" w:sz="4" w:space="0" w:color="auto"/>
              <w:bottom w:val="single" w:sz="4" w:space="0" w:color="auto"/>
              <w:right w:val="nil"/>
            </w:tcBorders>
            <w:vAlign w:val="center"/>
          </w:tcPr>
          <w:p w14:paraId="6F1DF1D6" w14:textId="77777777" w:rsidR="008C51C9" w:rsidRPr="008C51C9" w:rsidRDefault="008C51C9" w:rsidP="008C51C9">
            <w:pPr>
              <w:spacing w:after="0" w:line="240" w:lineRule="auto"/>
              <w:ind w:left="142"/>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województwie</w:t>
            </w:r>
          </w:p>
        </w:tc>
        <w:tc>
          <w:tcPr>
            <w:tcW w:w="1286" w:type="dxa"/>
            <w:tcBorders>
              <w:top w:val="single" w:sz="4" w:space="0" w:color="auto"/>
              <w:left w:val="single" w:sz="4" w:space="0" w:color="auto"/>
              <w:bottom w:val="single" w:sz="4" w:space="0" w:color="auto"/>
              <w:right w:val="nil"/>
            </w:tcBorders>
            <w:vAlign w:val="center"/>
          </w:tcPr>
          <w:p w14:paraId="6AD3A264" w14:textId="77777777" w:rsidR="008C51C9" w:rsidRPr="008C51C9" w:rsidRDefault="008C51C9" w:rsidP="008C51C9">
            <w:pPr>
              <w:spacing w:after="0" w:line="240" w:lineRule="auto"/>
              <w:ind w:right="101"/>
              <w:jc w:val="right"/>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18 672</w:t>
            </w:r>
          </w:p>
        </w:tc>
        <w:tc>
          <w:tcPr>
            <w:tcW w:w="1033" w:type="dxa"/>
            <w:tcBorders>
              <w:top w:val="single" w:sz="4" w:space="0" w:color="auto"/>
              <w:left w:val="single" w:sz="4" w:space="0" w:color="auto"/>
              <w:bottom w:val="single" w:sz="4" w:space="0" w:color="auto"/>
              <w:right w:val="nil"/>
            </w:tcBorders>
            <w:vAlign w:val="center"/>
          </w:tcPr>
          <w:p w14:paraId="5409B5B6" w14:textId="77777777" w:rsidR="008C51C9" w:rsidRPr="008C51C9" w:rsidRDefault="008C51C9" w:rsidP="008C51C9">
            <w:pPr>
              <w:spacing w:after="0" w:line="240" w:lineRule="auto"/>
              <w:ind w:right="101"/>
              <w:jc w:val="right"/>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46</w:t>
            </w:r>
          </w:p>
        </w:tc>
        <w:tc>
          <w:tcPr>
            <w:tcW w:w="1134" w:type="dxa"/>
            <w:tcBorders>
              <w:top w:val="single" w:sz="4" w:space="0" w:color="auto"/>
              <w:left w:val="single" w:sz="4" w:space="0" w:color="auto"/>
              <w:bottom w:val="single" w:sz="4" w:space="0" w:color="auto"/>
              <w:right w:val="nil"/>
            </w:tcBorders>
            <w:vAlign w:val="center"/>
          </w:tcPr>
          <w:p w14:paraId="138CE9CD" w14:textId="77777777" w:rsidR="008C51C9" w:rsidRPr="008C51C9" w:rsidRDefault="008C51C9" w:rsidP="008C51C9">
            <w:pPr>
              <w:spacing w:after="0" w:line="240" w:lineRule="auto"/>
              <w:ind w:right="101"/>
              <w:jc w:val="right"/>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0</w:t>
            </w:r>
          </w:p>
        </w:tc>
        <w:tc>
          <w:tcPr>
            <w:tcW w:w="1134" w:type="dxa"/>
            <w:tcBorders>
              <w:top w:val="single" w:sz="4" w:space="0" w:color="auto"/>
              <w:left w:val="single" w:sz="4" w:space="0" w:color="auto"/>
              <w:bottom w:val="single" w:sz="4" w:space="0" w:color="auto"/>
              <w:right w:val="nil"/>
            </w:tcBorders>
            <w:vAlign w:val="center"/>
          </w:tcPr>
          <w:p w14:paraId="1FF2196B" w14:textId="77777777" w:rsidR="008C51C9" w:rsidRPr="008C51C9" w:rsidRDefault="008C51C9" w:rsidP="008C51C9">
            <w:pPr>
              <w:spacing w:after="0" w:line="240" w:lineRule="auto"/>
              <w:ind w:right="101"/>
              <w:jc w:val="right"/>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100</w:t>
            </w:r>
          </w:p>
        </w:tc>
        <w:tc>
          <w:tcPr>
            <w:tcW w:w="992" w:type="dxa"/>
            <w:tcBorders>
              <w:top w:val="single" w:sz="4" w:space="0" w:color="auto"/>
              <w:left w:val="single" w:sz="4" w:space="0" w:color="auto"/>
              <w:bottom w:val="single" w:sz="4" w:space="0" w:color="auto"/>
              <w:right w:val="nil"/>
            </w:tcBorders>
            <w:vAlign w:val="center"/>
          </w:tcPr>
          <w:p w14:paraId="25C5DD56" w14:textId="77777777" w:rsidR="008C51C9" w:rsidRPr="008C51C9" w:rsidRDefault="008C51C9" w:rsidP="008C51C9">
            <w:pPr>
              <w:spacing w:after="0" w:line="240" w:lineRule="auto"/>
              <w:ind w:right="101"/>
              <w:jc w:val="right"/>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43</w:t>
            </w:r>
          </w:p>
        </w:tc>
        <w:tc>
          <w:tcPr>
            <w:tcW w:w="992" w:type="dxa"/>
            <w:tcBorders>
              <w:top w:val="single" w:sz="4" w:space="0" w:color="auto"/>
              <w:left w:val="single" w:sz="4" w:space="0" w:color="auto"/>
              <w:bottom w:val="single" w:sz="4" w:space="0" w:color="auto"/>
              <w:right w:val="single" w:sz="4" w:space="0" w:color="auto"/>
            </w:tcBorders>
            <w:vAlign w:val="center"/>
          </w:tcPr>
          <w:p w14:paraId="32C90050" w14:textId="77777777" w:rsidR="008C51C9" w:rsidRPr="008C51C9" w:rsidRDefault="008C51C9" w:rsidP="008C51C9">
            <w:pPr>
              <w:spacing w:after="0" w:line="240" w:lineRule="auto"/>
              <w:ind w:right="101"/>
              <w:jc w:val="right"/>
              <w:rPr>
                <w:rFonts w:asciiTheme="majorHAnsi" w:hAnsiTheme="majorHAnsi" w:cs="Times New Roman"/>
                <w:b/>
                <w:color w:val="000000"/>
                <w:sz w:val="20"/>
                <w:szCs w:val="20"/>
              </w:rPr>
            </w:pPr>
            <w:r w:rsidRPr="008C51C9">
              <w:rPr>
                <w:rFonts w:asciiTheme="majorHAnsi" w:hAnsiTheme="majorHAnsi" w:cs="Times New Roman"/>
                <w:b/>
                <w:color w:val="000000"/>
                <w:sz w:val="20"/>
                <w:szCs w:val="20"/>
              </w:rPr>
              <w:t>23</w:t>
            </w:r>
          </w:p>
        </w:tc>
      </w:tr>
    </w:tbl>
    <w:p w14:paraId="66A4FAC7" w14:textId="77777777" w:rsidR="00BB72E9" w:rsidRPr="00A655F7" w:rsidRDefault="00BB72E9" w:rsidP="00BB72E9">
      <w:pPr>
        <w:autoSpaceDE w:val="0"/>
        <w:autoSpaceDN w:val="0"/>
        <w:adjustRightInd w:val="0"/>
        <w:spacing w:after="0" w:line="360" w:lineRule="auto"/>
        <w:jc w:val="both"/>
        <w:rPr>
          <w:rFonts w:asciiTheme="majorHAnsi" w:hAnsiTheme="majorHAnsi" w:cs="Times New Roman"/>
          <w:bCs/>
          <w:i/>
          <w:iCs/>
          <w:color w:val="000000"/>
          <w:sz w:val="20"/>
          <w:szCs w:val="20"/>
        </w:rPr>
      </w:pPr>
      <w:r w:rsidRPr="00A655F7">
        <w:rPr>
          <w:rFonts w:asciiTheme="majorHAnsi" w:hAnsiTheme="majorHAnsi" w:cs="Times New Roman"/>
          <w:bCs/>
          <w:i/>
          <w:iCs/>
          <w:color w:val="000000"/>
          <w:sz w:val="20"/>
          <w:szCs w:val="20"/>
        </w:rPr>
        <w:t xml:space="preserve">Źródło: </w:t>
      </w:r>
      <w:r>
        <w:rPr>
          <w:rFonts w:asciiTheme="majorHAnsi" w:hAnsiTheme="majorHAnsi" w:cs="Times New Roman"/>
          <w:bCs/>
          <w:i/>
          <w:iCs/>
          <w:color w:val="000000"/>
          <w:sz w:val="20"/>
          <w:szCs w:val="20"/>
        </w:rPr>
        <w:t>S</w:t>
      </w:r>
      <w:r w:rsidRPr="00A655F7">
        <w:rPr>
          <w:rFonts w:asciiTheme="majorHAnsi" w:hAnsiTheme="majorHAnsi" w:cs="Times New Roman"/>
          <w:bCs/>
          <w:i/>
          <w:iCs/>
          <w:color w:val="000000"/>
          <w:sz w:val="20"/>
          <w:szCs w:val="20"/>
        </w:rPr>
        <w:t xml:space="preserve">prawozdanie </w:t>
      </w:r>
      <w:r>
        <w:rPr>
          <w:rFonts w:asciiTheme="majorHAnsi" w:hAnsiTheme="majorHAnsi" w:cs="Times New Roman"/>
          <w:bCs/>
          <w:i/>
          <w:iCs/>
          <w:color w:val="000000"/>
          <w:sz w:val="20"/>
          <w:szCs w:val="20"/>
        </w:rPr>
        <w:t>z</w:t>
      </w:r>
      <w:r w:rsidRPr="00A655F7">
        <w:rPr>
          <w:rFonts w:asciiTheme="majorHAnsi" w:hAnsiTheme="majorHAnsi" w:cs="Times New Roman"/>
          <w:bCs/>
          <w:i/>
          <w:iCs/>
          <w:color w:val="000000"/>
          <w:sz w:val="20"/>
          <w:szCs w:val="20"/>
        </w:rPr>
        <w:t xml:space="preserve"> egzaminu ósmoklasisty </w:t>
      </w:r>
      <w:r w:rsidR="008C51C9">
        <w:rPr>
          <w:rFonts w:asciiTheme="majorHAnsi" w:hAnsiTheme="majorHAnsi" w:cs="Times New Roman"/>
          <w:bCs/>
          <w:i/>
          <w:iCs/>
          <w:color w:val="000000"/>
          <w:sz w:val="20"/>
          <w:szCs w:val="20"/>
        </w:rPr>
        <w:t>przeprowadzonego w 2020</w:t>
      </w:r>
      <w:r>
        <w:rPr>
          <w:rFonts w:asciiTheme="majorHAnsi" w:hAnsiTheme="majorHAnsi" w:cs="Times New Roman"/>
          <w:bCs/>
          <w:i/>
          <w:iCs/>
          <w:color w:val="000000"/>
          <w:sz w:val="20"/>
          <w:szCs w:val="20"/>
        </w:rPr>
        <w:t xml:space="preserve"> rok</w:t>
      </w:r>
      <w:r w:rsidR="00C951EA">
        <w:rPr>
          <w:rFonts w:asciiTheme="majorHAnsi" w:hAnsiTheme="majorHAnsi" w:cs="Times New Roman"/>
          <w:bCs/>
          <w:i/>
          <w:iCs/>
          <w:color w:val="000000"/>
          <w:sz w:val="20"/>
          <w:szCs w:val="20"/>
        </w:rPr>
        <w:t>u</w:t>
      </w:r>
      <w:r>
        <w:rPr>
          <w:rFonts w:asciiTheme="majorHAnsi" w:hAnsiTheme="majorHAnsi" w:cs="Times New Roman"/>
          <w:bCs/>
          <w:i/>
          <w:iCs/>
          <w:color w:val="000000"/>
          <w:sz w:val="20"/>
          <w:szCs w:val="20"/>
        </w:rPr>
        <w:t>.</w:t>
      </w:r>
    </w:p>
    <w:p w14:paraId="6235A265" w14:textId="77777777" w:rsidR="00BB72E9" w:rsidRDefault="00BB72E9" w:rsidP="00BB72E9">
      <w:pPr>
        <w:pStyle w:val="Legenda"/>
        <w:keepNext/>
        <w:spacing w:line="360" w:lineRule="auto"/>
        <w:ind w:firstLine="709"/>
        <w:jc w:val="both"/>
        <w:rPr>
          <w:rFonts w:asciiTheme="majorHAnsi" w:hAnsiTheme="majorHAnsi" w:cs="Times New Roman"/>
          <w:b w:val="0"/>
          <w:bCs w:val="0"/>
          <w:color w:val="000000"/>
          <w:sz w:val="24"/>
          <w:szCs w:val="24"/>
        </w:rPr>
      </w:pPr>
      <w:r>
        <w:rPr>
          <w:rFonts w:asciiTheme="majorHAnsi" w:hAnsiTheme="majorHAnsi" w:cs="Times New Roman"/>
          <w:b w:val="0"/>
          <w:bCs w:val="0"/>
          <w:color w:val="000000"/>
          <w:sz w:val="24"/>
          <w:szCs w:val="24"/>
        </w:rPr>
        <w:lastRenderedPageBreak/>
        <w:t>Średnia z wyników z matem</w:t>
      </w:r>
      <w:r w:rsidR="005A5B72">
        <w:rPr>
          <w:rFonts w:asciiTheme="majorHAnsi" w:hAnsiTheme="majorHAnsi" w:cs="Times New Roman"/>
          <w:b w:val="0"/>
          <w:bCs w:val="0"/>
          <w:color w:val="000000"/>
          <w:sz w:val="24"/>
          <w:szCs w:val="24"/>
        </w:rPr>
        <w:t>atyki osiągnęła 33</w:t>
      </w:r>
      <w:r>
        <w:rPr>
          <w:rFonts w:asciiTheme="majorHAnsi" w:hAnsiTheme="majorHAnsi" w:cs="Times New Roman"/>
          <w:b w:val="0"/>
          <w:bCs w:val="0"/>
          <w:color w:val="000000"/>
          <w:sz w:val="24"/>
          <w:szCs w:val="24"/>
        </w:rPr>
        <w:t xml:space="preserve">%, jest to wynik </w:t>
      </w:r>
      <w:r w:rsidR="005A5B72">
        <w:rPr>
          <w:rFonts w:asciiTheme="majorHAnsi" w:hAnsiTheme="majorHAnsi" w:cs="Times New Roman"/>
          <w:b w:val="0"/>
          <w:bCs w:val="0"/>
          <w:color w:val="000000"/>
          <w:sz w:val="24"/>
          <w:szCs w:val="24"/>
        </w:rPr>
        <w:t>niższy</w:t>
      </w:r>
      <w:r>
        <w:rPr>
          <w:rFonts w:asciiTheme="majorHAnsi" w:hAnsiTheme="majorHAnsi" w:cs="Times New Roman"/>
          <w:b w:val="0"/>
          <w:bCs w:val="0"/>
          <w:color w:val="000000"/>
          <w:sz w:val="24"/>
          <w:szCs w:val="24"/>
        </w:rPr>
        <w:t xml:space="preserve"> do średniej dla powiatu zamojskiego </w:t>
      </w:r>
      <w:r w:rsidR="00C951EA">
        <w:rPr>
          <w:rFonts w:asciiTheme="majorHAnsi" w:hAnsiTheme="majorHAnsi" w:cs="Times New Roman"/>
          <w:b w:val="0"/>
          <w:bCs w:val="0"/>
          <w:color w:val="000000"/>
          <w:sz w:val="24"/>
          <w:szCs w:val="24"/>
        </w:rPr>
        <w:t xml:space="preserve">oraz </w:t>
      </w:r>
      <w:r>
        <w:rPr>
          <w:rFonts w:asciiTheme="majorHAnsi" w:hAnsiTheme="majorHAnsi" w:cs="Times New Roman"/>
          <w:b w:val="0"/>
          <w:bCs w:val="0"/>
          <w:color w:val="000000"/>
          <w:sz w:val="24"/>
          <w:szCs w:val="24"/>
        </w:rPr>
        <w:t xml:space="preserve">od średnich wyników województwa lubelskiego. Wyniki osiągnięte </w:t>
      </w:r>
      <w:r w:rsidR="005A5B72">
        <w:rPr>
          <w:rFonts w:asciiTheme="majorHAnsi" w:hAnsiTheme="majorHAnsi" w:cs="Times New Roman"/>
          <w:b w:val="0"/>
          <w:bCs w:val="0"/>
          <w:color w:val="000000"/>
          <w:sz w:val="24"/>
          <w:szCs w:val="24"/>
        </w:rPr>
        <w:t xml:space="preserve">przez uczniów </w:t>
      </w:r>
      <w:r>
        <w:rPr>
          <w:rFonts w:asciiTheme="majorHAnsi" w:hAnsiTheme="majorHAnsi" w:cs="Times New Roman"/>
          <w:b w:val="0"/>
          <w:bCs w:val="0"/>
          <w:color w:val="000000"/>
          <w:sz w:val="24"/>
          <w:szCs w:val="24"/>
        </w:rPr>
        <w:t>w roku szkolnym 201</w:t>
      </w:r>
      <w:r w:rsidR="005A5B72">
        <w:rPr>
          <w:rFonts w:asciiTheme="majorHAnsi" w:hAnsiTheme="majorHAnsi" w:cs="Times New Roman"/>
          <w:b w:val="0"/>
          <w:bCs w:val="0"/>
          <w:color w:val="000000"/>
          <w:sz w:val="24"/>
          <w:szCs w:val="24"/>
        </w:rPr>
        <w:t>9/2020</w:t>
      </w:r>
      <w:r>
        <w:rPr>
          <w:rFonts w:asciiTheme="majorHAnsi" w:hAnsiTheme="majorHAnsi" w:cs="Times New Roman"/>
          <w:b w:val="0"/>
          <w:bCs w:val="0"/>
          <w:color w:val="000000"/>
          <w:sz w:val="24"/>
          <w:szCs w:val="24"/>
        </w:rPr>
        <w:t xml:space="preserve"> są niskie i większość z nich nie przekracza 40%. Najwięcej uczniów (p</w:t>
      </w:r>
      <w:r w:rsidR="005A5B72">
        <w:rPr>
          <w:rFonts w:asciiTheme="majorHAnsi" w:hAnsiTheme="majorHAnsi" w:cs="Times New Roman"/>
          <w:b w:val="0"/>
          <w:bCs w:val="0"/>
          <w:color w:val="000000"/>
          <w:sz w:val="24"/>
          <w:szCs w:val="24"/>
        </w:rPr>
        <w:t>onad 25</w:t>
      </w:r>
      <w:r>
        <w:rPr>
          <w:rFonts w:asciiTheme="majorHAnsi" w:hAnsiTheme="majorHAnsi" w:cs="Times New Roman"/>
          <w:b w:val="0"/>
          <w:bCs w:val="0"/>
          <w:color w:val="000000"/>
          <w:sz w:val="24"/>
          <w:szCs w:val="24"/>
        </w:rPr>
        <w:t xml:space="preserve">%) uzyskało wynik procentowy z matematyki w przedziale </w:t>
      </w:r>
      <w:r w:rsidR="005A5B72">
        <w:rPr>
          <w:rFonts w:asciiTheme="majorHAnsi" w:hAnsiTheme="majorHAnsi" w:cs="Times New Roman"/>
          <w:b w:val="0"/>
          <w:bCs w:val="0"/>
          <w:color w:val="000000"/>
          <w:sz w:val="24"/>
          <w:szCs w:val="24"/>
        </w:rPr>
        <w:t>26-30</w:t>
      </w:r>
      <w:r>
        <w:rPr>
          <w:rFonts w:asciiTheme="majorHAnsi" w:hAnsiTheme="majorHAnsi" w:cs="Times New Roman"/>
          <w:b w:val="0"/>
          <w:bCs w:val="0"/>
          <w:color w:val="000000"/>
          <w:sz w:val="24"/>
          <w:szCs w:val="24"/>
        </w:rPr>
        <w:t>%. Rozkład wyników uczniów w Gminie Nielisz z</w:t>
      </w:r>
      <w:r w:rsidR="005A5B72">
        <w:rPr>
          <w:rFonts w:asciiTheme="majorHAnsi" w:hAnsiTheme="majorHAnsi" w:cs="Times New Roman"/>
          <w:b w:val="0"/>
          <w:bCs w:val="0"/>
          <w:color w:val="000000"/>
          <w:sz w:val="24"/>
          <w:szCs w:val="24"/>
        </w:rPr>
        <w:t> </w:t>
      </w:r>
      <w:r>
        <w:rPr>
          <w:rFonts w:asciiTheme="majorHAnsi" w:hAnsiTheme="majorHAnsi" w:cs="Times New Roman"/>
          <w:b w:val="0"/>
          <w:bCs w:val="0"/>
          <w:color w:val="000000"/>
          <w:sz w:val="24"/>
          <w:szCs w:val="24"/>
        </w:rPr>
        <w:t>matematyki przedstawia wykres poniżej.</w:t>
      </w:r>
    </w:p>
    <w:p w14:paraId="3EA3F16E" w14:textId="77777777" w:rsidR="00BB72E9" w:rsidRDefault="00BB72E9" w:rsidP="00BB72E9">
      <w:pPr>
        <w:pStyle w:val="Legenda"/>
        <w:keepNext/>
        <w:spacing w:after="0"/>
        <w:rPr>
          <w:rFonts w:asciiTheme="majorHAnsi" w:hAnsiTheme="majorHAnsi" w:cs="Times New Roman"/>
          <w:bCs w:val="0"/>
          <w:noProof/>
          <w:color w:val="000000"/>
          <w:sz w:val="20"/>
          <w:szCs w:val="20"/>
        </w:rPr>
      </w:pPr>
    </w:p>
    <w:p w14:paraId="3271E2A7" w14:textId="77777777" w:rsidR="00BB72E9" w:rsidRPr="00076D2E" w:rsidRDefault="00BB72E9" w:rsidP="00BB72E9">
      <w:pPr>
        <w:pStyle w:val="Legenda"/>
        <w:keepNext/>
        <w:spacing w:after="0"/>
        <w:rPr>
          <w:rFonts w:asciiTheme="majorHAnsi" w:hAnsiTheme="majorHAnsi" w:cs="Times New Roman"/>
          <w:bCs w:val="0"/>
          <w:noProof/>
          <w:color w:val="000000"/>
          <w:sz w:val="20"/>
          <w:szCs w:val="20"/>
        </w:rPr>
      </w:pPr>
      <w:bookmarkStart w:id="105" w:name="_Toc85463422"/>
      <w:r w:rsidRPr="00CA38F5">
        <w:rPr>
          <w:rFonts w:asciiTheme="majorHAnsi" w:hAnsiTheme="majorHAnsi" w:cs="Times New Roman"/>
          <w:bCs w:val="0"/>
          <w:noProof/>
          <w:color w:val="000000"/>
          <w:sz w:val="20"/>
          <w:szCs w:val="20"/>
        </w:rPr>
        <w:t xml:space="preserve">Wykres  </w:t>
      </w:r>
      <w:r w:rsidRPr="00CA38F5">
        <w:rPr>
          <w:rFonts w:asciiTheme="majorHAnsi" w:hAnsiTheme="majorHAnsi" w:cs="Times New Roman"/>
          <w:bCs w:val="0"/>
          <w:noProof/>
          <w:color w:val="000000"/>
          <w:sz w:val="20"/>
          <w:szCs w:val="20"/>
        </w:rPr>
        <w:fldChar w:fldCharType="begin"/>
      </w:r>
      <w:r w:rsidRPr="00CA38F5">
        <w:rPr>
          <w:rFonts w:asciiTheme="majorHAnsi" w:hAnsiTheme="majorHAnsi" w:cs="Times New Roman"/>
          <w:bCs w:val="0"/>
          <w:noProof/>
          <w:color w:val="000000"/>
          <w:sz w:val="20"/>
          <w:szCs w:val="20"/>
        </w:rPr>
        <w:instrText xml:space="preserve"> SEQ Wykres_ \* ARABIC </w:instrText>
      </w:r>
      <w:r w:rsidRPr="00CA38F5">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21</w:t>
      </w:r>
      <w:r w:rsidRPr="00CA38F5">
        <w:rPr>
          <w:rFonts w:asciiTheme="majorHAnsi" w:hAnsiTheme="majorHAnsi" w:cs="Times New Roman"/>
          <w:bCs w:val="0"/>
          <w:noProof/>
          <w:color w:val="000000"/>
          <w:sz w:val="20"/>
          <w:szCs w:val="20"/>
        </w:rPr>
        <w:fldChar w:fldCharType="end"/>
      </w:r>
      <w:r>
        <w:rPr>
          <w:rFonts w:asciiTheme="majorHAnsi" w:hAnsiTheme="majorHAnsi" w:cs="Times New Roman"/>
          <w:bCs w:val="0"/>
          <w:noProof/>
          <w:color w:val="000000"/>
          <w:sz w:val="20"/>
          <w:szCs w:val="20"/>
        </w:rPr>
        <w:t>.  Rozkład wyników uczniów w G</w:t>
      </w:r>
      <w:r w:rsidRPr="00CA38F5">
        <w:rPr>
          <w:rFonts w:asciiTheme="majorHAnsi" w:hAnsiTheme="majorHAnsi" w:cs="Times New Roman"/>
          <w:bCs w:val="0"/>
          <w:noProof/>
          <w:color w:val="000000"/>
          <w:sz w:val="20"/>
          <w:szCs w:val="20"/>
        </w:rPr>
        <w:t>minie</w:t>
      </w:r>
      <w:r>
        <w:rPr>
          <w:rFonts w:asciiTheme="majorHAnsi" w:hAnsiTheme="majorHAnsi" w:cs="Times New Roman"/>
          <w:bCs w:val="0"/>
          <w:noProof/>
          <w:color w:val="000000"/>
          <w:sz w:val="20"/>
          <w:szCs w:val="20"/>
        </w:rPr>
        <w:t xml:space="preserve"> Nielisz</w:t>
      </w:r>
      <w:r w:rsidRPr="00CA38F5">
        <w:rPr>
          <w:rFonts w:asciiTheme="majorHAnsi" w:hAnsiTheme="majorHAnsi" w:cs="Times New Roman"/>
          <w:bCs w:val="0"/>
          <w:noProof/>
          <w:color w:val="000000"/>
          <w:sz w:val="20"/>
          <w:szCs w:val="20"/>
        </w:rPr>
        <w:t xml:space="preserve"> – </w:t>
      </w:r>
      <w:r>
        <w:rPr>
          <w:rFonts w:asciiTheme="majorHAnsi" w:hAnsiTheme="majorHAnsi" w:cs="Times New Roman"/>
          <w:bCs w:val="0"/>
          <w:noProof/>
          <w:color w:val="000000"/>
          <w:sz w:val="20"/>
          <w:szCs w:val="20"/>
        </w:rPr>
        <w:t>matematyka</w:t>
      </w:r>
      <w:r w:rsidR="00390597">
        <w:rPr>
          <w:rFonts w:asciiTheme="majorHAnsi" w:hAnsiTheme="majorHAnsi" w:cs="Times New Roman"/>
          <w:bCs w:val="0"/>
          <w:noProof/>
          <w:color w:val="000000"/>
          <w:sz w:val="20"/>
          <w:szCs w:val="20"/>
        </w:rPr>
        <w:t xml:space="preserve"> w 2020 r.</w:t>
      </w:r>
      <w:bookmarkEnd w:id="105"/>
    </w:p>
    <w:p w14:paraId="5610E467" w14:textId="77777777" w:rsidR="00BB72E9" w:rsidRPr="00076D2E" w:rsidRDefault="00BB72E9" w:rsidP="00BB72E9"/>
    <w:p w14:paraId="6117250C" w14:textId="77777777" w:rsidR="00BB72E9" w:rsidRPr="00A655F7" w:rsidRDefault="005A5B72" w:rsidP="00BB72E9">
      <w:pPr>
        <w:autoSpaceDE w:val="0"/>
        <w:autoSpaceDN w:val="0"/>
        <w:adjustRightInd w:val="0"/>
        <w:spacing w:after="0" w:line="240" w:lineRule="auto"/>
        <w:jc w:val="both"/>
        <w:rPr>
          <w:rFonts w:asciiTheme="majorHAnsi" w:hAnsiTheme="majorHAnsi" w:cs="Times New Roman"/>
          <w:bCs/>
          <w:i/>
          <w:iCs/>
          <w:color w:val="000000"/>
          <w:sz w:val="20"/>
          <w:szCs w:val="20"/>
        </w:rPr>
      </w:pPr>
      <w:r>
        <w:rPr>
          <w:noProof/>
          <w:lang w:eastAsia="pl-PL"/>
        </w:rPr>
        <w:drawing>
          <wp:inline distT="0" distB="0" distL="0" distR="0" wp14:anchorId="15DF37F0" wp14:editId="2F71C1D6">
            <wp:extent cx="5242560" cy="320372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41404" cy="3203019"/>
                    </a:xfrm>
                    <a:prstGeom prst="rect">
                      <a:avLst/>
                    </a:prstGeom>
                  </pic:spPr>
                </pic:pic>
              </a:graphicData>
            </a:graphic>
          </wp:inline>
        </w:drawing>
      </w:r>
      <w:r w:rsidR="00BB72E9">
        <w:rPr>
          <w:rFonts w:asciiTheme="majorHAnsi" w:hAnsiTheme="majorHAnsi" w:cs="Times New Roman"/>
          <w:b/>
          <w:noProof/>
          <w:color w:val="000000"/>
          <w:sz w:val="20"/>
          <w:szCs w:val="20"/>
        </w:rPr>
        <w:br w:type="textWrapping" w:clear="all"/>
      </w:r>
      <w:r w:rsidR="00BB72E9" w:rsidRPr="00A655F7">
        <w:rPr>
          <w:rFonts w:asciiTheme="majorHAnsi" w:hAnsiTheme="majorHAnsi" w:cs="Times New Roman"/>
          <w:bCs/>
          <w:i/>
          <w:iCs/>
          <w:color w:val="000000"/>
          <w:sz w:val="20"/>
          <w:szCs w:val="20"/>
        </w:rPr>
        <w:t xml:space="preserve">Źródło: </w:t>
      </w:r>
      <w:r w:rsidR="00BB72E9">
        <w:rPr>
          <w:rFonts w:asciiTheme="majorHAnsi" w:hAnsiTheme="majorHAnsi" w:cs="Times New Roman"/>
          <w:bCs/>
          <w:i/>
          <w:iCs/>
          <w:color w:val="000000"/>
          <w:sz w:val="20"/>
          <w:szCs w:val="20"/>
        </w:rPr>
        <w:t>S</w:t>
      </w:r>
      <w:r w:rsidR="00BB72E9" w:rsidRPr="00A655F7">
        <w:rPr>
          <w:rFonts w:asciiTheme="majorHAnsi" w:hAnsiTheme="majorHAnsi" w:cs="Times New Roman"/>
          <w:bCs/>
          <w:i/>
          <w:iCs/>
          <w:color w:val="000000"/>
          <w:sz w:val="20"/>
          <w:szCs w:val="20"/>
        </w:rPr>
        <w:t xml:space="preserve">prawozdanie </w:t>
      </w:r>
      <w:r w:rsidR="00BB72E9">
        <w:rPr>
          <w:rFonts w:asciiTheme="majorHAnsi" w:hAnsiTheme="majorHAnsi" w:cs="Times New Roman"/>
          <w:bCs/>
          <w:i/>
          <w:iCs/>
          <w:color w:val="000000"/>
          <w:sz w:val="20"/>
          <w:szCs w:val="20"/>
        </w:rPr>
        <w:t>z</w:t>
      </w:r>
      <w:r w:rsidR="00BB72E9" w:rsidRPr="00A655F7">
        <w:rPr>
          <w:rFonts w:asciiTheme="majorHAnsi" w:hAnsiTheme="majorHAnsi" w:cs="Times New Roman"/>
          <w:bCs/>
          <w:i/>
          <w:iCs/>
          <w:color w:val="000000"/>
          <w:sz w:val="20"/>
          <w:szCs w:val="20"/>
        </w:rPr>
        <w:t xml:space="preserve"> egzaminu ósmoklasisty </w:t>
      </w:r>
      <w:r w:rsidR="00BB72E9">
        <w:rPr>
          <w:rFonts w:asciiTheme="majorHAnsi" w:hAnsiTheme="majorHAnsi" w:cs="Times New Roman"/>
          <w:bCs/>
          <w:i/>
          <w:iCs/>
          <w:color w:val="000000"/>
          <w:sz w:val="20"/>
          <w:szCs w:val="20"/>
        </w:rPr>
        <w:t>przeprowadzonego w 20</w:t>
      </w:r>
      <w:r>
        <w:rPr>
          <w:rFonts w:asciiTheme="majorHAnsi" w:hAnsiTheme="majorHAnsi" w:cs="Times New Roman"/>
          <w:bCs/>
          <w:i/>
          <w:iCs/>
          <w:color w:val="000000"/>
          <w:sz w:val="20"/>
          <w:szCs w:val="20"/>
        </w:rPr>
        <w:t>20</w:t>
      </w:r>
      <w:r w:rsidR="00BB72E9">
        <w:rPr>
          <w:rFonts w:asciiTheme="majorHAnsi" w:hAnsiTheme="majorHAnsi" w:cs="Times New Roman"/>
          <w:bCs/>
          <w:i/>
          <w:iCs/>
          <w:color w:val="000000"/>
          <w:sz w:val="20"/>
          <w:szCs w:val="20"/>
        </w:rPr>
        <w:t xml:space="preserve"> rok</w:t>
      </w:r>
      <w:r w:rsidR="00C951EA">
        <w:rPr>
          <w:rFonts w:asciiTheme="majorHAnsi" w:hAnsiTheme="majorHAnsi" w:cs="Times New Roman"/>
          <w:bCs/>
          <w:i/>
          <w:iCs/>
          <w:color w:val="000000"/>
          <w:sz w:val="20"/>
          <w:szCs w:val="20"/>
        </w:rPr>
        <w:t>u</w:t>
      </w:r>
      <w:r w:rsidR="00BB72E9">
        <w:rPr>
          <w:rFonts w:asciiTheme="majorHAnsi" w:hAnsiTheme="majorHAnsi" w:cs="Times New Roman"/>
          <w:bCs/>
          <w:i/>
          <w:iCs/>
          <w:color w:val="000000"/>
          <w:sz w:val="20"/>
          <w:szCs w:val="20"/>
        </w:rPr>
        <w:t>.</w:t>
      </w:r>
    </w:p>
    <w:p w14:paraId="0C6D4454" w14:textId="77777777" w:rsidR="00BB72E9" w:rsidRDefault="00BB72E9" w:rsidP="00BB72E9">
      <w:pPr>
        <w:autoSpaceDE w:val="0"/>
        <w:autoSpaceDN w:val="0"/>
        <w:adjustRightInd w:val="0"/>
        <w:spacing w:after="0" w:line="360" w:lineRule="auto"/>
        <w:jc w:val="both"/>
        <w:rPr>
          <w:rFonts w:asciiTheme="majorHAnsi" w:hAnsiTheme="majorHAnsi" w:cs="Times New Roman"/>
          <w:color w:val="000000"/>
          <w:sz w:val="24"/>
          <w:szCs w:val="24"/>
          <w:u w:val="single"/>
        </w:rPr>
      </w:pPr>
      <w:r>
        <w:rPr>
          <w:rFonts w:asciiTheme="majorHAnsi" w:hAnsiTheme="majorHAnsi" w:cs="Times New Roman"/>
          <w:color w:val="000000"/>
          <w:sz w:val="24"/>
          <w:szCs w:val="24"/>
          <w:u w:val="single"/>
        </w:rPr>
        <w:t>Język nowożytny obcy</w:t>
      </w:r>
    </w:p>
    <w:p w14:paraId="56E2F2FA" w14:textId="77777777" w:rsidR="00BB72E9" w:rsidRDefault="00BB72E9" w:rsidP="00BB72E9">
      <w:pPr>
        <w:autoSpaceDE w:val="0"/>
        <w:autoSpaceDN w:val="0"/>
        <w:adjustRightInd w:val="0"/>
        <w:spacing w:after="0" w:line="360" w:lineRule="auto"/>
        <w:jc w:val="both"/>
        <w:rPr>
          <w:rFonts w:asciiTheme="majorHAnsi" w:hAnsiTheme="majorHAnsi" w:cs="Times New Roman"/>
          <w:color w:val="000000"/>
          <w:sz w:val="24"/>
          <w:szCs w:val="24"/>
          <w:u w:val="single"/>
        </w:rPr>
      </w:pPr>
    </w:p>
    <w:p w14:paraId="5B903DF4" w14:textId="77777777" w:rsidR="00BB72E9" w:rsidRDefault="00BB72E9" w:rsidP="00390597">
      <w:pPr>
        <w:autoSpaceDE w:val="0"/>
        <w:autoSpaceDN w:val="0"/>
        <w:adjustRightInd w:val="0"/>
        <w:spacing w:after="0" w:line="360" w:lineRule="auto"/>
        <w:ind w:left="1134" w:hanging="1134"/>
        <w:jc w:val="both"/>
        <w:rPr>
          <w:rFonts w:asciiTheme="majorHAnsi" w:hAnsiTheme="majorHAnsi" w:cs="Times New Roman"/>
          <w:b/>
          <w:noProof/>
          <w:color w:val="000000"/>
          <w:sz w:val="20"/>
          <w:szCs w:val="20"/>
        </w:rPr>
      </w:pPr>
      <w:bookmarkStart w:id="106" w:name="_Toc85463373"/>
      <w:r w:rsidRPr="00197E3C">
        <w:rPr>
          <w:rFonts w:asciiTheme="majorHAnsi" w:hAnsiTheme="majorHAnsi" w:cs="Times New Roman"/>
          <w:b/>
          <w:noProof/>
          <w:color w:val="000000"/>
          <w:sz w:val="20"/>
          <w:szCs w:val="20"/>
        </w:rPr>
        <w:t xml:space="preserve">Tabela </w:t>
      </w:r>
      <w:r w:rsidRPr="00197E3C">
        <w:rPr>
          <w:rFonts w:asciiTheme="majorHAnsi" w:hAnsiTheme="majorHAnsi" w:cs="Times New Roman"/>
          <w:b/>
          <w:noProof/>
          <w:color w:val="000000"/>
          <w:sz w:val="20"/>
          <w:szCs w:val="20"/>
        </w:rPr>
        <w:fldChar w:fldCharType="begin"/>
      </w:r>
      <w:r w:rsidRPr="00197E3C">
        <w:rPr>
          <w:rFonts w:asciiTheme="majorHAnsi" w:hAnsiTheme="majorHAnsi" w:cs="Times New Roman"/>
          <w:b/>
          <w:noProof/>
          <w:color w:val="000000"/>
          <w:sz w:val="20"/>
          <w:szCs w:val="20"/>
        </w:rPr>
        <w:instrText xml:space="preserve"> SEQ Tabela \* ARABIC </w:instrText>
      </w:r>
      <w:r w:rsidRPr="00197E3C">
        <w:rPr>
          <w:rFonts w:asciiTheme="majorHAnsi" w:hAnsiTheme="majorHAnsi" w:cs="Times New Roman"/>
          <w:b/>
          <w:noProof/>
          <w:color w:val="000000"/>
          <w:sz w:val="20"/>
          <w:szCs w:val="20"/>
        </w:rPr>
        <w:fldChar w:fldCharType="separate"/>
      </w:r>
      <w:r w:rsidR="005D0261">
        <w:rPr>
          <w:rFonts w:asciiTheme="majorHAnsi" w:hAnsiTheme="majorHAnsi" w:cs="Times New Roman"/>
          <w:b/>
          <w:noProof/>
          <w:color w:val="000000"/>
          <w:sz w:val="20"/>
          <w:szCs w:val="20"/>
        </w:rPr>
        <w:t>36</w:t>
      </w:r>
      <w:r w:rsidRPr="00197E3C">
        <w:rPr>
          <w:rFonts w:asciiTheme="majorHAnsi" w:hAnsiTheme="majorHAnsi" w:cs="Times New Roman"/>
          <w:b/>
          <w:noProof/>
          <w:color w:val="000000"/>
          <w:sz w:val="20"/>
          <w:szCs w:val="20"/>
        </w:rPr>
        <w:fldChar w:fldCharType="end"/>
      </w:r>
      <w:r w:rsidRPr="00197E3C">
        <w:rPr>
          <w:rFonts w:asciiTheme="majorHAnsi" w:hAnsiTheme="majorHAnsi" w:cs="Times New Roman"/>
          <w:b/>
          <w:noProof/>
          <w:color w:val="000000"/>
          <w:sz w:val="20"/>
          <w:szCs w:val="20"/>
        </w:rPr>
        <w:t>. Uczniowie rozwiązujący zadania w arkuszu standardowym</w:t>
      </w:r>
      <w:r>
        <w:rPr>
          <w:rFonts w:asciiTheme="majorHAnsi" w:hAnsiTheme="majorHAnsi" w:cs="Times New Roman"/>
          <w:b/>
          <w:noProof/>
          <w:color w:val="000000"/>
          <w:sz w:val="20"/>
          <w:szCs w:val="20"/>
        </w:rPr>
        <w:t xml:space="preserve"> z języka angielskiego</w:t>
      </w:r>
      <w:r w:rsidR="00390597">
        <w:rPr>
          <w:rFonts w:asciiTheme="majorHAnsi" w:hAnsiTheme="majorHAnsi" w:cs="Times New Roman"/>
          <w:b/>
          <w:noProof/>
          <w:color w:val="000000"/>
          <w:sz w:val="20"/>
          <w:szCs w:val="20"/>
        </w:rPr>
        <w:t xml:space="preserve"> w</w:t>
      </w:r>
      <w:r w:rsidR="009B3D9E">
        <w:rPr>
          <w:rFonts w:asciiTheme="majorHAnsi" w:hAnsiTheme="majorHAnsi" w:cs="Times New Roman"/>
          <w:b/>
          <w:noProof/>
          <w:color w:val="000000"/>
          <w:sz w:val="20"/>
          <w:szCs w:val="20"/>
        </w:rPr>
        <w:t> </w:t>
      </w:r>
      <w:r w:rsidR="00390597">
        <w:rPr>
          <w:rFonts w:asciiTheme="majorHAnsi" w:hAnsiTheme="majorHAnsi" w:cs="Times New Roman"/>
          <w:b/>
          <w:noProof/>
          <w:color w:val="000000"/>
          <w:sz w:val="20"/>
          <w:szCs w:val="20"/>
        </w:rPr>
        <w:t>2020 r.</w:t>
      </w:r>
      <w:bookmarkEnd w:id="106"/>
    </w:p>
    <w:tbl>
      <w:tblPr>
        <w:tblW w:w="8789" w:type="dxa"/>
        <w:tblInd w:w="5" w:type="dxa"/>
        <w:tblLayout w:type="fixed"/>
        <w:tblCellMar>
          <w:left w:w="0" w:type="dxa"/>
          <w:right w:w="0" w:type="dxa"/>
        </w:tblCellMar>
        <w:tblLook w:val="0000" w:firstRow="0" w:lastRow="0" w:firstColumn="0" w:lastColumn="0" w:noHBand="0" w:noVBand="0"/>
      </w:tblPr>
      <w:tblGrid>
        <w:gridCol w:w="1934"/>
        <w:gridCol w:w="1286"/>
        <w:gridCol w:w="1033"/>
        <w:gridCol w:w="1134"/>
        <w:gridCol w:w="1134"/>
        <w:gridCol w:w="1134"/>
        <w:gridCol w:w="1134"/>
      </w:tblGrid>
      <w:tr w:rsidR="00B131B6" w:rsidRPr="00B131B6" w14:paraId="5529761D" w14:textId="77777777" w:rsidTr="00B131B6">
        <w:trPr>
          <w:trHeight w:val="600"/>
        </w:trPr>
        <w:tc>
          <w:tcPr>
            <w:tcW w:w="3220" w:type="dxa"/>
            <w:gridSpan w:val="2"/>
            <w:tcBorders>
              <w:top w:val="single" w:sz="4" w:space="0" w:color="auto"/>
              <w:left w:val="single" w:sz="4" w:space="0" w:color="auto"/>
              <w:bottom w:val="nil"/>
              <w:right w:val="nil"/>
            </w:tcBorders>
            <w:shd w:val="clear" w:color="auto" w:fill="FABF8F" w:themeFill="accent6" w:themeFillTint="99"/>
            <w:vAlign w:val="center"/>
          </w:tcPr>
          <w:p w14:paraId="47A5B160" w14:textId="77777777" w:rsidR="00B131B6" w:rsidRPr="00B131B6" w:rsidRDefault="00B131B6" w:rsidP="00B131B6">
            <w:pPr>
              <w:spacing w:after="0" w:line="240" w:lineRule="auto"/>
              <w:jc w:val="center"/>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Liczba uczniów piszących</w:t>
            </w:r>
          </w:p>
          <w:p w14:paraId="3A9293C1" w14:textId="77777777" w:rsidR="00B131B6" w:rsidRPr="00B131B6" w:rsidRDefault="00B131B6" w:rsidP="00B131B6">
            <w:pPr>
              <w:spacing w:after="0" w:line="240" w:lineRule="auto"/>
              <w:jc w:val="center"/>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JĘZYK ANGIELSKI w:</w:t>
            </w:r>
          </w:p>
        </w:tc>
        <w:tc>
          <w:tcPr>
            <w:tcW w:w="1033" w:type="dxa"/>
            <w:tcBorders>
              <w:top w:val="single" w:sz="4" w:space="0" w:color="auto"/>
              <w:left w:val="single" w:sz="4" w:space="0" w:color="auto"/>
              <w:bottom w:val="nil"/>
              <w:right w:val="nil"/>
            </w:tcBorders>
            <w:shd w:val="clear" w:color="auto" w:fill="FABF8F" w:themeFill="accent6" w:themeFillTint="99"/>
            <w:vAlign w:val="center"/>
          </w:tcPr>
          <w:p w14:paraId="243B31D3" w14:textId="77777777" w:rsidR="00B131B6" w:rsidRPr="00B131B6" w:rsidRDefault="00B131B6" w:rsidP="00B131B6">
            <w:pPr>
              <w:spacing w:after="0" w:line="269" w:lineRule="auto"/>
              <w:jc w:val="center"/>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Średnia (%)</w:t>
            </w:r>
          </w:p>
        </w:tc>
        <w:tc>
          <w:tcPr>
            <w:tcW w:w="1134" w:type="dxa"/>
            <w:tcBorders>
              <w:top w:val="single" w:sz="4" w:space="0" w:color="auto"/>
              <w:left w:val="single" w:sz="4" w:space="0" w:color="auto"/>
              <w:bottom w:val="nil"/>
              <w:right w:val="nil"/>
            </w:tcBorders>
            <w:shd w:val="clear" w:color="auto" w:fill="FABF8F" w:themeFill="accent6" w:themeFillTint="99"/>
            <w:vAlign w:val="center"/>
          </w:tcPr>
          <w:p w14:paraId="0DF335E9" w14:textId="77777777" w:rsidR="00B131B6" w:rsidRPr="00B131B6" w:rsidRDefault="00B131B6" w:rsidP="00B131B6">
            <w:pPr>
              <w:spacing w:after="0" w:line="240" w:lineRule="auto"/>
              <w:jc w:val="center"/>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Minimum</w:t>
            </w:r>
          </w:p>
          <w:p w14:paraId="4667DF58" w14:textId="77777777" w:rsidR="00B131B6" w:rsidRPr="00B131B6" w:rsidRDefault="00B131B6" w:rsidP="00B131B6">
            <w:pPr>
              <w:spacing w:after="0" w:line="240" w:lineRule="auto"/>
              <w:jc w:val="center"/>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w:t>
            </w:r>
          </w:p>
        </w:tc>
        <w:tc>
          <w:tcPr>
            <w:tcW w:w="1134" w:type="dxa"/>
            <w:tcBorders>
              <w:top w:val="single" w:sz="4" w:space="0" w:color="auto"/>
              <w:left w:val="single" w:sz="4" w:space="0" w:color="auto"/>
              <w:bottom w:val="nil"/>
              <w:right w:val="nil"/>
            </w:tcBorders>
            <w:shd w:val="clear" w:color="auto" w:fill="FABF8F" w:themeFill="accent6" w:themeFillTint="99"/>
            <w:vAlign w:val="center"/>
          </w:tcPr>
          <w:p w14:paraId="19F0198C" w14:textId="77777777" w:rsidR="00B131B6" w:rsidRPr="00B131B6" w:rsidRDefault="00B131B6" w:rsidP="00B131B6">
            <w:pPr>
              <w:spacing w:after="0" w:line="269" w:lineRule="auto"/>
              <w:jc w:val="center"/>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Maksimum (%)</w:t>
            </w:r>
          </w:p>
        </w:tc>
        <w:tc>
          <w:tcPr>
            <w:tcW w:w="1134" w:type="dxa"/>
            <w:tcBorders>
              <w:top w:val="single" w:sz="4" w:space="0" w:color="auto"/>
              <w:left w:val="single" w:sz="4" w:space="0" w:color="auto"/>
              <w:bottom w:val="nil"/>
              <w:right w:val="nil"/>
            </w:tcBorders>
            <w:shd w:val="clear" w:color="auto" w:fill="FABF8F" w:themeFill="accent6" w:themeFillTint="99"/>
            <w:vAlign w:val="center"/>
          </w:tcPr>
          <w:p w14:paraId="2B10DCE3" w14:textId="77777777" w:rsidR="00B131B6" w:rsidRPr="00B131B6" w:rsidRDefault="00B131B6" w:rsidP="00B131B6">
            <w:pPr>
              <w:spacing w:after="0" w:line="269" w:lineRule="auto"/>
              <w:jc w:val="center"/>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Mediana (%)</w:t>
            </w:r>
          </w:p>
        </w:tc>
        <w:tc>
          <w:tcPr>
            <w:tcW w:w="1134" w:type="dxa"/>
            <w:tcBorders>
              <w:top w:val="single" w:sz="4" w:space="0" w:color="auto"/>
              <w:left w:val="single" w:sz="4" w:space="0" w:color="auto"/>
              <w:bottom w:val="nil"/>
              <w:right w:val="single" w:sz="4" w:space="0" w:color="auto"/>
            </w:tcBorders>
            <w:shd w:val="clear" w:color="auto" w:fill="FABF8F" w:themeFill="accent6" w:themeFillTint="99"/>
            <w:vAlign w:val="center"/>
          </w:tcPr>
          <w:p w14:paraId="40F6BFD0" w14:textId="77777777" w:rsidR="00B131B6" w:rsidRPr="00B131B6" w:rsidRDefault="00B131B6" w:rsidP="00B131B6">
            <w:pPr>
              <w:spacing w:after="0" w:line="269" w:lineRule="auto"/>
              <w:jc w:val="center"/>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Modalna (%)</w:t>
            </w:r>
          </w:p>
        </w:tc>
      </w:tr>
      <w:tr w:rsidR="00B131B6" w:rsidRPr="00B131B6" w14:paraId="7C12301B" w14:textId="77777777" w:rsidTr="00B131B6">
        <w:trPr>
          <w:trHeight w:val="422"/>
        </w:trPr>
        <w:tc>
          <w:tcPr>
            <w:tcW w:w="1934" w:type="dxa"/>
            <w:tcBorders>
              <w:top w:val="single" w:sz="4" w:space="0" w:color="auto"/>
              <w:left w:val="single" w:sz="4" w:space="0" w:color="auto"/>
              <w:bottom w:val="nil"/>
              <w:right w:val="nil"/>
            </w:tcBorders>
            <w:vAlign w:val="center"/>
          </w:tcPr>
          <w:p w14:paraId="32A5116D" w14:textId="77777777" w:rsidR="00B131B6" w:rsidRPr="00B131B6" w:rsidRDefault="00B131B6" w:rsidP="00B131B6">
            <w:pPr>
              <w:spacing w:after="0" w:line="240" w:lineRule="auto"/>
              <w:ind w:left="142"/>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gminie</w:t>
            </w:r>
          </w:p>
        </w:tc>
        <w:tc>
          <w:tcPr>
            <w:tcW w:w="1286" w:type="dxa"/>
            <w:tcBorders>
              <w:top w:val="single" w:sz="4" w:space="0" w:color="auto"/>
              <w:left w:val="single" w:sz="4" w:space="0" w:color="auto"/>
              <w:bottom w:val="nil"/>
              <w:right w:val="nil"/>
            </w:tcBorders>
            <w:vAlign w:val="center"/>
          </w:tcPr>
          <w:p w14:paraId="019A42BE" w14:textId="77777777" w:rsidR="00B131B6" w:rsidRPr="00B131B6" w:rsidRDefault="00B131B6" w:rsidP="00B131B6">
            <w:pPr>
              <w:spacing w:after="0" w:line="240" w:lineRule="auto"/>
              <w:ind w:right="243"/>
              <w:jc w:val="right"/>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42</w:t>
            </w:r>
          </w:p>
        </w:tc>
        <w:tc>
          <w:tcPr>
            <w:tcW w:w="1033" w:type="dxa"/>
            <w:tcBorders>
              <w:top w:val="single" w:sz="4" w:space="0" w:color="auto"/>
              <w:left w:val="single" w:sz="4" w:space="0" w:color="auto"/>
              <w:bottom w:val="nil"/>
              <w:right w:val="nil"/>
            </w:tcBorders>
            <w:vAlign w:val="center"/>
          </w:tcPr>
          <w:p w14:paraId="15FF12B9" w14:textId="77777777" w:rsidR="00B131B6" w:rsidRPr="00B131B6" w:rsidRDefault="00B131B6" w:rsidP="00B131B6">
            <w:pPr>
              <w:spacing w:after="0" w:line="240" w:lineRule="auto"/>
              <w:ind w:right="243"/>
              <w:jc w:val="right"/>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37</w:t>
            </w:r>
          </w:p>
        </w:tc>
        <w:tc>
          <w:tcPr>
            <w:tcW w:w="1134" w:type="dxa"/>
            <w:tcBorders>
              <w:top w:val="single" w:sz="4" w:space="0" w:color="auto"/>
              <w:left w:val="single" w:sz="4" w:space="0" w:color="auto"/>
              <w:bottom w:val="nil"/>
              <w:right w:val="nil"/>
            </w:tcBorders>
            <w:vAlign w:val="center"/>
          </w:tcPr>
          <w:p w14:paraId="757DF050" w14:textId="77777777" w:rsidR="00B131B6" w:rsidRPr="00B131B6" w:rsidRDefault="00B131B6" w:rsidP="00B131B6">
            <w:pPr>
              <w:spacing w:after="0" w:line="240" w:lineRule="auto"/>
              <w:ind w:right="243"/>
              <w:jc w:val="right"/>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8</w:t>
            </w:r>
          </w:p>
        </w:tc>
        <w:tc>
          <w:tcPr>
            <w:tcW w:w="1134" w:type="dxa"/>
            <w:tcBorders>
              <w:top w:val="single" w:sz="4" w:space="0" w:color="auto"/>
              <w:left w:val="single" w:sz="4" w:space="0" w:color="auto"/>
              <w:bottom w:val="nil"/>
              <w:right w:val="nil"/>
            </w:tcBorders>
            <w:vAlign w:val="center"/>
          </w:tcPr>
          <w:p w14:paraId="7B791FBD" w14:textId="77777777" w:rsidR="00B131B6" w:rsidRPr="00B131B6" w:rsidRDefault="00B131B6" w:rsidP="00B131B6">
            <w:pPr>
              <w:spacing w:after="0" w:line="240" w:lineRule="auto"/>
              <w:ind w:right="243"/>
              <w:jc w:val="right"/>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95</w:t>
            </w:r>
          </w:p>
        </w:tc>
        <w:tc>
          <w:tcPr>
            <w:tcW w:w="1134" w:type="dxa"/>
            <w:tcBorders>
              <w:top w:val="single" w:sz="4" w:space="0" w:color="auto"/>
              <w:left w:val="single" w:sz="4" w:space="0" w:color="auto"/>
              <w:bottom w:val="nil"/>
              <w:right w:val="nil"/>
            </w:tcBorders>
            <w:vAlign w:val="center"/>
          </w:tcPr>
          <w:p w14:paraId="70C382D4" w14:textId="77777777" w:rsidR="00B131B6" w:rsidRPr="00B131B6" w:rsidRDefault="00B131B6" w:rsidP="00B131B6">
            <w:pPr>
              <w:spacing w:after="0" w:line="240" w:lineRule="auto"/>
              <w:ind w:right="243"/>
              <w:jc w:val="right"/>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27</w:t>
            </w:r>
          </w:p>
        </w:tc>
        <w:tc>
          <w:tcPr>
            <w:tcW w:w="1134" w:type="dxa"/>
            <w:tcBorders>
              <w:top w:val="single" w:sz="4" w:space="0" w:color="auto"/>
              <w:left w:val="single" w:sz="4" w:space="0" w:color="auto"/>
              <w:bottom w:val="nil"/>
              <w:right w:val="single" w:sz="4" w:space="0" w:color="auto"/>
            </w:tcBorders>
            <w:vAlign w:val="center"/>
          </w:tcPr>
          <w:p w14:paraId="177EF1E2" w14:textId="77777777" w:rsidR="00B131B6" w:rsidRPr="00B131B6" w:rsidRDefault="00B131B6" w:rsidP="00B131B6">
            <w:pPr>
              <w:spacing w:after="0" w:line="240" w:lineRule="auto"/>
              <w:ind w:right="243"/>
              <w:jc w:val="right"/>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18</w:t>
            </w:r>
          </w:p>
        </w:tc>
      </w:tr>
      <w:tr w:rsidR="00B131B6" w:rsidRPr="00B131B6" w14:paraId="119AEC33" w14:textId="77777777" w:rsidTr="00B131B6">
        <w:trPr>
          <w:trHeight w:val="427"/>
        </w:trPr>
        <w:tc>
          <w:tcPr>
            <w:tcW w:w="1934" w:type="dxa"/>
            <w:tcBorders>
              <w:top w:val="single" w:sz="4" w:space="0" w:color="auto"/>
              <w:left w:val="single" w:sz="4" w:space="0" w:color="auto"/>
              <w:bottom w:val="nil"/>
              <w:right w:val="nil"/>
            </w:tcBorders>
            <w:vAlign w:val="center"/>
          </w:tcPr>
          <w:p w14:paraId="60CC872C" w14:textId="77777777" w:rsidR="00B131B6" w:rsidRPr="00B131B6" w:rsidRDefault="00B131B6" w:rsidP="00B131B6">
            <w:pPr>
              <w:spacing w:after="0" w:line="240" w:lineRule="auto"/>
              <w:ind w:left="142"/>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powiecie</w:t>
            </w:r>
          </w:p>
        </w:tc>
        <w:tc>
          <w:tcPr>
            <w:tcW w:w="1286" w:type="dxa"/>
            <w:tcBorders>
              <w:top w:val="single" w:sz="4" w:space="0" w:color="auto"/>
              <w:left w:val="single" w:sz="4" w:space="0" w:color="auto"/>
              <w:bottom w:val="nil"/>
              <w:right w:val="nil"/>
            </w:tcBorders>
            <w:vAlign w:val="center"/>
          </w:tcPr>
          <w:p w14:paraId="216A9D7F" w14:textId="77777777" w:rsidR="00B131B6" w:rsidRPr="00B131B6" w:rsidRDefault="00B131B6" w:rsidP="00B131B6">
            <w:pPr>
              <w:spacing w:after="0" w:line="240" w:lineRule="auto"/>
              <w:ind w:right="243"/>
              <w:jc w:val="right"/>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871</w:t>
            </w:r>
          </w:p>
        </w:tc>
        <w:tc>
          <w:tcPr>
            <w:tcW w:w="1033" w:type="dxa"/>
            <w:tcBorders>
              <w:top w:val="single" w:sz="4" w:space="0" w:color="auto"/>
              <w:left w:val="single" w:sz="4" w:space="0" w:color="auto"/>
              <w:bottom w:val="nil"/>
              <w:right w:val="nil"/>
            </w:tcBorders>
            <w:vAlign w:val="center"/>
          </w:tcPr>
          <w:p w14:paraId="1228C3F1" w14:textId="77777777" w:rsidR="00B131B6" w:rsidRPr="00B131B6" w:rsidRDefault="00B131B6" w:rsidP="00B131B6">
            <w:pPr>
              <w:spacing w:after="0" w:line="240" w:lineRule="auto"/>
              <w:ind w:right="243"/>
              <w:jc w:val="right"/>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46</w:t>
            </w:r>
          </w:p>
        </w:tc>
        <w:tc>
          <w:tcPr>
            <w:tcW w:w="1134" w:type="dxa"/>
            <w:tcBorders>
              <w:top w:val="single" w:sz="4" w:space="0" w:color="auto"/>
              <w:left w:val="single" w:sz="4" w:space="0" w:color="auto"/>
              <w:bottom w:val="nil"/>
              <w:right w:val="nil"/>
            </w:tcBorders>
            <w:vAlign w:val="center"/>
          </w:tcPr>
          <w:p w14:paraId="40F1ADDF" w14:textId="77777777" w:rsidR="00B131B6" w:rsidRPr="00B131B6" w:rsidRDefault="00B131B6" w:rsidP="00B131B6">
            <w:pPr>
              <w:spacing w:after="0" w:line="240" w:lineRule="auto"/>
              <w:ind w:right="243"/>
              <w:jc w:val="right"/>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7</w:t>
            </w:r>
          </w:p>
        </w:tc>
        <w:tc>
          <w:tcPr>
            <w:tcW w:w="1134" w:type="dxa"/>
            <w:tcBorders>
              <w:top w:val="single" w:sz="4" w:space="0" w:color="auto"/>
              <w:left w:val="single" w:sz="4" w:space="0" w:color="auto"/>
              <w:bottom w:val="nil"/>
              <w:right w:val="nil"/>
            </w:tcBorders>
            <w:vAlign w:val="center"/>
          </w:tcPr>
          <w:p w14:paraId="12A81C21" w14:textId="77777777" w:rsidR="00B131B6" w:rsidRPr="00B131B6" w:rsidRDefault="00B131B6" w:rsidP="00B131B6">
            <w:pPr>
              <w:spacing w:after="0" w:line="240" w:lineRule="auto"/>
              <w:ind w:right="243"/>
              <w:jc w:val="right"/>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100</w:t>
            </w:r>
          </w:p>
        </w:tc>
        <w:tc>
          <w:tcPr>
            <w:tcW w:w="1134" w:type="dxa"/>
            <w:tcBorders>
              <w:top w:val="single" w:sz="4" w:space="0" w:color="auto"/>
              <w:left w:val="single" w:sz="4" w:space="0" w:color="auto"/>
              <w:bottom w:val="nil"/>
              <w:right w:val="nil"/>
            </w:tcBorders>
            <w:vAlign w:val="center"/>
          </w:tcPr>
          <w:p w14:paraId="564BE8D7" w14:textId="77777777" w:rsidR="00B131B6" w:rsidRPr="00B131B6" w:rsidRDefault="00B131B6" w:rsidP="00B131B6">
            <w:pPr>
              <w:spacing w:after="0" w:line="240" w:lineRule="auto"/>
              <w:ind w:right="243"/>
              <w:jc w:val="right"/>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38</w:t>
            </w:r>
          </w:p>
        </w:tc>
        <w:tc>
          <w:tcPr>
            <w:tcW w:w="1134" w:type="dxa"/>
            <w:tcBorders>
              <w:top w:val="single" w:sz="4" w:space="0" w:color="auto"/>
              <w:left w:val="single" w:sz="4" w:space="0" w:color="auto"/>
              <w:bottom w:val="nil"/>
              <w:right w:val="single" w:sz="4" w:space="0" w:color="auto"/>
            </w:tcBorders>
            <w:vAlign w:val="center"/>
          </w:tcPr>
          <w:p w14:paraId="39306B8E" w14:textId="77777777" w:rsidR="00B131B6" w:rsidRPr="00B131B6" w:rsidRDefault="00B131B6" w:rsidP="00B131B6">
            <w:pPr>
              <w:spacing w:after="0" w:line="240" w:lineRule="auto"/>
              <w:ind w:right="243"/>
              <w:jc w:val="right"/>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23</w:t>
            </w:r>
          </w:p>
        </w:tc>
      </w:tr>
      <w:tr w:rsidR="00B131B6" w:rsidRPr="00B131B6" w14:paraId="3832E678" w14:textId="77777777" w:rsidTr="00B131B6">
        <w:trPr>
          <w:trHeight w:val="437"/>
        </w:trPr>
        <w:tc>
          <w:tcPr>
            <w:tcW w:w="1934" w:type="dxa"/>
            <w:tcBorders>
              <w:top w:val="single" w:sz="4" w:space="0" w:color="auto"/>
              <w:left w:val="single" w:sz="4" w:space="0" w:color="auto"/>
              <w:bottom w:val="single" w:sz="4" w:space="0" w:color="auto"/>
              <w:right w:val="nil"/>
            </w:tcBorders>
            <w:vAlign w:val="center"/>
          </w:tcPr>
          <w:p w14:paraId="7F640A2F" w14:textId="77777777" w:rsidR="00B131B6" w:rsidRPr="00B131B6" w:rsidRDefault="00B131B6" w:rsidP="00B131B6">
            <w:pPr>
              <w:spacing w:after="0" w:line="240" w:lineRule="auto"/>
              <w:ind w:left="142"/>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województwie</w:t>
            </w:r>
          </w:p>
        </w:tc>
        <w:tc>
          <w:tcPr>
            <w:tcW w:w="1286" w:type="dxa"/>
            <w:tcBorders>
              <w:top w:val="single" w:sz="4" w:space="0" w:color="auto"/>
              <w:left w:val="single" w:sz="4" w:space="0" w:color="auto"/>
              <w:bottom w:val="single" w:sz="4" w:space="0" w:color="auto"/>
              <w:right w:val="nil"/>
            </w:tcBorders>
            <w:vAlign w:val="center"/>
          </w:tcPr>
          <w:p w14:paraId="3BE7ACFA" w14:textId="77777777" w:rsidR="00B131B6" w:rsidRPr="00B131B6" w:rsidRDefault="00B131B6" w:rsidP="00B131B6">
            <w:pPr>
              <w:spacing w:after="0" w:line="240" w:lineRule="auto"/>
              <w:ind w:right="243"/>
              <w:jc w:val="right"/>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18 297</w:t>
            </w:r>
          </w:p>
        </w:tc>
        <w:tc>
          <w:tcPr>
            <w:tcW w:w="1033" w:type="dxa"/>
            <w:tcBorders>
              <w:top w:val="single" w:sz="4" w:space="0" w:color="auto"/>
              <w:left w:val="single" w:sz="4" w:space="0" w:color="auto"/>
              <w:bottom w:val="single" w:sz="4" w:space="0" w:color="auto"/>
              <w:right w:val="nil"/>
            </w:tcBorders>
            <w:vAlign w:val="center"/>
          </w:tcPr>
          <w:p w14:paraId="41E3CF0F" w14:textId="77777777" w:rsidR="00B131B6" w:rsidRPr="00B131B6" w:rsidRDefault="00B131B6" w:rsidP="00B131B6">
            <w:pPr>
              <w:spacing w:after="0" w:line="240" w:lineRule="auto"/>
              <w:ind w:right="243"/>
              <w:jc w:val="right"/>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52</w:t>
            </w:r>
          </w:p>
        </w:tc>
        <w:tc>
          <w:tcPr>
            <w:tcW w:w="1134" w:type="dxa"/>
            <w:tcBorders>
              <w:top w:val="single" w:sz="4" w:space="0" w:color="auto"/>
              <w:left w:val="single" w:sz="4" w:space="0" w:color="auto"/>
              <w:bottom w:val="single" w:sz="4" w:space="0" w:color="auto"/>
              <w:right w:val="nil"/>
            </w:tcBorders>
            <w:vAlign w:val="center"/>
          </w:tcPr>
          <w:p w14:paraId="5B8B3CED" w14:textId="77777777" w:rsidR="00B131B6" w:rsidRPr="00B131B6" w:rsidRDefault="00B131B6" w:rsidP="00B131B6">
            <w:pPr>
              <w:spacing w:after="0" w:line="240" w:lineRule="auto"/>
              <w:ind w:right="243"/>
              <w:jc w:val="right"/>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2</w:t>
            </w:r>
          </w:p>
        </w:tc>
        <w:tc>
          <w:tcPr>
            <w:tcW w:w="1134" w:type="dxa"/>
            <w:tcBorders>
              <w:top w:val="single" w:sz="4" w:space="0" w:color="auto"/>
              <w:left w:val="single" w:sz="4" w:space="0" w:color="auto"/>
              <w:bottom w:val="single" w:sz="4" w:space="0" w:color="auto"/>
              <w:right w:val="nil"/>
            </w:tcBorders>
            <w:vAlign w:val="center"/>
          </w:tcPr>
          <w:p w14:paraId="07AD3F12" w14:textId="77777777" w:rsidR="00B131B6" w:rsidRPr="00B131B6" w:rsidRDefault="00B131B6" w:rsidP="00B131B6">
            <w:pPr>
              <w:spacing w:after="0" w:line="240" w:lineRule="auto"/>
              <w:ind w:right="243"/>
              <w:jc w:val="right"/>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100</w:t>
            </w:r>
          </w:p>
        </w:tc>
        <w:tc>
          <w:tcPr>
            <w:tcW w:w="1134" w:type="dxa"/>
            <w:tcBorders>
              <w:top w:val="single" w:sz="4" w:space="0" w:color="auto"/>
              <w:left w:val="single" w:sz="4" w:space="0" w:color="auto"/>
              <w:bottom w:val="single" w:sz="4" w:space="0" w:color="auto"/>
              <w:right w:val="nil"/>
            </w:tcBorders>
            <w:vAlign w:val="center"/>
          </w:tcPr>
          <w:p w14:paraId="1C594964" w14:textId="77777777" w:rsidR="00B131B6" w:rsidRPr="00B131B6" w:rsidRDefault="00B131B6" w:rsidP="00B131B6">
            <w:pPr>
              <w:spacing w:after="0" w:line="240" w:lineRule="auto"/>
              <w:ind w:right="243"/>
              <w:jc w:val="right"/>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47</w:t>
            </w:r>
          </w:p>
        </w:tc>
        <w:tc>
          <w:tcPr>
            <w:tcW w:w="1134" w:type="dxa"/>
            <w:tcBorders>
              <w:top w:val="single" w:sz="4" w:space="0" w:color="auto"/>
              <w:left w:val="single" w:sz="4" w:space="0" w:color="auto"/>
              <w:bottom w:val="single" w:sz="4" w:space="0" w:color="auto"/>
              <w:right w:val="single" w:sz="4" w:space="0" w:color="auto"/>
            </w:tcBorders>
            <w:vAlign w:val="center"/>
          </w:tcPr>
          <w:p w14:paraId="28614F7B" w14:textId="77777777" w:rsidR="00B131B6" w:rsidRPr="00B131B6" w:rsidRDefault="00B131B6" w:rsidP="00B131B6">
            <w:pPr>
              <w:spacing w:after="0" w:line="240" w:lineRule="auto"/>
              <w:ind w:right="243"/>
              <w:jc w:val="right"/>
              <w:rPr>
                <w:rFonts w:asciiTheme="majorHAnsi" w:hAnsiTheme="majorHAnsi" w:cs="Times New Roman"/>
                <w:b/>
                <w:color w:val="000000"/>
                <w:sz w:val="20"/>
                <w:szCs w:val="20"/>
              </w:rPr>
            </w:pPr>
            <w:r w:rsidRPr="00B131B6">
              <w:rPr>
                <w:rFonts w:asciiTheme="majorHAnsi" w:hAnsiTheme="majorHAnsi" w:cs="Times New Roman"/>
                <w:b/>
                <w:color w:val="000000"/>
                <w:sz w:val="20"/>
                <w:szCs w:val="20"/>
              </w:rPr>
              <w:t>20</w:t>
            </w:r>
          </w:p>
        </w:tc>
      </w:tr>
    </w:tbl>
    <w:p w14:paraId="13C059B2" w14:textId="77777777" w:rsidR="00BB72E9" w:rsidRPr="00A655F7" w:rsidRDefault="00BB72E9" w:rsidP="00BB72E9">
      <w:pPr>
        <w:autoSpaceDE w:val="0"/>
        <w:autoSpaceDN w:val="0"/>
        <w:adjustRightInd w:val="0"/>
        <w:spacing w:after="0" w:line="240" w:lineRule="auto"/>
        <w:jc w:val="both"/>
        <w:rPr>
          <w:rFonts w:asciiTheme="majorHAnsi" w:hAnsiTheme="majorHAnsi" w:cs="Times New Roman"/>
          <w:bCs/>
          <w:i/>
          <w:iCs/>
          <w:color w:val="000000"/>
          <w:sz w:val="20"/>
          <w:szCs w:val="20"/>
        </w:rPr>
      </w:pPr>
      <w:r w:rsidRPr="00A655F7">
        <w:rPr>
          <w:rFonts w:asciiTheme="majorHAnsi" w:hAnsiTheme="majorHAnsi" w:cs="Times New Roman"/>
          <w:bCs/>
          <w:i/>
          <w:iCs/>
          <w:color w:val="000000"/>
          <w:sz w:val="20"/>
          <w:szCs w:val="20"/>
        </w:rPr>
        <w:t xml:space="preserve">Źródło: </w:t>
      </w:r>
      <w:r>
        <w:rPr>
          <w:rFonts w:asciiTheme="majorHAnsi" w:hAnsiTheme="majorHAnsi" w:cs="Times New Roman"/>
          <w:bCs/>
          <w:i/>
          <w:iCs/>
          <w:color w:val="000000"/>
          <w:sz w:val="20"/>
          <w:szCs w:val="20"/>
        </w:rPr>
        <w:t>S</w:t>
      </w:r>
      <w:r w:rsidRPr="00A655F7">
        <w:rPr>
          <w:rFonts w:asciiTheme="majorHAnsi" w:hAnsiTheme="majorHAnsi" w:cs="Times New Roman"/>
          <w:bCs/>
          <w:i/>
          <w:iCs/>
          <w:color w:val="000000"/>
          <w:sz w:val="20"/>
          <w:szCs w:val="20"/>
        </w:rPr>
        <w:t xml:space="preserve">prawozdanie </w:t>
      </w:r>
      <w:r>
        <w:rPr>
          <w:rFonts w:asciiTheme="majorHAnsi" w:hAnsiTheme="majorHAnsi" w:cs="Times New Roman"/>
          <w:bCs/>
          <w:i/>
          <w:iCs/>
          <w:color w:val="000000"/>
          <w:sz w:val="20"/>
          <w:szCs w:val="20"/>
        </w:rPr>
        <w:t>z</w:t>
      </w:r>
      <w:r w:rsidRPr="00A655F7">
        <w:rPr>
          <w:rFonts w:asciiTheme="majorHAnsi" w:hAnsiTheme="majorHAnsi" w:cs="Times New Roman"/>
          <w:bCs/>
          <w:i/>
          <w:iCs/>
          <w:color w:val="000000"/>
          <w:sz w:val="20"/>
          <w:szCs w:val="20"/>
        </w:rPr>
        <w:t xml:space="preserve"> egzaminu ósmoklasisty </w:t>
      </w:r>
      <w:r w:rsidR="00B131B6">
        <w:rPr>
          <w:rFonts w:asciiTheme="majorHAnsi" w:hAnsiTheme="majorHAnsi" w:cs="Times New Roman"/>
          <w:bCs/>
          <w:i/>
          <w:iCs/>
          <w:color w:val="000000"/>
          <w:sz w:val="20"/>
          <w:szCs w:val="20"/>
        </w:rPr>
        <w:t>przeprowadzonego w 2020</w:t>
      </w:r>
      <w:r>
        <w:rPr>
          <w:rFonts w:asciiTheme="majorHAnsi" w:hAnsiTheme="majorHAnsi" w:cs="Times New Roman"/>
          <w:bCs/>
          <w:i/>
          <w:iCs/>
          <w:color w:val="000000"/>
          <w:sz w:val="20"/>
          <w:szCs w:val="20"/>
        </w:rPr>
        <w:t xml:space="preserve"> rok.</w:t>
      </w:r>
    </w:p>
    <w:p w14:paraId="553DBBCF" w14:textId="77777777" w:rsidR="00BB72E9" w:rsidRDefault="00BB72E9" w:rsidP="00BB72E9">
      <w:pPr>
        <w:autoSpaceDE w:val="0"/>
        <w:autoSpaceDN w:val="0"/>
        <w:adjustRightInd w:val="0"/>
        <w:spacing w:after="0" w:line="360" w:lineRule="auto"/>
        <w:jc w:val="both"/>
        <w:rPr>
          <w:rFonts w:asciiTheme="majorHAnsi" w:hAnsiTheme="majorHAnsi" w:cs="Times New Roman"/>
          <w:b/>
          <w:color w:val="000000"/>
          <w:sz w:val="20"/>
          <w:szCs w:val="20"/>
        </w:rPr>
      </w:pPr>
    </w:p>
    <w:p w14:paraId="3C5ACC3E" w14:textId="77777777" w:rsidR="00BB72E9" w:rsidRDefault="00BB72E9" w:rsidP="00BB72E9">
      <w:pPr>
        <w:autoSpaceDE w:val="0"/>
        <w:autoSpaceDN w:val="0"/>
        <w:adjustRightInd w:val="0"/>
        <w:spacing w:after="0" w:line="360" w:lineRule="auto"/>
        <w:ind w:firstLine="709"/>
        <w:jc w:val="both"/>
        <w:rPr>
          <w:rFonts w:asciiTheme="majorHAnsi" w:eastAsia="Times New Roman" w:hAnsiTheme="majorHAnsi" w:cs="Times New Roman"/>
          <w:bCs/>
          <w:color w:val="000000"/>
          <w:sz w:val="24"/>
          <w:szCs w:val="24"/>
          <w:lang w:eastAsia="pl-PL"/>
        </w:rPr>
      </w:pPr>
      <w:r w:rsidRPr="00197E3C">
        <w:rPr>
          <w:rFonts w:asciiTheme="majorHAnsi" w:eastAsia="Times New Roman" w:hAnsiTheme="majorHAnsi" w:cs="Times New Roman"/>
          <w:bCs/>
          <w:color w:val="000000"/>
          <w:sz w:val="24"/>
          <w:szCs w:val="24"/>
          <w:lang w:eastAsia="pl-PL"/>
        </w:rPr>
        <w:lastRenderedPageBreak/>
        <w:t xml:space="preserve">Na terenie Gminy Nielisz uczniowie </w:t>
      </w:r>
      <w:r>
        <w:rPr>
          <w:rFonts w:asciiTheme="majorHAnsi" w:eastAsia="Times New Roman" w:hAnsiTheme="majorHAnsi" w:cs="Times New Roman"/>
          <w:bCs/>
          <w:color w:val="000000"/>
          <w:sz w:val="24"/>
          <w:szCs w:val="24"/>
          <w:lang w:eastAsia="pl-PL"/>
        </w:rPr>
        <w:t xml:space="preserve">klas ósmych przystąpili do egzaminu ósmoklasisty </w:t>
      </w:r>
      <w:r w:rsidR="00B131B6">
        <w:rPr>
          <w:rFonts w:asciiTheme="majorHAnsi" w:eastAsia="Times New Roman" w:hAnsiTheme="majorHAnsi" w:cs="Times New Roman"/>
          <w:bCs/>
          <w:color w:val="000000"/>
          <w:sz w:val="24"/>
          <w:szCs w:val="24"/>
          <w:lang w:eastAsia="pl-PL"/>
        </w:rPr>
        <w:t>języka</w:t>
      </w:r>
      <w:r>
        <w:rPr>
          <w:rFonts w:asciiTheme="majorHAnsi" w:eastAsia="Times New Roman" w:hAnsiTheme="majorHAnsi" w:cs="Times New Roman"/>
          <w:bCs/>
          <w:color w:val="000000"/>
          <w:sz w:val="24"/>
          <w:szCs w:val="24"/>
          <w:lang w:eastAsia="pl-PL"/>
        </w:rPr>
        <w:t xml:space="preserve"> angielskiego (</w:t>
      </w:r>
      <w:r w:rsidR="00B131B6">
        <w:rPr>
          <w:rFonts w:asciiTheme="majorHAnsi" w:eastAsia="Times New Roman" w:hAnsiTheme="majorHAnsi" w:cs="Times New Roman"/>
          <w:bCs/>
          <w:color w:val="000000"/>
          <w:sz w:val="24"/>
          <w:szCs w:val="24"/>
          <w:lang w:eastAsia="pl-PL"/>
        </w:rPr>
        <w:t xml:space="preserve">42 uczniów). Średnia wyników jest niższa od </w:t>
      </w:r>
      <w:r>
        <w:rPr>
          <w:rFonts w:asciiTheme="majorHAnsi" w:eastAsia="Times New Roman" w:hAnsiTheme="majorHAnsi" w:cs="Times New Roman"/>
          <w:bCs/>
          <w:color w:val="000000"/>
          <w:sz w:val="24"/>
          <w:szCs w:val="24"/>
          <w:lang w:eastAsia="pl-PL"/>
        </w:rPr>
        <w:t>wynik</w:t>
      </w:r>
      <w:r w:rsidR="00B131B6">
        <w:rPr>
          <w:rFonts w:asciiTheme="majorHAnsi" w:eastAsia="Times New Roman" w:hAnsiTheme="majorHAnsi" w:cs="Times New Roman"/>
          <w:bCs/>
          <w:color w:val="000000"/>
          <w:sz w:val="24"/>
          <w:szCs w:val="24"/>
          <w:lang w:eastAsia="pl-PL"/>
        </w:rPr>
        <w:t>ów</w:t>
      </w:r>
      <w:r>
        <w:rPr>
          <w:rFonts w:asciiTheme="majorHAnsi" w:eastAsia="Times New Roman" w:hAnsiTheme="majorHAnsi" w:cs="Times New Roman"/>
          <w:bCs/>
          <w:color w:val="000000"/>
          <w:sz w:val="24"/>
          <w:szCs w:val="24"/>
          <w:lang w:eastAsia="pl-PL"/>
        </w:rPr>
        <w:t xml:space="preserve"> średniej dla powiatu oraz województwa.</w:t>
      </w:r>
    </w:p>
    <w:p w14:paraId="025A2A6A" w14:textId="77777777" w:rsidR="005065B9" w:rsidRDefault="005065B9" w:rsidP="00A83B24">
      <w:pPr>
        <w:autoSpaceDE w:val="0"/>
        <w:autoSpaceDN w:val="0"/>
        <w:adjustRightInd w:val="0"/>
        <w:spacing w:after="0" w:line="360" w:lineRule="auto"/>
        <w:jc w:val="both"/>
        <w:rPr>
          <w:rFonts w:asciiTheme="majorHAnsi" w:hAnsiTheme="majorHAnsi" w:cs="Times New Roman"/>
          <w:b/>
          <w:noProof/>
          <w:color w:val="000000"/>
          <w:sz w:val="20"/>
          <w:szCs w:val="20"/>
        </w:rPr>
      </w:pPr>
    </w:p>
    <w:p w14:paraId="5819C759" w14:textId="77777777" w:rsidR="00A83B24" w:rsidRPr="00A83B24" w:rsidRDefault="00A83B24" w:rsidP="00A83B24">
      <w:pPr>
        <w:autoSpaceDE w:val="0"/>
        <w:autoSpaceDN w:val="0"/>
        <w:adjustRightInd w:val="0"/>
        <w:spacing w:after="0" w:line="360" w:lineRule="auto"/>
        <w:jc w:val="both"/>
        <w:rPr>
          <w:rFonts w:asciiTheme="majorHAnsi" w:hAnsiTheme="majorHAnsi" w:cs="Times New Roman"/>
          <w:color w:val="000000"/>
          <w:sz w:val="24"/>
          <w:szCs w:val="24"/>
        </w:rPr>
      </w:pPr>
      <w:bookmarkStart w:id="107" w:name="_Toc85463374"/>
      <w:r w:rsidRPr="00390597">
        <w:rPr>
          <w:rFonts w:asciiTheme="majorHAnsi" w:hAnsiTheme="majorHAnsi" w:cs="Times New Roman"/>
          <w:b/>
          <w:noProof/>
          <w:color w:val="000000"/>
          <w:sz w:val="20"/>
          <w:szCs w:val="20"/>
        </w:rPr>
        <w:t xml:space="preserve">Tabela </w:t>
      </w:r>
      <w:r w:rsidRPr="00390597">
        <w:rPr>
          <w:rFonts w:asciiTheme="majorHAnsi" w:hAnsiTheme="majorHAnsi" w:cs="Times New Roman"/>
          <w:b/>
          <w:noProof/>
          <w:color w:val="000000"/>
          <w:sz w:val="20"/>
          <w:szCs w:val="20"/>
        </w:rPr>
        <w:fldChar w:fldCharType="begin"/>
      </w:r>
      <w:r w:rsidRPr="00390597">
        <w:rPr>
          <w:rFonts w:asciiTheme="majorHAnsi" w:hAnsiTheme="majorHAnsi" w:cs="Times New Roman"/>
          <w:b/>
          <w:noProof/>
          <w:color w:val="000000"/>
          <w:sz w:val="20"/>
          <w:szCs w:val="20"/>
        </w:rPr>
        <w:instrText xml:space="preserve"> SEQ Tabela \* ARABIC </w:instrText>
      </w:r>
      <w:r w:rsidRPr="00390597">
        <w:rPr>
          <w:rFonts w:asciiTheme="majorHAnsi" w:hAnsiTheme="majorHAnsi" w:cs="Times New Roman"/>
          <w:b/>
          <w:noProof/>
          <w:color w:val="000000"/>
          <w:sz w:val="20"/>
          <w:szCs w:val="20"/>
        </w:rPr>
        <w:fldChar w:fldCharType="separate"/>
      </w:r>
      <w:r w:rsidR="005D0261">
        <w:rPr>
          <w:rFonts w:asciiTheme="majorHAnsi" w:hAnsiTheme="majorHAnsi" w:cs="Times New Roman"/>
          <w:b/>
          <w:noProof/>
          <w:color w:val="000000"/>
          <w:sz w:val="20"/>
          <w:szCs w:val="20"/>
        </w:rPr>
        <w:t>37</w:t>
      </w:r>
      <w:r w:rsidRPr="00390597">
        <w:rPr>
          <w:rFonts w:asciiTheme="majorHAnsi" w:hAnsiTheme="majorHAnsi" w:cs="Times New Roman"/>
          <w:b/>
          <w:noProof/>
          <w:color w:val="000000"/>
          <w:sz w:val="20"/>
          <w:szCs w:val="20"/>
        </w:rPr>
        <w:fldChar w:fldCharType="end"/>
      </w:r>
      <w:r w:rsidRPr="00390597">
        <w:rPr>
          <w:rFonts w:asciiTheme="majorHAnsi" w:hAnsiTheme="majorHAnsi" w:cs="Times New Roman"/>
          <w:b/>
          <w:noProof/>
          <w:color w:val="000000"/>
          <w:sz w:val="20"/>
          <w:szCs w:val="20"/>
        </w:rPr>
        <w:t>. Wyniki egzaminu ósmoklasisty w 2020 roku na terenie Gminy Nielisz</w:t>
      </w:r>
      <w:bookmarkEnd w:id="107"/>
    </w:p>
    <w:tbl>
      <w:tblPr>
        <w:tblW w:w="8877" w:type="dxa"/>
        <w:tblInd w:w="65" w:type="dxa"/>
        <w:tblCellMar>
          <w:left w:w="70" w:type="dxa"/>
          <w:right w:w="70" w:type="dxa"/>
        </w:tblCellMar>
        <w:tblLook w:val="04A0" w:firstRow="1" w:lastRow="0" w:firstColumn="1" w:lastColumn="0" w:noHBand="0" w:noVBand="1"/>
      </w:tblPr>
      <w:tblGrid>
        <w:gridCol w:w="1848"/>
        <w:gridCol w:w="1030"/>
        <w:gridCol w:w="839"/>
        <w:gridCol w:w="873"/>
        <w:gridCol w:w="838"/>
        <w:gridCol w:w="823"/>
        <w:gridCol w:w="1030"/>
        <w:gridCol w:w="741"/>
        <w:gridCol w:w="855"/>
      </w:tblGrid>
      <w:tr w:rsidR="00A83B24" w:rsidRPr="00A83B24" w14:paraId="093E2442" w14:textId="77777777" w:rsidTr="00D95509">
        <w:trPr>
          <w:trHeight w:val="288"/>
        </w:trPr>
        <w:tc>
          <w:tcPr>
            <w:tcW w:w="1848"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70018CEE" w14:textId="77777777" w:rsidR="00A83B24" w:rsidRPr="00A83B24" w:rsidRDefault="00A83B24" w:rsidP="00A83B24">
            <w:pPr>
              <w:spacing w:after="0" w:line="240" w:lineRule="auto"/>
              <w:jc w:val="center"/>
              <w:rPr>
                <w:rFonts w:asciiTheme="majorHAnsi" w:hAnsiTheme="majorHAnsi" w:cs="Times New Roman"/>
                <w:b/>
                <w:color w:val="000000"/>
                <w:sz w:val="20"/>
                <w:szCs w:val="20"/>
              </w:rPr>
            </w:pPr>
            <w:r w:rsidRPr="00A83B24">
              <w:rPr>
                <w:rFonts w:asciiTheme="majorHAnsi" w:hAnsiTheme="majorHAnsi" w:cs="Times New Roman"/>
                <w:b/>
                <w:color w:val="000000"/>
                <w:sz w:val="20"/>
                <w:szCs w:val="20"/>
              </w:rPr>
              <w:t>Nazwa szkoły</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06887103" w14:textId="77777777" w:rsidR="00A83B24" w:rsidRPr="00A83B24" w:rsidRDefault="00A83B24" w:rsidP="00A83B24">
            <w:pPr>
              <w:spacing w:after="0" w:line="240" w:lineRule="auto"/>
              <w:jc w:val="center"/>
              <w:rPr>
                <w:rFonts w:asciiTheme="majorHAnsi" w:hAnsiTheme="majorHAnsi" w:cs="Times New Roman"/>
                <w:b/>
                <w:color w:val="000000"/>
                <w:sz w:val="20"/>
                <w:szCs w:val="20"/>
              </w:rPr>
            </w:pPr>
            <w:r w:rsidRPr="00A83B24">
              <w:rPr>
                <w:rFonts w:asciiTheme="majorHAnsi" w:hAnsiTheme="majorHAnsi" w:cs="Times New Roman"/>
                <w:b/>
                <w:color w:val="000000"/>
                <w:sz w:val="20"/>
                <w:szCs w:val="20"/>
              </w:rPr>
              <w:t>Liczba piszących egzamin</w:t>
            </w:r>
          </w:p>
        </w:tc>
        <w:tc>
          <w:tcPr>
            <w:tcW w:w="1712" w:type="dxa"/>
            <w:gridSpan w:val="2"/>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3B643EF5" w14:textId="77777777" w:rsidR="00A83B24" w:rsidRPr="00A83B24" w:rsidRDefault="00955A59" w:rsidP="00A83B24">
            <w:pPr>
              <w:spacing w:after="0" w:line="240" w:lineRule="auto"/>
              <w:jc w:val="center"/>
              <w:rPr>
                <w:rFonts w:asciiTheme="majorHAnsi" w:hAnsiTheme="majorHAnsi" w:cs="Times New Roman"/>
                <w:b/>
                <w:color w:val="000000"/>
                <w:sz w:val="20"/>
                <w:szCs w:val="20"/>
              </w:rPr>
            </w:pPr>
            <w:r>
              <w:rPr>
                <w:rFonts w:asciiTheme="majorHAnsi" w:hAnsiTheme="majorHAnsi" w:cs="Times New Roman"/>
                <w:b/>
                <w:color w:val="000000"/>
                <w:sz w:val="20"/>
                <w:szCs w:val="20"/>
              </w:rPr>
              <w:t>J</w:t>
            </w:r>
            <w:r w:rsidR="00A83B24" w:rsidRPr="00A83B24">
              <w:rPr>
                <w:rFonts w:asciiTheme="majorHAnsi" w:hAnsiTheme="majorHAnsi" w:cs="Times New Roman"/>
                <w:b/>
                <w:color w:val="000000"/>
                <w:sz w:val="20"/>
                <w:szCs w:val="20"/>
              </w:rPr>
              <w:t>ęzyk polski</w:t>
            </w:r>
          </w:p>
        </w:tc>
        <w:tc>
          <w:tcPr>
            <w:tcW w:w="1661" w:type="dxa"/>
            <w:gridSpan w:val="2"/>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0FCFFFB1" w14:textId="77777777" w:rsidR="00A83B24" w:rsidRPr="00A83B24" w:rsidRDefault="00955A59" w:rsidP="00A83B24">
            <w:pPr>
              <w:spacing w:after="0" w:line="240" w:lineRule="auto"/>
              <w:jc w:val="center"/>
              <w:rPr>
                <w:rFonts w:asciiTheme="majorHAnsi" w:hAnsiTheme="majorHAnsi" w:cs="Times New Roman"/>
                <w:b/>
                <w:color w:val="000000"/>
                <w:sz w:val="20"/>
                <w:szCs w:val="20"/>
              </w:rPr>
            </w:pPr>
            <w:r>
              <w:rPr>
                <w:rFonts w:asciiTheme="majorHAnsi" w:hAnsiTheme="majorHAnsi" w:cs="Times New Roman"/>
                <w:b/>
                <w:color w:val="000000"/>
                <w:sz w:val="20"/>
                <w:szCs w:val="20"/>
              </w:rPr>
              <w:t>M</w:t>
            </w:r>
            <w:r w:rsidR="00A83B24" w:rsidRPr="00A83B24">
              <w:rPr>
                <w:rFonts w:asciiTheme="majorHAnsi" w:hAnsiTheme="majorHAnsi" w:cs="Times New Roman"/>
                <w:b/>
                <w:color w:val="000000"/>
                <w:sz w:val="20"/>
                <w:szCs w:val="20"/>
              </w:rPr>
              <w:t>atematyka</w:t>
            </w:r>
          </w:p>
        </w:tc>
        <w:tc>
          <w:tcPr>
            <w:tcW w:w="2626" w:type="dxa"/>
            <w:gridSpan w:val="3"/>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3990F61A" w14:textId="77777777" w:rsidR="00A83B24" w:rsidRPr="00A83B24" w:rsidRDefault="00955A59" w:rsidP="00A83B24">
            <w:pPr>
              <w:spacing w:after="0" w:line="240" w:lineRule="auto"/>
              <w:jc w:val="center"/>
              <w:rPr>
                <w:rFonts w:asciiTheme="majorHAnsi" w:eastAsia="Times New Roman" w:hAnsiTheme="majorHAnsi" w:cs="Calibri"/>
                <w:b/>
                <w:color w:val="000000"/>
                <w:sz w:val="20"/>
                <w:szCs w:val="20"/>
                <w:lang w:eastAsia="pl-PL"/>
              </w:rPr>
            </w:pPr>
            <w:r>
              <w:rPr>
                <w:rFonts w:asciiTheme="majorHAnsi" w:eastAsia="Times New Roman" w:hAnsiTheme="majorHAnsi" w:cs="Calibri"/>
                <w:b/>
                <w:color w:val="000000"/>
                <w:sz w:val="20"/>
                <w:szCs w:val="20"/>
                <w:lang w:eastAsia="pl-PL"/>
              </w:rPr>
              <w:t>J</w:t>
            </w:r>
            <w:r w:rsidR="00A83B24" w:rsidRPr="00A83B24">
              <w:rPr>
                <w:rFonts w:asciiTheme="majorHAnsi" w:eastAsia="Times New Roman" w:hAnsiTheme="majorHAnsi" w:cs="Calibri"/>
                <w:b/>
                <w:color w:val="000000"/>
                <w:sz w:val="20"/>
                <w:szCs w:val="20"/>
                <w:lang w:eastAsia="pl-PL"/>
              </w:rPr>
              <w:t>ęzyk angielski</w:t>
            </w:r>
          </w:p>
        </w:tc>
      </w:tr>
      <w:tr w:rsidR="00D95509" w:rsidRPr="00A83B24" w14:paraId="6CE8EE59" w14:textId="77777777" w:rsidTr="00D95509">
        <w:trPr>
          <w:trHeight w:val="288"/>
        </w:trPr>
        <w:tc>
          <w:tcPr>
            <w:tcW w:w="1848"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30019F2A" w14:textId="77777777" w:rsidR="00A83B24" w:rsidRPr="00A83B24" w:rsidRDefault="00A83B24" w:rsidP="00A83B24">
            <w:pPr>
              <w:spacing w:after="0" w:line="240" w:lineRule="auto"/>
              <w:jc w:val="center"/>
              <w:rPr>
                <w:rFonts w:asciiTheme="majorHAnsi" w:hAnsiTheme="majorHAnsi" w:cs="Times New Roman"/>
                <w:b/>
                <w:color w:val="000000"/>
                <w:sz w:val="20"/>
                <w:szCs w:val="20"/>
              </w:rPr>
            </w:pPr>
          </w:p>
        </w:tc>
        <w:tc>
          <w:tcPr>
            <w:tcW w:w="1030"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943E806" w14:textId="77777777" w:rsidR="00A83B24" w:rsidRPr="00A83B24" w:rsidRDefault="00A83B24" w:rsidP="00A83B24">
            <w:pPr>
              <w:spacing w:after="0" w:line="240" w:lineRule="auto"/>
              <w:jc w:val="center"/>
              <w:rPr>
                <w:rFonts w:asciiTheme="majorHAnsi" w:hAnsiTheme="majorHAnsi" w:cs="Times New Roman"/>
                <w:b/>
                <w:color w:val="000000"/>
                <w:sz w:val="20"/>
                <w:szCs w:val="20"/>
              </w:rPr>
            </w:pPr>
          </w:p>
        </w:tc>
        <w:tc>
          <w:tcPr>
            <w:tcW w:w="839" w:type="dxa"/>
            <w:tcBorders>
              <w:top w:val="nil"/>
              <w:left w:val="nil"/>
              <w:bottom w:val="single" w:sz="4" w:space="0" w:color="auto"/>
              <w:right w:val="single" w:sz="4" w:space="0" w:color="auto"/>
            </w:tcBorders>
            <w:shd w:val="clear" w:color="auto" w:fill="FABF8F" w:themeFill="accent6" w:themeFillTint="99"/>
            <w:noWrap/>
            <w:vAlign w:val="center"/>
            <w:hideMark/>
          </w:tcPr>
          <w:p w14:paraId="4D28F8E2" w14:textId="77777777" w:rsidR="00A83B24" w:rsidRPr="00A83B24" w:rsidRDefault="00A83B24" w:rsidP="00D95509">
            <w:pPr>
              <w:spacing w:after="0" w:line="240" w:lineRule="auto"/>
              <w:jc w:val="center"/>
              <w:rPr>
                <w:rFonts w:asciiTheme="majorHAnsi" w:hAnsiTheme="majorHAnsi" w:cs="Times New Roman"/>
                <w:b/>
                <w:color w:val="000000"/>
                <w:sz w:val="20"/>
                <w:szCs w:val="20"/>
              </w:rPr>
            </w:pPr>
            <w:r w:rsidRPr="00A83B24">
              <w:rPr>
                <w:rFonts w:asciiTheme="majorHAnsi" w:hAnsiTheme="majorHAnsi" w:cs="Times New Roman"/>
                <w:b/>
                <w:color w:val="000000"/>
                <w:sz w:val="20"/>
                <w:szCs w:val="20"/>
              </w:rPr>
              <w:t>Wynik w %</w:t>
            </w:r>
          </w:p>
        </w:tc>
        <w:tc>
          <w:tcPr>
            <w:tcW w:w="873" w:type="dxa"/>
            <w:tcBorders>
              <w:top w:val="nil"/>
              <w:left w:val="nil"/>
              <w:bottom w:val="single" w:sz="4" w:space="0" w:color="auto"/>
              <w:right w:val="single" w:sz="4" w:space="0" w:color="auto"/>
            </w:tcBorders>
            <w:shd w:val="clear" w:color="auto" w:fill="FABF8F" w:themeFill="accent6" w:themeFillTint="99"/>
            <w:noWrap/>
            <w:vAlign w:val="center"/>
            <w:hideMark/>
          </w:tcPr>
          <w:p w14:paraId="37E0D39D" w14:textId="77777777" w:rsidR="00A83B24" w:rsidRPr="00A83B24" w:rsidRDefault="00A83B24" w:rsidP="00D95509">
            <w:pPr>
              <w:spacing w:after="0" w:line="240" w:lineRule="auto"/>
              <w:jc w:val="center"/>
              <w:rPr>
                <w:rFonts w:asciiTheme="majorHAnsi" w:hAnsiTheme="majorHAnsi" w:cs="Times New Roman"/>
                <w:b/>
                <w:color w:val="000000"/>
                <w:sz w:val="20"/>
                <w:szCs w:val="20"/>
              </w:rPr>
            </w:pPr>
            <w:r w:rsidRPr="00A83B24">
              <w:rPr>
                <w:rFonts w:asciiTheme="majorHAnsi" w:hAnsiTheme="majorHAnsi" w:cs="Times New Roman"/>
                <w:b/>
                <w:color w:val="000000"/>
                <w:sz w:val="20"/>
                <w:szCs w:val="20"/>
              </w:rPr>
              <w:t xml:space="preserve">Wynik - </w:t>
            </w:r>
            <w:proofErr w:type="spellStart"/>
            <w:r w:rsidRPr="00A83B24">
              <w:rPr>
                <w:rFonts w:asciiTheme="majorHAnsi" w:hAnsiTheme="majorHAnsi" w:cs="Times New Roman"/>
                <w:b/>
                <w:color w:val="000000"/>
                <w:sz w:val="20"/>
                <w:szCs w:val="20"/>
              </w:rPr>
              <w:t>staniny</w:t>
            </w:r>
            <w:proofErr w:type="spellEnd"/>
          </w:p>
        </w:tc>
        <w:tc>
          <w:tcPr>
            <w:tcW w:w="838" w:type="dxa"/>
            <w:tcBorders>
              <w:top w:val="nil"/>
              <w:left w:val="nil"/>
              <w:bottom w:val="single" w:sz="4" w:space="0" w:color="auto"/>
              <w:right w:val="single" w:sz="4" w:space="0" w:color="auto"/>
            </w:tcBorders>
            <w:shd w:val="clear" w:color="auto" w:fill="FABF8F" w:themeFill="accent6" w:themeFillTint="99"/>
            <w:noWrap/>
            <w:vAlign w:val="center"/>
            <w:hideMark/>
          </w:tcPr>
          <w:p w14:paraId="4722FBE3" w14:textId="77777777" w:rsidR="00A83B24" w:rsidRPr="00A83B24" w:rsidRDefault="00A83B24" w:rsidP="00D95509">
            <w:pPr>
              <w:spacing w:after="0" w:line="240" w:lineRule="auto"/>
              <w:jc w:val="center"/>
              <w:rPr>
                <w:rFonts w:asciiTheme="majorHAnsi" w:hAnsiTheme="majorHAnsi" w:cs="Times New Roman"/>
                <w:b/>
                <w:color w:val="000000"/>
                <w:sz w:val="20"/>
                <w:szCs w:val="20"/>
              </w:rPr>
            </w:pPr>
            <w:r w:rsidRPr="00A83B24">
              <w:rPr>
                <w:rFonts w:asciiTheme="majorHAnsi" w:hAnsiTheme="majorHAnsi" w:cs="Times New Roman"/>
                <w:b/>
                <w:color w:val="000000"/>
                <w:sz w:val="20"/>
                <w:szCs w:val="20"/>
              </w:rPr>
              <w:t>Wynik w %</w:t>
            </w:r>
          </w:p>
        </w:tc>
        <w:tc>
          <w:tcPr>
            <w:tcW w:w="823" w:type="dxa"/>
            <w:tcBorders>
              <w:top w:val="nil"/>
              <w:left w:val="nil"/>
              <w:bottom w:val="single" w:sz="4" w:space="0" w:color="auto"/>
              <w:right w:val="single" w:sz="4" w:space="0" w:color="auto"/>
            </w:tcBorders>
            <w:shd w:val="clear" w:color="auto" w:fill="FABF8F" w:themeFill="accent6" w:themeFillTint="99"/>
            <w:noWrap/>
            <w:vAlign w:val="center"/>
            <w:hideMark/>
          </w:tcPr>
          <w:p w14:paraId="242602BE" w14:textId="77777777" w:rsidR="00A83B24" w:rsidRPr="00A83B24" w:rsidRDefault="00A83B24" w:rsidP="00D95509">
            <w:pPr>
              <w:spacing w:after="0" w:line="240" w:lineRule="auto"/>
              <w:jc w:val="center"/>
              <w:rPr>
                <w:rFonts w:asciiTheme="majorHAnsi" w:hAnsiTheme="majorHAnsi" w:cs="Times New Roman"/>
                <w:b/>
                <w:color w:val="000000"/>
                <w:sz w:val="20"/>
                <w:szCs w:val="20"/>
              </w:rPr>
            </w:pPr>
            <w:r w:rsidRPr="00A83B24">
              <w:rPr>
                <w:rFonts w:asciiTheme="majorHAnsi" w:hAnsiTheme="majorHAnsi" w:cs="Times New Roman"/>
                <w:b/>
                <w:color w:val="000000"/>
                <w:sz w:val="20"/>
                <w:szCs w:val="20"/>
              </w:rPr>
              <w:t xml:space="preserve">Wynik - </w:t>
            </w:r>
            <w:proofErr w:type="spellStart"/>
            <w:r w:rsidRPr="00A83B24">
              <w:rPr>
                <w:rFonts w:asciiTheme="majorHAnsi" w:hAnsiTheme="majorHAnsi" w:cs="Times New Roman"/>
                <w:b/>
                <w:color w:val="000000"/>
                <w:sz w:val="20"/>
                <w:szCs w:val="20"/>
              </w:rPr>
              <w:t>staniny</w:t>
            </w:r>
            <w:proofErr w:type="spellEnd"/>
          </w:p>
        </w:tc>
        <w:tc>
          <w:tcPr>
            <w:tcW w:w="1030" w:type="dxa"/>
            <w:tcBorders>
              <w:top w:val="nil"/>
              <w:left w:val="nil"/>
              <w:bottom w:val="single" w:sz="4" w:space="0" w:color="auto"/>
              <w:right w:val="single" w:sz="4" w:space="0" w:color="auto"/>
            </w:tcBorders>
            <w:shd w:val="clear" w:color="auto" w:fill="FABF8F" w:themeFill="accent6" w:themeFillTint="99"/>
            <w:noWrap/>
            <w:vAlign w:val="center"/>
            <w:hideMark/>
          </w:tcPr>
          <w:p w14:paraId="6143ED3E" w14:textId="77777777" w:rsidR="00A83B24" w:rsidRPr="00A83B24" w:rsidRDefault="00A83B24" w:rsidP="00D95509">
            <w:pPr>
              <w:spacing w:after="0" w:line="240" w:lineRule="auto"/>
              <w:jc w:val="center"/>
              <w:rPr>
                <w:rFonts w:asciiTheme="majorHAnsi" w:eastAsia="Times New Roman" w:hAnsiTheme="majorHAnsi" w:cs="Calibri"/>
                <w:b/>
                <w:color w:val="000000"/>
                <w:sz w:val="20"/>
                <w:szCs w:val="20"/>
                <w:lang w:eastAsia="pl-PL"/>
              </w:rPr>
            </w:pPr>
            <w:r w:rsidRPr="00A83B24">
              <w:rPr>
                <w:rFonts w:asciiTheme="majorHAnsi" w:eastAsia="Times New Roman" w:hAnsiTheme="majorHAnsi" w:cs="Calibri"/>
                <w:b/>
                <w:color w:val="000000"/>
                <w:sz w:val="20"/>
                <w:szCs w:val="20"/>
                <w:lang w:eastAsia="pl-PL"/>
              </w:rPr>
              <w:t>Liczba piszących</w:t>
            </w:r>
          </w:p>
        </w:tc>
        <w:tc>
          <w:tcPr>
            <w:tcW w:w="741" w:type="dxa"/>
            <w:tcBorders>
              <w:top w:val="nil"/>
              <w:left w:val="nil"/>
              <w:bottom w:val="single" w:sz="4" w:space="0" w:color="auto"/>
              <w:right w:val="single" w:sz="4" w:space="0" w:color="auto"/>
            </w:tcBorders>
            <w:shd w:val="clear" w:color="auto" w:fill="FABF8F" w:themeFill="accent6" w:themeFillTint="99"/>
            <w:noWrap/>
            <w:vAlign w:val="center"/>
            <w:hideMark/>
          </w:tcPr>
          <w:p w14:paraId="05F14289" w14:textId="77777777" w:rsidR="00A83B24" w:rsidRPr="00A83B24" w:rsidRDefault="00A83B24" w:rsidP="00D95509">
            <w:pPr>
              <w:spacing w:after="0" w:line="240" w:lineRule="auto"/>
              <w:jc w:val="center"/>
              <w:rPr>
                <w:rFonts w:asciiTheme="majorHAnsi" w:eastAsia="Times New Roman" w:hAnsiTheme="majorHAnsi" w:cs="Calibri"/>
                <w:b/>
                <w:color w:val="000000"/>
                <w:sz w:val="20"/>
                <w:szCs w:val="20"/>
                <w:lang w:eastAsia="pl-PL"/>
              </w:rPr>
            </w:pPr>
            <w:r w:rsidRPr="00A83B24">
              <w:rPr>
                <w:rFonts w:asciiTheme="majorHAnsi" w:eastAsia="Times New Roman" w:hAnsiTheme="majorHAnsi" w:cs="Calibri"/>
                <w:b/>
                <w:color w:val="000000"/>
                <w:sz w:val="20"/>
                <w:szCs w:val="20"/>
                <w:lang w:eastAsia="pl-PL"/>
              </w:rPr>
              <w:t>Wynik w %</w:t>
            </w:r>
          </w:p>
        </w:tc>
        <w:tc>
          <w:tcPr>
            <w:tcW w:w="855" w:type="dxa"/>
            <w:tcBorders>
              <w:top w:val="nil"/>
              <w:left w:val="nil"/>
              <w:bottom w:val="single" w:sz="4" w:space="0" w:color="auto"/>
              <w:right w:val="single" w:sz="4" w:space="0" w:color="auto"/>
            </w:tcBorders>
            <w:shd w:val="clear" w:color="auto" w:fill="FABF8F" w:themeFill="accent6" w:themeFillTint="99"/>
            <w:noWrap/>
            <w:vAlign w:val="center"/>
            <w:hideMark/>
          </w:tcPr>
          <w:p w14:paraId="13924189" w14:textId="77777777" w:rsidR="00A83B24" w:rsidRPr="00A83B24" w:rsidRDefault="00D95509" w:rsidP="00D95509">
            <w:pPr>
              <w:spacing w:after="0" w:line="240" w:lineRule="auto"/>
              <w:jc w:val="center"/>
              <w:rPr>
                <w:rFonts w:asciiTheme="majorHAnsi" w:eastAsia="Times New Roman" w:hAnsiTheme="majorHAnsi" w:cs="Calibri"/>
                <w:b/>
                <w:color w:val="000000"/>
                <w:sz w:val="20"/>
                <w:szCs w:val="20"/>
                <w:lang w:eastAsia="pl-PL"/>
              </w:rPr>
            </w:pPr>
            <w:r>
              <w:rPr>
                <w:rFonts w:asciiTheme="majorHAnsi" w:eastAsia="Times New Roman" w:hAnsiTheme="majorHAnsi" w:cs="Calibri"/>
                <w:b/>
                <w:color w:val="000000"/>
                <w:sz w:val="20"/>
                <w:szCs w:val="20"/>
                <w:lang w:eastAsia="pl-PL"/>
              </w:rPr>
              <w:t>Wynik</w:t>
            </w:r>
            <w:r w:rsidR="00A83B24" w:rsidRPr="00A83B24">
              <w:rPr>
                <w:rFonts w:asciiTheme="majorHAnsi" w:eastAsia="Times New Roman" w:hAnsiTheme="majorHAnsi" w:cs="Calibri"/>
                <w:b/>
                <w:color w:val="000000"/>
                <w:sz w:val="20"/>
                <w:szCs w:val="20"/>
                <w:lang w:eastAsia="pl-PL"/>
              </w:rPr>
              <w:t xml:space="preserve"> - </w:t>
            </w:r>
            <w:proofErr w:type="spellStart"/>
            <w:r w:rsidR="00A83B24" w:rsidRPr="00A83B24">
              <w:rPr>
                <w:rFonts w:asciiTheme="majorHAnsi" w:eastAsia="Times New Roman" w:hAnsiTheme="majorHAnsi" w:cs="Calibri"/>
                <w:b/>
                <w:color w:val="000000"/>
                <w:sz w:val="20"/>
                <w:szCs w:val="20"/>
                <w:lang w:eastAsia="pl-PL"/>
              </w:rPr>
              <w:t>staniny</w:t>
            </w:r>
            <w:proofErr w:type="spellEnd"/>
          </w:p>
        </w:tc>
      </w:tr>
      <w:tr w:rsidR="00A83B24" w:rsidRPr="00A83B24" w14:paraId="40584049" w14:textId="77777777" w:rsidTr="00D95509">
        <w:trPr>
          <w:trHeight w:val="288"/>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3F0CB468" w14:textId="77777777" w:rsidR="00A83B24" w:rsidRPr="00A83B24" w:rsidRDefault="00A83B24" w:rsidP="00A83B24">
            <w:pPr>
              <w:spacing w:after="0" w:line="240" w:lineRule="auto"/>
              <w:rPr>
                <w:rFonts w:asciiTheme="majorHAnsi" w:hAnsiTheme="majorHAnsi" w:cs="Times New Roman"/>
                <w:color w:val="000000"/>
                <w:sz w:val="20"/>
                <w:szCs w:val="20"/>
              </w:rPr>
            </w:pPr>
            <w:r w:rsidRPr="00A83B24">
              <w:rPr>
                <w:rFonts w:asciiTheme="majorHAnsi" w:hAnsiTheme="majorHAnsi" w:cs="Times New Roman"/>
                <w:color w:val="000000"/>
                <w:sz w:val="20"/>
                <w:szCs w:val="20"/>
              </w:rPr>
              <w:t xml:space="preserve">Szkoła Podstawowa im. Dzieci Zamojszczyzny </w:t>
            </w:r>
            <w:r w:rsidR="000C2A5F">
              <w:rPr>
                <w:rFonts w:asciiTheme="majorHAnsi" w:hAnsiTheme="majorHAnsi" w:cs="Times New Roman"/>
                <w:color w:val="000000"/>
                <w:sz w:val="20"/>
                <w:szCs w:val="20"/>
              </w:rPr>
              <w:br/>
            </w:r>
            <w:r w:rsidRPr="00A83B24">
              <w:rPr>
                <w:rFonts w:asciiTheme="majorHAnsi" w:hAnsiTheme="majorHAnsi" w:cs="Times New Roman"/>
                <w:color w:val="000000"/>
                <w:sz w:val="20"/>
                <w:szCs w:val="20"/>
              </w:rPr>
              <w:t>w Złojcu</w:t>
            </w:r>
          </w:p>
        </w:tc>
        <w:tc>
          <w:tcPr>
            <w:tcW w:w="1030" w:type="dxa"/>
            <w:tcBorders>
              <w:top w:val="nil"/>
              <w:left w:val="nil"/>
              <w:bottom w:val="single" w:sz="4" w:space="0" w:color="auto"/>
              <w:right w:val="nil"/>
            </w:tcBorders>
            <w:shd w:val="clear" w:color="auto" w:fill="auto"/>
            <w:noWrap/>
            <w:vAlign w:val="center"/>
            <w:hideMark/>
          </w:tcPr>
          <w:p w14:paraId="6571DF28" w14:textId="77777777" w:rsidR="00A83B24" w:rsidRPr="00A83B24" w:rsidRDefault="00A83B24" w:rsidP="000C2A5F">
            <w:pPr>
              <w:spacing w:after="0" w:line="240" w:lineRule="auto"/>
              <w:ind w:right="72"/>
              <w:jc w:val="right"/>
              <w:rPr>
                <w:rFonts w:asciiTheme="majorHAnsi" w:hAnsiTheme="majorHAnsi" w:cs="Times New Roman"/>
                <w:color w:val="000000"/>
                <w:sz w:val="20"/>
                <w:szCs w:val="20"/>
              </w:rPr>
            </w:pPr>
            <w:r w:rsidRPr="00A83B24">
              <w:rPr>
                <w:rFonts w:asciiTheme="majorHAnsi" w:hAnsiTheme="majorHAnsi" w:cs="Times New Roman"/>
                <w:color w:val="000000"/>
                <w:sz w:val="20"/>
                <w:szCs w:val="20"/>
              </w:rPr>
              <w:t>15</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5C8AF884" w14:textId="77777777" w:rsidR="00A83B24" w:rsidRPr="00A83B24" w:rsidRDefault="00A83B24" w:rsidP="000C2A5F">
            <w:pPr>
              <w:spacing w:after="0" w:line="240" w:lineRule="auto"/>
              <w:ind w:right="72"/>
              <w:jc w:val="right"/>
              <w:rPr>
                <w:rFonts w:asciiTheme="majorHAnsi" w:hAnsiTheme="majorHAnsi" w:cs="Times New Roman"/>
                <w:color w:val="000000"/>
                <w:sz w:val="20"/>
                <w:szCs w:val="20"/>
              </w:rPr>
            </w:pPr>
            <w:r w:rsidRPr="00A83B24">
              <w:rPr>
                <w:rFonts w:asciiTheme="majorHAnsi" w:hAnsiTheme="majorHAnsi" w:cs="Times New Roman"/>
                <w:color w:val="000000"/>
                <w:sz w:val="20"/>
                <w:szCs w:val="20"/>
              </w:rPr>
              <w:t>6</w:t>
            </w:r>
            <w:r w:rsidR="000C2A5F">
              <w:rPr>
                <w:rFonts w:asciiTheme="majorHAnsi" w:hAnsiTheme="majorHAnsi" w:cs="Times New Roman"/>
                <w:color w:val="000000"/>
                <w:sz w:val="20"/>
                <w:szCs w:val="20"/>
              </w:rPr>
              <w:t>1</w:t>
            </w:r>
          </w:p>
        </w:tc>
        <w:tc>
          <w:tcPr>
            <w:tcW w:w="873" w:type="dxa"/>
            <w:tcBorders>
              <w:top w:val="nil"/>
              <w:left w:val="nil"/>
              <w:bottom w:val="single" w:sz="4" w:space="0" w:color="auto"/>
              <w:right w:val="single" w:sz="4" w:space="0" w:color="auto"/>
            </w:tcBorders>
            <w:shd w:val="clear" w:color="auto" w:fill="auto"/>
            <w:noWrap/>
            <w:vAlign w:val="center"/>
            <w:hideMark/>
          </w:tcPr>
          <w:p w14:paraId="5A6CCAE0" w14:textId="77777777" w:rsidR="00A83B24" w:rsidRPr="00A83B24" w:rsidRDefault="00A83B24" w:rsidP="000C2A5F">
            <w:pPr>
              <w:tabs>
                <w:tab w:val="left" w:pos="520"/>
              </w:tabs>
              <w:spacing w:after="0" w:line="240" w:lineRule="auto"/>
              <w:ind w:right="72"/>
              <w:jc w:val="right"/>
              <w:rPr>
                <w:rFonts w:asciiTheme="majorHAnsi" w:hAnsiTheme="majorHAnsi" w:cs="Times New Roman"/>
                <w:color w:val="000000"/>
                <w:sz w:val="20"/>
                <w:szCs w:val="20"/>
              </w:rPr>
            </w:pPr>
            <w:r w:rsidRPr="00A83B24">
              <w:rPr>
                <w:rFonts w:asciiTheme="majorHAnsi" w:hAnsiTheme="majorHAnsi" w:cs="Times New Roman"/>
                <w:color w:val="000000"/>
                <w:sz w:val="20"/>
                <w:szCs w:val="20"/>
              </w:rPr>
              <w:t>6</w:t>
            </w:r>
          </w:p>
        </w:tc>
        <w:tc>
          <w:tcPr>
            <w:tcW w:w="838" w:type="dxa"/>
            <w:tcBorders>
              <w:top w:val="nil"/>
              <w:left w:val="nil"/>
              <w:bottom w:val="single" w:sz="4" w:space="0" w:color="auto"/>
              <w:right w:val="single" w:sz="4" w:space="0" w:color="auto"/>
            </w:tcBorders>
            <w:shd w:val="clear" w:color="auto" w:fill="auto"/>
            <w:noWrap/>
            <w:vAlign w:val="center"/>
            <w:hideMark/>
          </w:tcPr>
          <w:p w14:paraId="1AAFD4EF" w14:textId="77777777" w:rsidR="00A83B24" w:rsidRPr="00A83B24" w:rsidRDefault="000C2A5F" w:rsidP="000C2A5F">
            <w:pPr>
              <w:spacing w:after="0" w:line="240" w:lineRule="auto"/>
              <w:ind w:right="72"/>
              <w:jc w:val="right"/>
              <w:rPr>
                <w:rFonts w:asciiTheme="majorHAnsi" w:hAnsiTheme="majorHAnsi" w:cs="Times New Roman"/>
                <w:color w:val="000000"/>
                <w:sz w:val="20"/>
                <w:szCs w:val="20"/>
              </w:rPr>
            </w:pPr>
            <w:r>
              <w:rPr>
                <w:rFonts w:asciiTheme="majorHAnsi" w:hAnsiTheme="majorHAnsi" w:cs="Times New Roman"/>
                <w:color w:val="000000"/>
                <w:sz w:val="20"/>
                <w:szCs w:val="20"/>
              </w:rPr>
              <w:t>39</w:t>
            </w:r>
          </w:p>
        </w:tc>
        <w:tc>
          <w:tcPr>
            <w:tcW w:w="823" w:type="dxa"/>
            <w:tcBorders>
              <w:top w:val="nil"/>
              <w:left w:val="nil"/>
              <w:bottom w:val="single" w:sz="4" w:space="0" w:color="auto"/>
              <w:right w:val="single" w:sz="4" w:space="0" w:color="auto"/>
            </w:tcBorders>
            <w:shd w:val="clear" w:color="auto" w:fill="auto"/>
            <w:noWrap/>
            <w:vAlign w:val="center"/>
            <w:hideMark/>
          </w:tcPr>
          <w:p w14:paraId="66889B54" w14:textId="77777777" w:rsidR="00A83B24" w:rsidRPr="00A83B24" w:rsidRDefault="00A83B24" w:rsidP="000C2A5F">
            <w:pPr>
              <w:spacing w:after="0" w:line="240" w:lineRule="auto"/>
              <w:ind w:right="72"/>
              <w:jc w:val="right"/>
              <w:rPr>
                <w:rFonts w:asciiTheme="majorHAnsi" w:hAnsiTheme="majorHAnsi" w:cs="Times New Roman"/>
                <w:color w:val="000000"/>
                <w:sz w:val="20"/>
                <w:szCs w:val="20"/>
              </w:rPr>
            </w:pPr>
            <w:r w:rsidRPr="00A83B24">
              <w:rPr>
                <w:rFonts w:asciiTheme="majorHAnsi" w:hAnsiTheme="majorHAnsi" w:cs="Times New Roman"/>
                <w:color w:val="000000"/>
                <w:sz w:val="20"/>
                <w:szCs w:val="20"/>
              </w:rPr>
              <w:t>4</w:t>
            </w:r>
          </w:p>
        </w:tc>
        <w:tc>
          <w:tcPr>
            <w:tcW w:w="1030" w:type="dxa"/>
            <w:tcBorders>
              <w:top w:val="nil"/>
              <w:left w:val="nil"/>
              <w:bottom w:val="single" w:sz="4" w:space="0" w:color="auto"/>
              <w:right w:val="single" w:sz="4" w:space="0" w:color="auto"/>
            </w:tcBorders>
            <w:shd w:val="clear" w:color="auto" w:fill="auto"/>
            <w:noWrap/>
            <w:vAlign w:val="center"/>
            <w:hideMark/>
          </w:tcPr>
          <w:p w14:paraId="21BBE2CC" w14:textId="77777777" w:rsidR="00A83B24" w:rsidRPr="00A83B24" w:rsidRDefault="00A83B24" w:rsidP="000C2A5F">
            <w:pPr>
              <w:spacing w:after="0" w:line="240" w:lineRule="auto"/>
              <w:ind w:right="72"/>
              <w:jc w:val="right"/>
              <w:rPr>
                <w:rFonts w:asciiTheme="majorHAnsi" w:eastAsia="Times New Roman" w:hAnsiTheme="majorHAnsi" w:cs="Calibri"/>
                <w:color w:val="000000"/>
                <w:sz w:val="20"/>
                <w:szCs w:val="20"/>
                <w:lang w:eastAsia="pl-PL"/>
              </w:rPr>
            </w:pPr>
            <w:r w:rsidRPr="00A83B24">
              <w:rPr>
                <w:rFonts w:asciiTheme="majorHAnsi" w:eastAsia="Times New Roman" w:hAnsiTheme="majorHAnsi" w:cs="Calibri"/>
                <w:color w:val="000000"/>
                <w:sz w:val="20"/>
                <w:szCs w:val="20"/>
                <w:lang w:eastAsia="pl-PL"/>
              </w:rPr>
              <w:t>15</w:t>
            </w:r>
          </w:p>
        </w:tc>
        <w:tc>
          <w:tcPr>
            <w:tcW w:w="741" w:type="dxa"/>
            <w:tcBorders>
              <w:top w:val="nil"/>
              <w:left w:val="nil"/>
              <w:bottom w:val="single" w:sz="4" w:space="0" w:color="auto"/>
              <w:right w:val="single" w:sz="4" w:space="0" w:color="auto"/>
            </w:tcBorders>
            <w:shd w:val="clear" w:color="auto" w:fill="auto"/>
            <w:noWrap/>
            <w:vAlign w:val="center"/>
            <w:hideMark/>
          </w:tcPr>
          <w:p w14:paraId="3FF87A8F" w14:textId="77777777" w:rsidR="00A83B24" w:rsidRPr="00A83B24" w:rsidRDefault="000C2A5F" w:rsidP="000C2A5F">
            <w:pPr>
              <w:spacing w:after="0" w:line="240" w:lineRule="auto"/>
              <w:ind w:right="72"/>
              <w:jc w:val="right"/>
              <w:rPr>
                <w:rFonts w:asciiTheme="majorHAnsi" w:eastAsia="Times New Roman" w:hAnsiTheme="majorHAnsi" w:cs="Calibri"/>
                <w:color w:val="000000"/>
                <w:sz w:val="20"/>
                <w:szCs w:val="20"/>
                <w:lang w:eastAsia="pl-PL"/>
              </w:rPr>
            </w:pPr>
            <w:r>
              <w:rPr>
                <w:rFonts w:asciiTheme="majorHAnsi" w:eastAsia="Times New Roman" w:hAnsiTheme="majorHAnsi" w:cs="Calibri"/>
                <w:color w:val="000000"/>
                <w:sz w:val="20"/>
                <w:szCs w:val="20"/>
                <w:lang w:eastAsia="pl-PL"/>
              </w:rPr>
              <w:t>45</w:t>
            </w:r>
          </w:p>
        </w:tc>
        <w:tc>
          <w:tcPr>
            <w:tcW w:w="855" w:type="dxa"/>
            <w:tcBorders>
              <w:top w:val="nil"/>
              <w:left w:val="nil"/>
              <w:bottom w:val="single" w:sz="4" w:space="0" w:color="auto"/>
              <w:right w:val="single" w:sz="4" w:space="0" w:color="auto"/>
            </w:tcBorders>
            <w:shd w:val="clear" w:color="auto" w:fill="auto"/>
            <w:noWrap/>
            <w:vAlign w:val="center"/>
            <w:hideMark/>
          </w:tcPr>
          <w:p w14:paraId="3A82A09B" w14:textId="77777777" w:rsidR="00A83B24" w:rsidRPr="00A83B24" w:rsidRDefault="00A83B24" w:rsidP="000C2A5F">
            <w:pPr>
              <w:spacing w:after="0" w:line="240" w:lineRule="auto"/>
              <w:ind w:right="72"/>
              <w:jc w:val="right"/>
              <w:rPr>
                <w:rFonts w:asciiTheme="majorHAnsi" w:eastAsia="Times New Roman" w:hAnsiTheme="majorHAnsi" w:cs="Calibri"/>
                <w:color w:val="000000"/>
                <w:sz w:val="20"/>
                <w:szCs w:val="20"/>
                <w:lang w:eastAsia="pl-PL"/>
              </w:rPr>
            </w:pPr>
            <w:r w:rsidRPr="00A83B24">
              <w:rPr>
                <w:rFonts w:asciiTheme="majorHAnsi" w:eastAsia="Times New Roman" w:hAnsiTheme="majorHAnsi" w:cs="Calibri"/>
                <w:color w:val="000000"/>
                <w:sz w:val="20"/>
                <w:szCs w:val="20"/>
                <w:lang w:eastAsia="pl-PL"/>
              </w:rPr>
              <w:t>4</w:t>
            </w:r>
          </w:p>
        </w:tc>
      </w:tr>
      <w:tr w:rsidR="00A83B24" w:rsidRPr="00A83B24" w14:paraId="695F2A7E" w14:textId="77777777" w:rsidTr="00D95509">
        <w:trPr>
          <w:trHeight w:val="288"/>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14A71287" w14:textId="77777777" w:rsidR="00A83B24" w:rsidRPr="00A83B24" w:rsidRDefault="00A83B24" w:rsidP="00A83B24">
            <w:pPr>
              <w:spacing w:after="0" w:line="240" w:lineRule="auto"/>
              <w:rPr>
                <w:rFonts w:asciiTheme="majorHAnsi" w:hAnsiTheme="majorHAnsi" w:cs="Times New Roman"/>
                <w:color w:val="000000"/>
                <w:sz w:val="20"/>
                <w:szCs w:val="20"/>
              </w:rPr>
            </w:pPr>
            <w:r w:rsidRPr="00A83B24">
              <w:rPr>
                <w:rFonts w:asciiTheme="majorHAnsi" w:hAnsiTheme="majorHAnsi" w:cs="Times New Roman"/>
                <w:color w:val="000000"/>
                <w:sz w:val="20"/>
                <w:szCs w:val="20"/>
              </w:rPr>
              <w:t xml:space="preserve">Szkoła Podstawowa im. Jana Króla </w:t>
            </w:r>
            <w:r w:rsidR="000C2A5F">
              <w:rPr>
                <w:rFonts w:asciiTheme="majorHAnsi" w:hAnsiTheme="majorHAnsi" w:cs="Times New Roman"/>
                <w:color w:val="000000"/>
                <w:sz w:val="20"/>
                <w:szCs w:val="20"/>
              </w:rPr>
              <w:br/>
            </w:r>
            <w:r w:rsidRPr="00A83B24">
              <w:rPr>
                <w:rFonts w:asciiTheme="majorHAnsi" w:hAnsiTheme="majorHAnsi" w:cs="Times New Roman"/>
                <w:color w:val="000000"/>
                <w:sz w:val="20"/>
                <w:szCs w:val="20"/>
              </w:rPr>
              <w:t>w Nieliszu</w:t>
            </w:r>
          </w:p>
        </w:tc>
        <w:tc>
          <w:tcPr>
            <w:tcW w:w="1030" w:type="dxa"/>
            <w:tcBorders>
              <w:top w:val="nil"/>
              <w:left w:val="nil"/>
              <w:bottom w:val="single" w:sz="4" w:space="0" w:color="auto"/>
              <w:right w:val="nil"/>
            </w:tcBorders>
            <w:shd w:val="clear" w:color="auto" w:fill="auto"/>
            <w:noWrap/>
            <w:vAlign w:val="center"/>
            <w:hideMark/>
          </w:tcPr>
          <w:p w14:paraId="687E8EFF" w14:textId="77777777" w:rsidR="00A83B24" w:rsidRPr="00A83B24" w:rsidRDefault="00A83B24" w:rsidP="000C2A5F">
            <w:pPr>
              <w:spacing w:after="0" w:line="240" w:lineRule="auto"/>
              <w:ind w:right="72"/>
              <w:jc w:val="right"/>
              <w:rPr>
                <w:rFonts w:asciiTheme="majorHAnsi" w:hAnsiTheme="majorHAnsi" w:cs="Times New Roman"/>
                <w:color w:val="000000"/>
                <w:sz w:val="20"/>
                <w:szCs w:val="20"/>
              </w:rPr>
            </w:pPr>
            <w:r w:rsidRPr="00A83B24">
              <w:rPr>
                <w:rFonts w:asciiTheme="majorHAnsi" w:hAnsiTheme="majorHAnsi" w:cs="Times New Roman"/>
                <w:color w:val="000000"/>
                <w:sz w:val="20"/>
                <w:szCs w:val="20"/>
              </w:rPr>
              <w:t>27</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5A40B130" w14:textId="77777777" w:rsidR="00A83B24" w:rsidRPr="00A83B24" w:rsidRDefault="00A83B24" w:rsidP="000C2A5F">
            <w:pPr>
              <w:spacing w:after="0" w:line="240" w:lineRule="auto"/>
              <w:ind w:right="72"/>
              <w:jc w:val="right"/>
              <w:rPr>
                <w:rFonts w:asciiTheme="majorHAnsi" w:hAnsiTheme="majorHAnsi" w:cs="Times New Roman"/>
                <w:color w:val="000000"/>
                <w:sz w:val="20"/>
                <w:szCs w:val="20"/>
              </w:rPr>
            </w:pPr>
            <w:r w:rsidRPr="00A83B24">
              <w:rPr>
                <w:rFonts w:asciiTheme="majorHAnsi" w:hAnsiTheme="majorHAnsi" w:cs="Times New Roman"/>
                <w:color w:val="000000"/>
                <w:sz w:val="20"/>
                <w:szCs w:val="20"/>
              </w:rPr>
              <w:t>47</w:t>
            </w:r>
          </w:p>
        </w:tc>
        <w:tc>
          <w:tcPr>
            <w:tcW w:w="873" w:type="dxa"/>
            <w:tcBorders>
              <w:top w:val="nil"/>
              <w:left w:val="nil"/>
              <w:bottom w:val="single" w:sz="4" w:space="0" w:color="auto"/>
              <w:right w:val="single" w:sz="4" w:space="0" w:color="auto"/>
            </w:tcBorders>
            <w:shd w:val="clear" w:color="auto" w:fill="auto"/>
            <w:noWrap/>
            <w:vAlign w:val="center"/>
            <w:hideMark/>
          </w:tcPr>
          <w:p w14:paraId="7EDA757F" w14:textId="77777777" w:rsidR="00A83B24" w:rsidRPr="00A83B24" w:rsidRDefault="00A83B24" w:rsidP="000C2A5F">
            <w:pPr>
              <w:spacing w:after="0" w:line="240" w:lineRule="auto"/>
              <w:ind w:right="72"/>
              <w:jc w:val="right"/>
              <w:rPr>
                <w:rFonts w:asciiTheme="majorHAnsi" w:hAnsiTheme="majorHAnsi" w:cs="Times New Roman"/>
                <w:color w:val="000000"/>
                <w:sz w:val="20"/>
                <w:szCs w:val="20"/>
              </w:rPr>
            </w:pPr>
            <w:r w:rsidRPr="00A83B24">
              <w:rPr>
                <w:rFonts w:asciiTheme="majorHAnsi" w:hAnsiTheme="majorHAnsi" w:cs="Times New Roman"/>
                <w:color w:val="000000"/>
                <w:sz w:val="20"/>
                <w:szCs w:val="20"/>
              </w:rPr>
              <w:t>2</w:t>
            </w:r>
          </w:p>
        </w:tc>
        <w:tc>
          <w:tcPr>
            <w:tcW w:w="838" w:type="dxa"/>
            <w:tcBorders>
              <w:top w:val="nil"/>
              <w:left w:val="nil"/>
              <w:bottom w:val="single" w:sz="4" w:space="0" w:color="auto"/>
              <w:right w:val="single" w:sz="4" w:space="0" w:color="auto"/>
            </w:tcBorders>
            <w:shd w:val="clear" w:color="auto" w:fill="auto"/>
            <w:noWrap/>
            <w:vAlign w:val="center"/>
            <w:hideMark/>
          </w:tcPr>
          <w:p w14:paraId="1DDA7B08" w14:textId="77777777" w:rsidR="00A83B24" w:rsidRPr="00A83B24" w:rsidRDefault="000C2A5F" w:rsidP="000C2A5F">
            <w:pPr>
              <w:spacing w:after="0" w:line="240" w:lineRule="auto"/>
              <w:ind w:right="72"/>
              <w:jc w:val="right"/>
              <w:rPr>
                <w:rFonts w:asciiTheme="majorHAnsi" w:hAnsiTheme="majorHAnsi" w:cs="Times New Roman"/>
                <w:color w:val="000000"/>
                <w:sz w:val="20"/>
                <w:szCs w:val="20"/>
              </w:rPr>
            </w:pPr>
            <w:r>
              <w:rPr>
                <w:rFonts w:asciiTheme="majorHAnsi" w:hAnsiTheme="majorHAnsi" w:cs="Times New Roman"/>
                <w:color w:val="000000"/>
                <w:sz w:val="20"/>
                <w:szCs w:val="20"/>
              </w:rPr>
              <w:t>30</w:t>
            </w:r>
          </w:p>
        </w:tc>
        <w:tc>
          <w:tcPr>
            <w:tcW w:w="823" w:type="dxa"/>
            <w:tcBorders>
              <w:top w:val="nil"/>
              <w:left w:val="nil"/>
              <w:bottom w:val="single" w:sz="4" w:space="0" w:color="auto"/>
              <w:right w:val="single" w:sz="4" w:space="0" w:color="auto"/>
            </w:tcBorders>
            <w:shd w:val="clear" w:color="auto" w:fill="auto"/>
            <w:noWrap/>
            <w:vAlign w:val="center"/>
            <w:hideMark/>
          </w:tcPr>
          <w:p w14:paraId="61AE98FA" w14:textId="77777777" w:rsidR="00A83B24" w:rsidRPr="00A83B24" w:rsidRDefault="00A83B24" w:rsidP="000C2A5F">
            <w:pPr>
              <w:spacing w:after="0" w:line="240" w:lineRule="auto"/>
              <w:ind w:right="72"/>
              <w:jc w:val="right"/>
              <w:rPr>
                <w:rFonts w:asciiTheme="majorHAnsi" w:hAnsiTheme="majorHAnsi" w:cs="Times New Roman"/>
                <w:color w:val="000000"/>
                <w:sz w:val="20"/>
                <w:szCs w:val="20"/>
              </w:rPr>
            </w:pPr>
            <w:r w:rsidRPr="00A83B24">
              <w:rPr>
                <w:rFonts w:asciiTheme="majorHAnsi" w:hAnsiTheme="majorHAnsi" w:cs="Times New Roman"/>
                <w:color w:val="000000"/>
                <w:sz w:val="20"/>
                <w:szCs w:val="20"/>
              </w:rPr>
              <w:t>2</w:t>
            </w:r>
          </w:p>
        </w:tc>
        <w:tc>
          <w:tcPr>
            <w:tcW w:w="1030" w:type="dxa"/>
            <w:tcBorders>
              <w:top w:val="nil"/>
              <w:left w:val="nil"/>
              <w:bottom w:val="single" w:sz="4" w:space="0" w:color="auto"/>
              <w:right w:val="single" w:sz="4" w:space="0" w:color="auto"/>
            </w:tcBorders>
            <w:shd w:val="clear" w:color="auto" w:fill="auto"/>
            <w:noWrap/>
            <w:vAlign w:val="center"/>
            <w:hideMark/>
          </w:tcPr>
          <w:p w14:paraId="022F9C12" w14:textId="77777777" w:rsidR="00A83B24" w:rsidRPr="00A83B24" w:rsidRDefault="00A83B24" w:rsidP="000C2A5F">
            <w:pPr>
              <w:spacing w:after="0" w:line="240" w:lineRule="auto"/>
              <w:ind w:right="72"/>
              <w:jc w:val="right"/>
              <w:rPr>
                <w:rFonts w:asciiTheme="majorHAnsi" w:eastAsia="Times New Roman" w:hAnsiTheme="majorHAnsi" w:cs="Calibri"/>
                <w:color w:val="000000"/>
                <w:sz w:val="20"/>
                <w:szCs w:val="20"/>
                <w:lang w:eastAsia="pl-PL"/>
              </w:rPr>
            </w:pPr>
            <w:r w:rsidRPr="00A83B24">
              <w:rPr>
                <w:rFonts w:asciiTheme="majorHAnsi" w:eastAsia="Times New Roman" w:hAnsiTheme="majorHAnsi" w:cs="Calibri"/>
                <w:color w:val="000000"/>
                <w:sz w:val="20"/>
                <w:szCs w:val="20"/>
                <w:lang w:eastAsia="pl-PL"/>
              </w:rPr>
              <w:t>27</w:t>
            </w:r>
          </w:p>
        </w:tc>
        <w:tc>
          <w:tcPr>
            <w:tcW w:w="741" w:type="dxa"/>
            <w:tcBorders>
              <w:top w:val="nil"/>
              <w:left w:val="nil"/>
              <w:bottom w:val="single" w:sz="4" w:space="0" w:color="auto"/>
              <w:right w:val="single" w:sz="4" w:space="0" w:color="auto"/>
            </w:tcBorders>
            <w:shd w:val="clear" w:color="auto" w:fill="auto"/>
            <w:noWrap/>
            <w:vAlign w:val="center"/>
            <w:hideMark/>
          </w:tcPr>
          <w:p w14:paraId="77830B91" w14:textId="77777777" w:rsidR="00A83B24" w:rsidRPr="00A83B24" w:rsidRDefault="000C2A5F" w:rsidP="000C2A5F">
            <w:pPr>
              <w:spacing w:after="0" w:line="240" w:lineRule="auto"/>
              <w:ind w:right="72"/>
              <w:jc w:val="right"/>
              <w:rPr>
                <w:rFonts w:asciiTheme="majorHAnsi" w:eastAsia="Times New Roman" w:hAnsiTheme="majorHAnsi" w:cs="Calibri"/>
                <w:color w:val="000000"/>
                <w:sz w:val="20"/>
                <w:szCs w:val="20"/>
                <w:lang w:eastAsia="pl-PL"/>
              </w:rPr>
            </w:pPr>
            <w:r>
              <w:rPr>
                <w:rFonts w:asciiTheme="majorHAnsi" w:eastAsia="Times New Roman" w:hAnsiTheme="majorHAnsi" w:cs="Calibri"/>
                <w:color w:val="000000"/>
                <w:sz w:val="20"/>
                <w:szCs w:val="20"/>
                <w:lang w:eastAsia="pl-PL"/>
              </w:rPr>
              <w:t>32</w:t>
            </w:r>
          </w:p>
        </w:tc>
        <w:tc>
          <w:tcPr>
            <w:tcW w:w="855" w:type="dxa"/>
            <w:tcBorders>
              <w:top w:val="nil"/>
              <w:left w:val="nil"/>
              <w:bottom w:val="single" w:sz="4" w:space="0" w:color="auto"/>
              <w:right w:val="single" w:sz="4" w:space="0" w:color="auto"/>
            </w:tcBorders>
            <w:shd w:val="clear" w:color="auto" w:fill="auto"/>
            <w:noWrap/>
            <w:vAlign w:val="center"/>
            <w:hideMark/>
          </w:tcPr>
          <w:p w14:paraId="795FC03F" w14:textId="77777777" w:rsidR="00A83B24" w:rsidRPr="00A83B24" w:rsidRDefault="00A83B24" w:rsidP="000C2A5F">
            <w:pPr>
              <w:spacing w:after="0" w:line="240" w:lineRule="auto"/>
              <w:ind w:right="72"/>
              <w:jc w:val="right"/>
              <w:rPr>
                <w:rFonts w:asciiTheme="majorHAnsi" w:eastAsia="Times New Roman" w:hAnsiTheme="majorHAnsi" w:cs="Calibri"/>
                <w:color w:val="000000"/>
                <w:sz w:val="20"/>
                <w:szCs w:val="20"/>
                <w:lang w:eastAsia="pl-PL"/>
              </w:rPr>
            </w:pPr>
            <w:r w:rsidRPr="00A83B24">
              <w:rPr>
                <w:rFonts w:asciiTheme="majorHAnsi" w:eastAsia="Times New Roman" w:hAnsiTheme="majorHAnsi" w:cs="Calibri"/>
                <w:color w:val="000000"/>
                <w:sz w:val="20"/>
                <w:szCs w:val="20"/>
                <w:lang w:eastAsia="pl-PL"/>
              </w:rPr>
              <w:t>2</w:t>
            </w:r>
          </w:p>
        </w:tc>
      </w:tr>
    </w:tbl>
    <w:p w14:paraId="02EE1C7D" w14:textId="77777777" w:rsidR="00BE029B" w:rsidRDefault="00BE029B" w:rsidP="00A83B24">
      <w:pPr>
        <w:autoSpaceDE w:val="0"/>
        <w:autoSpaceDN w:val="0"/>
        <w:adjustRightInd w:val="0"/>
        <w:spacing w:after="0" w:line="360" w:lineRule="auto"/>
        <w:rPr>
          <w:rFonts w:asciiTheme="majorHAnsi" w:hAnsiTheme="majorHAnsi" w:cs="Times New Roman"/>
          <w:color w:val="000000"/>
          <w:sz w:val="24"/>
          <w:szCs w:val="24"/>
        </w:rPr>
      </w:pPr>
      <w:r w:rsidRPr="001724E2">
        <w:rPr>
          <w:rFonts w:asciiTheme="majorHAnsi" w:hAnsiTheme="majorHAnsi" w:cs="Times New Roman"/>
          <w:bCs/>
          <w:i/>
          <w:iCs/>
          <w:color w:val="000000"/>
          <w:sz w:val="20"/>
          <w:szCs w:val="20"/>
        </w:rPr>
        <w:t xml:space="preserve">Źródło: Doradztwo i Reklama Sp. z o.o. na podstawie </w:t>
      </w:r>
      <w:r w:rsidR="00A01B6C">
        <w:rPr>
          <w:rFonts w:asciiTheme="majorHAnsi" w:hAnsiTheme="majorHAnsi" w:cs="Times New Roman"/>
          <w:bCs/>
          <w:i/>
          <w:iCs/>
          <w:color w:val="000000"/>
          <w:sz w:val="20"/>
          <w:szCs w:val="20"/>
        </w:rPr>
        <w:t xml:space="preserve">danych </w:t>
      </w:r>
      <w:r w:rsidR="00A83B24">
        <w:rPr>
          <w:rFonts w:asciiTheme="majorHAnsi" w:hAnsiTheme="majorHAnsi" w:cs="Times New Roman"/>
          <w:bCs/>
          <w:i/>
          <w:iCs/>
          <w:color w:val="000000"/>
          <w:sz w:val="20"/>
          <w:szCs w:val="20"/>
        </w:rPr>
        <w:t>Okręgowej Komisji Egzaminacyjnej w Krakowie</w:t>
      </w:r>
      <w:r>
        <w:rPr>
          <w:rFonts w:asciiTheme="majorHAnsi" w:hAnsiTheme="majorHAnsi" w:cs="Times New Roman"/>
          <w:bCs/>
          <w:i/>
          <w:iCs/>
          <w:color w:val="000000"/>
          <w:sz w:val="20"/>
          <w:szCs w:val="20"/>
        </w:rPr>
        <w:t>.</w:t>
      </w:r>
    </w:p>
    <w:p w14:paraId="03C78C6E" w14:textId="77777777" w:rsidR="00BE0A44" w:rsidRDefault="0057629C" w:rsidP="00FE65C6">
      <w:pPr>
        <w:autoSpaceDE w:val="0"/>
        <w:autoSpaceDN w:val="0"/>
        <w:adjustRightInd w:val="0"/>
        <w:spacing w:before="240" w:after="0" w:line="360" w:lineRule="auto"/>
        <w:ind w:firstLine="709"/>
        <w:jc w:val="both"/>
        <w:rPr>
          <w:rFonts w:asciiTheme="majorHAnsi" w:eastAsia="Times New Roman" w:hAnsiTheme="majorHAnsi" w:cs="Times New Roman"/>
          <w:bCs/>
          <w:color w:val="000000"/>
          <w:sz w:val="24"/>
          <w:szCs w:val="24"/>
          <w:lang w:eastAsia="pl-PL"/>
        </w:rPr>
      </w:pPr>
      <w:r>
        <w:rPr>
          <w:rFonts w:asciiTheme="majorHAnsi" w:eastAsia="Times New Roman" w:hAnsiTheme="majorHAnsi" w:cs="Times New Roman"/>
          <w:bCs/>
          <w:color w:val="000000"/>
          <w:sz w:val="24"/>
          <w:szCs w:val="24"/>
          <w:lang w:eastAsia="pl-PL"/>
        </w:rPr>
        <w:t xml:space="preserve">Z analizowanego egzaminu gorzej </w:t>
      </w:r>
      <w:r w:rsidR="00955A59">
        <w:rPr>
          <w:rFonts w:asciiTheme="majorHAnsi" w:eastAsia="Times New Roman" w:hAnsiTheme="majorHAnsi" w:cs="Times New Roman"/>
          <w:bCs/>
          <w:color w:val="000000"/>
          <w:sz w:val="24"/>
          <w:szCs w:val="24"/>
          <w:lang w:eastAsia="pl-PL"/>
        </w:rPr>
        <w:t xml:space="preserve">od Szkoły Podstawowej w Złojcu </w:t>
      </w:r>
      <w:r>
        <w:rPr>
          <w:rFonts w:asciiTheme="majorHAnsi" w:eastAsia="Times New Roman" w:hAnsiTheme="majorHAnsi" w:cs="Times New Roman"/>
          <w:bCs/>
          <w:color w:val="000000"/>
          <w:sz w:val="24"/>
          <w:szCs w:val="24"/>
          <w:lang w:eastAsia="pl-PL"/>
        </w:rPr>
        <w:t>wypadła Szkoła Podstawowa w Nieliszu. Część</w:t>
      </w:r>
      <w:r w:rsidR="00BE0A44">
        <w:rPr>
          <w:rFonts w:asciiTheme="majorHAnsi" w:eastAsia="Times New Roman" w:hAnsiTheme="majorHAnsi" w:cs="Times New Roman"/>
          <w:bCs/>
          <w:color w:val="000000"/>
          <w:sz w:val="24"/>
          <w:szCs w:val="24"/>
          <w:lang w:eastAsia="pl-PL"/>
        </w:rPr>
        <w:t xml:space="preserve"> matematyczna</w:t>
      </w:r>
      <w:r>
        <w:rPr>
          <w:rFonts w:asciiTheme="majorHAnsi" w:eastAsia="Times New Roman" w:hAnsiTheme="majorHAnsi" w:cs="Times New Roman"/>
          <w:bCs/>
          <w:color w:val="000000"/>
          <w:sz w:val="24"/>
          <w:szCs w:val="24"/>
          <w:lang w:eastAsia="pl-PL"/>
        </w:rPr>
        <w:t xml:space="preserve">  w SP Nielisz uzyskała 30%, natomiast część z języka </w:t>
      </w:r>
      <w:r w:rsidR="000C2A5F">
        <w:rPr>
          <w:rFonts w:asciiTheme="majorHAnsi" w:eastAsia="Times New Roman" w:hAnsiTheme="majorHAnsi" w:cs="Times New Roman"/>
          <w:bCs/>
          <w:color w:val="000000"/>
          <w:sz w:val="24"/>
          <w:szCs w:val="24"/>
          <w:lang w:eastAsia="pl-PL"/>
        </w:rPr>
        <w:t xml:space="preserve">angielskiego niewiele więcej 32 </w:t>
      </w:r>
      <w:r>
        <w:rPr>
          <w:rFonts w:asciiTheme="majorHAnsi" w:eastAsia="Times New Roman" w:hAnsiTheme="majorHAnsi" w:cs="Times New Roman"/>
          <w:bCs/>
          <w:color w:val="000000"/>
          <w:sz w:val="24"/>
          <w:szCs w:val="24"/>
          <w:lang w:eastAsia="pl-PL"/>
        </w:rPr>
        <w:t>%.</w:t>
      </w:r>
      <w:r w:rsidR="00FB5F43">
        <w:rPr>
          <w:rFonts w:asciiTheme="majorHAnsi" w:eastAsia="Times New Roman" w:hAnsiTheme="majorHAnsi" w:cs="Times New Roman"/>
          <w:bCs/>
          <w:color w:val="000000"/>
          <w:sz w:val="24"/>
          <w:szCs w:val="24"/>
          <w:lang w:eastAsia="pl-PL"/>
        </w:rPr>
        <w:t xml:space="preserve"> Znacznie lepiej wypadł</w:t>
      </w:r>
      <w:r w:rsidR="00BE0A44">
        <w:rPr>
          <w:rFonts w:asciiTheme="majorHAnsi" w:eastAsia="Times New Roman" w:hAnsiTheme="majorHAnsi" w:cs="Times New Roman"/>
          <w:bCs/>
          <w:color w:val="000000"/>
          <w:sz w:val="24"/>
          <w:szCs w:val="24"/>
          <w:lang w:eastAsia="pl-PL"/>
        </w:rPr>
        <w:t xml:space="preserve"> egzamin z języka polskiego gdzie uczniowie </w:t>
      </w:r>
      <w:r>
        <w:rPr>
          <w:rFonts w:asciiTheme="majorHAnsi" w:eastAsia="Times New Roman" w:hAnsiTheme="majorHAnsi" w:cs="Times New Roman"/>
          <w:bCs/>
          <w:color w:val="000000"/>
          <w:sz w:val="24"/>
          <w:szCs w:val="24"/>
          <w:lang w:eastAsia="pl-PL"/>
        </w:rPr>
        <w:t>obu szkół</w:t>
      </w:r>
      <w:r w:rsidR="00955A59">
        <w:rPr>
          <w:rFonts w:asciiTheme="majorHAnsi" w:eastAsia="Times New Roman" w:hAnsiTheme="majorHAnsi" w:cs="Times New Roman"/>
          <w:bCs/>
          <w:color w:val="000000"/>
          <w:sz w:val="24"/>
          <w:szCs w:val="24"/>
          <w:lang w:eastAsia="pl-PL"/>
        </w:rPr>
        <w:t xml:space="preserve"> </w:t>
      </w:r>
      <w:proofErr w:type="spellStart"/>
      <w:r w:rsidR="00955A59">
        <w:rPr>
          <w:rFonts w:asciiTheme="majorHAnsi" w:eastAsia="Times New Roman" w:hAnsiTheme="majorHAnsi" w:cs="Times New Roman"/>
          <w:bCs/>
          <w:color w:val="000000"/>
          <w:sz w:val="24"/>
          <w:szCs w:val="24"/>
          <w:lang w:eastAsia="pl-PL"/>
        </w:rPr>
        <w:t>uzyskałi</w:t>
      </w:r>
      <w:proofErr w:type="spellEnd"/>
      <w:r w:rsidR="001A1419">
        <w:rPr>
          <w:rFonts w:asciiTheme="majorHAnsi" w:eastAsia="Times New Roman" w:hAnsiTheme="majorHAnsi" w:cs="Times New Roman"/>
          <w:bCs/>
          <w:color w:val="000000"/>
          <w:sz w:val="24"/>
          <w:szCs w:val="24"/>
          <w:lang w:eastAsia="pl-PL"/>
        </w:rPr>
        <w:t xml:space="preserve"> odpowiednio dla SP </w:t>
      </w:r>
      <w:r w:rsidR="000C2A5F">
        <w:rPr>
          <w:rFonts w:asciiTheme="majorHAnsi" w:eastAsia="Times New Roman" w:hAnsiTheme="majorHAnsi" w:cs="Times New Roman"/>
          <w:bCs/>
          <w:color w:val="000000"/>
          <w:sz w:val="24"/>
          <w:szCs w:val="24"/>
          <w:lang w:eastAsia="pl-PL"/>
        </w:rPr>
        <w:br/>
        <w:t>w Złojcu 61</w:t>
      </w:r>
      <w:r w:rsidR="00BE0A44">
        <w:rPr>
          <w:rFonts w:asciiTheme="majorHAnsi" w:eastAsia="Times New Roman" w:hAnsiTheme="majorHAnsi" w:cs="Times New Roman"/>
          <w:bCs/>
          <w:color w:val="000000"/>
          <w:sz w:val="24"/>
          <w:szCs w:val="24"/>
          <w:lang w:eastAsia="pl-PL"/>
        </w:rPr>
        <w:t>%</w:t>
      </w:r>
      <w:r w:rsidR="00955A59">
        <w:rPr>
          <w:rFonts w:asciiTheme="majorHAnsi" w:eastAsia="Times New Roman" w:hAnsiTheme="majorHAnsi" w:cs="Times New Roman"/>
          <w:bCs/>
          <w:color w:val="000000"/>
          <w:sz w:val="24"/>
          <w:szCs w:val="24"/>
          <w:lang w:eastAsia="pl-PL"/>
        </w:rPr>
        <w:t>, dla SP w Nieliszu 47</w:t>
      </w:r>
      <w:r w:rsidR="001A1419">
        <w:rPr>
          <w:rFonts w:asciiTheme="majorHAnsi" w:eastAsia="Times New Roman" w:hAnsiTheme="majorHAnsi" w:cs="Times New Roman"/>
          <w:bCs/>
          <w:color w:val="000000"/>
          <w:sz w:val="24"/>
          <w:szCs w:val="24"/>
          <w:lang w:eastAsia="pl-PL"/>
        </w:rPr>
        <w:t>%</w:t>
      </w:r>
      <w:r w:rsidR="00BE0A44">
        <w:rPr>
          <w:rFonts w:asciiTheme="majorHAnsi" w:eastAsia="Times New Roman" w:hAnsiTheme="majorHAnsi" w:cs="Times New Roman"/>
          <w:bCs/>
          <w:color w:val="000000"/>
          <w:sz w:val="24"/>
          <w:szCs w:val="24"/>
          <w:lang w:eastAsia="pl-PL"/>
        </w:rPr>
        <w:t xml:space="preserve">. </w:t>
      </w:r>
      <w:r w:rsidR="00FB5F43">
        <w:rPr>
          <w:rFonts w:asciiTheme="majorHAnsi" w:eastAsia="Times New Roman" w:hAnsiTheme="majorHAnsi" w:cs="Times New Roman"/>
          <w:bCs/>
          <w:color w:val="000000"/>
          <w:sz w:val="24"/>
          <w:szCs w:val="24"/>
          <w:lang w:eastAsia="pl-PL"/>
        </w:rPr>
        <w:t xml:space="preserve"> </w:t>
      </w:r>
    </w:p>
    <w:p w14:paraId="1963011A" w14:textId="77777777" w:rsidR="00390597" w:rsidRDefault="00390597" w:rsidP="00FB5F43">
      <w:pPr>
        <w:spacing w:after="0" w:line="360" w:lineRule="auto"/>
        <w:jc w:val="both"/>
        <w:rPr>
          <w:rFonts w:asciiTheme="majorHAnsi" w:eastAsia="Times New Roman" w:hAnsiTheme="majorHAnsi" w:cs="Times New Roman"/>
          <w:bCs/>
          <w:color w:val="000000"/>
          <w:sz w:val="24"/>
          <w:szCs w:val="24"/>
          <w:lang w:eastAsia="pl-PL"/>
        </w:rPr>
      </w:pPr>
    </w:p>
    <w:p w14:paraId="062E0234" w14:textId="77777777" w:rsidR="00DC7F5D" w:rsidRDefault="00DC7F5D" w:rsidP="003A6634">
      <w:pPr>
        <w:pStyle w:val="Legenda"/>
        <w:keepNext/>
        <w:spacing w:line="276" w:lineRule="auto"/>
        <w:ind w:left="1276" w:hanging="1276"/>
        <w:jc w:val="both"/>
      </w:pPr>
      <w:bookmarkStart w:id="108" w:name="_Toc85463423"/>
      <w:r w:rsidRPr="005862CF">
        <w:rPr>
          <w:rFonts w:asciiTheme="majorHAnsi" w:hAnsiTheme="majorHAnsi" w:cs="Times New Roman"/>
          <w:bCs w:val="0"/>
          <w:noProof/>
          <w:color w:val="000000"/>
          <w:sz w:val="20"/>
          <w:szCs w:val="20"/>
        </w:rPr>
        <w:t xml:space="preserve">Wykres  </w:t>
      </w:r>
      <w:r w:rsidRPr="005862CF">
        <w:rPr>
          <w:rFonts w:asciiTheme="majorHAnsi" w:hAnsiTheme="majorHAnsi" w:cs="Times New Roman"/>
          <w:bCs w:val="0"/>
          <w:noProof/>
          <w:color w:val="000000"/>
          <w:sz w:val="20"/>
          <w:szCs w:val="20"/>
        </w:rPr>
        <w:fldChar w:fldCharType="begin"/>
      </w:r>
      <w:r w:rsidRPr="005862CF">
        <w:rPr>
          <w:rFonts w:asciiTheme="majorHAnsi" w:hAnsiTheme="majorHAnsi" w:cs="Times New Roman"/>
          <w:bCs w:val="0"/>
          <w:noProof/>
          <w:color w:val="000000"/>
          <w:sz w:val="20"/>
          <w:szCs w:val="20"/>
        </w:rPr>
        <w:instrText xml:space="preserve"> SEQ Wykres_ \* ARABIC </w:instrText>
      </w:r>
      <w:r w:rsidRPr="005862CF">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22</w:t>
      </w:r>
      <w:r w:rsidRPr="005862CF">
        <w:rPr>
          <w:rFonts w:asciiTheme="majorHAnsi" w:hAnsiTheme="majorHAnsi" w:cs="Times New Roman"/>
          <w:bCs w:val="0"/>
          <w:noProof/>
          <w:color w:val="000000"/>
          <w:sz w:val="20"/>
          <w:szCs w:val="20"/>
        </w:rPr>
        <w:fldChar w:fldCharType="end"/>
      </w:r>
      <w:r w:rsidR="005862CF" w:rsidRPr="005862CF">
        <w:rPr>
          <w:rFonts w:asciiTheme="majorHAnsi" w:hAnsiTheme="majorHAnsi" w:cs="Times New Roman"/>
          <w:bCs w:val="0"/>
          <w:noProof/>
          <w:color w:val="000000"/>
          <w:sz w:val="20"/>
          <w:szCs w:val="20"/>
        </w:rPr>
        <w:t xml:space="preserve">. Wyniki ósmoklasisty w Szkole Podstawowej w </w:t>
      </w:r>
      <w:r w:rsidR="003A6634">
        <w:rPr>
          <w:rFonts w:asciiTheme="majorHAnsi" w:hAnsiTheme="majorHAnsi" w:cs="Times New Roman"/>
          <w:bCs w:val="0"/>
          <w:noProof/>
          <w:color w:val="000000"/>
          <w:sz w:val="20"/>
          <w:szCs w:val="20"/>
        </w:rPr>
        <w:t xml:space="preserve">Złojcu </w:t>
      </w:r>
      <w:r w:rsidR="005862CF" w:rsidRPr="005862CF">
        <w:rPr>
          <w:rFonts w:asciiTheme="majorHAnsi" w:hAnsiTheme="majorHAnsi" w:cs="Times New Roman"/>
          <w:bCs w:val="0"/>
          <w:noProof/>
          <w:color w:val="000000"/>
          <w:sz w:val="20"/>
          <w:szCs w:val="20"/>
        </w:rPr>
        <w:t>oraz Szkole Podstawowej w</w:t>
      </w:r>
      <w:r w:rsidR="00FD0266">
        <w:rPr>
          <w:rFonts w:asciiTheme="majorHAnsi" w:hAnsiTheme="majorHAnsi" w:cs="Times New Roman"/>
          <w:bCs w:val="0"/>
          <w:noProof/>
          <w:color w:val="000000"/>
          <w:sz w:val="20"/>
          <w:szCs w:val="20"/>
        </w:rPr>
        <w:t> </w:t>
      </w:r>
      <w:r w:rsidR="003A6634">
        <w:rPr>
          <w:rFonts w:asciiTheme="majorHAnsi" w:hAnsiTheme="majorHAnsi" w:cs="Times New Roman"/>
          <w:bCs w:val="0"/>
          <w:noProof/>
          <w:color w:val="000000"/>
          <w:sz w:val="20"/>
          <w:szCs w:val="20"/>
        </w:rPr>
        <w:t>Nieliszu</w:t>
      </w:r>
      <w:r w:rsidR="005862CF" w:rsidRPr="005862CF">
        <w:rPr>
          <w:rFonts w:asciiTheme="majorHAnsi" w:hAnsiTheme="majorHAnsi" w:cs="Times New Roman"/>
          <w:bCs w:val="0"/>
          <w:noProof/>
          <w:color w:val="000000"/>
          <w:sz w:val="20"/>
          <w:szCs w:val="20"/>
        </w:rPr>
        <w:t xml:space="preserve"> w 2019 i 2020 roku.</w:t>
      </w:r>
      <w:bookmarkEnd w:id="108"/>
    </w:p>
    <w:p w14:paraId="2E173F39" w14:textId="77777777" w:rsidR="00FB5F43" w:rsidRPr="00C10536" w:rsidRDefault="00C82F3A" w:rsidP="00F23CF7">
      <w:pPr>
        <w:autoSpaceDE w:val="0"/>
        <w:autoSpaceDN w:val="0"/>
        <w:adjustRightInd w:val="0"/>
        <w:spacing w:after="0" w:line="240" w:lineRule="auto"/>
        <w:ind w:firstLine="709"/>
        <w:rPr>
          <w:rFonts w:asciiTheme="majorHAnsi" w:eastAsia="Times New Roman" w:hAnsiTheme="majorHAnsi" w:cs="Times New Roman"/>
          <w:bCs/>
          <w:color w:val="000000"/>
          <w:sz w:val="24"/>
          <w:szCs w:val="24"/>
          <w:lang w:eastAsia="pl-PL"/>
        </w:rPr>
      </w:pPr>
      <w:r>
        <w:rPr>
          <w:noProof/>
          <w:lang w:eastAsia="pl-PL"/>
        </w:rPr>
        <w:drawing>
          <wp:inline distT="0" distB="0" distL="0" distR="0" wp14:anchorId="3A260BCE" wp14:editId="609FA83D">
            <wp:extent cx="4328160" cy="2575560"/>
            <wp:effectExtent l="0" t="0" r="15240" b="1524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CE143FD" w14:textId="77777777" w:rsidR="001A4A41" w:rsidRDefault="001A4A41" w:rsidP="00EA2E13">
      <w:pPr>
        <w:autoSpaceDE w:val="0"/>
        <w:autoSpaceDN w:val="0"/>
        <w:adjustRightInd w:val="0"/>
        <w:spacing w:after="0"/>
        <w:ind w:left="1418" w:hanging="709"/>
        <w:jc w:val="both"/>
        <w:rPr>
          <w:rFonts w:asciiTheme="majorHAnsi" w:hAnsiTheme="majorHAnsi" w:cs="Times New Roman"/>
          <w:color w:val="000000"/>
          <w:sz w:val="24"/>
          <w:szCs w:val="24"/>
        </w:rPr>
      </w:pPr>
      <w:r w:rsidRPr="001724E2">
        <w:rPr>
          <w:rFonts w:asciiTheme="majorHAnsi" w:hAnsiTheme="majorHAnsi" w:cs="Times New Roman"/>
          <w:bCs/>
          <w:i/>
          <w:iCs/>
          <w:color w:val="000000"/>
          <w:sz w:val="20"/>
          <w:szCs w:val="20"/>
        </w:rPr>
        <w:t xml:space="preserve">Źródło: Doradztwo i Reklama Sp. z o.o. na podstawie </w:t>
      </w:r>
      <w:r>
        <w:rPr>
          <w:rFonts w:asciiTheme="majorHAnsi" w:hAnsiTheme="majorHAnsi" w:cs="Times New Roman"/>
          <w:bCs/>
          <w:i/>
          <w:iCs/>
          <w:color w:val="000000"/>
          <w:sz w:val="20"/>
          <w:szCs w:val="20"/>
        </w:rPr>
        <w:t xml:space="preserve">danych Okręgowej Komisji Egzaminacyjnej </w:t>
      </w:r>
      <w:r>
        <w:rPr>
          <w:rFonts w:asciiTheme="majorHAnsi" w:hAnsiTheme="majorHAnsi" w:cs="Times New Roman"/>
          <w:bCs/>
          <w:i/>
          <w:iCs/>
          <w:color w:val="000000"/>
          <w:sz w:val="20"/>
          <w:szCs w:val="20"/>
        </w:rPr>
        <w:br/>
        <w:t>w</w:t>
      </w:r>
      <w:r w:rsidRPr="001A4A41">
        <w:t xml:space="preserve"> </w:t>
      </w:r>
      <w:r>
        <w:rPr>
          <w:rFonts w:asciiTheme="majorHAnsi" w:hAnsiTheme="majorHAnsi" w:cs="Times New Roman"/>
          <w:bCs/>
          <w:i/>
          <w:iCs/>
          <w:color w:val="000000"/>
          <w:sz w:val="20"/>
          <w:szCs w:val="20"/>
        </w:rPr>
        <w:t>Krakowie.</w:t>
      </w:r>
    </w:p>
    <w:p w14:paraId="78FA0DAC" w14:textId="77777777" w:rsidR="00806FFD" w:rsidRPr="00FB5F43" w:rsidRDefault="00806FFD" w:rsidP="00806FFD">
      <w:pPr>
        <w:spacing w:after="0" w:line="360" w:lineRule="auto"/>
        <w:ind w:firstLine="709"/>
        <w:jc w:val="both"/>
        <w:rPr>
          <w:rFonts w:asciiTheme="majorHAnsi" w:eastAsia="Times New Roman" w:hAnsiTheme="majorHAnsi" w:cs="Times New Roman"/>
          <w:bCs/>
          <w:color w:val="000000"/>
          <w:sz w:val="24"/>
          <w:szCs w:val="24"/>
          <w:lang w:eastAsia="pl-PL"/>
        </w:rPr>
      </w:pPr>
      <w:r w:rsidRPr="00C82F3A">
        <w:rPr>
          <w:rFonts w:asciiTheme="majorHAnsi" w:eastAsia="Times New Roman" w:hAnsiTheme="majorHAnsi" w:cs="Times New Roman"/>
          <w:bCs/>
          <w:color w:val="000000"/>
          <w:sz w:val="24"/>
          <w:szCs w:val="24"/>
          <w:lang w:eastAsia="pl-PL"/>
        </w:rPr>
        <w:lastRenderedPageBreak/>
        <w:t>Porównując średnie wyniki egzaminu</w:t>
      </w:r>
      <w:r>
        <w:rPr>
          <w:rFonts w:asciiTheme="majorHAnsi" w:eastAsia="Times New Roman" w:hAnsiTheme="majorHAnsi" w:cs="Times New Roman"/>
          <w:bCs/>
          <w:color w:val="000000"/>
          <w:sz w:val="24"/>
          <w:szCs w:val="24"/>
          <w:lang w:eastAsia="pl-PL"/>
        </w:rPr>
        <w:t xml:space="preserve"> ósmoklasisty w roku 2020 i 2019 można dostrzec, że uczniowie Szkoły Podstawowej w Złojcu  uzyskali lepsze wyniki z egzaminów niż w Szkole Podstawowej w Nieliszu. W roku 2020 wyniki uczniów są znacznie niższe niż w roku </w:t>
      </w:r>
      <w:r w:rsidR="005A409F">
        <w:rPr>
          <w:rFonts w:asciiTheme="majorHAnsi" w:eastAsia="Times New Roman" w:hAnsiTheme="majorHAnsi" w:cs="Times New Roman"/>
          <w:bCs/>
          <w:color w:val="000000"/>
          <w:sz w:val="24"/>
          <w:szCs w:val="24"/>
          <w:lang w:eastAsia="pl-PL"/>
        </w:rPr>
        <w:t>2019</w:t>
      </w:r>
      <w:r>
        <w:rPr>
          <w:rFonts w:asciiTheme="majorHAnsi" w:eastAsia="Times New Roman" w:hAnsiTheme="majorHAnsi" w:cs="Times New Roman"/>
          <w:bCs/>
          <w:color w:val="000000"/>
          <w:sz w:val="24"/>
          <w:szCs w:val="24"/>
          <w:lang w:eastAsia="pl-PL"/>
        </w:rPr>
        <w:t xml:space="preserve">. Złe wyniki spowodowane były sytuacją pandemiczną. </w:t>
      </w:r>
      <w:r w:rsidRPr="00C82F3A">
        <w:rPr>
          <w:rFonts w:asciiTheme="majorHAnsi" w:eastAsia="Times New Roman" w:hAnsiTheme="majorHAnsi" w:cs="Times New Roman"/>
          <w:bCs/>
          <w:color w:val="000000"/>
          <w:sz w:val="24"/>
          <w:szCs w:val="24"/>
          <w:lang w:eastAsia="pl-PL"/>
        </w:rPr>
        <w:t xml:space="preserve">Ósmoklasiści nie mieli ostatnich powtórek na lekcjach </w:t>
      </w:r>
      <w:r w:rsidR="005A409F">
        <w:rPr>
          <w:rFonts w:asciiTheme="majorHAnsi" w:eastAsia="Times New Roman" w:hAnsiTheme="majorHAnsi" w:cs="Times New Roman"/>
          <w:bCs/>
          <w:color w:val="000000"/>
          <w:sz w:val="24"/>
          <w:szCs w:val="24"/>
          <w:lang w:eastAsia="pl-PL"/>
        </w:rPr>
        <w:t xml:space="preserve">prowadzonych </w:t>
      </w:r>
      <w:r w:rsidRPr="00C82F3A">
        <w:rPr>
          <w:rFonts w:asciiTheme="majorHAnsi" w:eastAsia="Times New Roman" w:hAnsiTheme="majorHAnsi" w:cs="Times New Roman"/>
          <w:bCs/>
          <w:color w:val="000000"/>
          <w:sz w:val="24"/>
          <w:szCs w:val="24"/>
          <w:lang w:eastAsia="pl-PL"/>
        </w:rPr>
        <w:t>w szkołach. Szkoły od marca b</w:t>
      </w:r>
      <w:r>
        <w:rPr>
          <w:rFonts w:asciiTheme="majorHAnsi" w:eastAsia="Times New Roman" w:hAnsiTheme="majorHAnsi" w:cs="Times New Roman"/>
          <w:bCs/>
          <w:color w:val="000000"/>
          <w:sz w:val="24"/>
          <w:szCs w:val="24"/>
          <w:lang w:eastAsia="pl-PL"/>
        </w:rPr>
        <w:t>yły zamknięte z powodu epidemii a</w:t>
      </w:r>
      <w:r w:rsidRPr="00C82F3A">
        <w:rPr>
          <w:rFonts w:asciiTheme="majorHAnsi" w:eastAsia="Times New Roman" w:hAnsiTheme="majorHAnsi" w:cs="Times New Roman"/>
          <w:bCs/>
          <w:color w:val="000000"/>
          <w:sz w:val="24"/>
          <w:szCs w:val="24"/>
          <w:lang w:eastAsia="pl-PL"/>
        </w:rPr>
        <w:t xml:space="preserve"> tradycyjne lekcje zastąpiła zdalna edukacja.</w:t>
      </w:r>
    </w:p>
    <w:p w14:paraId="2BEB7007" w14:textId="77777777" w:rsidR="00E20B13" w:rsidRDefault="00E20B13" w:rsidP="00E20B13">
      <w:pPr>
        <w:pStyle w:val="Legenda"/>
        <w:keepNext/>
        <w:rPr>
          <w:rFonts w:asciiTheme="majorHAnsi" w:hAnsiTheme="majorHAnsi" w:cs="Times New Roman"/>
          <w:bCs w:val="0"/>
          <w:noProof/>
          <w:color w:val="000000"/>
          <w:sz w:val="20"/>
          <w:szCs w:val="20"/>
        </w:rPr>
      </w:pPr>
    </w:p>
    <w:p w14:paraId="02358FCB" w14:textId="77777777" w:rsidR="00A736CC" w:rsidRPr="00AC7758" w:rsidRDefault="00806077" w:rsidP="00C7578B">
      <w:pPr>
        <w:keepNext/>
        <w:keepLines/>
        <w:numPr>
          <w:ilvl w:val="1"/>
          <w:numId w:val="17"/>
        </w:numPr>
        <w:spacing w:before="240"/>
        <w:outlineLvl w:val="2"/>
        <w:rPr>
          <w:rFonts w:asciiTheme="majorHAnsi" w:eastAsiaTheme="majorEastAsia" w:hAnsiTheme="majorHAnsi" w:cs="Times New Roman"/>
          <w:b/>
          <w:bCs/>
          <w:sz w:val="24"/>
          <w:szCs w:val="24"/>
        </w:rPr>
      </w:pPr>
      <w:bookmarkStart w:id="109" w:name="_Toc73353913"/>
      <w:r w:rsidRPr="00AC7758">
        <w:rPr>
          <w:rFonts w:asciiTheme="majorHAnsi" w:eastAsiaTheme="majorEastAsia" w:hAnsiTheme="majorHAnsi" w:cs="Times New Roman"/>
          <w:b/>
          <w:bCs/>
          <w:sz w:val="24"/>
          <w:szCs w:val="24"/>
        </w:rPr>
        <w:t>Kultura</w:t>
      </w:r>
      <w:bookmarkEnd w:id="109"/>
    </w:p>
    <w:p w14:paraId="5BDA0AA7" w14:textId="0955F0AB" w:rsidR="00CC710D" w:rsidRDefault="00CC710D" w:rsidP="00E13927">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r w:rsidRPr="00CC710D">
        <w:rPr>
          <w:rFonts w:asciiTheme="majorHAnsi" w:hAnsiTheme="majorHAnsi" w:cs="Times New Roman"/>
          <w:color w:val="000000"/>
          <w:sz w:val="24"/>
          <w:szCs w:val="24"/>
        </w:rPr>
        <w:t xml:space="preserve">Gmina </w:t>
      </w:r>
      <w:r w:rsidR="00FD799D">
        <w:rPr>
          <w:rFonts w:asciiTheme="majorHAnsi" w:hAnsiTheme="majorHAnsi" w:cs="Times New Roman"/>
          <w:color w:val="000000"/>
          <w:sz w:val="24"/>
          <w:szCs w:val="24"/>
        </w:rPr>
        <w:t>Nielisz</w:t>
      </w:r>
      <w:r w:rsidRPr="00CC710D">
        <w:rPr>
          <w:rFonts w:asciiTheme="majorHAnsi" w:hAnsiTheme="majorHAnsi" w:cs="Times New Roman"/>
          <w:color w:val="000000"/>
          <w:sz w:val="24"/>
          <w:szCs w:val="24"/>
        </w:rPr>
        <w:t xml:space="preserve"> odpowiedzialna jest za realizację zadań z zakresu kultury, w tym bibliotek gminnych i innych instytucji kultury oraz ochrony zabytków i opieki nad zabytkami na terenie </w:t>
      </w:r>
      <w:r w:rsidR="00FD799D">
        <w:rPr>
          <w:rFonts w:asciiTheme="majorHAnsi" w:hAnsiTheme="majorHAnsi" w:cs="Times New Roman"/>
          <w:color w:val="000000"/>
          <w:sz w:val="24"/>
          <w:szCs w:val="24"/>
        </w:rPr>
        <w:t>G</w:t>
      </w:r>
      <w:r w:rsidRPr="00CC710D">
        <w:rPr>
          <w:rFonts w:asciiTheme="majorHAnsi" w:hAnsiTheme="majorHAnsi" w:cs="Times New Roman"/>
          <w:color w:val="000000"/>
          <w:sz w:val="24"/>
          <w:szCs w:val="24"/>
        </w:rPr>
        <w:t xml:space="preserve">miny, co wynika z jej obowiązku ustawowego. W sferze kultury Gmina </w:t>
      </w:r>
      <w:r w:rsidR="00FD799D">
        <w:rPr>
          <w:rFonts w:asciiTheme="majorHAnsi" w:hAnsiTheme="majorHAnsi" w:cs="Times New Roman"/>
          <w:color w:val="000000"/>
          <w:sz w:val="24"/>
          <w:szCs w:val="24"/>
        </w:rPr>
        <w:t>Nielisz</w:t>
      </w:r>
      <w:r w:rsidRPr="00CC710D">
        <w:rPr>
          <w:rFonts w:asciiTheme="majorHAnsi" w:hAnsiTheme="majorHAnsi" w:cs="Times New Roman"/>
          <w:color w:val="000000"/>
          <w:sz w:val="24"/>
          <w:szCs w:val="24"/>
        </w:rPr>
        <w:t xml:space="preserve"> prowadzi działalność </w:t>
      </w:r>
      <w:r w:rsidR="004713AE" w:rsidRPr="00CC710D">
        <w:rPr>
          <w:rFonts w:asciiTheme="majorHAnsi" w:hAnsiTheme="majorHAnsi" w:cs="Times New Roman"/>
          <w:color w:val="000000"/>
          <w:sz w:val="24"/>
          <w:szCs w:val="24"/>
        </w:rPr>
        <w:t>gł</w:t>
      </w:r>
      <w:r w:rsidR="004713AE">
        <w:rPr>
          <w:rFonts w:asciiTheme="majorHAnsi" w:hAnsiTheme="majorHAnsi" w:cs="Times New Roman"/>
          <w:color w:val="000000"/>
          <w:sz w:val="24"/>
          <w:szCs w:val="24"/>
        </w:rPr>
        <w:t>ó</w:t>
      </w:r>
      <w:r w:rsidR="004713AE" w:rsidRPr="00CC710D">
        <w:rPr>
          <w:rFonts w:asciiTheme="majorHAnsi" w:hAnsiTheme="majorHAnsi" w:cs="Times New Roman"/>
          <w:color w:val="000000"/>
          <w:sz w:val="24"/>
          <w:szCs w:val="24"/>
        </w:rPr>
        <w:t xml:space="preserve">wnie </w:t>
      </w:r>
      <w:r w:rsidRPr="00CC710D">
        <w:rPr>
          <w:rFonts w:asciiTheme="majorHAnsi" w:hAnsiTheme="majorHAnsi" w:cs="Times New Roman"/>
          <w:color w:val="000000"/>
          <w:sz w:val="24"/>
          <w:szCs w:val="24"/>
        </w:rPr>
        <w:t>poprzez swoją jednostkę organizacyjną</w:t>
      </w:r>
      <w:r>
        <w:rPr>
          <w:rFonts w:asciiTheme="majorHAnsi" w:hAnsiTheme="majorHAnsi" w:cs="Times New Roman"/>
          <w:color w:val="000000"/>
          <w:sz w:val="24"/>
          <w:szCs w:val="24"/>
        </w:rPr>
        <w:t xml:space="preserve"> </w:t>
      </w:r>
      <w:r w:rsidR="002212C5">
        <w:rPr>
          <w:rFonts w:asciiTheme="majorHAnsi" w:hAnsiTheme="majorHAnsi" w:cs="Times New Roman"/>
          <w:color w:val="000000"/>
          <w:sz w:val="24"/>
          <w:szCs w:val="24"/>
        </w:rPr>
        <w:t xml:space="preserve">- </w:t>
      </w:r>
      <w:r w:rsidR="00FD799D" w:rsidRPr="00FD799D">
        <w:rPr>
          <w:rFonts w:asciiTheme="majorHAnsi" w:hAnsiTheme="majorHAnsi" w:cs="Times New Roman"/>
          <w:color w:val="000000"/>
          <w:sz w:val="24"/>
          <w:szCs w:val="24"/>
        </w:rPr>
        <w:t>Gminny Ośrodek Kultury</w:t>
      </w:r>
      <w:r w:rsidR="00FD799D">
        <w:rPr>
          <w:rFonts w:asciiTheme="majorHAnsi" w:hAnsiTheme="majorHAnsi" w:cs="Times New Roman"/>
          <w:color w:val="000000"/>
          <w:sz w:val="24"/>
          <w:szCs w:val="24"/>
        </w:rPr>
        <w:t xml:space="preserve"> w</w:t>
      </w:r>
      <w:r w:rsidR="00FD799D" w:rsidRPr="00FD799D">
        <w:rPr>
          <w:rFonts w:asciiTheme="majorHAnsi" w:hAnsiTheme="majorHAnsi" w:cs="Times New Roman"/>
          <w:color w:val="000000"/>
          <w:sz w:val="24"/>
          <w:szCs w:val="24"/>
        </w:rPr>
        <w:t xml:space="preserve"> Nieliszu</w:t>
      </w:r>
      <w:r w:rsidRPr="00CC710D">
        <w:rPr>
          <w:rFonts w:asciiTheme="majorHAnsi" w:hAnsiTheme="majorHAnsi" w:cs="Times New Roman"/>
          <w:color w:val="000000"/>
          <w:sz w:val="24"/>
          <w:szCs w:val="24"/>
        </w:rPr>
        <w:t>.</w:t>
      </w:r>
    </w:p>
    <w:p w14:paraId="56D79371" w14:textId="77777777" w:rsidR="00FD799D" w:rsidRDefault="00FD799D" w:rsidP="00E13927">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r w:rsidRPr="00FD799D">
        <w:rPr>
          <w:rFonts w:asciiTheme="majorHAnsi" w:hAnsiTheme="majorHAnsi" w:cs="Times New Roman"/>
          <w:color w:val="000000"/>
          <w:sz w:val="24"/>
          <w:szCs w:val="24"/>
        </w:rPr>
        <w:t xml:space="preserve">Gminny Ośrodek Kultury w Nieliszu </w:t>
      </w:r>
      <w:r>
        <w:rPr>
          <w:rFonts w:asciiTheme="majorHAnsi" w:hAnsiTheme="majorHAnsi" w:cs="Times New Roman"/>
          <w:color w:val="000000"/>
          <w:sz w:val="24"/>
          <w:szCs w:val="24"/>
        </w:rPr>
        <w:t>j</w:t>
      </w:r>
      <w:r w:rsidRPr="00FD799D">
        <w:rPr>
          <w:rFonts w:asciiTheme="majorHAnsi" w:hAnsiTheme="majorHAnsi" w:cs="Times New Roman"/>
          <w:color w:val="000000"/>
          <w:sz w:val="24"/>
          <w:szCs w:val="24"/>
        </w:rPr>
        <w:t>est samorządową instytucją kultury działającą od 01.04.2010 r. Podstawą działal</w:t>
      </w:r>
      <w:r w:rsidR="002212C5">
        <w:rPr>
          <w:rFonts w:asciiTheme="majorHAnsi" w:hAnsiTheme="majorHAnsi" w:cs="Times New Roman"/>
          <w:color w:val="000000"/>
          <w:sz w:val="24"/>
          <w:szCs w:val="24"/>
        </w:rPr>
        <w:t>ności placówki jest ustawa z dnia</w:t>
      </w:r>
      <w:r w:rsidRPr="00FD799D">
        <w:rPr>
          <w:rFonts w:asciiTheme="majorHAnsi" w:hAnsiTheme="majorHAnsi" w:cs="Times New Roman"/>
          <w:color w:val="000000"/>
          <w:sz w:val="24"/>
          <w:szCs w:val="24"/>
        </w:rPr>
        <w:t xml:space="preserve"> 25 października </w:t>
      </w:r>
      <w:r>
        <w:rPr>
          <w:rFonts w:asciiTheme="majorHAnsi" w:hAnsiTheme="majorHAnsi" w:cs="Times New Roman"/>
          <w:color w:val="000000"/>
          <w:sz w:val="24"/>
          <w:szCs w:val="24"/>
        </w:rPr>
        <w:br/>
      </w:r>
      <w:r w:rsidRPr="00FD799D">
        <w:rPr>
          <w:rFonts w:asciiTheme="majorHAnsi" w:hAnsiTheme="majorHAnsi" w:cs="Times New Roman"/>
          <w:color w:val="000000"/>
          <w:sz w:val="24"/>
          <w:szCs w:val="24"/>
        </w:rPr>
        <w:t>1991 r. o organizowaniu i prowadzeniu działalności kulturaln</w:t>
      </w:r>
      <w:r w:rsidR="002212C5">
        <w:rPr>
          <w:rFonts w:asciiTheme="majorHAnsi" w:hAnsiTheme="majorHAnsi" w:cs="Times New Roman"/>
          <w:color w:val="000000"/>
          <w:sz w:val="24"/>
          <w:szCs w:val="24"/>
        </w:rPr>
        <w:t>ej, akt o utworzeniu oraz statut</w:t>
      </w:r>
      <w:r w:rsidRPr="00FD799D">
        <w:rPr>
          <w:rFonts w:asciiTheme="majorHAnsi" w:hAnsiTheme="majorHAnsi" w:cs="Times New Roman"/>
          <w:color w:val="000000"/>
          <w:sz w:val="24"/>
          <w:szCs w:val="24"/>
        </w:rPr>
        <w:t>.</w:t>
      </w:r>
    </w:p>
    <w:p w14:paraId="274040AD" w14:textId="4869B05B" w:rsidR="00FD799D" w:rsidRDefault="009220A5" w:rsidP="00E13927">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r w:rsidRPr="009220A5">
        <w:rPr>
          <w:rFonts w:asciiTheme="majorHAnsi" w:hAnsiTheme="majorHAnsi" w:cs="Times New Roman"/>
          <w:color w:val="000000"/>
          <w:sz w:val="24"/>
          <w:szCs w:val="24"/>
        </w:rPr>
        <w:t>Gminny Ośrodek Kultury w Nieliszu prowadzi działalność w zakresie rozwoju, upowszechniania i ochrony kultury. Działalność placówki polega na organizowaniu życia kulturalnego lokalnej społeczności, odkrywaniu uzdolnień oraz zaspokajaniu i</w:t>
      </w:r>
      <w:r>
        <w:rPr>
          <w:rFonts w:asciiTheme="majorHAnsi" w:hAnsiTheme="majorHAnsi" w:cs="Times New Roman"/>
          <w:color w:val="000000"/>
          <w:sz w:val="24"/>
          <w:szCs w:val="24"/>
        </w:rPr>
        <w:t> </w:t>
      </w:r>
      <w:r w:rsidRPr="009220A5">
        <w:rPr>
          <w:rFonts w:asciiTheme="majorHAnsi" w:hAnsiTheme="majorHAnsi" w:cs="Times New Roman"/>
          <w:color w:val="000000"/>
          <w:sz w:val="24"/>
          <w:szCs w:val="24"/>
        </w:rPr>
        <w:t xml:space="preserve">rozbudzaniu potrzeb kulturowych mieszkańców. Oferta GOK dąży do kształtowania osobowości dzieci, młodzieży i dorosłych, a także przygotowuje ich do aktywnego uczestnictwa w życiu kulturalnym i społecznym. Zadania te są realizowane poprzez organizowanie </w:t>
      </w:r>
      <w:r w:rsidR="004713AE">
        <w:rPr>
          <w:rFonts w:asciiTheme="majorHAnsi" w:hAnsiTheme="majorHAnsi" w:cs="Times New Roman"/>
          <w:color w:val="000000"/>
          <w:sz w:val="24"/>
          <w:szCs w:val="24"/>
        </w:rPr>
        <w:t>różnego</w:t>
      </w:r>
      <w:r w:rsidR="004713AE" w:rsidRPr="009220A5">
        <w:rPr>
          <w:rFonts w:asciiTheme="majorHAnsi" w:hAnsiTheme="majorHAnsi" w:cs="Times New Roman"/>
          <w:color w:val="000000"/>
          <w:sz w:val="24"/>
          <w:szCs w:val="24"/>
        </w:rPr>
        <w:t xml:space="preserve"> </w:t>
      </w:r>
      <w:r w:rsidRPr="009220A5">
        <w:rPr>
          <w:rFonts w:asciiTheme="majorHAnsi" w:hAnsiTheme="majorHAnsi" w:cs="Times New Roman"/>
          <w:color w:val="000000"/>
          <w:sz w:val="24"/>
          <w:szCs w:val="24"/>
        </w:rPr>
        <w:t xml:space="preserve">rodzaju imprez oraz spotkań kulturalnych i sportowych. Według kalendarza w cyklu rocznym GOK jest organizatorem i współorganizatorem około 20 cyklicznych imprez o różnym charakterze i zasięgu (od gminnych po ogólnopolskie) oraz około </w:t>
      </w:r>
      <w:r w:rsidR="00BE6E7B">
        <w:rPr>
          <w:rFonts w:asciiTheme="majorHAnsi" w:hAnsiTheme="majorHAnsi" w:cs="Times New Roman"/>
          <w:color w:val="000000"/>
          <w:sz w:val="24"/>
          <w:szCs w:val="24"/>
        </w:rPr>
        <w:t>4-5 imprez okazjonalnych. Ponad</w:t>
      </w:r>
      <w:r w:rsidRPr="009220A5">
        <w:rPr>
          <w:rFonts w:asciiTheme="majorHAnsi" w:hAnsiTheme="majorHAnsi" w:cs="Times New Roman"/>
          <w:color w:val="000000"/>
          <w:sz w:val="24"/>
          <w:szCs w:val="24"/>
        </w:rPr>
        <w:t xml:space="preserve">to rokrocznie, bierze udział w </w:t>
      </w:r>
      <w:r w:rsidR="00BE6E7B">
        <w:rPr>
          <w:rFonts w:asciiTheme="majorHAnsi" w:hAnsiTheme="majorHAnsi" w:cs="Times New Roman"/>
          <w:color w:val="000000"/>
          <w:sz w:val="24"/>
          <w:szCs w:val="24"/>
        </w:rPr>
        <w:t>o</w:t>
      </w:r>
      <w:r w:rsidRPr="009220A5">
        <w:rPr>
          <w:rFonts w:asciiTheme="majorHAnsi" w:hAnsiTheme="majorHAnsi" w:cs="Times New Roman"/>
          <w:color w:val="000000"/>
          <w:sz w:val="24"/>
          <w:szCs w:val="24"/>
        </w:rPr>
        <w:t xml:space="preserve">koło 30 imprezach </w:t>
      </w:r>
      <w:r w:rsidR="00BE6E7B">
        <w:rPr>
          <w:rFonts w:asciiTheme="majorHAnsi" w:hAnsiTheme="majorHAnsi" w:cs="Times New Roman"/>
          <w:color w:val="000000"/>
          <w:sz w:val="24"/>
          <w:szCs w:val="24"/>
        </w:rPr>
        <w:t>„</w:t>
      </w:r>
      <w:r w:rsidRPr="009220A5">
        <w:rPr>
          <w:rFonts w:asciiTheme="majorHAnsi" w:hAnsiTheme="majorHAnsi" w:cs="Times New Roman"/>
          <w:color w:val="000000"/>
          <w:sz w:val="24"/>
          <w:szCs w:val="24"/>
        </w:rPr>
        <w:t>obcych</w:t>
      </w:r>
      <w:r w:rsidR="00BE6E7B">
        <w:rPr>
          <w:rFonts w:asciiTheme="majorHAnsi" w:hAnsiTheme="majorHAnsi" w:cs="Times New Roman"/>
          <w:color w:val="000000"/>
          <w:sz w:val="24"/>
          <w:szCs w:val="24"/>
        </w:rPr>
        <w:t>”</w:t>
      </w:r>
      <w:r w:rsidRPr="009220A5">
        <w:rPr>
          <w:rFonts w:asciiTheme="majorHAnsi" w:hAnsiTheme="majorHAnsi" w:cs="Times New Roman"/>
          <w:color w:val="000000"/>
          <w:sz w:val="24"/>
          <w:szCs w:val="24"/>
        </w:rPr>
        <w:t>, które dają możliwość prezentacji pracy placówki np.</w:t>
      </w:r>
      <w:r>
        <w:rPr>
          <w:rFonts w:asciiTheme="majorHAnsi" w:hAnsiTheme="majorHAnsi" w:cs="Times New Roman"/>
          <w:color w:val="000000"/>
          <w:sz w:val="24"/>
          <w:szCs w:val="24"/>
        </w:rPr>
        <w:t> </w:t>
      </w:r>
      <w:r w:rsidRPr="009220A5">
        <w:rPr>
          <w:rFonts w:asciiTheme="majorHAnsi" w:hAnsiTheme="majorHAnsi" w:cs="Times New Roman"/>
          <w:color w:val="000000"/>
          <w:sz w:val="24"/>
          <w:szCs w:val="24"/>
        </w:rPr>
        <w:t>konkursy, przeglądy, festiwale itp.  Ważną częścią działalności instytucji są stałe formy pracy doskonalące uzdolnienia i rozwijające pasje.</w:t>
      </w:r>
    </w:p>
    <w:p w14:paraId="66FDF287" w14:textId="77777777" w:rsidR="003F4867" w:rsidRDefault="003F4867" w:rsidP="003F4867">
      <w:pPr>
        <w:autoSpaceDE w:val="0"/>
        <w:autoSpaceDN w:val="0"/>
        <w:adjustRightInd w:val="0"/>
        <w:spacing w:after="0" w:line="360" w:lineRule="auto"/>
        <w:jc w:val="both"/>
        <w:rPr>
          <w:rFonts w:asciiTheme="majorHAnsi" w:hAnsiTheme="majorHAnsi" w:cs="Times New Roman"/>
          <w:color w:val="000000"/>
          <w:sz w:val="24"/>
          <w:szCs w:val="24"/>
        </w:rPr>
      </w:pPr>
      <w:r w:rsidRPr="003F4867">
        <w:rPr>
          <w:rFonts w:asciiTheme="majorHAnsi" w:hAnsiTheme="majorHAnsi" w:cs="Times New Roman"/>
          <w:color w:val="000000"/>
          <w:sz w:val="24"/>
          <w:szCs w:val="24"/>
        </w:rPr>
        <w:lastRenderedPageBreak/>
        <w:t>Są to następujące zajęcia:</w:t>
      </w:r>
    </w:p>
    <w:p w14:paraId="374E2266" w14:textId="77777777" w:rsidR="003F4867" w:rsidRDefault="003F4867" w:rsidP="00C7578B">
      <w:pPr>
        <w:pStyle w:val="Akapitzlist"/>
        <w:numPr>
          <w:ilvl w:val="0"/>
          <w:numId w:val="31"/>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p</w:t>
      </w:r>
      <w:r w:rsidRPr="003F4867">
        <w:rPr>
          <w:rFonts w:asciiTheme="majorHAnsi" w:hAnsiTheme="majorHAnsi" w:cs="Times New Roman"/>
          <w:color w:val="000000"/>
          <w:sz w:val="24"/>
          <w:szCs w:val="24"/>
        </w:rPr>
        <w:t>lastyczne</w:t>
      </w:r>
      <w:r>
        <w:rPr>
          <w:rFonts w:asciiTheme="majorHAnsi" w:hAnsiTheme="majorHAnsi" w:cs="Times New Roman"/>
          <w:color w:val="000000"/>
          <w:sz w:val="24"/>
          <w:szCs w:val="24"/>
        </w:rPr>
        <w:t>,</w:t>
      </w:r>
    </w:p>
    <w:p w14:paraId="4B8A7879" w14:textId="77777777" w:rsidR="003F4867" w:rsidRDefault="003F4867" w:rsidP="00C7578B">
      <w:pPr>
        <w:pStyle w:val="Akapitzlist"/>
        <w:numPr>
          <w:ilvl w:val="0"/>
          <w:numId w:val="31"/>
        </w:numPr>
        <w:autoSpaceDE w:val="0"/>
        <w:autoSpaceDN w:val="0"/>
        <w:adjustRightInd w:val="0"/>
        <w:spacing w:after="0" w:line="360" w:lineRule="auto"/>
        <w:jc w:val="both"/>
        <w:rPr>
          <w:rFonts w:asciiTheme="majorHAnsi" w:hAnsiTheme="majorHAnsi" w:cs="Times New Roman"/>
          <w:color w:val="000000"/>
          <w:sz w:val="24"/>
          <w:szCs w:val="24"/>
        </w:rPr>
      </w:pPr>
      <w:r w:rsidRPr="003F4867">
        <w:rPr>
          <w:rFonts w:asciiTheme="majorHAnsi" w:hAnsiTheme="majorHAnsi" w:cs="Times New Roman"/>
          <w:color w:val="000000"/>
          <w:sz w:val="24"/>
          <w:szCs w:val="24"/>
        </w:rPr>
        <w:t>wokalne w ramach których działają zespoły: „</w:t>
      </w:r>
      <w:proofErr w:type="spellStart"/>
      <w:r w:rsidRPr="003F4867">
        <w:rPr>
          <w:rFonts w:asciiTheme="majorHAnsi" w:hAnsiTheme="majorHAnsi" w:cs="Times New Roman"/>
          <w:color w:val="000000"/>
          <w:sz w:val="24"/>
          <w:szCs w:val="24"/>
        </w:rPr>
        <w:t>Wiolinki</w:t>
      </w:r>
      <w:proofErr w:type="spellEnd"/>
      <w:r w:rsidRPr="003F4867">
        <w:rPr>
          <w:rFonts w:asciiTheme="majorHAnsi" w:hAnsiTheme="majorHAnsi" w:cs="Times New Roman"/>
          <w:color w:val="000000"/>
          <w:sz w:val="24"/>
          <w:szCs w:val="24"/>
        </w:rPr>
        <w:t>”, „Iskierki”, Chór „Moderato”, soliści oraz ludowe zespoły śpiewacze</w:t>
      </w:r>
      <w:r>
        <w:rPr>
          <w:rFonts w:asciiTheme="majorHAnsi" w:hAnsiTheme="majorHAnsi" w:cs="Times New Roman"/>
          <w:color w:val="000000"/>
          <w:sz w:val="24"/>
          <w:szCs w:val="24"/>
        </w:rPr>
        <w:t>,</w:t>
      </w:r>
    </w:p>
    <w:p w14:paraId="1A3C967F" w14:textId="77777777" w:rsidR="003F4867" w:rsidRDefault="00083AEB" w:rsidP="00C7578B">
      <w:pPr>
        <w:pStyle w:val="Akapitzlist"/>
        <w:numPr>
          <w:ilvl w:val="0"/>
          <w:numId w:val="31"/>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instrumentalne: Dziecięco-</w:t>
      </w:r>
      <w:r w:rsidR="003F4867" w:rsidRPr="003F4867">
        <w:rPr>
          <w:rFonts w:asciiTheme="majorHAnsi" w:hAnsiTheme="majorHAnsi" w:cs="Times New Roman"/>
          <w:color w:val="000000"/>
          <w:sz w:val="24"/>
          <w:szCs w:val="24"/>
        </w:rPr>
        <w:t>Młodzieżowa Orkiestra Dęta oraz indywidualne lekcje gry na keyboardzie i gitarze</w:t>
      </w:r>
      <w:r w:rsidR="003F4867">
        <w:rPr>
          <w:rFonts w:asciiTheme="majorHAnsi" w:hAnsiTheme="majorHAnsi" w:cs="Times New Roman"/>
          <w:color w:val="000000"/>
          <w:sz w:val="24"/>
          <w:szCs w:val="24"/>
        </w:rPr>
        <w:t>,</w:t>
      </w:r>
    </w:p>
    <w:p w14:paraId="21664621" w14:textId="77777777" w:rsidR="003F4867" w:rsidRDefault="003F4867" w:rsidP="00C7578B">
      <w:pPr>
        <w:pStyle w:val="Akapitzlist"/>
        <w:numPr>
          <w:ilvl w:val="0"/>
          <w:numId w:val="31"/>
        </w:numPr>
        <w:autoSpaceDE w:val="0"/>
        <w:autoSpaceDN w:val="0"/>
        <w:adjustRightInd w:val="0"/>
        <w:spacing w:after="0" w:line="360" w:lineRule="auto"/>
        <w:jc w:val="both"/>
        <w:rPr>
          <w:rFonts w:asciiTheme="majorHAnsi" w:hAnsiTheme="majorHAnsi" w:cs="Times New Roman"/>
          <w:color w:val="000000"/>
          <w:sz w:val="24"/>
          <w:szCs w:val="24"/>
        </w:rPr>
      </w:pPr>
      <w:r w:rsidRPr="003F4867">
        <w:rPr>
          <w:rFonts w:asciiTheme="majorHAnsi" w:hAnsiTheme="majorHAnsi" w:cs="Times New Roman"/>
          <w:color w:val="000000"/>
          <w:sz w:val="24"/>
          <w:szCs w:val="24"/>
        </w:rPr>
        <w:t>sportowe: treningi w piłkę nożną, piłkę siatkową oraz zajęcia sportowe ogólnorozwojowe</w:t>
      </w:r>
      <w:r>
        <w:rPr>
          <w:rFonts w:asciiTheme="majorHAnsi" w:hAnsiTheme="majorHAnsi" w:cs="Times New Roman"/>
          <w:color w:val="000000"/>
          <w:sz w:val="24"/>
          <w:szCs w:val="24"/>
        </w:rPr>
        <w:t>,</w:t>
      </w:r>
    </w:p>
    <w:p w14:paraId="6B9D181B" w14:textId="77777777" w:rsidR="003F4867" w:rsidRDefault="003F4867" w:rsidP="00C7578B">
      <w:pPr>
        <w:pStyle w:val="Akapitzlist"/>
        <w:numPr>
          <w:ilvl w:val="0"/>
          <w:numId w:val="31"/>
        </w:numPr>
        <w:autoSpaceDE w:val="0"/>
        <w:autoSpaceDN w:val="0"/>
        <w:adjustRightInd w:val="0"/>
        <w:spacing w:after="0" w:line="360" w:lineRule="auto"/>
        <w:jc w:val="both"/>
        <w:rPr>
          <w:rFonts w:asciiTheme="majorHAnsi" w:hAnsiTheme="majorHAnsi" w:cs="Times New Roman"/>
          <w:color w:val="000000"/>
          <w:sz w:val="24"/>
          <w:szCs w:val="24"/>
        </w:rPr>
      </w:pPr>
      <w:r w:rsidRPr="003F4867">
        <w:rPr>
          <w:rFonts w:asciiTheme="majorHAnsi" w:hAnsiTheme="majorHAnsi" w:cs="Times New Roman"/>
          <w:color w:val="000000"/>
          <w:sz w:val="24"/>
          <w:szCs w:val="24"/>
        </w:rPr>
        <w:t xml:space="preserve">rekreacyjne: </w:t>
      </w:r>
      <w:proofErr w:type="spellStart"/>
      <w:r w:rsidRPr="003F4867">
        <w:rPr>
          <w:rFonts w:asciiTheme="majorHAnsi" w:hAnsiTheme="majorHAnsi" w:cs="Times New Roman"/>
          <w:color w:val="000000"/>
          <w:sz w:val="24"/>
          <w:szCs w:val="24"/>
        </w:rPr>
        <w:t>latino</w:t>
      </w:r>
      <w:proofErr w:type="spellEnd"/>
      <w:r w:rsidRPr="003F4867">
        <w:rPr>
          <w:rFonts w:asciiTheme="majorHAnsi" w:hAnsiTheme="majorHAnsi" w:cs="Times New Roman"/>
          <w:color w:val="000000"/>
          <w:sz w:val="24"/>
          <w:szCs w:val="24"/>
        </w:rPr>
        <w:t xml:space="preserve"> fitness</w:t>
      </w:r>
      <w:r>
        <w:rPr>
          <w:rFonts w:asciiTheme="majorHAnsi" w:hAnsiTheme="majorHAnsi" w:cs="Times New Roman"/>
          <w:color w:val="000000"/>
          <w:sz w:val="24"/>
          <w:szCs w:val="24"/>
        </w:rPr>
        <w:t>,</w:t>
      </w:r>
    </w:p>
    <w:p w14:paraId="04B2C5E3" w14:textId="77777777" w:rsidR="003F4867" w:rsidRPr="003F4867" w:rsidRDefault="003F4867" w:rsidP="00C7578B">
      <w:pPr>
        <w:pStyle w:val="Akapitzlist"/>
        <w:numPr>
          <w:ilvl w:val="0"/>
          <w:numId w:val="31"/>
        </w:numPr>
        <w:autoSpaceDE w:val="0"/>
        <w:autoSpaceDN w:val="0"/>
        <w:adjustRightInd w:val="0"/>
        <w:spacing w:after="0" w:line="360" w:lineRule="auto"/>
        <w:jc w:val="both"/>
        <w:rPr>
          <w:rFonts w:asciiTheme="majorHAnsi" w:hAnsiTheme="majorHAnsi" w:cs="Times New Roman"/>
          <w:color w:val="000000"/>
          <w:sz w:val="24"/>
          <w:szCs w:val="24"/>
        </w:rPr>
      </w:pPr>
      <w:r w:rsidRPr="003F4867">
        <w:rPr>
          <w:rFonts w:asciiTheme="majorHAnsi" w:hAnsiTheme="majorHAnsi" w:cs="Times New Roman"/>
          <w:color w:val="000000"/>
          <w:sz w:val="24"/>
          <w:szCs w:val="24"/>
        </w:rPr>
        <w:t>językowe: j. angielski</w:t>
      </w:r>
      <w:r>
        <w:rPr>
          <w:rFonts w:asciiTheme="majorHAnsi" w:hAnsiTheme="majorHAnsi" w:cs="Times New Roman"/>
          <w:color w:val="000000"/>
          <w:sz w:val="24"/>
          <w:szCs w:val="24"/>
        </w:rPr>
        <w:t>.</w:t>
      </w:r>
    </w:p>
    <w:p w14:paraId="595E5587" w14:textId="77777777" w:rsidR="00FD799D" w:rsidRDefault="00FD799D" w:rsidP="00E13927">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p>
    <w:p w14:paraId="429F2DA7" w14:textId="5445C70A" w:rsidR="00EC5AA9" w:rsidRPr="005842F2" w:rsidRDefault="00D263AA" w:rsidP="00D263AA">
      <w:p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 xml:space="preserve">Zgodnie z danymi z raportu o stanie Gminy Nielisz za </w:t>
      </w:r>
      <w:r w:rsidR="00847F3B" w:rsidRPr="005842F2">
        <w:rPr>
          <w:rFonts w:asciiTheme="majorHAnsi" w:hAnsiTheme="majorHAnsi" w:cs="Times New Roman"/>
          <w:color w:val="000000"/>
          <w:sz w:val="24"/>
          <w:szCs w:val="24"/>
        </w:rPr>
        <w:t>r</w:t>
      </w:r>
      <w:r w:rsidRPr="005842F2">
        <w:rPr>
          <w:rFonts w:asciiTheme="majorHAnsi" w:hAnsiTheme="majorHAnsi" w:cs="Times New Roman"/>
          <w:color w:val="000000"/>
          <w:sz w:val="24"/>
          <w:szCs w:val="24"/>
        </w:rPr>
        <w:t>ok 2020</w:t>
      </w:r>
      <w:r w:rsidR="00EC5AA9" w:rsidRPr="005842F2">
        <w:rPr>
          <w:rFonts w:asciiTheme="majorHAnsi" w:hAnsiTheme="majorHAnsi" w:cs="Times New Roman"/>
          <w:color w:val="000000"/>
          <w:sz w:val="24"/>
          <w:szCs w:val="24"/>
        </w:rPr>
        <w:t>:</w:t>
      </w:r>
      <w:r w:rsidRPr="005842F2">
        <w:rPr>
          <w:rFonts w:asciiTheme="majorHAnsi" w:hAnsiTheme="majorHAnsi" w:cs="Times New Roman"/>
          <w:color w:val="000000"/>
          <w:sz w:val="24"/>
          <w:szCs w:val="24"/>
        </w:rPr>
        <w:t xml:space="preserve"> </w:t>
      </w:r>
    </w:p>
    <w:p w14:paraId="515AC9CC" w14:textId="73CE2823" w:rsidR="00D263AA" w:rsidRPr="005842F2" w:rsidRDefault="00EC5AA9" w:rsidP="00710878">
      <w:pPr>
        <w:pStyle w:val="Akapitzlist"/>
        <w:numPr>
          <w:ilvl w:val="0"/>
          <w:numId w:val="59"/>
        </w:numPr>
        <w:autoSpaceDE w:val="0"/>
        <w:autoSpaceDN w:val="0"/>
        <w:adjustRightInd w:val="0"/>
        <w:spacing w:after="0" w:line="360" w:lineRule="auto"/>
        <w:ind w:left="426" w:hanging="426"/>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L</w:t>
      </w:r>
      <w:r w:rsidR="00D263AA" w:rsidRPr="005842F2">
        <w:rPr>
          <w:rFonts w:asciiTheme="majorHAnsi" w:hAnsiTheme="majorHAnsi" w:cs="Times New Roman"/>
          <w:color w:val="000000"/>
          <w:sz w:val="24"/>
          <w:szCs w:val="24"/>
        </w:rPr>
        <w:t>iczba wydarzeń  kulturalno-artystycznych  i  rozrywkowych  zorganizowany</w:t>
      </w:r>
      <w:r w:rsidR="00847F3B" w:rsidRPr="005842F2">
        <w:rPr>
          <w:rFonts w:asciiTheme="majorHAnsi" w:hAnsiTheme="majorHAnsi" w:cs="Times New Roman"/>
          <w:color w:val="000000"/>
          <w:sz w:val="24"/>
          <w:szCs w:val="24"/>
        </w:rPr>
        <w:t>ch  lub współorganizowanych przez</w:t>
      </w:r>
      <w:r w:rsidR="00D263AA" w:rsidRPr="005842F2">
        <w:rPr>
          <w:rFonts w:asciiTheme="majorHAnsi" w:hAnsiTheme="majorHAnsi" w:cs="Times New Roman"/>
          <w:color w:val="000000"/>
          <w:sz w:val="24"/>
          <w:szCs w:val="24"/>
        </w:rPr>
        <w:t xml:space="preserve"> Gminny Ośrodek Kultury wynosił 17, były to między innymi:</w:t>
      </w:r>
    </w:p>
    <w:p w14:paraId="115071AC" w14:textId="77777777" w:rsidR="00D263AA" w:rsidRPr="005842F2" w:rsidRDefault="00D263AA" w:rsidP="00710878">
      <w:pPr>
        <w:pStyle w:val="Akapitzlist"/>
        <w:numPr>
          <w:ilvl w:val="0"/>
          <w:numId w:val="57"/>
        </w:numPr>
        <w:autoSpaceDE w:val="0"/>
        <w:autoSpaceDN w:val="0"/>
        <w:adjustRightInd w:val="0"/>
        <w:spacing w:after="0" w:line="360" w:lineRule="auto"/>
        <w:ind w:hanging="294"/>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IX Sąsiedzki Przegląd Kolęd, Pastorałek i Pieśni Bożonarodzeniowych „Narodziła Nam się Dobroć",</w:t>
      </w:r>
    </w:p>
    <w:p w14:paraId="18455F33" w14:textId="56259E7D" w:rsidR="00D263AA" w:rsidRPr="005842F2" w:rsidRDefault="00D263AA" w:rsidP="00710878">
      <w:pPr>
        <w:pStyle w:val="Akapitzlist"/>
        <w:numPr>
          <w:ilvl w:val="0"/>
          <w:numId w:val="57"/>
        </w:numPr>
        <w:autoSpaceDE w:val="0"/>
        <w:autoSpaceDN w:val="0"/>
        <w:adjustRightInd w:val="0"/>
        <w:spacing w:after="0" w:line="360" w:lineRule="auto"/>
        <w:ind w:hanging="294"/>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Ferie Zimowe (cykl warsztatów, szkoleń i wycieczek o charakterze artystyczno-</w:t>
      </w:r>
    </w:p>
    <w:p w14:paraId="47CF116E" w14:textId="77777777" w:rsidR="00D263AA" w:rsidRPr="005842F2" w:rsidRDefault="00D263AA" w:rsidP="00D263AA">
      <w:pPr>
        <w:pStyle w:val="Akapitzlist"/>
        <w:autoSpaceDE w:val="0"/>
        <w:autoSpaceDN w:val="0"/>
        <w:adjustRightInd w:val="0"/>
        <w:spacing w:after="0" w:line="360" w:lineRule="auto"/>
        <w:ind w:firstLine="491"/>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rekreacyjno-edukacyjnym),</w:t>
      </w:r>
    </w:p>
    <w:p w14:paraId="1EA7B718" w14:textId="77777777" w:rsidR="00D263AA" w:rsidRPr="005842F2" w:rsidRDefault="00D263AA" w:rsidP="00710878">
      <w:pPr>
        <w:pStyle w:val="Akapitzlist"/>
        <w:numPr>
          <w:ilvl w:val="0"/>
          <w:numId w:val="57"/>
        </w:num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Rozstrzygnięcie IX Gminnego Konkursu Plastycznego „Na Anielskich Skrzydłach",</w:t>
      </w:r>
    </w:p>
    <w:p w14:paraId="2CFB5F6D" w14:textId="2327CE64" w:rsidR="00D263AA" w:rsidRPr="005842F2" w:rsidRDefault="00D263AA" w:rsidP="00710878">
      <w:pPr>
        <w:pStyle w:val="Akapitzlist"/>
        <w:numPr>
          <w:ilvl w:val="0"/>
          <w:numId w:val="57"/>
        </w:num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 xml:space="preserve">Gminny Dzień Kobiet (impreza o charakterze artystyczno-integracyjnym). </w:t>
      </w:r>
    </w:p>
    <w:p w14:paraId="73EA530B" w14:textId="3EB41630" w:rsidR="008A2911" w:rsidRPr="005842F2" w:rsidRDefault="008A2911" w:rsidP="008A2911">
      <w:pPr>
        <w:pStyle w:val="Akapitzlist"/>
        <w:autoSpaceDE w:val="0"/>
        <w:autoSpaceDN w:val="0"/>
        <w:adjustRightInd w:val="0"/>
        <w:spacing w:after="0" w:line="360" w:lineRule="auto"/>
        <w:ind w:left="0" w:firstLine="709"/>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Ze względu na sytuację epidemiczną po 10 marca zasadnicza część działalności GOK, zarówno w zakresie stałych form pracy, jak również wydarzeń kulturalnych p</w:t>
      </w:r>
      <w:r w:rsidR="0041199F" w:rsidRPr="005842F2">
        <w:rPr>
          <w:rFonts w:asciiTheme="majorHAnsi" w:hAnsiTheme="majorHAnsi" w:cs="Times New Roman"/>
          <w:color w:val="000000"/>
          <w:sz w:val="24"/>
          <w:szCs w:val="24"/>
        </w:rPr>
        <w:t xml:space="preserve">rzeniesiona </w:t>
      </w:r>
      <w:proofErr w:type="spellStart"/>
      <w:r w:rsidR="0041199F" w:rsidRPr="005842F2">
        <w:rPr>
          <w:rFonts w:asciiTheme="majorHAnsi" w:hAnsiTheme="majorHAnsi" w:cs="Times New Roman"/>
          <w:color w:val="000000"/>
          <w:sz w:val="24"/>
          <w:szCs w:val="24"/>
        </w:rPr>
        <w:t>zostala</w:t>
      </w:r>
      <w:proofErr w:type="spellEnd"/>
      <w:r w:rsidRPr="005842F2">
        <w:rPr>
          <w:rFonts w:asciiTheme="majorHAnsi" w:hAnsiTheme="majorHAnsi" w:cs="Times New Roman"/>
          <w:color w:val="000000"/>
          <w:sz w:val="24"/>
          <w:szCs w:val="24"/>
        </w:rPr>
        <w:t xml:space="preserve"> się do Internetu. Większość stałych imprez zaplanowanych od kwietnia do grudnia ze względu na ich otwarty - często masowy charakter nie odbyło się. Zastąpiono je nowymi wydarzeniami i akcjami społecznymi. W miarę możliwości, kadrowych organizacyjnych prawnych i technicznych w bezpieczny sposób GOK organizował własną działalność oraz uczestniczył w wydarzeniach online organizowanych przez inne podmioty</w:t>
      </w:r>
      <w:r w:rsidR="00630DBA" w:rsidRPr="005842F2">
        <w:rPr>
          <w:rFonts w:asciiTheme="majorHAnsi" w:hAnsiTheme="majorHAnsi" w:cs="Times New Roman"/>
          <w:color w:val="000000"/>
          <w:sz w:val="24"/>
          <w:szCs w:val="24"/>
        </w:rPr>
        <w:t xml:space="preserve">. </w:t>
      </w:r>
    </w:p>
    <w:p w14:paraId="168D9AB8" w14:textId="2061C286" w:rsidR="00630DBA" w:rsidRPr="005842F2" w:rsidRDefault="00630DBA" w:rsidP="00630DBA">
      <w:pPr>
        <w:pStyle w:val="Akapitzlist"/>
        <w:autoSpaceDE w:val="0"/>
        <w:autoSpaceDN w:val="0"/>
        <w:adjustRightInd w:val="0"/>
        <w:spacing w:after="0" w:line="360" w:lineRule="auto"/>
        <w:ind w:left="0"/>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Wydarzenia:</w:t>
      </w:r>
    </w:p>
    <w:p w14:paraId="3DC364DB" w14:textId="13C1B173" w:rsidR="00630DBA" w:rsidRPr="005842F2" w:rsidRDefault="00630DBA" w:rsidP="00710878">
      <w:pPr>
        <w:pStyle w:val="Akapitzlist"/>
        <w:numPr>
          <w:ilvl w:val="0"/>
          <w:numId w:val="58"/>
        </w:num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a</w:t>
      </w:r>
      <w:r w:rsidR="008A2911" w:rsidRPr="005842F2">
        <w:rPr>
          <w:rFonts w:asciiTheme="majorHAnsi" w:hAnsiTheme="majorHAnsi" w:cs="Times New Roman"/>
          <w:color w:val="000000"/>
          <w:sz w:val="24"/>
          <w:szCs w:val="24"/>
        </w:rPr>
        <w:t xml:space="preserve">kcja Społeczna </w:t>
      </w:r>
      <w:r w:rsidRPr="005842F2">
        <w:rPr>
          <w:rFonts w:asciiTheme="majorHAnsi" w:hAnsiTheme="majorHAnsi" w:cs="Times New Roman"/>
          <w:color w:val="000000"/>
          <w:sz w:val="24"/>
          <w:szCs w:val="24"/>
        </w:rPr>
        <w:t>„Szycie Maseczek Ochronnych",</w:t>
      </w:r>
    </w:p>
    <w:p w14:paraId="7F80CC5F" w14:textId="78D813C8" w:rsidR="008A2911" w:rsidRPr="005842F2" w:rsidRDefault="00630DBA" w:rsidP="00710878">
      <w:pPr>
        <w:pStyle w:val="Akapitzlist"/>
        <w:numPr>
          <w:ilvl w:val="0"/>
          <w:numId w:val="58"/>
        </w:num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k</w:t>
      </w:r>
      <w:r w:rsidR="008A2911" w:rsidRPr="005842F2">
        <w:rPr>
          <w:rFonts w:asciiTheme="majorHAnsi" w:hAnsiTheme="majorHAnsi" w:cs="Times New Roman"/>
          <w:color w:val="000000"/>
          <w:sz w:val="24"/>
          <w:szCs w:val="24"/>
        </w:rPr>
        <w:t>onkurs internetowy „Kwiaty dla Mamy" (wydarzenie o charakterze artystyczno-</w:t>
      </w:r>
    </w:p>
    <w:p w14:paraId="77EEA615" w14:textId="77777777" w:rsidR="00630DBA" w:rsidRPr="005842F2" w:rsidRDefault="00630DBA" w:rsidP="00630DBA">
      <w:pPr>
        <w:pStyle w:val="Akapitzlist"/>
        <w:autoSpaceDE w:val="0"/>
        <w:autoSpaceDN w:val="0"/>
        <w:adjustRightInd w:val="0"/>
        <w:spacing w:after="0" w:line="360" w:lineRule="auto"/>
        <w:ind w:hanging="11"/>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lastRenderedPageBreak/>
        <w:t>literackim),</w:t>
      </w:r>
    </w:p>
    <w:p w14:paraId="20821888" w14:textId="0B2F752C" w:rsidR="00630DBA" w:rsidRPr="005842F2" w:rsidRDefault="00630DBA" w:rsidP="00710878">
      <w:pPr>
        <w:pStyle w:val="Akapitzlist"/>
        <w:numPr>
          <w:ilvl w:val="0"/>
          <w:numId w:val="58"/>
        </w:num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i</w:t>
      </w:r>
      <w:r w:rsidR="008A2911" w:rsidRPr="005842F2">
        <w:rPr>
          <w:rFonts w:asciiTheme="majorHAnsi" w:hAnsiTheme="majorHAnsi" w:cs="Times New Roman"/>
          <w:color w:val="000000"/>
          <w:sz w:val="24"/>
          <w:szCs w:val="24"/>
        </w:rPr>
        <w:t>nternetowy wieczór wspomnień sobótkowych (wy</w:t>
      </w:r>
      <w:r w:rsidRPr="005842F2">
        <w:rPr>
          <w:rFonts w:asciiTheme="majorHAnsi" w:hAnsiTheme="majorHAnsi" w:cs="Times New Roman"/>
          <w:color w:val="000000"/>
          <w:sz w:val="24"/>
          <w:szCs w:val="24"/>
        </w:rPr>
        <w:t>darzenie fotograficzno-filmowe),</w:t>
      </w:r>
    </w:p>
    <w:p w14:paraId="21E58265" w14:textId="6181EAF5" w:rsidR="00630DBA" w:rsidRPr="005842F2" w:rsidRDefault="00630DBA" w:rsidP="00710878">
      <w:pPr>
        <w:pStyle w:val="Akapitzlist"/>
        <w:numPr>
          <w:ilvl w:val="0"/>
          <w:numId w:val="58"/>
        </w:numPr>
        <w:autoSpaceDE w:val="0"/>
        <w:autoSpaceDN w:val="0"/>
        <w:adjustRightInd w:val="0"/>
        <w:spacing w:after="0" w:line="360" w:lineRule="auto"/>
        <w:ind w:left="709" w:hanging="283"/>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n</w:t>
      </w:r>
      <w:r w:rsidR="008A2911" w:rsidRPr="005842F2">
        <w:rPr>
          <w:rFonts w:asciiTheme="majorHAnsi" w:hAnsiTheme="majorHAnsi" w:cs="Times New Roman"/>
          <w:color w:val="000000"/>
          <w:sz w:val="24"/>
          <w:szCs w:val="24"/>
        </w:rPr>
        <w:t>agranie teledysków z udziałem zespołu „</w:t>
      </w:r>
      <w:proofErr w:type="spellStart"/>
      <w:r w:rsidR="008A2911" w:rsidRPr="005842F2">
        <w:rPr>
          <w:rFonts w:asciiTheme="majorHAnsi" w:hAnsiTheme="majorHAnsi" w:cs="Times New Roman"/>
          <w:color w:val="000000"/>
          <w:sz w:val="24"/>
          <w:szCs w:val="24"/>
        </w:rPr>
        <w:t>Wiolinki</w:t>
      </w:r>
      <w:proofErr w:type="spellEnd"/>
      <w:r w:rsidR="008A2911" w:rsidRPr="005842F2">
        <w:rPr>
          <w:rFonts w:asciiTheme="majorHAnsi" w:hAnsiTheme="majorHAnsi" w:cs="Times New Roman"/>
          <w:color w:val="000000"/>
          <w:sz w:val="24"/>
          <w:szCs w:val="24"/>
        </w:rPr>
        <w:t>" oraz chóru „Moderato" oraz ich</w:t>
      </w:r>
      <w:r w:rsidRPr="005842F2">
        <w:rPr>
          <w:rFonts w:asciiTheme="majorHAnsi" w:hAnsiTheme="majorHAnsi" w:cs="Times New Roman"/>
          <w:color w:val="000000"/>
          <w:sz w:val="24"/>
          <w:szCs w:val="24"/>
        </w:rPr>
        <w:t xml:space="preserve"> prezentacja w Internecie,</w:t>
      </w:r>
    </w:p>
    <w:p w14:paraId="7DF91963" w14:textId="77777777" w:rsidR="00630DBA" w:rsidRPr="005842F2" w:rsidRDefault="00630DBA" w:rsidP="00710878">
      <w:pPr>
        <w:pStyle w:val="Akapitzlist"/>
        <w:numPr>
          <w:ilvl w:val="0"/>
          <w:numId w:val="58"/>
        </w:numPr>
        <w:autoSpaceDE w:val="0"/>
        <w:autoSpaceDN w:val="0"/>
        <w:adjustRightInd w:val="0"/>
        <w:spacing w:after="0" w:line="360" w:lineRule="auto"/>
        <w:ind w:left="709" w:hanging="283"/>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s</w:t>
      </w:r>
      <w:r w:rsidR="008A2911" w:rsidRPr="005842F2">
        <w:rPr>
          <w:rFonts w:asciiTheme="majorHAnsi" w:hAnsiTheme="majorHAnsi" w:cs="Times New Roman"/>
          <w:color w:val="000000"/>
          <w:sz w:val="24"/>
          <w:szCs w:val="24"/>
        </w:rPr>
        <w:t>potkania podsumowujące nagranie teledysków z udziałem zespołu „</w:t>
      </w:r>
      <w:proofErr w:type="spellStart"/>
      <w:r w:rsidR="008A2911" w:rsidRPr="005842F2">
        <w:rPr>
          <w:rFonts w:asciiTheme="majorHAnsi" w:hAnsiTheme="majorHAnsi" w:cs="Times New Roman"/>
          <w:color w:val="000000"/>
          <w:sz w:val="24"/>
          <w:szCs w:val="24"/>
        </w:rPr>
        <w:t>Wiolinki</w:t>
      </w:r>
      <w:proofErr w:type="spellEnd"/>
      <w:r w:rsidR="008A2911" w:rsidRPr="005842F2">
        <w:rPr>
          <w:rFonts w:asciiTheme="majorHAnsi" w:hAnsiTheme="majorHAnsi" w:cs="Times New Roman"/>
          <w:color w:val="000000"/>
          <w:sz w:val="24"/>
          <w:szCs w:val="24"/>
        </w:rPr>
        <w:t xml:space="preserve">" oraz </w:t>
      </w:r>
      <w:r w:rsidRPr="005842F2">
        <w:rPr>
          <w:rFonts w:asciiTheme="majorHAnsi" w:hAnsiTheme="majorHAnsi" w:cs="Times New Roman"/>
          <w:color w:val="000000"/>
          <w:sz w:val="24"/>
          <w:szCs w:val="24"/>
        </w:rPr>
        <w:t>chóru „Moderato" – stacjonarnie,</w:t>
      </w:r>
    </w:p>
    <w:p w14:paraId="15AE72F4" w14:textId="77777777" w:rsidR="00630DBA" w:rsidRPr="005842F2" w:rsidRDefault="00630DBA" w:rsidP="00710878">
      <w:pPr>
        <w:pStyle w:val="Akapitzlist"/>
        <w:numPr>
          <w:ilvl w:val="0"/>
          <w:numId w:val="58"/>
        </w:numPr>
        <w:autoSpaceDE w:val="0"/>
        <w:autoSpaceDN w:val="0"/>
        <w:adjustRightInd w:val="0"/>
        <w:spacing w:after="0" w:line="360" w:lineRule="auto"/>
        <w:ind w:left="709" w:hanging="283"/>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i</w:t>
      </w:r>
      <w:r w:rsidR="008A2911" w:rsidRPr="005842F2">
        <w:rPr>
          <w:rFonts w:asciiTheme="majorHAnsi" w:hAnsiTheme="majorHAnsi" w:cs="Times New Roman"/>
          <w:color w:val="000000"/>
          <w:sz w:val="24"/>
          <w:szCs w:val="24"/>
        </w:rPr>
        <w:t>nternetowa zabawa kulinarno-fotograficzna na najlepszą wakacyjną potrawę z</w:t>
      </w:r>
      <w:r w:rsidRPr="005842F2">
        <w:rPr>
          <w:rFonts w:asciiTheme="majorHAnsi" w:hAnsiTheme="majorHAnsi" w:cs="Times New Roman"/>
          <w:color w:val="000000"/>
          <w:sz w:val="24"/>
          <w:szCs w:val="24"/>
        </w:rPr>
        <w:t> </w:t>
      </w:r>
      <w:r w:rsidR="008A2911" w:rsidRPr="005842F2">
        <w:rPr>
          <w:rFonts w:asciiTheme="majorHAnsi" w:hAnsiTheme="majorHAnsi" w:cs="Times New Roman"/>
          <w:color w:val="000000"/>
          <w:sz w:val="24"/>
          <w:szCs w:val="24"/>
        </w:rPr>
        <w:t>gr</w:t>
      </w:r>
      <w:r w:rsidRPr="005842F2">
        <w:rPr>
          <w:rFonts w:asciiTheme="majorHAnsi" w:hAnsiTheme="majorHAnsi" w:cs="Times New Roman"/>
          <w:color w:val="000000"/>
          <w:sz w:val="24"/>
          <w:szCs w:val="24"/>
        </w:rPr>
        <w:t>illa,</w:t>
      </w:r>
    </w:p>
    <w:p w14:paraId="2375D680" w14:textId="77777777" w:rsidR="005D26A4" w:rsidRPr="005842F2" w:rsidRDefault="005D26A4" w:rsidP="00710878">
      <w:pPr>
        <w:pStyle w:val="Akapitzlist"/>
        <w:numPr>
          <w:ilvl w:val="0"/>
          <w:numId w:val="58"/>
        </w:numPr>
        <w:autoSpaceDE w:val="0"/>
        <w:autoSpaceDN w:val="0"/>
        <w:adjustRightInd w:val="0"/>
        <w:spacing w:after="0" w:line="360" w:lineRule="auto"/>
        <w:ind w:left="709" w:hanging="283"/>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p</w:t>
      </w:r>
      <w:r w:rsidR="00630DBA" w:rsidRPr="005842F2">
        <w:rPr>
          <w:rFonts w:asciiTheme="majorHAnsi" w:hAnsiTheme="majorHAnsi" w:cs="Times New Roman"/>
          <w:color w:val="000000"/>
          <w:sz w:val="24"/>
          <w:szCs w:val="24"/>
        </w:rPr>
        <w:t>rojekt „Wyginaj śmiał</w:t>
      </w:r>
      <w:r w:rsidR="008A2911" w:rsidRPr="005842F2">
        <w:rPr>
          <w:rFonts w:asciiTheme="majorHAnsi" w:hAnsiTheme="majorHAnsi" w:cs="Times New Roman"/>
          <w:color w:val="000000"/>
          <w:sz w:val="24"/>
          <w:szCs w:val="24"/>
        </w:rPr>
        <w:t>o ciało"- organizacja warsztatów tańca i fitnes</w:t>
      </w:r>
      <w:r w:rsidRPr="005842F2">
        <w:rPr>
          <w:rFonts w:asciiTheme="majorHAnsi" w:hAnsiTheme="majorHAnsi" w:cs="Times New Roman"/>
          <w:color w:val="000000"/>
          <w:sz w:val="24"/>
          <w:szCs w:val="24"/>
        </w:rPr>
        <w:t>su,</w:t>
      </w:r>
    </w:p>
    <w:p w14:paraId="144C9ED1" w14:textId="77777777" w:rsidR="005D26A4" w:rsidRPr="005842F2" w:rsidRDefault="008A2911" w:rsidP="00710878">
      <w:pPr>
        <w:pStyle w:val="Akapitzlist"/>
        <w:numPr>
          <w:ilvl w:val="0"/>
          <w:numId w:val="58"/>
        </w:numPr>
        <w:autoSpaceDE w:val="0"/>
        <w:autoSpaceDN w:val="0"/>
        <w:adjustRightInd w:val="0"/>
        <w:spacing w:after="0" w:line="360" w:lineRule="auto"/>
        <w:ind w:left="709" w:hanging="283"/>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102. rocznica odzyskania niepodległości (wydarzenie łączyło w sobie formułę</w:t>
      </w:r>
      <w:r w:rsidR="005D26A4" w:rsidRPr="005842F2">
        <w:rPr>
          <w:rFonts w:asciiTheme="majorHAnsi" w:hAnsiTheme="majorHAnsi" w:cs="Times New Roman"/>
          <w:color w:val="000000"/>
          <w:sz w:val="24"/>
          <w:szCs w:val="24"/>
        </w:rPr>
        <w:t xml:space="preserve"> </w:t>
      </w:r>
      <w:r w:rsidRPr="005842F2">
        <w:rPr>
          <w:rFonts w:asciiTheme="majorHAnsi" w:hAnsiTheme="majorHAnsi" w:cs="Times New Roman"/>
          <w:color w:val="000000"/>
          <w:sz w:val="24"/>
          <w:szCs w:val="24"/>
        </w:rPr>
        <w:t>stacjonarną i wirtualną)</w:t>
      </w:r>
      <w:r w:rsidR="005D26A4" w:rsidRPr="005842F2">
        <w:rPr>
          <w:rFonts w:asciiTheme="majorHAnsi" w:hAnsiTheme="majorHAnsi" w:cs="Times New Roman"/>
          <w:color w:val="000000"/>
          <w:sz w:val="24"/>
          <w:szCs w:val="24"/>
        </w:rPr>
        <w:t xml:space="preserve">, </w:t>
      </w:r>
    </w:p>
    <w:p w14:paraId="37149B6A" w14:textId="77777777" w:rsidR="005D26A4" w:rsidRPr="005842F2" w:rsidRDefault="005D26A4" w:rsidP="00710878">
      <w:pPr>
        <w:pStyle w:val="Akapitzlist"/>
        <w:numPr>
          <w:ilvl w:val="0"/>
          <w:numId w:val="58"/>
        </w:numPr>
        <w:autoSpaceDE w:val="0"/>
        <w:autoSpaceDN w:val="0"/>
        <w:adjustRightInd w:val="0"/>
        <w:spacing w:after="0" w:line="360" w:lineRule="auto"/>
        <w:ind w:left="709" w:hanging="283"/>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i</w:t>
      </w:r>
      <w:r w:rsidR="008A2911" w:rsidRPr="005842F2">
        <w:rPr>
          <w:rFonts w:asciiTheme="majorHAnsi" w:hAnsiTheme="majorHAnsi" w:cs="Times New Roman"/>
          <w:color w:val="000000"/>
          <w:sz w:val="24"/>
          <w:szCs w:val="24"/>
        </w:rPr>
        <w:t>nternetowa prezentacja prac plastycznych powstałych na zacięciach online w</w:t>
      </w:r>
      <w:r w:rsidRPr="005842F2">
        <w:rPr>
          <w:rFonts w:asciiTheme="majorHAnsi" w:hAnsiTheme="majorHAnsi" w:cs="Times New Roman"/>
          <w:color w:val="000000"/>
          <w:sz w:val="24"/>
          <w:szCs w:val="24"/>
        </w:rPr>
        <w:t> </w:t>
      </w:r>
      <w:r w:rsidR="008A2911" w:rsidRPr="005842F2">
        <w:rPr>
          <w:rFonts w:asciiTheme="majorHAnsi" w:hAnsiTheme="majorHAnsi" w:cs="Times New Roman"/>
          <w:color w:val="000000"/>
          <w:sz w:val="24"/>
          <w:szCs w:val="24"/>
        </w:rPr>
        <w:t>okresie</w:t>
      </w:r>
      <w:r w:rsidRPr="005842F2">
        <w:rPr>
          <w:rFonts w:asciiTheme="majorHAnsi" w:hAnsiTheme="majorHAnsi" w:cs="Times New Roman"/>
          <w:color w:val="000000"/>
          <w:sz w:val="24"/>
          <w:szCs w:val="24"/>
        </w:rPr>
        <w:t xml:space="preserve"> od kwietnia do lipca 2020 r.,</w:t>
      </w:r>
    </w:p>
    <w:p w14:paraId="20C429A5" w14:textId="77777777" w:rsidR="005D26A4" w:rsidRPr="005842F2" w:rsidRDefault="005D26A4" w:rsidP="00710878">
      <w:pPr>
        <w:pStyle w:val="Akapitzlist"/>
        <w:numPr>
          <w:ilvl w:val="0"/>
          <w:numId w:val="58"/>
        </w:numPr>
        <w:autoSpaceDE w:val="0"/>
        <w:autoSpaceDN w:val="0"/>
        <w:adjustRightInd w:val="0"/>
        <w:spacing w:after="0" w:line="360" w:lineRule="auto"/>
        <w:ind w:left="709" w:hanging="283"/>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s</w:t>
      </w:r>
      <w:r w:rsidR="008A2911" w:rsidRPr="005842F2">
        <w:rPr>
          <w:rFonts w:asciiTheme="majorHAnsi" w:hAnsiTheme="majorHAnsi" w:cs="Times New Roman"/>
          <w:color w:val="000000"/>
          <w:sz w:val="24"/>
          <w:szCs w:val="24"/>
        </w:rPr>
        <w:t xml:space="preserve">pektakl online „Mikołaj </w:t>
      </w:r>
      <w:r w:rsidRPr="005842F2">
        <w:rPr>
          <w:rFonts w:asciiTheme="majorHAnsi" w:hAnsiTheme="majorHAnsi" w:cs="Times New Roman"/>
          <w:color w:val="000000"/>
          <w:sz w:val="24"/>
          <w:szCs w:val="24"/>
        </w:rPr>
        <w:t>w wiosce Smerfów?",</w:t>
      </w:r>
    </w:p>
    <w:p w14:paraId="45EE49AA" w14:textId="77777777" w:rsidR="005D26A4" w:rsidRPr="005842F2" w:rsidRDefault="005D26A4" w:rsidP="00710878">
      <w:pPr>
        <w:pStyle w:val="Akapitzlist"/>
        <w:numPr>
          <w:ilvl w:val="0"/>
          <w:numId w:val="58"/>
        </w:numPr>
        <w:autoSpaceDE w:val="0"/>
        <w:autoSpaceDN w:val="0"/>
        <w:adjustRightInd w:val="0"/>
        <w:spacing w:after="0" w:line="360" w:lineRule="auto"/>
        <w:ind w:left="709" w:hanging="283"/>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w</w:t>
      </w:r>
      <w:r w:rsidR="008A2911" w:rsidRPr="005842F2">
        <w:rPr>
          <w:rFonts w:asciiTheme="majorHAnsi" w:hAnsiTheme="majorHAnsi" w:cs="Times New Roman"/>
          <w:color w:val="000000"/>
          <w:sz w:val="24"/>
          <w:szCs w:val="24"/>
        </w:rPr>
        <w:t>arsztaty online „Zd</w:t>
      </w:r>
      <w:r w:rsidRPr="005842F2">
        <w:rPr>
          <w:rFonts w:asciiTheme="majorHAnsi" w:hAnsiTheme="majorHAnsi" w:cs="Times New Roman"/>
          <w:color w:val="000000"/>
          <w:sz w:val="24"/>
          <w:szCs w:val="24"/>
        </w:rPr>
        <w:t>obienie świątecznych pierników",</w:t>
      </w:r>
    </w:p>
    <w:p w14:paraId="5B41CD00" w14:textId="77777777" w:rsidR="005D26A4" w:rsidRPr="005842F2" w:rsidRDefault="005D26A4" w:rsidP="00710878">
      <w:pPr>
        <w:pStyle w:val="Akapitzlist"/>
        <w:numPr>
          <w:ilvl w:val="0"/>
          <w:numId w:val="58"/>
        </w:numPr>
        <w:autoSpaceDE w:val="0"/>
        <w:autoSpaceDN w:val="0"/>
        <w:adjustRightInd w:val="0"/>
        <w:spacing w:after="0" w:line="360" w:lineRule="auto"/>
        <w:ind w:left="709" w:hanging="283"/>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w</w:t>
      </w:r>
      <w:r w:rsidR="008A2911" w:rsidRPr="005842F2">
        <w:rPr>
          <w:rFonts w:asciiTheme="majorHAnsi" w:hAnsiTheme="majorHAnsi" w:cs="Times New Roman"/>
          <w:color w:val="000000"/>
          <w:sz w:val="24"/>
          <w:szCs w:val="24"/>
        </w:rPr>
        <w:t>arsztaty online „Wykonyw</w:t>
      </w:r>
      <w:r w:rsidRPr="005842F2">
        <w:rPr>
          <w:rFonts w:asciiTheme="majorHAnsi" w:hAnsiTheme="majorHAnsi" w:cs="Times New Roman"/>
          <w:color w:val="000000"/>
          <w:sz w:val="24"/>
          <w:szCs w:val="24"/>
        </w:rPr>
        <w:t>anie ozdób świąteczno-zimowych",</w:t>
      </w:r>
    </w:p>
    <w:p w14:paraId="3848832B" w14:textId="2A5B4B49" w:rsidR="008A2911" w:rsidRPr="005842F2" w:rsidRDefault="005D26A4" w:rsidP="00710878">
      <w:pPr>
        <w:pStyle w:val="Akapitzlist"/>
        <w:numPr>
          <w:ilvl w:val="0"/>
          <w:numId w:val="58"/>
        </w:numPr>
        <w:autoSpaceDE w:val="0"/>
        <w:autoSpaceDN w:val="0"/>
        <w:adjustRightInd w:val="0"/>
        <w:spacing w:after="0" w:line="360" w:lineRule="auto"/>
        <w:ind w:left="709" w:hanging="283"/>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nagranie i prezentacja w I</w:t>
      </w:r>
      <w:r w:rsidR="008A2911" w:rsidRPr="005842F2">
        <w:rPr>
          <w:rFonts w:asciiTheme="majorHAnsi" w:hAnsiTheme="majorHAnsi" w:cs="Times New Roman"/>
          <w:color w:val="000000"/>
          <w:sz w:val="24"/>
          <w:szCs w:val="24"/>
        </w:rPr>
        <w:t>nternecie  życzeń świątecznych z udziałem Gminnej Dziecięco-Młodzieżowej Orkiestry Dętej.</w:t>
      </w:r>
    </w:p>
    <w:p w14:paraId="6C0EB88F" w14:textId="77777777" w:rsidR="00D263AA" w:rsidRPr="005842F2" w:rsidRDefault="00D263AA" w:rsidP="00E13927">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p>
    <w:p w14:paraId="11D76BAB" w14:textId="5A86E6DE" w:rsidR="00EC5AA9" w:rsidRPr="005842F2" w:rsidRDefault="00EC5AA9" w:rsidP="00710878">
      <w:pPr>
        <w:pStyle w:val="Akapitzlist"/>
        <w:numPr>
          <w:ilvl w:val="0"/>
          <w:numId w:val="59"/>
        </w:numPr>
        <w:autoSpaceDE w:val="0"/>
        <w:autoSpaceDN w:val="0"/>
        <w:adjustRightInd w:val="0"/>
        <w:spacing w:after="0" w:line="360" w:lineRule="auto"/>
        <w:ind w:left="426" w:hanging="426"/>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Liczba wydarzeń obcych, w których uczestniczył Gminny Ośrodek Kultury wynosiła 31.</w:t>
      </w:r>
    </w:p>
    <w:p w14:paraId="0C38AA17" w14:textId="6D986650" w:rsidR="00EC5AA9" w:rsidRPr="005842F2" w:rsidRDefault="00EC5AA9" w:rsidP="00EC5AA9">
      <w:p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Przeglądy, warsztaty, jubileusze, oprawy artystyczne wydarzeń świeckich i religijnych, wystawy, wernisaże, akcje charytatywne, festiwale, konkursy muzyczne i plastyczne o zasięgu od międzygminnego po ogólnopolskiego.</w:t>
      </w:r>
    </w:p>
    <w:p w14:paraId="0A9A049A" w14:textId="77777777" w:rsidR="00EC5AA9" w:rsidRPr="005842F2" w:rsidRDefault="00EC5AA9" w:rsidP="00EC5AA9">
      <w:p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 xml:space="preserve">Wybrane uroczystości z udziałem GOK w Nieliszu: </w:t>
      </w:r>
    </w:p>
    <w:p w14:paraId="04C0C099" w14:textId="77777777" w:rsidR="00EC5AA9" w:rsidRPr="005842F2" w:rsidRDefault="00EC5AA9" w:rsidP="00710878">
      <w:pPr>
        <w:pStyle w:val="Akapitzlist"/>
        <w:numPr>
          <w:ilvl w:val="0"/>
          <w:numId w:val="60"/>
        </w:num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„Międzynarodowy Etno-Festiwal „Boże Narodzenie W Łucku "- stacjonarnie,</w:t>
      </w:r>
    </w:p>
    <w:p w14:paraId="0837228F" w14:textId="77777777" w:rsidR="00EC5AA9" w:rsidRPr="005842F2" w:rsidRDefault="00EC5AA9" w:rsidP="00710878">
      <w:pPr>
        <w:pStyle w:val="Akapitzlist"/>
        <w:numPr>
          <w:ilvl w:val="0"/>
          <w:numId w:val="60"/>
        </w:num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XX Wojewódzkie Spotkania Z Kolędą I Pastorałką - stacjonarnie,</w:t>
      </w:r>
    </w:p>
    <w:p w14:paraId="600595F7" w14:textId="77777777" w:rsidR="00EC5AA9" w:rsidRPr="005842F2" w:rsidRDefault="00EC5AA9" w:rsidP="00710878">
      <w:pPr>
        <w:pStyle w:val="Akapitzlist"/>
        <w:numPr>
          <w:ilvl w:val="0"/>
          <w:numId w:val="60"/>
        </w:num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koncerty kolędowe zorganizowane w kościołach na ternie gmin: Nielisz, Radecznica i Rudnik – stacjonarnie,</w:t>
      </w:r>
    </w:p>
    <w:p w14:paraId="6F7B1D13" w14:textId="77777777" w:rsidR="00EC5AA9" w:rsidRPr="005842F2" w:rsidRDefault="00EC5AA9" w:rsidP="00710878">
      <w:pPr>
        <w:pStyle w:val="Akapitzlist"/>
        <w:numPr>
          <w:ilvl w:val="0"/>
          <w:numId w:val="60"/>
        </w:num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XI Wojewódzki Konkurs Fotograficzny i Plastyczny „Kocie Sprawy",</w:t>
      </w:r>
    </w:p>
    <w:p w14:paraId="5DAC9482" w14:textId="77777777" w:rsidR="00EC5AA9" w:rsidRPr="005842F2" w:rsidRDefault="00EC5AA9" w:rsidP="00710878">
      <w:pPr>
        <w:pStyle w:val="Akapitzlist"/>
        <w:numPr>
          <w:ilvl w:val="0"/>
          <w:numId w:val="60"/>
        </w:num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Konkurs Wokalny On-Line "Śpiewaj Z Zamojszczyzną",</w:t>
      </w:r>
    </w:p>
    <w:p w14:paraId="5CDA95FF" w14:textId="77777777" w:rsidR="00EC5AA9" w:rsidRPr="005842F2" w:rsidRDefault="00EC5AA9" w:rsidP="00710878">
      <w:pPr>
        <w:pStyle w:val="Akapitzlist"/>
        <w:numPr>
          <w:ilvl w:val="0"/>
          <w:numId w:val="60"/>
        </w:num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lastRenderedPageBreak/>
        <w:t>Internetowy Konkurs Wokalny „Domowe Piosenki",</w:t>
      </w:r>
    </w:p>
    <w:p w14:paraId="41597C79" w14:textId="77777777" w:rsidR="00EC5AA9" w:rsidRPr="005842F2" w:rsidRDefault="00EC5AA9" w:rsidP="00710878">
      <w:pPr>
        <w:pStyle w:val="Akapitzlist"/>
        <w:numPr>
          <w:ilvl w:val="0"/>
          <w:numId w:val="60"/>
        </w:num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X Wojewódzki Festiwal Piosenki Dziecięcej i Młodzieżowej „Koziołek"- On-Line,</w:t>
      </w:r>
    </w:p>
    <w:p w14:paraId="55D129AD" w14:textId="78A25652" w:rsidR="00EC5AA9" w:rsidRPr="005842F2" w:rsidRDefault="00EC5AA9" w:rsidP="00710878">
      <w:pPr>
        <w:pStyle w:val="Akapitzlist"/>
        <w:numPr>
          <w:ilvl w:val="0"/>
          <w:numId w:val="60"/>
        </w:num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 xml:space="preserve">Konkurs Wokalny „Pamiętajmy O Osieckiej" </w:t>
      </w:r>
      <w:r w:rsidR="0034520B" w:rsidRPr="005842F2">
        <w:rPr>
          <w:rFonts w:asciiTheme="majorHAnsi" w:hAnsiTheme="majorHAnsi" w:cs="Times New Roman"/>
          <w:color w:val="000000"/>
          <w:sz w:val="24"/>
          <w:szCs w:val="24"/>
        </w:rPr>
        <w:t xml:space="preserve"> on </w:t>
      </w:r>
      <w:proofErr w:type="spellStart"/>
      <w:r w:rsidR="0034520B" w:rsidRPr="005842F2">
        <w:rPr>
          <w:rFonts w:asciiTheme="majorHAnsi" w:hAnsiTheme="majorHAnsi" w:cs="Times New Roman"/>
          <w:color w:val="000000"/>
          <w:sz w:val="24"/>
          <w:szCs w:val="24"/>
        </w:rPr>
        <w:t>line</w:t>
      </w:r>
      <w:proofErr w:type="spellEnd"/>
      <w:r w:rsidRPr="005842F2">
        <w:rPr>
          <w:rFonts w:asciiTheme="majorHAnsi" w:hAnsiTheme="majorHAnsi" w:cs="Times New Roman"/>
          <w:color w:val="000000"/>
          <w:sz w:val="24"/>
          <w:szCs w:val="24"/>
        </w:rPr>
        <w:t>,</w:t>
      </w:r>
    </w:p>
    <w:p w14:paraId="716837C9" w14:textId="19C5EFCE" w:rsidR="00EC5AA9" w:rsidRPr="005842F2" w:rsidRDefault="00EC5AA9" w:rsidP="00710878">
      <w:pPr>
        <w:pStyle w:val="Akapitzlist"/>
        <w:numPr>
          <w:ilvl w:val="0"/>
          <w:numId w:val="60"/>
        </w:num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XXI Festiwal Zamojskie Dni</w:t>
      </w:r>
      <w:r w:rsidR="0034520B" w:rsidRPr="005842F2">
        <w:rPr>
          <w:rFonts w:asciiTheme="majorHAnsi" w:hAnsiTheme="majorHAnsi" w:cs="Times New Roman"/>
          <w:color w:val="000000"/>
          <w:sz w:val="24"/>
          <w:szCs w:val="24"/>
        </w:rPr>
        <w:t xml:space="preserve"> Folkloru on </w:t>
      </w:r>
      <w:proofErr w:type="spellStart"/>
      <w:r w:rsidR="0034520B" w:rsidRPr="005842F2">
        <w:rPr>
          <w:rFonts w:asciiTheme="majorHAnsi" w:hAnsiTheme="majorHAnsi" w:cs="Times New Roman"/>
          <w:color w:val="000000"/>
          <w:sz w:val="24"/>
          <w:szCs w:val="24"/>
        </w:rPr>
        <w:t>line</w:t>
      </w:r>
      <w:proofErr w:type="spellEnd"/>
      <w:r w:rsidRPr="005842F2">
        <w:rPr>
          <w:rFonts w:asciiTheme="majorHAnsi" w:hAnsiTheme="majorHAnsi" w:cs="Times New Roman"/>
          <w:color w:val="000000"/>
          <w:sz w:val="24"/>
          <w:szCs w:val="24"/>
        </w:rPr>
        <w:t>,</w:t>
      </w:r>
    </w:p>
    <w:p w14:paraId="1134673E" w14:textId="77777777" w:rsidR="00EC5AA9" w:rsidRPr="005842F2" w:rsidRDefault="00EC5AA9" w:rsidP="00710878">
      <w:pPr>
        <w:pStyle w:val="Akapitzlist"/>
        <w:numPr>
          <w:ilvl w:val="0"/>
          <w:numId w:val="60"/>
        </w:num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Regionalny Konkurs Plastyczny „Owady Zwierzynieckich Lasów",</w:t>
      </w:r>
    </w:p>
    <w:p w14:paraId="6C9A7AA3" w14:textId="77777777" w:rsidR="00420F5A" w:rsidRPr="005842F2" w:rsidRDefault="00EC5AA9" w:rsidP="00710878">
      <w:pPr>
        <w:pStyle w:val="Akapitzlist"/>
        <w:numPr>
          <w:ilvl w:val="0"/>
          <w:numId w:val="60"/>
        </w:num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VIII Ogólnopolskie Biennale Malarstwa „ Niech Żyje Kolor",</w:t>
      </w:r>
    </w:p>
    <w:p w14:paraId="52660D94" w14:textId="7D5FBDEA" w:rsidR="00EC5AA9" w:rsidRPr="005842F2" w:rsidRDefault="00EC5AA9" w:rsidP="00710878">
      <w:pPr>
        <w:pStyle w:val="Akapitzlist"/>
        <w:numPr>
          <w:ilvl w:val="0"/>
          <w:numId w:val="60"/>
        </w:num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Wojewódzki Konkurs Plastyczny „Mój Anioł".</w:t>
      </w:r>
    </w:p>
    <w:p w14:paraId="0BCB348C" w14:textId="77777777" w:rsidR="00D263AA" w:rsidRPr="005842F2" w:rsidRDefault="00D263AA" w:rsidP="00E13927">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p>
    <w:p w14:paraId="07DB33E0" w14:textId="1CE5E030" w:rsidR="00324895" w:rsidRPr="005842F2" w:rsidRDefault="00324895" w:rsidP="00324895">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Zajęcia artystyczne i rekreacyjne prowadzone przez Gminny Ośrodek Kultury w Nieliszu:</w:t>
      </w:r>
    </w:p>
    <w:p w14:paraId="2658D9FA" w14:textId="77777777" w:rsidR="00324895" w:rsidRPr="005842F2" w:rsidRDefault="00324895" w:rsidP="00710878">
      <w:pPr>
        <w:pStyle w:val="Akapitzlist"/>
        <w:numPr>
          <w:ilvl w:val="0"/>
          <w:numId w:val="61"/>
        </w:num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zajęcia plastyczne (dzieci i młodzież 1 grupa: 30 osób),</w:t>
      </w:r>
    </w:p>
    <w:p w14:paraId="5D462596" w14:textId="77777777" w:rsidR="00324895" w:rsidRPr="005842F2" w:rsidRDefault="00324895" w:rsidP="00710878">
      <w:pPr>
        <w:pStyle w:val="Akapitzlist"/>
        <w:numPr>
          <w:ilvl w:val="0"/>
          <w:numId w:val="61"/>
        </w:num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zajęcia wokalne:</w:t>
      </w:r>
    </w:p>
    <w:p w14:paraId="173495ED" w14:textId="77777777" w:rsidR="00324895" w:rsidRPr="005842F2" w:rsidRDefault="00324895" w:rsidP="00710878">
      <w:pPr>
        <w:pStyle w:val="Akapitzlist"/>
        <w:numPr>
          <w:ilvl w:val="1"/>
          <w:numId w:val="61"/>
        </w:numPr>
        <w:autoSpaceDE w:val="0"/>
        <w:autoSpaceDN w:val="0"/>
        <w:adjustRightInd w:val="0"/>
        <w:spacing w:after="0" w:line="360" w:lineRule="auto"/>
        <w:ind w:left="1134"/>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Zespół Młodzieżowy Iskierki (7 osób),</w:t>
      </w:r>
    </w:p>
    <w:p w14:paraId="4C2D3C9B" w14:textId="77777777" w:rsidR="00324895" w:rsidRPr="005842F2" w:rsidRDefault="00324895" w:rsidP="00710878">
      <w:pPr>
        <w:pStyle w:val="Akapitzlist"/>
        <w:numPr>
          <w:ilvl w:val="1"/>
          <w:numId w:val="61"/>
        </w:numPr>
        <w:autoSpaceDE w:val="0"/>
        <w:autoSpaceDN w:val="0"/>
        <w:adjustRightInd w:val="0"/>
        <w:spacing w:after="0" w:line="360" w:lineRule="auto"/>
        <w:ind w:left="1134"/>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 xml:space="preserve">Zespół Dziecięcy </w:t>
      </w:r>
      <w:proofErr w:type="spellStart"/>
      <w:r w:rsidRPr="005842F2">
        <w:rPr>
          <w:rFonts w:asciiTheme="majorHAnsi" w:hAnsiTheme="majorHAnsi" w:cs="Times New Roman"/>
          <w:color w:val="000000"/>
          <w:sz w:val="24"/>
          <w:szCs w:val="24"/>
        </w:rPr>
        <w:t>Wiolinki</w:t>
      </w:r>
      <w:proofErr w:type="spellEnd"/>
      <w:r w:rsidRPr="005842F2">
        <w:rPr>
          <w:rFonts w:asciiTheme="majorHAnsi" w:hAnsiTheme="majorHAnsi" w:cs="Times New Roman"/>
          <w:color w:val="000000"/>
          <w:sz w:val="24"/>
          <w:szCs w:val="24"/>
        </w:rPr>
        <w:t xml:space="preserve"> (5 osób)</w:t>
      </w:r>
    </w:p>
    <w:p w14:paraId="2CD2ED16" w14:textId="77777777" w:rsidR="00324895" w:rsidRPr="005842F2" w:rsidRDefault="00324895" w:rsidP="00710878">
      <w:pPr>
        <w:pStyle w:val="Akapitzlist"/>
        <w:numPr>
          <w:ilvl w:val="1"/>
          <w:numId w:val="61"/>
        </w:numPr>
        <w:autoSpaceDE w:val="0"/>
        <w:autoSpaceDN w:val="0"/>
        <w:adjustRightInd w:val="0"/>
        <w:spacing w:after="0" w:line="360" w:lineRule="auto"/>
        <w:ind w:left="1134"/>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 xml:space="preserve">Chór Seniorów </w:t>
      </w:r>
      <w:proofErr w:type="spellStart"/>
      <w:r w:rsidRPr="005842F2">
        <w:rPr>
          <w:rFonts w:asciiTheme="majorHAnsi" w:hAnsiTheme="majorHAnsi" w:cs="Times New Roman"/>
          <w:color w:val="000000"/>
          <w:sz w:val="24"/>
          <w:szCs w:val="24"/>
        </w:rPr>
        <w:t>Moderoto</w:t>
      </w:r>
      <w:proofErr w:type="spellEnd"/>
      <w:r w:rsidRPr="005842F2">
        <w:rPr>
          <w:rFonts w:asciiTheme="majorHAnsi" w:hAnsiTheme="majorHAnsi" w:cs="Times New Roman"/>
          <w:color w:val="000000"/>
          <w:sz w:val="24"/>
          <w:szCs w:val="24"/>
        </w:rPr>
        <w:t xml:space="preserve"> (14 osób),</w:t>
      </w:r>
    </w:p>
    <w:p w14:paraId="1A106925" w14:textId="703530BD" w:rsidR="00324895" w:rsidRPr="005842F2" w:rsidRDefault="00324895" w:rsidP="00710878">
      <w:pPr>
        <w:pStyle w:val="Akapitzlist"/>
        <w:numPr>
          <w:ilvl w:val="1"/>
          <w:numId w:val="61"/>
        </w:numPr>
        <w:autoSpaceDE w:val="0"/>
        <w:autoSpaceDN w:val="0"/>
        <w:adjustRightInd w:val="0"/>
        <w:spacing w:after="0" w:line="360" w:lineRule="auto"/>
        <w:ind w:left="1134" w:hanging="218"/>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 xml:space="preserve">Zespoły Ludowe współprowadzone przez GOK: </w:t>
      </w:r>
      <w:proofErr w:type="spellStart"/>
      <w:r w:rsidRPr="005842F2">
        <w:rPr>
          <w:rFonts w:asciiTheme="majorHAnsi" w:hAnsiTheme="majorHAnsi" w:cs="Times New Roman"/>
          <w:color w:val="000000"/>
          <w:sz w:val="24"/>
          <w:szCs w:val="24"/>
        </w:rPr>
        <w:t>Zarudzianki</w:t>
      </w:r>
      <w:proofErr w:type="spellEnd"/>
      <w:r w:rsidRPr="005842F2">
        <w:rPr>
          <w:rFonts w:asciiTheme="majorHAnsi" w:hAnsiTheme="majorHAnsi" w:cs="Times New Roman"/>
          <w:color w:val="000000"/>
          <w:sz w:val="24"/>
          <w:szCs w:val="24"/>
        </w:rPr>
        <w:t xml:space="preserve"> (16 osób), Gosposie (8 osób), Rusałki (11 osób), Jarzębinki (7 osób) </w:t>
      </w:r>
      <w:proofErr w:type="spellStart"/>
      <w:r w:rsidRPr="005842F2">
        <w:rPr>
          <w:rFonts w:asciiTheme="majorHAnsi" w:hAnsiTheme="majorHAnsi" w:cs="Times New Roman"/>
          <w:color w:val="000000"/>
          <w:sz w:val="24"/>
          <w:szCs w:val="24"/>
        </w:rPr>
        <w:t>Stawianki</w:t>
      </w:r>
      <w:proofErr w:type="spellEnd"/>
      <w:r w:rsidRPr="005842F2">
        <w:rPr>
          <w:rFonts w:asciiTheme="majorHAnsi" w:hAnsiTheme="majorHAnsi" w:cs="Times New Roman"/>
          <w:color w:val="000000"/>
          <w:sz w:val="24"/>
          <w:szCs w:val="24"/>
        </w:rPr>
        <w:t xml:space="preserve"> (9 osób), Jezioranki (6 osób) oraz Zespół Ludowy z miejscowości Krzak (10 osób),</w:t>
      </w:r>
    </w:p>
    <w:p w14:paraId="2E3FFFBC" w14:textId="77777777" w:rsidR="00324895" w:rsidRPr="005842F2" w:rsidRDefault="00324895" w:rsidP="00710878">
      <w:pPr>
        <w:pStyle w:val="Akapitzlist"/>
        <w:numPr>
          <w:ilvl w:val="1"/>
          <w:numId w:val="61"/>
        </w:numPr>
        <w:autoSpaceDE w:val="0"/>
        <w:autoSpaceDN w:val="0"/>
        <w:adjustRightInd w:val="0"/>
        <w:spacing w:after="0" w:line="360" w:lineRule="auto"/>
        <w:ind w:left="1134" w:hanging="218"/>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śpiew solowy (dzieci młodzież: 9 osób),</w:t>
      </w:r>
    </w:p>
    <w:p w14:paraId="506EA859" w14:textId="5BB20B48" w:rsidR="00324895" w:rsidRPr="005842F2" w:rsidRDefault="00324895" w:rsidP="00710878">
      <w:pPr>
        <w:pStyle w:val="Akapitzlist"/>
        <w:numPr>
          <w:ilvl w:val="0"/>
          <w:numId w:val="61"/>
        </w:num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 xml:space="preserve">zajęcia instrumentalne: </w:t>
      </w:r>
    </w:p>
    <w:p w14:paraId="6800BDE2" w14:textId="77777777" w:rsidR="00324895" w:rsidRPr="005842F2" w:rsidRDefault="00324895" w:rsidP="00710878">
      <w:pPr>
        <w:pStyle w:val="Akapitzlist"/>
        <w:numPr>
          <w:ilvl w:val="1"/>
          <w:numId w:val="61"/>
        </w:numPr>
        <w:autoSpaceDE w:val="0"/>
        <w:autoSpaceDN w:val="0"/>
        <w:adjustRightInd w:val="0"/>
        <w:spacing w:after="0" w:line="360" w:lineRule="auto"/>
        <w:ind w:left="1134" w:hanging="218"/>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Gminna Dziecięco-</w:t>
      </w:r>
      <w:proofErr w:type="spellStart"/>
      <w:r w:rsidRPr="005842F2">
        <w:rPr>
          <w:rFonts w:asciiTheme="majorHAnsi" w:hAnsiTheme="majorHAnsi" w:cs="Times New Roman"/>
          <w:color w:val="000000"/>
          <w:sz w:val="24"/>
          <w:szCs w:val="24"/>
        </w:rPr>
        <w:t>Miodzieżowa</w:t>
      </w:r>
      <w:proofErr w:type="spellEnd"/>
      <w:r w:rsidRPr="005842F2">
        <w:rPr>
          <w:rFonts w:asciiTheme="majorHAnsi" w:hAnsiTheme="majorHAnsi" w:cs="Times New Roman"/>
          <w:color w:val="000000"/>
          <w:sz w:val="24"/>
          <w:szCs w:val="24"/>
        </w:rPr>
        <w:t xml:space="preserve"> Orkiestra Dęta (dzieci i młodzież: 23 osoby),</w:t>
      </w:r>
    </w:p>
    <w:p w14:paraId="154E934D" w14:textId="7119BD22" w:rsidR="00324895" w:rsidRPr="005842F2" w:rsidRDefault="00324895" w:rsidP="00710878">
      <w:pPr>
        <w:pStyle w:val="Akapitzlist"/>
        <w:numPr>
          <w:ilvl w:val="1"/>
          <w:numId w:val="61"/>
        </w:numPr>
        <w:autoSpaceDE w:val="0"/>
        <w:autoSpaceDN w:val="0"/>
        <w:adjustRightInd w:val="0"/>
        <w:spacing w:after="0" w:line="360" w:lineRule="auto"/>
        <w:ind w:left="1134" w:hanging="218"/>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indywidualne lekcje gry gitarze (1 osoba),</w:t>
      </w:r>
    </w:p>
    <w:p w14:paraId="02759D90" w14:textId="09C3D270" w:rsidR="00324895" w:rsidRPr="005842F2" w:rsidRDefault="00324895" w:rsidP="00710878">
      <w:pPr>
        <w:pStyle w:val="Akapitzlist"/>
        <w:numPr>
          <w:ilvl w:val="0"/>
          <w:numId w:val="61"/>
        </w:numPr>
        <w:autoSpaceDE w:val="0"/>
        <w:autoSpaceDN w:val="0"/>
        <w:adjustRightInd w:val="0"/>
        <w:spacing w:after="0" w:line="360" w:lineRule="auto"/>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zajęcia rekreacyjno-ruchowe:</w:t>
      </w:r>
    </w:p>
    <w:p w14:paraId="4D00584C" w14:textId="33AE73F4" w:rsidR="00324895" w:rsidRPr="005842F2" w:rsidRDefault="00324895" w:rsidP="00710878">
      <w:pPr>
        <w:pStyle w:val="Akapitzlist"/>
        <w:numPr>
          <w:ilvl w:val="1"/>
          <w:numId w:val="61"/>
        </w:numPr>
        <w:autoSpaceDE w:val="0"/>
        <w:autoSpaceDN w:val="0"/>
        <w:adjustRightInd w:val="0"/>
        <w:spacing w:after="0" w:line="360" w:lineRule="auto"/>
        <w:ind w:left="1134" w:hanging="218"/>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piłka nożna: (2 grupy dziecięco-młodzieżowe 42 osoby; 1 grupa dorośli: 12 osób),</w:t>
      </w:r>
    </w:p>
    <w:p w14:paraId="281C09F1" w14:textId="77777777" w:rsidR="00C02F6A" w:rsidRPr="005842F2" w:rsidRDefault="00324895" w:rsidP="00710878">
      <w:pPr>
        <w:pStyle w:val="Akapitzlist"/>
        <w:numPr>
          <w:ilvl w:val="1"/>
          <w:numId w:val="61"/>
        </w:numPr>
        <w:autoSpaceDE w:val="0"/>
        <w:autoSpaceDN w:val="0"/>
        <w:adjustRightInd w:val="0"/>
        <w:spacing w:after="0" w:line="360" w:lineRule="auto"/>
        <w:ind w:left="1134" w:hanging="218"/>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piłka siatkowa (1 grupa dorośli: 10 osób),</w:t>
      </w:r>
    </w:p>
    <w:p w14:paraId="04202F30" w14:textId="77777777" w:rsidR="00C02F6A" w:rsidRPr="005842F2" w:rsidRDefault="00324895" w:rsidP="00710878">
      <w:pPr>
        <w:pStyle w:val="Akapitzlist"/>
        <w:numPr>
          <w:ilvl w:val="1"/>
          <w:numId w:val="61"/>
        </w:numPr>
        <w:autoSpaceDE w:val="0"/>
        <w:autoSpaceDN w:val="0"/>
        <w:adjustRightInd w:val="0"/>
        <w:spacing w:after="0" w:line="360" w:lineRule="auto"/>
        <w:ind w:left="1134" w:hanging="218"/>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zajęcia sportowo-ogólnorozwojowe dl</w:t>
      </w:r>
      <w:r w:rsidR="00C02F6A" w:rsidRPr="005842F2">
        <w:rPr>
          <w:rFonts w:asciiTheme="majorHAnsi" w:hAnsiTheme="majorHAnsi" w:cs="Times New Roman"/>
          <w:color w:val="000000"/>
          <w:sz w:val="24"/>
          <w:szCs w:val="24"/>
        </w:rPr>
        <w:t>a dzieci i młodzieży szkolnej,</w:t>
      </w:r>
    </w:p>
    <w:p w14:paraId="48C08AB4" w14:textId="025A0F3E" w:rsidR="00324895" w:rsidRPr="005842F2" w:rsidRDefault="00324895" w:rsidP="00710878">
      <w:pPr>
        <w:pStyle w:val="Akapitzlist"/>
        <w:numPr>
          <w:ilvl w:val="1"/>
          <w:numId w:val="61"/>
        </w:numPr>
        <w:autoSpaceDE w:val="0"/>
        <w:autoSpaceDN w:val="0"/>
        <w:adjustRightInd w:val="0"/>
        <w:spacing w:after="0" w:line="360" w:lineRule="auto"/>
        <w:ind w:left="1134" w:hanging="218"/>
        <w:jc w:val="both"/>
        <w:rPr>
          <w:rFonts w:asciiTheme="majorHAnsi" w:hAnsiTheme="majorHAnsi" w:cs="Times New Roman"/>
          <w:color w:val="000000"/>
          <w:sz w:val="24"/>
          <w:szCs w:val="24"/>
        </w:rPr>
      </w:pPr>
      <w:r w:rsidRPr="005842F2">
        <w:rPr>
          <w:rFonts w:asciiTheme="majorHAnsi" w:hAnsiTheme="majorHAnsi" w:cs="Times New Roman"/>
          <w:color w:val="000000"/>
          <w:sz w:val="24"/>
          <w:szCs w:val="24"/>
        </w:rPr>
        <w:t>zajęcia fitness (1 grupa dorośli: 11 osób )</w:t>
      </w:r>
      <w:r w:rsidR="00E47248" w:rsidRPr="005842F2">
        <w:rPr>
          <w:rStyle w:val="Odwoanieprzypisudolnego"/>
          <w:rFonts w:asciiTheme="majorHAnsi" w:hAnsiTheme="majorHAnsi" w:cs="Times New Roman"/>
          <w:color w:val="000000"/>
          <w:sz w:val="24"/>
          <w:szCs w:val="24"/>
        </w:rPr>
        <w:footnoteReference w:id="5"/>
      </w:r>
      <w:r w:rsidR="00C02F6A" w:rsidRPr="005842F2">
        <w:rPr>
          <w:rFonts w:asciiTheme="majorHAnsi" w:hAnsiTheme="majorHAnsi" w:cs="Times New Roman"/>
          <w:color w:val="000000"/>
          <w:sz w:val="24"/>
          <w:szCs w:val="24"/>
        </w:rPr>
        <w:t>.</w:t>
      </w:r>
    </w:p>
    <w:p w14:paraId="168EB3B5" w14:textId="77777777" w:rsidR="00324895" w:rsidRDefault="00324895" w:rsidP="00AC7758">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p>
    <w:p w14:paraId="13040180" w14:textId="27D2EC17" w:rsidR="00CC710D" w:rsidRPr="00F77B30" w:rsidRDefault="003F4867" w:rsidP="00AC7758">
      <w:pPr>
        <w:pStyle w:val="Akapitzlist"/>
        <w:autoSpaceDE w:val="0"/>
        <w:autoSpaceDN w:val="0"/>
        <w:adjustRightInd w:val="0"/>
        <w:spacing w:after="0" w:line="360" w:lineRule="auto"/>
        <w:ind w:left="0" w:firstLine="491"/>
        <w:jc w:val="both"/>
        <w:rPr>
          <w:rFonts w:asciiTheme="majorHAnsi" w:hAnsiTheme="majorHAnsi" w:cs="Times New Roman"/>
          <w:sz w:val="24"/>
          <w:szCs w:val="24"/>
        </w:rPr>
      </w:pPr>
      <w:r w:rsidRPr="005842F2">
        <w:rPr>
          <w:rFonts w:asciiTheme="majorHAnsi" w:hAnsiTheme="majorHAnsi" w:cs="Times New Roman"/>
          <w:sz w:val="24"/>
          <w:szCs w:val="24"/>
        </w:rPr>
        <w:lastRenderedPageBreak/>
        <w:t>Z</w:t>
      </w:r>
      <w:r w:rsidR="00CC710D" w:rsidRPr="005842F2">
        <w:rPr>
          <w:rFonts w:asciiTheme="majorHAnsi" w:hAnsiTheme="majorHAnsi" w:cs="Times New Roman"/>
          <w:sz w:val="24"/>
          <w:szCs w:val="24"/>
        </w:rPr>
        <w:t>godnie z danymi Ba</w:t>
      </w:r>
      <w:r w:rsidR="00F77B30" w:rsidRPr="005842F2">
        <w:rPr>
          <w:rFonts w:asciiTheme="majorHAnsi" w:hAnsiTheme="majorHAnsi" w:cs="Times New Roman"/>
          <w:sz w:val="24"/>
          <w:szCs w:val="24"/>
        </w:rPr>
        <w:t>nku Danych Lokalnych GUS, w 2020</w:t>
      </w:r>
      <w:r w:rsidR="00CC710D" w:rsidRPr="005842F2">
        <w:rPr>
          <w:rFonts w:asciiTheme="majorHAnsi" w:hAnsiTheme="majorHAnsi" w:cs="Times New Roman"/>
          <w:sz w:val="24"/>
          <w:szCs w:val="24"/>
        </w:rPr>
        <w:t xml:space="preserve"> roku </w:t>
      </w:r>
      <w:r w:rsidR="00126956" w:rsidRPr="005842F2">
        <w:rPr>
          <w:rFonts w:asciiTheme="majorHAnsi" w:hAnsiTheme="majorHAnsi" w:cs="Times New Roman"/>
          <w:sz w:val="24"/>
          <w:szCs w:val="24"/>
        </w:rPr>
        <w:t>Gminny Ośrodek Kultury w Nieliszu</w:t>
      </w:r>
      <w:r w:rsidR="00CC710D" w:rsidRPr="005842F2">
        <w:rPr>
          <w:rFonts w:asciiTheme="majorHAnsi" w:hAnsiTheme="majorHAnsi" w:cs="Times New Roman"/>
          <w:sz w:val="24"/>
          <w:szCs w:val="24"/>
        </w:rPr>
        <w:t xml:space="preserve"> zorganizował </w:t>
      </w:r>
      <w:r w:rsidR="00F77B30" w:rsidRPr="005842F2">
        <w:rPr>
          <w:rFonts w:asciiTheme="majorHAnsi" w:hAnsiTheme="majorHAnsi" w:cs="Times New Roman"/>
          <w:sz w:val="24"/>
          <w:szCs w:val="24"/>
        </w:rPr>
        <w:t>10</w:t>
      </w:r>
      <w:r w:rsidR="00CC710D" w:rsidRPr="005842F2">
        <w:rPr>
          <w:rFonts w:asciiTheme="majorHAnsi" w:hAnsiTheme="majorHAnsi" w:cs="Times New Roman"/>
          <w:sz w:val="24"/>
          <w:szCs w:val="24"/>
        </w:rPr>
        <w:t xml:space="preserve"> imprez, wśród których przeważały </w:t>
      </w:r>
      <w:r w:rsidR="00912C06" w:rsidRPr="005842F2">
        <w:rPr>
          <w:rFonts w:asciiTheme="majorHAnsi" w:hAnsiTheme="majorHAnsi" w:cs="Times New Roman"/>
          <w:sz w:val="24"/>
          <w:szCs w:val="24"/>
        </w:rPr>
        <w:t>i</w:t>
      </w:r>
      <w:r w:rsidR="00083AEB" w:rsidRPr="005842F2">
        <w:rPr>
          <w:rFonts w:asciiTheme="majorHAnsi" w:hAnsiTheme="majorHAnsi" w:cs="Times New Roman"/>
          <w:sz w:val="24"/>
          <w:szCs w:val="24"/>
        </w:rPr>
        <w:t>mprezy turystyczne i sportowo-</w:t>
      </w:r>
      <w:r w:rsidR="00912C06" w:rsidRPr="005842F2">
        <w:rPr>
          <w:rFonts w:asciiTheme="majorHAnsi" w:hAnsiTheme="majorHAnsi" w:cs="Times New Roman"/>
          <w:sz w:val="24"/>
          <w:szCs w:val="24"/>
        </w:rPr>
        <w:t>rekreacyjne</w:t>
      </w:r>
      <w:r w:rsidR="00AC7758" w:rsidRPr="005842F2">
        <w:rPr>
          <w:rFonts w:asciiTheme="majorHAnsi" w:hAnsiTheme="majorHAnsi" w:cs="Times New Roman"/>
          <w:sz w:val="24"/>
          <w:szCs w:val="24"/>
        </w:rPr>
        <w:t xml:space="preserve">. </w:t>
      </w:r>
      <w:r w:rsidR="00CC710D" w:rsidRPr="005842F2">
        <w:rPr>
          <w:rFonts w:asciiTheme="majorHAnsi" w:hAnsiTheme="majorHAnsi" w:cs="Times New Roman"/>
          <w:sz w:val="24"/>
          <w:szCs w:val="24"/>
        </w:rPr>
        <w:t xml:space="preserve">W imprezach udział wzięło </w:t>
      </w:r>
      <w:r w:rsidR="00F77B30" w:rsidRPr="005842F2">
        <w:rPr>
          <w:rFonts w:asciiTheme="majorHAnsi" w:hAnsiTheme="majorHAnsi" w:cs="Times New Roman"/>
          <w:sz w:val="24"/>
          <w:szCs w:val="24"/>
        </w:rPr>
        <w:t>1 268</w:t>
      </w:r>
      <w:r w:rsidR="00083AEB" w:rsidRPr="005842F2">
        <w:rPr>
          <w:rFonts w:asciiTheme="majorHAnsi" w:hAnsiTheme="majorHAnsi" w:cs="Times New Roman"/>
          <w:sz w:val="24"/>
          <w:szCs w:val="24"/>
        </w:rPr>
        <w:t xml:space="preserve"> </w:t>
      </w:r>
      <w:r w:rsidR="00CC710D" w:rsidRPr="005842F2">
        <w:rPr>
          <w:rFonts w:asciiTheme="majorHAnsi" w:hAnsiTheme="majorHAnsi" w:cs="Times New Roman"/>
          <w:sz w:val="24"/>
          <w:szCs w:val="24"/>
        </w:rPr>
        <w:t>osób.</w:t>
      </w:r>
    </w:p>
    <w:p w14:paraId="1BBA3CBB" w14:textId="77777777" w:rsidR="000240FE" w:rsidRPr="005739D9" w:rsidRDefault="000240FE" w:rsidP="00AC7758">
      <w:pPr>
        <w:autoSpaceDE w:val="0"/>
        <w:autoSpaceDN w:val="0"/>
        <w:adjustRightInd w:val="0"/>
        <w:spacing w:line="240" w:lineRule="auto"/>
        <w:rPr>
          <w:rFonts w:asciiTheme="majorHAnsi" w:hAnsiTheme="majorHAnsi" w:cs="Times New Roman"/>
          <w:b/>
          <w:noProof/>
          <w:color w:val="FF0000"/>
          <w:sz w:val="20"/>
          <w:szCs w:val="20"/>
        </w:rPr>
      </w:pPr>
      <w:bookmarkStart w:id="110" w:name="_Toc67394468"/>
    </w:p>
    <w:p w14:paraId="52B8925F" w14:textId="7EA94ED8" w:rsidR="00AC7758" w:rsidRPr="000C2706" w:rsidRDefault="00AC7758" w:rsidP="00AC7758">
      <w:pPr>
        <w:autoSpaceDE w:val="0"/>
        <w:autoSpaceDN w:val="0"/>
        <w:adjustRightInd w:val="0"/>
        <w:spacing w:line="240" w:lineRule="auto"/>
        <w:rPr>
          <w:rFonts w:asciiTheme="majorHAnsi" w:hAnsiTheme="majorHAnsi" w:cs="Times New Roman"/>
          <w:b/>
          <w:noProof/>
          <w:sz w:val="20"/>
          <w:szCs w:val="20"/>
        </w:rPr>
      </w:pPr>
      <w:bookmarkStart w:id="111" w:name="_Toc85463375"/>
      <w:r w:rsidRPr="005842F2">
        <w:rPr>
          <w:rFonts w:asciiTheme="majorHAnsi" w:hAnsiTheme="majorHAnsi" w:cs="Times New Roman"/>
          <w:b/>
          <w:noProof/>
          <w:sz w:val="20"/>
          <w:szCs w:val="20"/>
        </w:rPr>
        <w:t xml:space="preserve">Tabela </w:t>
      </w:r>
      <w:r w:rsidRPr="005842F2">
        <w:rPr>
          <w:rFonts w:asciiTheme="majorHAnsi" w:hAnsiTheme="majorHAnsi" w:cs="Times New Roman"/>
          <w:b/>
          <w:noProof/>
          <w:sz w:val="20"/>
          <w:szCs w:val="20"/>
        </w:rPr>
        <w:fldChar w:fldCharType="begin"/>
      </w:r>
      <w:r w:rsidRPr="005842F2">
        <w:rPr>
          <w:rFonts w:asciiTheme="majorHAnsi" w:hAnsiTheme="majorHAnsi" w:cs="Times New Roman"/>
          <w:b/>
          <w:noProof/>
          <w:sz w:val="20"/>
          <w:szCs w:val="20"/>
        </w:rPr>
        <w:instrText xml:space="preserve"> SEQ Tabela \* ARABIC </w:instrText>
      </w:r>
      <w:r w:rsidRPr="005842F2">
        <w:rPr>
          <w:rFonts w:asciiTheme="majorHAnsi" w:hAnsiTheme="majorHAnsi" w:cs="Times New Roman"/>
          <w:b/>
          <w:noProof/>
          <w:sz w:val="20"/>
          <w:szCs w:val="20"/>
        </w:rPr>
        <w:fldChar w:fldCharType="separate"/>
      </w:r>
      <w:r w:rsidR="005D0261">
        <w:rPr>
          <w:rFonts w:asciiTheme="majorHAnsi" w:hAnsiTheme="majorHAnsi" w:cs="Times New Roman"/>
          <w:b/>
          <w:noProof/>
          <w:sz w:val="20"/>
          <w:szCs w:val="20"/>
        </w:rPr>
        <w:t>38</w:t>
      </w:r>
      <w:r w:rsidRPr="005842F2">
        <w:rPr>
          <w:rFonts w:asciiTheme="majorHAnsi" w:hAnsiTheme="majorHAnsi" w:cs="Times New Roman"/>
          <w:b/>
          <w:noProof/>
          <w:sz w:val="20"/>
          <w:szCs w:val="20"/>
        </w:rPr>
        <w:fldChar w:fldCharType="end"/>
      </w:r>
      <w:r w:rsidRPr="005842F2">
        <w:rPr>
          <w:rFonts w:asciiTheme="majorHAnsi" w:hAnsiTheme="majorHAnsi" w:cs="Times New Roman"/>
          <w:b/>
          <w:noProof/>
          <w:sz w:val="20"/>
          <w:szCs w:val="20"/>
        </w:rPr>
        <w:t>. Funkcjonowanie</w:t>
      </w:r>
      <w:r w:rsidR="003F4867" w:rsidRPr="005842F2">
        <w:rPr>
          <w:rFonts w:asciiTheme="majorHAnsi" w:hAnsiTheme="majorHAnsi" w:cs="Times New Roman"/>
          <w:b/>
          <w:noProof/>
          <w:sz w:val="20"/>
          <w:szCs w:val="20"/>
        </w:rPr>
        <w:t xml:space="preserve"> Gminnego Ośrodka Kultury w Nieliszu</w:t>
      </w:r>
      <w:r w:rsidR="000C2706" w:rsidRPr="005842F2">
        <w:rPr>
          <w:rFonts w:asciiTheme="majorHAnsi" w:hAnsiTheme="majorHAnsi" w:cs="Times New Roman"/>
          <w:b/>
          <w:noProof/>
          <w:sz w:val="20"/>
          <w:szCs w:val="20"/>
        </w:rPr>
        <w:t xml:space="preserve"> w 2020</w:t>
      </w:r>
      <w:r w:rsidRPr="005842F2">
        <w:rPr>
          <w:rFonts w:asciiTheme="majorHAnsi" w:hAnsiTheme="majorHAnsi" w:cs="Times New Roman"/>
          <w:b/>
          <w:noProof/>
          <w:sz w:val="20"/>
          <w:szCs w:val="20"/>
        </w:rPr>
        <w:t xml:space="preserve"> roku</w:t>
      </w:r>
      <w:bookmarkEnd w:id="110"/>
      <w:bookmarkEnd w:id="111"/>
      <w:r w:rsidRPr="000C2706">
        <w:rPr>
          <w:rFonts w:asciiTheme="majorHAnsi" w:hAnsiTheme="majorHAnsi" w:cs="Times New Roman"/>
          <w:b/>
          <w:noProof/>
          <w:sz w:val="20"/>
          <w:szCs w:val="20"/>
        </w:rPr>
        <w:t xml:space="preserve"> </w:t>
      </w:r>
    </w:p>
    <w:tbl>
      <w:tblPr>
        <w:tblW w:w="6956" w:type="dxa"/>
        <w:jc w:val="center"/>
        <w:tblInd w:w="60" w:type="dxa"/>
        <w:tblCellMar>
          <w:left w:w="70" w:type="dxa"/>
          <w:right w:w="70" w:type="dxa"/>
        </w:tblCellMar>
        <w:tblLook w:val="04A0" w:firstRow="1" w:lastRow="0" w:firstColumn="1" w:lastColumn="0" w:noHBand="0" w:noVBand="1"/>
      </w:tblPr>
      <w:tblGrid>
        <w:gridCol w:w="5181"/>
        <w:gridCol w:w="759"/>
        <w:gridCol w:w="1016"/>
      </w:tblGrid>
      <w:tr w:rsidR="00F77B30" w:rsidRPr="00F77B30" w14:paraId="70969C4E" w14:textId="77777777" w:rsidTr="000C2706">
        <w:trPr>
          <w:trHeight w:val="312"/>
          <w:jc w:val="center"/>
        </w:trPr>
        <w:tc>
          <w:tcPr>
            <w:tcW w:w="6956" w:type="dxa"/>
            <w:gridSpan w:val="3"/>
            <w:tcBorders>
              <w:top w:val="single" w:sz="8" w:space="0" w:color="auto"/>
              <w:left w:val="single" w:sz="8" w:space="0" w:color="auto"/>
              <w:bottom w:val="single" w:sz="8" w:space="0" w:color="auto"/>
              <w:right w:val="single" w:sz="8" w:space="0" w:color="000000"/>
            </w:tcBorders>
            <w:shd w:val="clear" w:color="000000" w:fill="FABF8F"/>
            <w:noWrap/>
            <w:vAlign w:val="center"/>
            <w:hideMark/>
          </w:tcPr>
          <w:p w14:paraId="6229971A" w14:textId="77777777" w:rsidR="00F77B30" w:rsidRPr="00F77B30" w:rsidRDefault="00F77B30" w:rsidP="00F77B30">
            <w:pPr>
              <w:spacing w:after="0" w:line="240" w:lineRule="auto"/>
              <w:jc w:val="center"/>
              <w:rPr>
                <w:rFonts w:asciiTheme="majorHAnsi" w:eastAsia="Times New Roman" w:hAnsiTheme="majorHAnsi" w:cs="Calibri"/>
                <w:b/>
                <w:bCs/>
                <w:color w:val="000000"/>
                <w:sz w:val="24"/>
                <w:szCs w:val="24"/>
                <w:lang w:eastAsia="pl-PL"/>
              </w:rPr>
            </w:pPr>
            <w:r w:rsidRPr="00F77B30">
              <w:rPr>
                <w:rFonts w:asciiTheme="majorHAnsi" w:eastAsia="Times New Roman" w:hAnsiTheme="majorHAnsi" w:cs="Calibri"/>
                <w:b/>
                <w:bCs/>
                <w:color w:val="000000"/>
                <w:sz w:val="24"/>
                <w:szCs w:val="24"/>
                <w:lang w:eastAsia="pl-PL"/>
              </w:rPr>
              <w:t>DZIAŁALNOŚĆ DOMÓW, OŚRODKÓW KULTURY, KLUBÓW I ŚWIETLIC</w:t>
            </w:r>
          </w:p>
        </w:tc>
      </w:tr>
      <w:tr w:rsidR="00F77B30" w:rsidRPr="00F77B30" w14:paraId="16DFC051" w14:textId="77777777" w:rsidTr="000C2706">
        <w:trPr>
          <w:trHeight w:val="312"/>
          <w:jc w:val="center"/>
        </w:trPr>
        <w:tc>
          <w:tcPr>
            <w:tcW w:w="6956" w:type="dxa"/>
            <w:gridSpan w:val="3"/>
            <w:tcBorders>
              <w:top w:val="single" w:sz="8" w:space="0" w:color="auto"/>
              <w:left w:val="single" w:sz="8" w:space="0" w:color="auto"/>
              <w:bottom w:val="single" w:sz="8" w:space="0" w:color="auto"/>
              <w:right w:val="single" w:sz="8" w:space="0" w:color="000000"/>
            </w:tcBorders>
            <w:shd w:val="clear" w:color="000000" w:fill="FABF8F"/>
            <w:noWrap/>
            <w:vAlign w:val="center"/>
            <w:hideMark/>
          </w:tcPr>
          <w:p w14:paraId="5CF750B3" w14:textId="77777777" w:rsidR="00F77B30" w:rsidRPr="00F77B30" w:rsidRDefault="00F77B30" w:rsidP="00F77B30">
            <w:pPr>
              <w:spacing w:after="0" w:line="240" w:lineRule="auto"/>
              <w:jc w:val="center"/>
              <w:rPr>
                <w:rFonts w:asciiTheme="majorHAnsi" w:eastAsia="Times New Roman" w:hAnsiTheme="majorHAnsi" w:cs="Calibri"/>
                <w:b/>
                <w:bCs/>
                <w:color w:val="000000"/>
                <w:sz w:val="24"/>
                <w:szCs w:val="24"/>
                <w:lang w:eastAsia="pl-PL"/>
              </w:rPr>
            </w:pPr>
            <w:r w:rsidRPr="00F77B30">
              <w:rPr>
                <w:rFonts w:asciiTheme="majorHAnsi" w:eastAsia="Times New Roman" w:hAnsiTheme="majorHAnsi" w:cs="Calibri"/>
                <w:b/>
                <w:bCs/>
                <w:color w:val="000000"/>
                <w:sz w:val="24"/>
                <w:szCs w:val="24"/>
                <w:lang w:eastAsia="pl-PL"/>
              </w:rPr>
              <w:t>Imprezy organizowane przez jednostkę i uczestnicy</w:t>
            </w:r>
          </w:p>
        </w:tc>
      </w:tr>
      <w:tr w:rsidR="00F77B30" w:rsidRPr="00F77B30" w14:paraId="0A38C427" w14:textId="77777777" w:rsidTr="000C2706">
        <w:trPr>
          <w:trHeight w:val="300"/>
          <w:jc w:val="center"/>
        </w:trPr>
        <w:tc>
          <w:tcPr>
            <w:tcW w:w="6956" w:type="dxa"/>
            <w:gridSpan w:val="3"/>
            <w:tcBorders>
              <w:top w:val="single" w:sz="8" w:space="0" w:color="auto"/>
              <w:left w:val="single" w:sz="8" w:space="0" w:color="auto"/>
              <w:bottom w:val="nil"/>
              <w:right w:val="single" w:sz="8" w:space="0" w:color="000000"/>
            </w:tcBorders>
            <w:shd w:val="clear" w:color="000000" w:fill="FABF8F"/>
            <w:noWrap/>
            <w:vAlign w:val="center"/>
            <w:hideMark/>
          </w:tcPr>
          <w:p w14:paraId="20E19C60" w14:textId="77777777" w:rsidR="00F77B30" w:rsidRPr="00F77B30" w:rsidRDefault="00F77B30" w:rsidP="00F77B30">
            <w:pPr>
              <w:spacing w:after="0" w:line="240" w:lineRule="auto"/>
              <w:rPr>
                <w:rFonts w:asciiTheme="majorHAnsi" w:eastAsia="Times New Roman" w:hAnsiTheme="majorHAnsi" w:cs="Calibri"/>
                <w:b/>
                <w:bCs/>
                <w:color w:val="000000"/>
                <w:sz w:val="24"/>
                <w:szCs w:val="24"/>
                <w:lang w:eastAsia="pl-PL"/>
              </w:rPr>
            </w:pPr>
            <w:r w:rsidRPr="00F77B30">
              <w:rPr>
                <w:rFonts w:asciiTheme="majorHAnsi" w:eastAsia="Times New Roman" w:hAnsiTheme="majorHAnsi" w:cs="Calibri"/>
                <w:b/>
                <w:bCs/>
                <w:color w:val="000000"/>
                <w:sz w:val="24"/>
                <w:szCs w:val="24"/>
                <w:lang w:eastAsia="pl-PL"/>
              </w:rPr>
              <w:t>imprezy</w:t>
            </w:r>
          </w:p>
        </w:tc>
      </w:tr>
      <w:tr w:rsidR="00F77B30" w:rsidRPr="00F77B30" w14:paraId="56316107" w14:textId="77777777" w:rsidTr="000C2706">
        <w:trPr>
          <w:trHeight w:val="288"/>
          <w:jc w:val="center"/>
        </w:trPr>
        <w:tc>
          <w:tcPr>
            <w:tcW w:w="5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9C544"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ogółem</w:t>
            </w:r>
          </w:p>
        </w:tc>
        <w:tc>
          <w:tcPr>
            <w:tcW w:w="759" w:type="dxa"/>
            <w:tcBorders>
              <w:top w:val="single" w:sz="4" w:space="0" w:color="auto"/>
              <w:left w:val="nil"/>
              <w:bottom w:val="single" w:sz="4" w:space="0" w:color="auto"/>
              <w:right w:val="single" w:sz="4" w:space="0" w:color="auto"/>
            </w:tcBorders>
            <w:shd w:val="clear" w:color="auto" w:fill="auto"/>
            <w:noWrap/>
            <w:vAlign w:val="bottom"/>
            <w:hideMark/>
          </w:tcPr>
          <w:p w14:paraId="5DA184EA" w14:textId="7B750BA8"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sztuki</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874DC3A" w14:textId="77777777" w:rsidR="00F77B30" w:rsidRPr="00F77B30" w:rsidRDefault="00F77B30" w:rsidP="00F77B30">
            <w:pPr>
              <w:spacing w:after="0" w:line="240" w:lineRule="auto"/>
              <w:jc w:val="right"/>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10</w:t>
            </w:r>
          </w:p>
        </w:tc>
      </w:tr>
      <w:tr w:rsidR="00F77B30" w:rsidRPr="00F77B30" w14:paraId="7FB87A2C" w14:textId="77777777" w:rsidTr="000C2706">
        <w:trPr>
          <w:trHeight w:val="288"/>
          <w:jc w:val="center"/>
        </w:trPr>
        <w:tc>
          <w:tcPr>
            <w:tcW w:w="5181" w:type="dxa"/>
            <w:tcBorders>
              <w:top w:val="nil"/>
              <w:left w:val="single" w:sz="4" w:space="0" w:color="auto"/>
              <w:bottom w:val="single" w:sz="4" w:space="0" w:color="auto"/>
              <w:right w:val="single" w:sz="4" w:space="0" w:color="auto"/>
            </w:tcBorders>
            <w:shd w:val="clear" w:color="auto" w:fill="auto"/>
            <w:noWrap/>
            <w:vAlign w:val="bottom"/>
            <w:hideMark/>
          </w:tcPr>
          <w:p w14:paraId="3F644014"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wystawy ogółem</w:t>
            </w:r>
          </w:p>
        </w:tc>
        <w:tc>
          <w:tcPr>
            <w:tcW w:w="759" w:type="dxa"/>
            <w:tcBorders>
              <w:top w:val="nil"/>
              <w:left w:val="nil"/>
              <w:bottom w:val="single" w:sz="4" w:space="0" w:color="auto"/>
              <w:right w:val="single" w:sz="4" w:space="0" w:color="auto"/>
            </w:tcBorders>
            <w:shd w:val="clear" w:color="auto" w:fill="auto"/>
            <w:noWrap/>
            <w:vAlign w:val="bottom"/>
            <w:hideMark/>
          </w:tcPr>
          <w:p w14:paraId="03FB26BF" w14:textId="22A80FAD"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sztuki</w:t>
            </w:r>
          </w:p>
        </w:tc>
        <w:tc>
          <w:tcPr>
            <w:tcW w:w="1016" w:type="dxa"/>
            <w:tcBorders>
              <w:top w:val="nil"/>
              <w:left w:val="nil"/>
              <w:bottom w:val="single" w:sz="4" w:space="0" w:color="auto"/>
              <w:right w:val="single" w:sz="4" w:space="0" w:color="auto"/>
            </w:tcBorders>
            <w:shd w:val="clear" w:color="auto" w:fill="auto"/>
            <w:noWrap/>
            <w:vAlign w:val="bottom"/>
            <w:hideMark/>
          </w:tcPr>
          <w:p w14:paraId="550A1AF1" w14:textId="77777777" w:rsidR="00F77B30" w:rsidRPr="00F77B30" w:rsidRDefault="00F77B30" w:rsidP="00F77B30">
            <w:pPr>
              <w:spacing w:after="0" w:line="240" w:lineRule="auto"/>
              <w:jc w:val="right"/>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1</w:t>
            </w:r>
          </w:p>
        </w:tc>
      </w:tr>
      <w:tr w:rsidR="00F77B30" w:rsidRPr="00F77B30" w14:paraId="0012DBC7" w14:textId="77777777" w:rsidTr="000C2706">
        <w:trPr>
          <w:trHeight w:val="288"/>
          <w:jc w:val="center"/>
        </w:trPr>
        <w:tc>
          <w:tcPr>
            <w:tcW w:w="5181" w:type="dxa"/>
            <w:tcBorders>
              <w:top w:val="nil"/>
              <w:left w:val="single" w:sz="4" w:space="0" w:color="auto"/>
              <w:bottom w:val="single" w:sz="4" w:space="0" w:color="auto"/>
              <w:right w:val="single" w:sz="4" w:space="0" w:color="auto"/>
            </w:tcBorders>
            <w:shd w:val="clear" w:color="auto" w:fill="auto"/>
            <w:noWrap/>
            <w:vAlign w:val="bottom"/>
            <w:hideMark/>
          </w:tcPr>
          <w:p w14:paraId="6333D607"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festiwale i przeglądy artystyczne</w:t>
            </w:r>
          </w:p>
        </w:tc>
        <w:tc>
          <w:tcPr>
            <w:tcW w:w="759" w:type="dxa"/>
            <w:tcBorders>
              <w:top w:val="nil"/>
              <w:left w:val="nil"/>
              <w:bottom w:val="single" w:sz="4" w:space="0" w:color="auto"/>
              <w:right w:val="single" w:sz="4" w:space="0" w:color="auto"/>
            </w:tcBorders>
            <w:shd w:val="clear" w:color="auto" w:fill="auto"/>
            <w:noWrap/>
            <w:vAlign w:val="bottom"/>
            <w:hideMark/>
          </w:tcPr>
          <w:p w14:paraId="56A6C80C" w14:textId="30049083"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sztuki</w:t>
            </w:r>
          </w:p>
        </w:tc>
        <w:tc>
          <w:tcPr>
            <w:tcW w:w="1016" w:type="dxa"/>
            <w:tcBorders>
              <w:top w:val="nil"/>
              <w:left w:val="nil"/>
              <w:bottom w:val="single" w:sz="4" w:space="0" w:color="auto"/>
              <w:right w:val="single" w:sz="4" w:space="0" w:color="auto"/>
            </w:tcBorders>
            <w:shd w:val="clear" w:color="auto" w:fill="auto"/>
            <w:noWrap/>
            <w:vAlign w:val="bottom"/>
            <w:hideMark/>
          </w:tcPr>
          <w:p w14:paraId="575557B7" w14:textId="77777777" w:rsidR="00F77B30" w:rsidRPr="00F77B30" w:rsidRDefault="00F77B30" w:rsidP="00F77B30">
            <w:pPr>
              <w:spacing w:after="0" w:line="240" w:lineRule="auto"/>
              <w:jc w:val="right"/>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1</w:t>
            </w:r>
          </w:p>
        </w:tc>
      </w:tr>
      <w:tr w:rsidR="00F77B30" w:rsidRPr="00F77B30" w14:paraId="633607AB" w14:textId="77777777" w:rsidTr="000C2706">
        <w:trPr>
          <w:trHeight w:val="288"/>
          <w:jc w:val="center"/>
        </w:trPr>
        <w:tc>
          <w:tcPr>
            <w:tcW w:w="5181" w:type="dxa"/>
            <w:tcBorders>
              <w:top w:val="nil"/>
              <w:left w:val="single" w:sz="4" w:space="0" w:color="auto"/>
              <w:bottom w:val="single" w:sz="4" w:space="0" w:color="auto"/>
              <w:right w:val="single" w:sz="4" w:space="0" w:color="auto"/>
            </w:tcBorders>
            <w:shd w:val="clear" w:color="auto" w:fill="auto"/>
            <w:noWrap/>
            <w:vAlign w:val="bottom"/>
            <w:hideMark/>
          </w:tcPr>
          <w:p w14:paraId="6E862207"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koncerty</w:t>
            </w:r>
          </w:p>
        </w:tc>
        <w:tc>
          <w:tcPr>
            <w:tcW w:w="759" w:type="dxa"/>
            <w:tcBorders>
              <w:top w:val="nil"/>
              <w:left w:val="nil"/>
              <w:bottom w:val="single" w:sz="4" w:space="0" w:color="auto"/>
              <w:right w:val="single" w:sz="4" w:space="0" w:color="auto"/>
            </w:tcBorders>
            <w:shd w:val="clear" w:color="auto" w:fill="auto"/>
            <w:noWrap/>
            <w:vAlign w:val="bottom"/>
            <w:hideMark/>
          </w:tcPr>
          <w:p w14:paraId="2AD4645A" w14:textId="48E05A5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sztuki</w:t>
            </w:r>
          </w:p>
        </w:tc>
        <w:tc>
          <w:tcPr>
            <w:tcW w:w="1016" w:type="dxa"/>
            <w:tcBorders>
              <w:top w:val="nil"/>
              <w:left w:val="nil"/>
              <w:bottom w:val="single" w:sz="4" w:space="0" w:color="auto"/>
              <w:right w:val="single" w:sz="4" w:space="0" w:color="auto"/>
            </w:tcBorders>
            <w:shd w:val="clear" w:color="auto" w:fill="auto"/>
            <w:noWrap/>
            <w:vAlign w:val="bottom"/>
            <w:hideMark/>
          </w:tcPr>
          <w:p w14:paraId="311A90E9" w14:textId="77777777" w:rsidR="00F77B30" w:rsidRPr="00F77B30" w:rsidRDefault="00F77B30" w:rsidP="00F77B30">
            <w:pPr>
              <w:spacing w:after="0" w:line="240" w:lineRule="auto"/>
              <w:jc w:val="right"/>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3</w:t>
            </w:r>
          </w:p>
        </w:tc>
      </w:tr>
      <w:tr w:rsidR="00F77B30" w:rsidRPr="00F77B30" w14:paraId="61C90FD5" w14:textId="77777777" w:rsidTr="000C2706">
        <w:trPr>
          <w:trHeight w:val="288"/>
          <w:jc w:val="center"/>
        </w:trPr>
        <w:tc>
          <w:tcPr>
            <w:tcW w:w="5181" w:type="dxa"/>
            <w:tcBorders>
              <w:top w:val="nil"/>
              <w:left w:val="single" w:sz="4" w:space="0" w:color="auto"/>
              <w:bottom w:val="single" w:sz="4" w:space="0" w:color="auto"/>
              <w:right w:val="single" w:sz="4" w:space="0" w:color="auto"/>
            </w:tcBorders>
            <w:shd w:val="clear" w:color="auto" w:fill="auto"/>
            <w:noWrap/>
            <w:vAlign w:val="bottom"/>
            <w:hideMark/>
          </w:tcPr>
          <w:p w14:paraId="2AD120D6"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imprezy turystyczne i sportowo - rekreacyjne</w:t>
            </w:r>
          </w:p>
        </w:tc>
        <w:tc>
          <w:tcPr>
            <w:tcW w:w="759" w:type="dxa"/>
            <w:tcBorders>
              <w:top w:val="nil"/>
              <w:left w:val="nil"/>
              <w:bottom w:val="single" w:sz="4" w:space="0" w:color="auto"/>
              <w:right w:val="single" w:sz="4" w:space="0" w:color="auto"/>
            </w:tcBorders>
            <w:shd w:val="clear" w:color="auto" w:fill="auto"/>
            <w:noWrap/>
            <w:vAlign w:val="bottom"/>
            <w:hideMark/>
          </w:tcPr>
          <w:p w14:paraId="33E572EE" w14:textId="4DF7EF41"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sztuki</w:t>
            </w:r>
          </w:p>
        </w:tc>
        <w:tc>
          <w:tcPr>
            <w:tcW w:w="1016" w:type="dxa"/>
            <w:tcBorders>
              <w:top w:val="nil"/>
              <w:left w:val="nil"/>
              <w:bottom w:val="single" w:sz="4" w:space="0" w:color="auto"/>
              <w:right w:val="single" w:sz="4" w:space="0" w:color="auto"/>
            </w:tcBorders>
            <w:shd w:val="clear" w:color="auto" w:fill="auto"/>
            <w:noWrap/>
            <w:vAlign w:val="bottom"/>
            <w:hideMark/>
          </w:tcPr>
          <w:p w14:paraId="0476EF5A" w14:textId="77777777" w:rsidR="00F77B30" w:rsidRPr="00F77B30" w:rsidRDefault="00F77B30" w:rsidP="00F77B30">
            <w:pPr>
              <w:spacing w:after="0" w:line="240" w:lineRule="auto"/>
              <w:jc w:val="right"/>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2</w:t>
            </w:r>
          </w:p>
        </w:tc>
      </w:tr>
      <w:tr w:rsidR="00F77B30" w:rsidRPr="00F77B30" w14:paraId="516A86B8" w14:textId="77777777" w:rsidTr="000C2706">
        <w:trPr>
          <w:trHeight w:val="288"/>
          <w:jc w:val="center"/>
        </w:trPr>
        <w:tc>
          <w:tcPr>
            <w:tcW w:w="5181" w:type="dxa"/>
            <w:tcBorders>
              <w:top w:val="nil"/>
              <w:left w:val="single" w:sz="4" w:space="0" w:color="auto"/>
              <w:bottom w:val="single" w:sz="4" w:space="0" w:color="auto"/>
              <w:right w:val="single" w:sz="4" w:space="0" w:color="auto"/>
            </w:tcBorders>
            <w:shd w:val="clear" w:color="auto" w:fill="auto"/>
            <w:noWrap/>
            <w:vAlign w:val="bottom"/>
            <w:hideMark/>
          </w:tcPr>
          <w:p w14:paraId="79714ACC"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konkursy</w:t>
            </w:r>
          </w:p>
        </w:tc>
        <w:tc>
          <w:tcPr>
            <w:tcW w:w="759" w:type="dxa"/>
            <w:tcBorders>
              <w:top w:val="nil"/>
              <w:left w:val="nil"/>
              <w:bottom w:val="single" w:sz="4" w:space="0" w:color="auto"/>
              <w:right w:val="single" w:sz="4" w:space="0" w:color="auto"/>
            </w:tcBorders>
            <w:shd w:val="clear" w:color="auto" w:fill="auto"/>
            <w:noWrap/>
            <w:vAlign w:val="bottom"/>
            <w:hideMark/>
          </w:tcPr>
          <w:p w14:paraId="0A4F6DF2" w14:textId="62F15DC2"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sztuki</w:t>
            </w:r>
          </w:p>
        </w:tc>
        <w:tc>
          <w:tcPr>
            <w:tcW w:w="1016" w:type="dxa"/>
            <w:tcBorders>
              <w:top w:val="nil"/>
              <w:left w:val="nil"/>
              <w:bottom w:val="single" w:sz="4" w:space="0" w:color="auto"/>
              <w:right w:val="single" w:sz="4" w:space="0" w:color="auto"/>
            </w:tcBorders>
            <w:shd w:val="clear" w:color="auto" w:fill="auto"/>
            <w:noWrap/>
            <w:vAlign w:val="bottom"/>
            <w:hideMark/>
          </w:tcPr>
          <w:p w14:paraId="24399DE1" w14:textId="77777777" w:rsidR="00F77B30" w:rsidRPr="00F77B30" w:rsidRDefault="00F77B30" w:rsidP="00F77B30">
            <w:pPr>
              <w:spacing w:after="0" w:line="240" w:lineRule="auto"/>
              <w:jc w:val="right"/>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1</w:t>
            </w:r>
          </w:p>
        </w:tc>
      </w:tr>
      <w:tr w:rsidR="00F77B30" w:rsidRPr="00F77B30" w14:paraId="1C8F1CBF" w14:textId="77777777" w:rsidTr="000C2706">
        <w:trPr>
          <w:trHeight w:val="288"/>
          <w:jc w:val="center"/>
        </w:trPr>
        <w:tc>
          <w:tcPr>
            <w:tcW w:w="5181" w:type="dxa"/>
            <w:tcBorders>
              <w:top w:val="nil"/>
              <w:left w:val="single" w:sz="4" w:space="0" w:color="auto"/>
              <w:bottom w:val="single" w:sz="4" w:space="0" w:color="auto"/>
              <w:right w:val="single" w:sz="4" w:space="0" w:color="auto"/>
            </w:tcBorders>
            <w:shd w:val="clear" w:color="auto" w:fill="auto"/>
            <w:noWrap/>
            <w:vAlign w:val="bottom"/>
            <w:hideMark/>
          </w:tcPr>
          <w:p w14:paraId="7EBF33B5"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pokazy teatralne</w:t>
            </w:r>
          </w:p>
        </w:tc>
        <w:tc>
          <w:tcPr>
            <w:tcW w:w="759" w:type="dxa"/>
            <w:tcBorders>
              <w:top w:val="nil"/>
              <w:left w:val="nil"/>
              <w:bottom w:val="single" w:sz="4" w:space="0" w:color="auto"/>
              <w:right w:val="single" w:sz="4" w:space="0" w:color="auto"/>
            </w:tcBorders>
            <w:shd w:val="clear" w:color="auto" w:fill="auto"/>
            <w:noWrap/>
            <w:vAlign w:val="bottom"/>
            <w:hideMark/>
          </w:tcPr>
          <w:p w14:paraId="082F920E" w14:textId="76923594"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sztuki</w:t>
            </w:r>
          </w:p>
        </w:tc>
        <w:tc>
          <w:tcPr>
            <w:tcW w:w="1016" w:type="dxa"/>
            <w:tcBorders>
              <w:top w:val="nil"/>
              <w:left w:val="nil"/>
              <w:bottom w:val="single" w:sz="4" w:space="0" w:color="auto"/>
              <w:right w:val="single" w:sz="4" w:space="0" w:color="auto"/>
            </w:tcBorders>
            <w:shd w:val="clear" w:color="auto" w:fill="auto"/>
            <w:noWrap/>
            <w:vAlign w:val="bottom"/>
            <w:hideMark/>
          </w:tcPr>
          <w:p w14:paraId="2402DAC2" w14:textId="77777777" w:rsidR="00F77B30" w:rsidRPr="00F77B30" w:rsidRDefault="00F77B30" w:rsidP="00F77B30">
            <w:pPr>
              <w:spacing w:after="0" w:line="240" w:lineRule="auto"/>
              <w:jc w:val="right"/>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0</w:t>
            </w:r>
          </w:p>
        </w:tc>
      </w:tr>
      <w:tr w:rsidR="00F77B30" w:rsidRPr="00F77B30" w14:paraId="05CCFB15" w14:textId="77777777" w:rsidTr="000C2706">
        <w:trPr>
          <w:trHeight w:val="288"/>
          <w:jc w:val="center"/>
        </w:trPr>
        <w:tc>
          <w:tcPr>
            <w:tcW w:w="5181" w:type="dxa"/>
            <w:tcBorders>
              <w:top w:val="nil"/>
              <w:left w:val="single" w:sz="4" w:space="0" w:color="auto"/>
              <w:bottom w:val="single" w:sz="4" w:space="0" w:color="auto"/>
              <w:right w:val="single" w:sz="4" w:space="0" w:color="auto"/>
            </w:tcBorders>
            <w:shd w:val="clear" w:color="auto" w:fill="auto"/>
            <w:noWrap/>
            <w:vAlign w:val="bottom"/>
            <w:hideMark/>
          </w:tcPr>
          <w:p w14:paraId="394E7DD0"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interdyscyplinarne</w:t>
            </w:r>
          </w:p>
        </w:tc>
        <w:tc>
          <w:tcPr>
            <w:tcW w:w="759" w:type="dxa"/>
            <w:tcBorders>
              <w:top w:val="nil"/>
              <w:left w:val="nil"/>
              <w:bottom w:val="single" w:sz="4" w:space="0" w:color="auto"/>
              <w:right w:val="single" w:sz="4" w:space="0" w:color="auto"/>
            </w:tcBorders>
            <w:shd w:val="clear" w:color="auto" w:fill="auto"/>
            <w:noWrap/>
            <w:vAlign w:val="bottom"/>
            <w:hideMark/>
          </w:tcPr>
          <w:p w14:paraId="133D77C5" w14:textId="420A4F12"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sztuki</w:t>
            </w:r>
          </w:p>
        </w:tc>
        <w:tc>
          <w:tcPr>
            <w:tcW w:w="1016" w:type="dxa"/>
            <w:tcBorders>
              <w:top w:val="nil"/>
              <w:left w:val="nil"/>
              <w:bottom w:val="single" w:sz="4" w:space="0" w:color="auto"/>
              <w:right w:val="single" w:sz="4" w:space="0" w:color="auto"/>
            </w:tcBorders>
            <w:shd w:val="clear" w:color="auto" w:fill="auto"/>
            <w:noWrap/>
            <w:vAlign w:val="bottom"/>
            <w:hideMark/>
          </w:tcPr>
          <w:p w14:paraId="382886ED" w14:textId="77777777" w:rsidR="00F77B30" w:rsidRPr="00F77B30" w:rsidRDefault="00F77B30" w:rsidP="00F77B30">
            <w:pPr>
              <w:spacing w:after="0" w:line="240" w:lineRule="auto"/>
              <w:jc w:val="right"/>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1</w:t>
            </w:r>
          </w:p>
        </w:tc>
      </w:tr>
      <w:tr w:rsidR="00F77B30" w:rsidRPr="00F77B30" w14:paraId="7F2B53AF" w14:textId="77777777" w:rsidTr="000C2706">
        <w:trPr>
          <w:trHeight w:val="288"/>
          <w:jc w:val="center"/>
        </w:trPr>
        <w:tc>
          <w:tcPr>
            <w:tcW w:w="5181" w:type="dxa"/>
            <w:tcBorders>
              <w:top w:val="nil"/>
              <w:left w:val="single" w:sz="4" w:space="0" w:color="auto"/>
              <w:bottom w:val="single" w:sz="4" w:space="0" w:color="auto"/>
              <w:right w:val="single" w:sz="4" w:space="0" w:color="auto"/>
            </w:tcBorders>
            <w:shd w:val="clear" w:color="auto" w:fill="auto"/>
            <w:noWrap/>
            <w:vAlign w:val="bottom"/>
            <w:hideMark/>
          </w:tcPr>
          <w:p w14:paraId="23C904F6"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warsztaty</w:t>
            </w:r>
          </w:p>
        </w:tc>
        <w:tc>
          <w:tcPr>
            <w:tcW w:w="759" w:type="dxa"/>
            <w:tcBorders>
              <w:top w:val="nil"/>
              <w:left w:val="nil"/>
              <w:bottom w:val="single" w:sz="4" w:space="0" w:color="auto"/>
              <w:right w:val="single" w:sz="4" w:space="0" w:color="auto"/>
            </w:tcBorders>
            <w:shd w:val="clear" w:color="auto" w:fill="auto"/>
            <w:noWrap/>
            <w:vAlign w:val="bottom"/>
            <w:hideMark/>
          </w:tcPr>
          <w:p w14:paraId="71D00AE9" w14:textId="22C6C283"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sztuki</w:t>
            </w:r>
          </w:p>
        </w:tc>
        <w:tc>
          <w:tcPr>
            <w:tcW w:w="1016" w:type="dxa"/>
            <w:tcBorders>
              <w:top w:val="nil"/>
              <w:left w:val="nil"/>
              <w:bottom w:val="single" w:sz="4" w:space="0" w:color="auto"/>
              <w:right w:val="single" w:sz="4" w:space="0" w:color="auto"/>
            </w:tcBorders>
            <w:shd w:val="clear" w:color="auto" w:fill="auto"/>
            <w:noWrap/>
            <w:vAlign w:val="bottom"/>
            <w:hideMark/>
          </w:tcPr>
          <w:p w14:paraId="553F79AA" w14:textId="77777777" w:rsidR="00F77B30" w:rsidRPr="00F77B30" w:rsidRDefault="00F77B30" w:rsidP="00F77B30">
            <w:pPr>
              <w:spacing w:after="0" w:line="240" w:lineRule="auto"/>
              <w:jc w:val="right"/>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0</w:t>
            </w:r>
          </w:p>
        </w:tc>
      </w:tr>
      <w:tr w:rsidR="00F77B30" w:rsidRPr="00F77B30" w14:paraId="46097900" w14:textId="77777777" w:rsidTr="000C2706">
        <w:trPr>
          <w:trHeight w:val="288"/>
          <w:jc w:val="center"/>
        </w:trPr>
        <w:tc>
          <w:tcPr>
            <w:tcW w:w="5181" w:type="dxa"/>
            <w:tcBorders>
              <w:top w:val="nil"/>
              <w:left w:val="single" w:sz="4" w:space="0" w:color="auto"/>
              <w:bottom w:val="single" w:sz="4" w:space="0" w:color="auto"/>
              <w:right w:val="single" w:sz="4" w:space="0" w:color="auto"/>
            </w:tcBorders>
            <w:shd w:val="clear" w:color="auto" w:fill="auto"/>
            <w:noWrap/>
            <w:vAlign w:val="bottom"/>
            <w:hideMark/>
          </w:tcPr>
          <w:p w14:paraId="3C36541D"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inne</w:t>
            </w:r>
          </w:p>
        </w:tc>
        <w:tc>
          <w:tcPr>
            <w:tcW w:w="759" w:type="dxa"/>
            <w:tcBorders>
              <w:top w:val="nil"/>
              <w:left w:val="nil"/>
              <w:bottom w:val="single" w:sz="4" w:space="0" w:color="auto"/>
              <w:right w:val="single" w:sz="4" w:space="0" w:color="auto"/>
            </w:tcBorders>
            <w:shd w:val="clear" w:color="auto" w:fill="auto"/>
            <w:noWrap/>
            <w:vAlign w:val="bottom"/>
            <w:hideMark/>
          </w:tcPr>
          <w:p w14:paraId="0B45B9F9" w14:textId="0DF0971D"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Pr>
                <w:rFonts w:asciiTheme="majorHAnsi" w:eastAsia="Times New Roman" w:hAnsiTheme="majorHAnsi" w:cs="Calibri"/>
                <w:color w:val="000000"/>
                <w:sz w:val="24"/>
                <w:szCs w:val="24"/>
                <w:lang w:eastAsia="pl-PL"/>
              </w:rPr>
              <w:t>sztuki</w:t>
            </w:r>
          </w:p>
        </w:tc>
        <w:tc>
          <w:tcPr>
            <w:tcW w:w="1016" w:type="dxa"/>
            <w:tcBorders>
              <w:top w:val="nil"/>
              <w:left w:val="nil"/>
              <w:bottom w:val="single" w:sz="4" w:space="0" w:color="auto"/>
              <w:right w:val="single" w:sz="4" w:space="0" w:color="auto"/>
            </w:tcBorders>
            <w:shd w:val="clear" w:color="auto" w:fill="auto"/>
            <w:noWrap/>
            <w:vAlign w:val="bottom"/>
            <w:hideMark/>
          </w:tcPr>
          <w:p w14:paraId="0CFC4C58" w14:textId="77777777" w:rsidR="00F77B30" w:rsidRPr="00F77B30" w:rsidRDefault="00F77B30" w:rsidP="00F77B30">
            <w:pPr>
              <w:spacing w:after="0" w:line="240" w:lineRule="auto"/>
              <w:jc w:val="right"/>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1</w:t>
            </w:r>
          </w:p>
        </w:tc>
      </w:tr>
      <w:tr w:rsidR="00F77B30" w:rsidRPr="00F77B30" w14:paraId="1AC734CA" w14:textId="77777777" w:rsidTr="000C2706">
        <w:trPr>
          <w:trHeight w:val="300"/>
          <w:jc w:val="center"/>
        </w:trPr>
        <w:tc>
          <w:tcPr>
            <w:tcW w:w="6956" w:type="dxa"/>
            <w:gridSpan w:val="3"/>
            <w:tcBorders>
              <w:top w:val="nil"/>
              <w:left w:val="single" w:sz="8" w:space="0" w:color="auto"/>
              <w:bottom w:val="nil"/>
              <w:right w:val="single" w:sz="8" w:space="0" w:color="000000"/>
            </w:tcBorders>
            <w:shd w:val="clear" w:color="000000" w:fill="FABF8F"/>
            <w:noWrap/>
            <w:vAlign w:val="center"/>
            <w:hideMark/>
          </w:tcPr>
          <w:p w14:paraId="7473D534" w14:textId="77777777" w:rsidR="00F77B30" w:rsidRPr="00F77B30" w:rsidRDefault="00F77B30" w:rsidP="00F77B30">
            <w:pPr>
              <w:spacing w:after="0" w:line="240" w:lineRule="auto"/>
              <w:rPr>
                <w:rFonts w:asciiTheme="majorHAnsi" w:eastAsia="Times New Roman" w:hAnsiTheme="majorHAnsi" w:cs="Calibri"/>
                <w:b/>
                <w:bCs/>
                <w:color w:val="000000"/>
                <w:sz w:val="24"/>
                <w:szCs w:val="24"/>
                <w:lang w:eastAsia="pl-PL"/>
              </w:rPr>
            </w:pPr>
            <w:r w:rsidRPr="00F77B30">
              <w:rPr>
                <w:rFonts w:asciiTheme="majorHAnsi" w:eastAsia="Times New Roman" w:hAnsiTheme="majorHAnsi" w:cs="Calibri"/>
                <w:b/>
                <w:bCs/>
                <w:color w:val="000000"/>
                <w:sz w:val="24"/>
                <w:szCs w:val="24"/>
                <w:lang w:eastAsia="pl-PL"/>
              </w:rPr>
              <w:t>uczestnicy imprez</w:t>
            </w:r>
          </w:p>
        </w:tc>
      </w:tr>
      <w:tr w:rsidR="00F77B30" w:rsidRPr="00F77B30" w14:paraId="72DADD4C" w14:textId="77777777" w:rsidTr="000C2706">
        <w:trPr>
          <w:trHeight w:val="288"/>
          <w:jc w:val="center"/>
        </w:trPr>
        <w:tc>
          <w:tcPr>
            <w:tcW w:w="5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0D776"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ogółem</w:t>
            </w:r>
          </w:p>
        </w:tc>
        <w:tc>
          <w:tcPr>
            <w:tcW w:w="759" w:type="dxa"/>
            <w:tcBorders>
              <w:top w:val="single" w:sz="4" w:space="0" w:color="auto"/>
              <w:left w:val="nil"/>
              <w:bottom w:val="single" w:sz="4" w:space="0" w:color="auto"/>
              <w:right w:val="single" w:sz="4" w:space="0" w:color="auto"/>
            </w:tcBorders>
            <w:shd w:val="clear" w:color="auto" w:fill="auto"/>
            <w:noWrap/>
            <w:vAlign w:val="bottom"/>
            <w:hideMark/>
          </w:tcPr>
          <w:p w14:paraId="3D96BEE8"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osoba</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B26997B" w14:textId="77777777" w:rsidR="00F77B30" w:rsidRPr="00F77B30" w:rsidRDefault="00F77B30" w:rsidP="00F77B30">
            <w:pPr>
              <w:spacing w:after="0" w:line="240" w:lineRule="auto"/>
              <w:jc w:val="right"/>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1 268</w:t>
            </w:r>
          </w:p>
        </w:tc>
      </w:tr>
      <w:tr w:rsidR="00F77B30" w:rsidRPr="00F77B30" w14:paraId="5247F6E1" w14:textId="77777777" w:rsidTr="000C2706">
        <w:trPr>
          <w:trHeight w:val="288"/>
          <w:jc w:val="center"/>
        </w:trPr>
        <w:tc>
          <w:tcPr>
            <w:tcW w:w="5181" w:type="dxa"/>
            <w:tcBorders>
              <w:top w:val="nil"/>
              <w:left w:val="single" w:sz="4" w:space="0" w:color="auto"/>
              <w:bottom w:val="single" w:sz="4" w:space="0" w:color="auto"/>
              <w:right w:val="single" w:sz="4" w:space="0" w:color="auto"/>
            </w:tcBorders>
            <w:shd w:val="clear" w:color="auto" w:fill="auto"/>
            <w:noWrap/>
            <w:vAlign w:val="bottom"/>
            <w:hideMark/>
          </w:tcPr>
          <w:p w14:paraId="51688FBD"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wystawy ogółem</w:t>
            </w:r>
          </w:p>
        </w:tc>
        <w:tc>
          <w:tcPr>
            <w:tcW w:w="759" w:type="dxa"/>
            <w:tcBorders>
              <w:top w:val="nil"/>
              <w:left w:val="nil"/>
              <w:bottom w:val="single" w:sz="4" w:space="0" w:color="auto"/>
              <w:right w:val="single" w:sz="4" w:space="0" w:color="auto"/>
            </w:tcBorders>
            <w:shd w:val="clear" w:color="auto" w:fill="auto"/>
            <w:noWrap/>
            <w:vAlign w:val="bottom"/>
            <w:hideMark/>
          </w:tcPr>
          <w:p w14:paraId="335F2B7D"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osoba</w:t>
            </w:r>
          </w:p>
        </w:tc>
        <w:tc>
          <w:tcPr>
            <w:tcW w:w="1016" w:type="dxa"/>
            <w:tcBorders>
              <w:top w:val="nil"/>
              <w:left w:val="nil"/>
              <w:bottom w:val="single" w:sz="4" w:space="0" w:color="auto"/>
              <w:right w:val="single" w:sz="4" w:space="0" w:color="auto"/>
            </w:tcBorders>
            <w:shd w:val="clear" w:color="auto" w:fill="auto"/>
            <w:noWrap/>
            <w:vAlign w:val="bottom"/>
            <w:hideMark/>
          </w:tcPr>
          <w:p w14:paraId="65142E7A" w14:textId="77777777" w:rsidR="00F77B30" w:rsidRPr="00F77B30" w:rsidRDefault="00F77B30" w:rsidP="00F77B30">
            <w:pPr>
              <w:spacing w:after="0" w:line="240" w:lineRule="auto"/>
              <w:jc w:val="right"/>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150</w:t>
            </w:r>
          </w:p>
        </w:tc>
      </w:tr>
      <w:tr w:rsidR="00F77B30" w:rsidRPr="00F77B30" w14:paraId="442D3475" w14:textId="77777777" w:rsidTr="000C2706">
        <w:trPr>
          <w:trHeight w:val="288"/>
          <w:jc w:val="center"/>
        </w:trPr>
        <w:tc>
          <w:tcPr>
            <w:tcW w:w="5181" w:type="dxa"/>
            <w:tcBorders>
              <w:top w:val="nil"/>
              <w:left w:val="single" w:sz="4" w:space="0" w:color="auto"/>
              <w:bottom w:val="single" w:sz="4" w:space="0" w:color="auto"/>
              <w:right w:val="single" w:sz="4" w:space="0" w:color="auto"/>
            </w:tcBorders>
            <w:shd w:val="clear" w:color="auto" w:fill="auto"/>
            <w:noWrap/>
            <w:vAlign w:val="bottom"/>
            <w:hideMark/>
          </w:tcPr>
          <w:p w14:paraId="2DD6F98B"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festiwale i przeglądy artystyczne</w:t>
            </w:r>
          </w:p>
        </w:tc>
        <w:tc>
          <w:tcPr>
            <w:tcW w:w="759" w:type="dxa"/>
            <w:tcBorders>
              <w:top w:val="nil"/>
              <w:left w:val="nil"/>
              <w:bottom w:val="single" w:sz="4" w:space="0" w:color="auto"/>
              <w:right w:val="single" w:sz="4" w:space="0" w:color="auto"/>
            </w:tcBorders>
            <w:shd w:val="clear" w:color="auto" w:fill="auto"/>
            <w:noWrap/>
            <w:vAlign w:val="bottom"/>
            <w:hideMark/>
          </w:tcPr>
          <w:p w14:paraId="2B30213D"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osoba</w:t>
            </w:r>
          </w:p>
        </w:tc>
        <w:tc>
          <w:tcPr>
            <w:tcW w:w="1016" w:type="dxa"/>
            <w:tcBorders>
              <w:top w:val="nil"/>
              <w:left w:val="nil"/>
              <w:bottom w:val="single" w:sz="4" w:space="0" w:color="auto"/>
              <w:right w:val="single" w:sz="4" w:space="0" w:color="auto"/>
            </w:tcBorders>
            <w:shd w:val="clear" w:color="auto" w:fill="auto"/>
            <w:noWrap/>
            <w:vAlign w:val="bottom"/>
            <w:hideMark/>
          </w:tcPr>
          <w:p w14:paraId="7077EF88" w14:textId="77777777" w:rsidR="00F77B30" w:rsidRPr="00F77B30" w:rsidRDefault="00F77B30" w:rsidP="00F77B30">
            <w:pPr>
              <w:spacing w:after="0" w:line="240" w:lineRule="auto"/>
              <w:jc w:val="right"/>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400</w:t>
            </w:r>
          </w:p>
        </w:tc>
      </w:tr>
      <w:tr w:rsidR="00F77B30" w:rsidRPr="00F77B30" w14:paraId="70F1A785" w14:textId="77777777" w:rsidTr="000C2706">
        <w:trPr>
          <w:trHeight w:val="288"/>
          <w:jc w:val="center"/>
        </w:trPr>
        <w:tc>
          <w:tcPr>
            <w:tcW w:w="5181" w:type="dxa"/>
            <w:tcBorders>
              <w:top w:val="nil"/>
              <w:left w:val="single" w:sz="4" w:space="0" w:color="auto"/>
              <w:bottom w:val="single" w:sz="4" w:space="0" w:color="auto"/>
              <w:right w:val="single" w:sz="4" w:space="0" w:color="auto"/>
            </w:tcBorders>
            <w:shd w:val="clear" w:color="auto" w:fill="auto"/>
            <w:noWrap/>
            <w:vAlign w:val="bottom"/>
            <w:hideMark/>
          </w:tcPr>
          <w:p w14:paraId="154256AE"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koncerty</w:t>
            </w:r>
          </w:p>
        </w:tc>
        <w:tc>
          <w:tcPr>
            <w:tcW w:w="759" w:type="dxa"/>
            <w:tcBorders>
              <w:top w:val="nil"/>
              <w:left w:val="nil"/>
              <w:bottom w:val="single" w:sz="4" w:space="0" w:color="auto"/>
              <w:right w:val="single" w:sz="4" w:space="0" w:color="auto"/>
            </w:tcBorders>
            <w:shd w:val="clear" w:color="auto" w:fill="auto"/>
            <w:noWrap/>
            <w:vAlign w:val="bottom"/>
            <w:hideMark/>
          </w:tcPr>
          <w:p w14:paraId="2D041373"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osoba</w:t>
            </w:r>
          </w:p>
        </w:tc>
        <w:tc>
          <w:tcPr>
            <w:tcW w:w="1016" w:type="dxa"/>
            <w:tcBorders>
              <w:top w:val="nil"/>
              <w:left w:val="nil"/>
              <w:bottom w:val="single" w:sz="4" w:space="0" w:color="auto"/>
              <w:right w:val="single" w:sz="4" w:space="0" w:color="auto"/>
            </w:tcBorders>
            <w:shd w:val="clear" w:color="auto" w:fill="auto"/>
            <w:noWrap/>
            <w:vAlign w:val="bottom"/>
            <w:hideMark/>
          </w:tcPr>
          <w:p w14:paraId="106AEC23" w14:textId="77777777" w:rsidR="00F77B30" w:rsidRPr="00F77B30" w:rsidRDefault="00F77B30" w:rsidP="00F77B30">
            <w:pPr>
              <w:spacing w:after="0" w:line="240" w:lineRule="auto"/>
              <w:jc w:val="right"/>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350</w:t>
            </w:r>
          </w:p>
        </w:tc>
      </w:tr>
      <w:tr w:rsidR="00F77B30" w:rsidRPr="00F77B30" w14:paraId="29B4DCBF" w14:textId="77777777" w:rsidTr="000C2706">
        <w:trPr>
          <w:trHeight w:val="288"/>
          <w:jc w:val="center"/>
        </w:trPr>
        <w:tc>
          <w:tcPr>
            <w:tcW w:w="5181" w:type="dxa"/>
            <w:tcBorders>
              <w:top w:val="nil"/>
              <w:left w:val="single" w:sz="4" w:space="0" w:color="auto"/>
              <w:bottom w:val="single" w:sz="4" w:space="0" w:color="auto"/>
              <w:right w:val="single" w:sz="4" w:space="0" w:color="auto"/>
            </w:tcBorders>
            <w:shd w:val="clear" w:color="auto" w:fill="auto"/>
            <w:noWrap/>
            <w:vAlign w:val="bottom"/>
            <w:hideMark/>
          </w:tcPr>
          <w:p w14:paraId="01B48AFD"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imprezy turystyczne i sportowo - rekreacyjne</w:t>
            </w:r>
          </w:p>
        </w:tc>
        <w:tc>
          <w:tcPr>
            <w:tcW w:w="759" w:type="dxa"/>
            <w:tcBorders>
              <w:top w:val="nil"/>
              <w:left w:val="nil"/>
              <w:bottom w:val="single" w:sz="4" w:space="0" w:color="auto"/>
              <w:right w:val="single" w:sz="4" w:space="0" w:color="auto"/>
            </w:tcBorders>
            <w:shd w:val="clear" w:color="auto" w:fill="auto"/>
            <w:noWrap/>
            <w:vAlign w:val="bottom"/>
            <w:hideMark/>
          </w:tcPr>
          <w:p w14:paraId="0644AE28"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osoba</w:t>
            </w:r>
          </w:p>
        </w:tc>
        <w:tc>
          <w:tcPr>
            <w:tcW w:w="1016" w:type="dxa"/>
            <w:tcBorders>
              <w:top w:val="nil"/>
              <w:left w:val="nil"/>
              <w:bottom w:val="single" w:sz="4" w:space="0" w:color="auto"/>
              <w:right w:val="single" w:sz="4" w:space="0" w:color="auto"/>
            </w:tcBorders>
            <w:shd w:val="clear" w:color="auto" w:fill="auto"/>
            <w:noWrap/>
            <w:vAlign w:val="bottom"/>
            <w:hideMark/>
          </w:tcPr>
          <w:p w14:paraId="13D9E863" w14:textId="77777777" w:rsidR="00F77B30" w:rsidRPr="00F77B30" w:rsidRDefault="00F77B30" w:rsidP="00F77B30">
            <w:pPr>
              <w:spacing w:after="0" w:line="240" w:lineRule="auto"/>
              <w:jc w:val="right"/>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95</w:t>
            </w:r>
          </w:p>
        </w:tc>
      </w:tr>
      <w:tr w:rsidR="00F77B30" w:rsidRPr="00F77B30" w14:paraId="444C3AC6" w14:textId="77777777" w:rsidTr="000C2706">
        <w:trPr>
          <w:trHeight w:val="288"/>
          <w:jc w:val="center"/>
        </w:trPr>
        <w:tc>
          <w:tcPr>
            <w:tcW w:w="5181" w:type="dxa"/>
            <w:tcBorders>
              <w:top w:val="nil"/>
              <w:left w:val="single" w:sz="4" w:space="0" w:color="auto"/>
              <w:bottom w:val="single" w:sz="4" w:space="0" w:color="auto"/>
              <w:right w:val="single" w:sz="4" w:space="0" w:color="auto"/>
            </w:tcBorders>
            <w:shd w:val="clear" w:color="auto" w:fill="auto"/>
            <w:noWrap/>
            <w:vAlign w:val="bottom"/>
            <w:hideMark/>
          </w:tcPr>
          <w:p w14:paraId="1A855E39"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konkursy</w:t>
            </w:r>
          </w:p>
        </w:tc>
        <w:tc>
          <w:tcPr>
            <w:tcW w:w="759" w:type="dxa"/>
            <w:tcBorders>
              <w:top w:val="nil"/>
              <w:left w:val="nil"/>
              <w:bottom w:val="single" w:sz="4" w:space="0" w:color="auto"/>
              <w:right w:val="single" w:sz="4" w:space="0" w:color="auto"/>
            </w:tcBorders>
            <w:shd w:val="clear" w:color="auto" w:fill="auto"/>
            <w:noWrap/>
            <w:vAlign w:val="bottom"/>
            <w:hideMark/>
          </w:tcPr>
          <w:p w14:paraId="097C6FD6"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osoba</w:t>
            </w:r>
          </w:p>
        </w:tc>
        <w:tc>
          <w:tcPr>
            <w:tcW w:w="1016" w:type="dxa"/>
            <w:tcBorders>
              <w:top w:val="nil"/>
              <w:left w:val="nil"/>
              <w:bottom w:val="single" w:sz="4" w:space="0" w:color="auto"/>
              <w:right w:val="single" w:sz="4" w:space="0" w:color="auto"/>
            </w:tcBorders>
            <w:shd w:val="clear" w:color="auto" w:fill="auto"/>
            <w:noWrap/>
            <w:vAlign w:val="bottom"/>
            <w:hideMark/>
          </w:tcPr>
          <w:p w14:paraId="05DB2CA4" w14:textId="77777777" w:rsidR="00F77B30" w:rsidRPr="00F77B30" w:rsidRDefault="00F77B30" w:rsidP="00F77B30">
            <w:pPr>
              <w:spacing w:after="0" w:line="240" w:lineRule="auto"/>
              <w:jc w:val="right"/>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110</w:t>
            </w:r>
          </w:p>
        </w:tc>
      </w:tr>
      <w:tr w:rsidR="00F77B30" w:rsidRPr="00F77B30" w14:paraId="36C183FC" w14:textId="77777777" w:rsidTr="000C2706">
        <w:trPr>
          <w:trHeight w:val="288"/>
          <w:jc w:val="center"/>
        </w:trPr>
        <w:tc>
          <w:tcPr>
            <w:tcW w:w="5181" w:type="dxa"/>
            <w:tcBorders>
              <w:top w:val="nil"/>
              <w:left w:val="single" w:sz="4" w:space="0" w:color="auto"/>
              <w:bottom w:val="single" w:sz="4" w:space="0" w:color="auto"/>
              <w:right w:val="single" w:sz="4" w:space="0" w:color="auto"/>
            </w:tcBorders>
            <w:shd w:val="clear" w:color="auto" w:fill="auto"/>
            <w:noWrap/>
            <w:vAlign w:val="bottom"/>
            <w:hideMark/>
          </w:tcPr>
          <w:p w14:paraId="3B77A00D"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pokazy teatralne</w:t>
            </w:r>
          </w:p>
        </w:tc>
        <w:tc>
          <w:tcPr>
            <w:tcW w:w="759" w:type="dxa"/>
            <w:tcBorders>
              <w:top w:val="nil"/>
              <w:left w:val="nil"/>
              <w:bottom w:val="single" w:sz="4" w:space="0" w:color="auto"/>
              <w:right w:val="single" w:sz="4" w:space="0" w:color="auto"/>
            </w:tcBorders>
            <w:shd w:val="clear" w:color="auto" w:fill="auto"/>
            <w:noWrap/>
            <w:vAlign w:val="bottom"/>
            <w:hideMark/>
          </w:tcPr>
          <w:p w14:paraId="7743D3E8"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osoba</w:t>
            </w:r>
          </w:p>
        </w:tc>
        <w:tc>
          <w:tcPr>
            <w:tcW w:w="1016" w:type="dxa"/>
            <w:tcBorders>
              <w:top w:val="nil"/>
              <w:left w:val="nil"/>
              <w:bottom w:val="single" w:sz="4" w:space="0" w:color="auto"/>
              <w:right w:val="single" w:sz="4" w:space="0" w:color="auto"/>
            </w:tcBorders>
            <w:shd w:val="clear" w:color="auto" w:fill="auto"/>
            <w:noWrap/>
            <w:vAlign w:val="bottom"/>
            <w:hideMark/>
          </w:tcPr>
          <w:p w14:paraId="00256C89" w14:textId="77777777" w:rsidR="00F77B30" w:rsidRPr="00F77B30" w:rsidRDefault="00F77B30" w:rsidP="00F77B30">
            <w:pPr>
              <w:spacing w:after="0" w:line="240" w:lineRule="auto"/>
              <w:jc w:val="right"/>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0</w:t>
            </w:r>
          </w:p>
        </w:tc>
      </w:tr>
      <w:tr w:rsidR="00F77B30" w:rsidRPr="00F77B30" w14:paraId="363F71DE" w14:textId="77777777" w:rsidTr="000C2706">
        <w:trPr>
          <w:trHeight w:val="288"/>
          <w:jc w:val="center"/>
        </w:trPr>
        <w:tc>
          <w:tcPr>
            <w:tcW w:w="5181" w:type="dxa"/>
            <w:tcBorders>
              <w:top w:val="nil"/>
              <w:left w:val="single" w:sz="4" w:space="0" w:color="auto"/>
              <w:bottom w:val="single" w:sz="4" w:space="0" w:color="auto"/>
              <w:right w:val="single" w:sz="4" w:space="0" w:color="auto"/>
            </w:tcBorders>
            <w:shd w:val="clear" w:color="auto" w:fill="auto"/>
            <w:noWrap/>
            <w:vAlign w:val="bottom"/>
            <w:hideMark/>
          </w:tcPr>
          <w:p w14:paraId="38F12793"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interdyscyplinarne</w:t>
            </w:r>
          </w:p>
        </w:tc>
        <w:tc>
          <w:tcPr>
            <w:tcW w:w="759" w:type="dxa"/>
            <w:tcBorders>
              <w:top w:val="nil"/>
              <w:left w:val="nil"/>
              <w:bottom w:val="single" w:sz="4" w:space="0" w:color="auto"/>
              <w:right w:val="single" w:sz="4" w:space="0" w:color="auto"/>
            </w:tcBorders>
            <w:shd w:val="clear" w:color="auto" w:fill="auto"/>
            <w:noWrap/>
            <w:vAlign w:val="bottom"/>
            <w:hideMark/>
          </w:tcPr>
          <w:p w14:paraId="16881024"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osoba</w:t>
            </w:r>
          </w:p>
        </w:tc>
        <w:tc>
          <w:tcPr>
            <w:tcW w:w="1016" w:type="dxa"/>
            <w:tcBorders>
              <w:top w:val="nil"/>
              <w:left w:val="nil"/>
              <w:bottom w:val="single" w:sz="4" w:space="0" w:color="auto"/>
              <w:right w:val="single" w:sz="4" w:space="0" w:color="auto"/>
            </w:tcBorders>
            <w:shd w:val="clear" w:color="auto" w:fill="auto"/>
            <w:noWrap/>
            <w:vAlign w:val="bottom"/>
            <w:hideMark/>
          </w:tcPr>
          <w:p w14:paraId="7CDFF178" w14:textId="77777777" w:rsidR="00F77B30" w:rsidRPr="00F77B30" w:rsidRDefault="00F77B30" w:rsidP="00F77B30">
            <w:pPr>
              <w:spacing w:after="0" w:line="240" w:lineRule="auto"/>
              <w:jc w:val="right"/>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63</w:t>
            </w:r>
          </w:p>
        </w:tc>
      </w:tr>
      <w:tr w:rsidR="00F77B30" w:rsidRPr="00F77B30" w14:paraId="30C7F289" w14:textId="77777777" w:rsidTr="000C2706">
        <w:trPr>
          <w:trHeight w:val="288"/>
          <w:jc w:val="center"/>
        </w:trPr>
        <w:tc>
          <w:tcPr>
            <w:tcW w:w="5181" w:type="dxa"/>
            <w:tcBorders>
              <w:top w:val="nil"/>
              <w:left w:val="single" w:sz="4" w:space="0" w:color="auto"/>
              <w:bottom w:val="single" w:sz="4" w:space="0" w:color="auto"/>
              <w:right w:val="single" w:sz="4" w:space="0" w:color="auto"/>
            </w:tcBorders>
            <w:shd w:val="clear" w:color="auto" w:fill="auto"/>
            <w:noWrap/>
            <w:vAlign w:val="bottom"/>
            <w:hideMark/>
          </w:tcPr>
          <w:p w14:paraId="3B00336E"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warsztaty</w:t>
            </w:r>
          </w:p>
        </w:tc>
        <w:tc>
          <w:tcPr>
            <w:tcW w:w="759" w:type="dxa"/>
            <w:tcBorders>
              <w:top w:val="nil"/>
              <w:left w:val="nil"/>
              <w:bottom w:val="single" w:sz="4" w:space="0" w:color="auto"/>
              <w:right w:val="single" w:sz="4" w:space="0" w:color="auto"/>
            </w:tcBorders>
            <w:shd w:val="clear" w:color="auto" w:fill="auto"/>
            <w:noWrap/>
            <w:vAlign w:val="bottom"/>
            <w:hideMark/>
          </w:tcPr>
          <w:p w14:paraId="11C1DE60"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osoba</w:t>
            </w:r>
          </w:p>
        </w:tc>
        <w:tc>
          <w:tcPr>
            <w:tcW w:w="1016" w:type="dxa"/>
            <w:tcBorders>
              <w:top w:val="nil"/>
              <w:left w:val="nil"/>
              <w:bottom w:val="single" w:sz="4" w:space="0" w:color="auto"/>
              <w:right w:val="single" w:sz="4" w:space="0" w:color="auto"/>
            </w:tcBorders>
            <w:shd w:val="clear" w:color="auto" w:fill="auto"/>
            <w:noWrap/>
            <w:vAlign w:val="bottom"/>
            <w:hideMark/>
          </w:tcPr>
          <w:p w14:paraId="557CD36D" w14:textId="77777777" w:rsidR="00F77B30" w:rsidRPr="00F77B30" w:rsidRDefault="00F77B30" w:rsidP="00F77B30">
            <w:pPr>
              <w:spacing w:after="0" w:line="240" w:lineRule="auto"/>
              <w:jc w:val="right"/>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0</w:t>
            </w:r>
          </w:p>
        </w:tc>
      </w:tr>
      <w:tr w:rsidR="00F77B30" w:rsidRPr="00F77B30" w14:paraId="165D0284" w14:textId="77777777" w:rsidTr="000C2706">
        <w:trPr>
          <w:trHeight w:val="288"/>
          <w:jc w:val="center"/>
        </w:trPr>
        <w:tc>
          <w:tcPr>
            <w:tcW w:w="5181" w:type="dxa"/>
            <w:tcBorders>
              <w:top w:val="nil"/>
              <w:left w:val="single" w:sz="4" w:space="0" w:color="auto"/>
              <w:bottom w:val="single" w:sz="4" w:space="0" w:color="auto"/>
              <w:right w:val="single" w:sz="4" w:space="0" w:color="auto"/>
            </w:tcBorders>
            <w:shd w:val="clear" w:color="auto" w:fill="auto"/>
            <w:noWrap/>
            <w:vAlign w:val="bottom"/>
            <w:hideMark/>
          </w:tcPr>
          <w:p w14:paraId="01B047DE"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inne</w:t>
            </w:r>
          </w:p>
        </w:tc>
        <w:tc>
          <w:tcPr>
            <w:tcW w:w="759" w:type="dxa"/>
            <w:tcBorders>
              <w:top w:val="nil"/>
              <w:left w:val="nil"/>
              <w:bottom w:val="single" w:sz="4" w:space="0" w:color="auto"/>
              <w:right w:val="single" w:sz="4" w:space="0" w:color="auto"/>
            </w:tcBorders>
            <w:shd w:val="clear" w:color="auto" w:fill="auto"/>
            <w:noWrap/>
            <w:vAlign w:val="bottom"/>
            <w:hideMark/>
          </w:tcPr>
          <w:p w14:paraId="62C1B7CF" w14:textId="77777777" w:rsidR="00F77B30" w:rsidRPr="00F77B30" w:rsidRDefault="00F77B30" w:rsidP="00F77B30">
            <w:pPr>
              <w:spacing w:after="0" w:line="240" w:lineRule="auto"/>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osoba</w:t>
            </w:r>
          </w:p>
        </w:tc>
        <w:tc>
          <w:tcPr>
            <w:tcW w:w="1016" w:type="dxa"/>
            <w:tcBorders>
              <w:top w:val="nil"/>
              <w:left w:val="nil"/>
              <w:bottom w:val="single" w:sz="4" w:space="0" w:color="auto"/>
              <w:right w:val="single" w:sz="4" w:space="0" w:color="auto"/>
            </w:tcBorders>
            <w:shd w:val="clear" w:color="auto" w:fill="auto"/>
            <w:noWrap/>
            <w:vAlign w:val="bottom"/>
            <w:hideMark/>
          </w:tcPr>
          <w:p w14:paraId="3CB567D4" w14:textId="77777777" w:rsidR="00F77B30" w:rsidRPr="00F77B30" w:rsidRDefault="00F77B30" w:rsidP="00F77B30">
            <w:pPr>
              <w:spacing w:after="0" w:line="240" w:lineRule="auto"/>
              <w:jc w:val="right"/>
              <w:rPr>
                <w:rFonts w:asciiTheme="majorHAnsi" w:eastAsia="Times New Roman" w:hAnsiTheme="majorHAnsi" w:cs="Calibri"/>
                <w:color w:val="000000"/>
                <w:sz w:val="24"/>
                <w:szCs w:val="24"/>
                <w:lang w:eastAsia="pl-PL"/>
              </w:rPr>
            </w:pPr>
            <w:r w:rsidRPr="00F77B30">
              <w:rPr>
                <w:rFonts w:asciiTheme="majorHAnsi" w:eastAsia="Times New Roman" w:hAnsiTheme="majorHAnsi" w:cs="Calibri"/>
                <w:color w:val="000000"/>
                <w:sz w:val="24"/>
                <w:szCs w:val="24"/>
                <w:lang w:eastAsia="pl-PL"/>
              </w:rPr>
              <w:t>100</w:t>
            </w:r>
          </w:p>
        </w:tc>
      </w:tr>
    </w:tbl>
    <w:p w14:paraId="0F59EF44" w14:textId="77777777" w:rsidR="00AC7758" w:rsidRPr="001724E2" w:rsidRDefault="00AC7758" w:rsidP="000C2706">
      <w:pPr>
        <w:autoSpaceDE w:val="0"/>
        <w:autoSpaceDN w:val="0"/>
        <w:adjustRightInd w:val="0"/>
        <w:spacing w:after="0" w:line="240" w:lineRule="auto"/>
        <w:ind w:left="993"/>
        <w:jc w:val="both"/>
        <w:rPr>
          <w:rFonts w:asciiTheme="majorHAnsi" w:hAnsiTheme="majorHAnsi" w:cs="Times New Roman"/>
          <w:bCs/>
          <w:i/>
          <w:iCs/>
          <w:color w:val="000000"/>
          <w:sz w:val="20"/>
          <w:szCs w:val="20"/>
        </w:rPr>
      </w:pPr>
      <w:r w:rsidRPr="001724E2">
        <w:rPr>
          <w:rFonts w:asciiTheme="majorHAnsi" w:hAnsiTheme="majorHAnsi" w:cs="Times New Roman"/>
          <w:bCs/>
          <w:i/>
          <w:iCs/>
          <w:color w:val="000000"/>
          <w:sz w:val="20"/>
          <w:szCs w:val="20"/>
        </w:rPr>
        <w:t>Źródło: Doradztwo i Reklama Sp. z o.o. na podstawie danych Banku Danych Lokalnych GUS.</w:t>
      </w:r>
    </w:p>
    <w:p w14:paraId="083CCEEF" w14:textId="77777777" w:rsidR="00CC710D" w:rsidRDefault="00CC710D" w:rsidP="00E13927">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p>
    <w:p w14:paraId="1FDB6864" w14:textId="77777777" w:rsidR="00CC710D" w:rsidRDefault="002E0EC9" w:rsidP="00E13927">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r w:rsidRPr="002E0EC9">
        <w:rPr>
          <w:rFonts w:asciiTheme="majorHAnsi" w:hAnsiTheme="majorHAnsi" w:cs="Times New Roman"/>
          <w:color w:val="000000"/>
          <w:sz w:val="24"/>
          <w:szCs w:val="24"/>
        </w:rPr>
        <w:t xml:space="preserve">Poniższy wykres przedstawia jak kształtowała się przez ostatnie lata  organizacja imprez na terenie Gminy </w:t>
      </w:r>
      <w:r w:rsidR="007F23F2">
        <w:rPr>
          <w:rFonts w:asciiTheme="majorHAnsi" w:hAnsiTheme="majorHAnsi" w:cs="Times New Roman"/>
          <w:color w:val="000000"/>
          <w:sz w:val="24"/>
          <w:szCs w:val="24"/>
        </w:rPr>
        <w:t>Nielisz</w:t>
      </w:r>
      <w:r w:rsidRPr="002E0EC9">
        <w:rPr>
          <w:rFonts w:asciiTheme="majorHAnsi" w:hAnsiTheme="majorHAnsi" w:cs="Times New Roman"/>
          <w:color w:val="000000"/>
          <w:sz w:val="24"/>
          <w:szCs w:val="24"/>
        </w:rPr>
        <w:t>.</w:t>
      </w:r>
    </w:p>
    <w:p w14:paraId="3F407555" w14:textId="77777777" w:rsidR="007F23F2" w:rsidRPr="002E0EC9" w:rsidRDefault="007F23F2" w:rsidP="00E13927">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p>
    <w:p w14:paraId="26E20FC7" w14:textId="4224AD73" w:rsidR="002E0EC9" w:rsidRPr="002E0EC9" w:rsidRDefault="002E0EC9" w:rsidP="007F23F2">
      <w:pPr>
        <w:pStyle w:val="Legenda"/>
        <w:keepNext/>
        <w:spacing w:line="276" w:lineRule="auto"/>
        <w:ind w:left="1276" w:hanging="1276"/>
        <w:jc w:val="both"/>
        <w:rPr>
          <w:rFonts w:asciiTheme="majorHAnsi" w:hAnsiTheme="majorHAnsi" w:cs="Times New Roman"/>
          <w:bCs w:val="0"/>
          <w:noProof/>
          <w:color w:val="000000"/>
          <w:sz w:val="20"/>
          <w:szCs w:val="20"/>
        </w:rPr>
      </w:pPr>
      <w:bookmarkStart w:id="112" w:name="_Toc85463424"/>
      <w:r w:rsidRPr="003D7B93">
        <w:rPr>
          <w:rFonts w:asciiTheme="majorHAnsi" w:hAnsiTheme="majorHAnsi" w:cs="Times New Roman"/>
          <w:bCs w:val="0"/>
          <w:noProof/>
          <w:color w:val="000000"/>
          <w:sz w:val="20"/>
          <w:szCs w:val="20"/>
        </w:rPr>
        <w:lastRenderedPageBreak/>
        <w:t xml:space="preserve">Wykres  </w:t>
      </w:r>
      <w:r w:rsidRPr="003D7B93">
        <w:rPr>
          <w:rFonts w:asciiTheme="majorHAnsi" w:hAnsiTheme="majorHAnsi" w:cs="Times New Roman"/>
          <w:bCs w:val="0"/>
          <w:noProof/>
          <w:color w:val="000000"/>
          <w:sz w:val="20"/>
          <w:szCs w:val="20"/>
        </w:rPr>
        <w:fldChar w:fldCharType="begin"/>
      </w:r>
      <w:r w:rsidRPr="003D7B93">
        <w:rPr>
          <w:rFonts w:asciiTheme="majorHAnsi" w:hAnsiTheme="majorHAnsi" w:cs="Times New Roman"/>
          <w:bCs w:val="0"/>
          <w:noProof/>
          <w:color w:val="000000"/>
          <w:sz w:val="20"/>
          <w:szCs w:val="20"/>
        </w:rPr>
        <w:instrText xml:space="preserve"> SEQ Wykres_ \* ARABIC </w:instrText>
      </w:r>
      <w:r w:rsidRPr="003D7B93">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23</w:t>
      </w:r>
      <w:r w:rsidRPr="003D7B93">
        <w:rPr>
          <w:rFonts w:asciiTheme="majorHAnsi" w:hAnsiTheme="majorHAnsi" w:cs="Times New Roman"/>
          <w:bCs w:val="0"/>
          <w:noProof/>
          <w:color w:val="000000"/>
          <w:sz w:val="20"/>
          <w:szCs w:val="20"/>
        </w:rPr>
        <w:fldChar w:fldCharType="end"/>
      </w:r>
      <w:r w:rsidRPr="003D7B93">
        <w:rPr>
          <w:rFonts w:asciiTheme="majorHAnsi" w:hAnsiTheme="majorHAnsi" w:cs="Times New Roman"/>
          <w:bCs w:val="0"/>
          <w:noProof/>
          <w:color w:val="000000"/>
          <w:sz w:val="20"/>
          <w:szCs w:val="20"/>
        </w:rPr>
        <w:t>. Organizacja imprez oraz liczba uczestn</w:t>
      </w:r>
      <w:r w:rsidR="000240FE" w:rsidRPr="003D7B93">
        <w:rPr>
          <w:rFonts w:asciiTheme="majorHAnsi" w:hAnsiTheme="majorHAnsi" w:cs="Times New Roman"/>
          <w:bCs w:val="0"/>
          <w:noProof/>
          <w:color w:val="000000"/>
          <w:sz w:val="20"/>
          <w:szCs w:val="20"/>
        </w:rPr>
        <w:t>ików na imprezach w latach 2011</w:t>
      </w:r>
      <w:r w:rsidRPr="003D7B93">
        <w:rPr>
          <w:rFonts w:asciiTheme="majorHAnsi" w:hAnsiTheme="majorHAnsi" w:cs="Times New Roman"/>
          <w:bCs w:val="0"/>
          <w:noProof/>
          <w:color w:val="000000"/>
          <w:sz w:val="20"/>
          <w:szCs w:val="20"/>
        </w:rPr>
        <w:t>–</w:t>
      </w:r>
      <w:r w:rsidR="005130EA" w:rsidRPr="003D7B93">
        <w:rPr>
          <w:rFonts w:asciiTheme="majorHAnsi" w:hAnsiTheme="majorHAnsi" w:cs="Times New Roman"/>
          <w:bCs w:val="0"/>
          <w:noProof/>
          <w:color w:val="000000"/>
          <w:sz w:val="20"/>
          <w:szCs w:val="20"/>
        </w:rPr>
        <w:t>2020</w:t>
      </w:r>
      <w:r w:rsidRPr="003D7B93">
        <w:rPr>
          <w:rFonts w:asciiTheme="majorHAnsi" w:hAnsiTheme="majorHAnsi" w:cs="Times New Roman"/>
          <w:bCs w:val="0"/>
          <w:noProof/>
          <w:color w:val="000000"/>
          <w:sz w:val="20"/>
          <w:szCs w:val="20"/>
        </w:rPr>
        <w:t xml:space="preserve"> na</w:t>
      </w:r>
      <w:r w:rsidR="00327825" w:rsidRPr="003D7B93">
        <w:rPr>
          <w:rFonts w:asciiTheme="majorHAnsi" w:hAnsiTheme="majorHAnsi" w:cs="Times New Roman"/>
          <w:bCs w:val="0"/>
          <w:noProof/>
          <w:color w:val="000000"/>
          <w:sz w:val="20"/>
          <w:szCs w:val="20"/>
        </w:rPr>
        <w:t> </w:t>
      </w:r>
      <w:r w:rsidRPr="003D7B93">
        <w:rPr>
          <w:rFonts w:asciiTheme="majorHAnsi" w:hAnsiTheme="majorHAnsi" w:cs="Times New Roman"/>
          <w:bCs w:val="0"/>
          <w:noProof/>
          <w:color w:val="000000"/>
          <w:sz w:val="20"/>
          <w:szCs w:val="20"/>
        </w:rPr>
        <w:t xml:space="preserve">terenie Gminy </w:t>
      </w:r>
      <w:r w:rsidR="007F23F2" w:rsidRPr="003D7B93">
        <w:rPr>
          <w:rFonts w:asciiTheme="majorHAnsi" w:hAnsiTheme="majorHAnsi" w:cs="Times New Roman"/>
          <w:bCs w:val="0"/>
          <w:noProof/>
          <w:color w:val="000000"/>
          <w:sz w:val="20"/>
          <w:szCs w:val="20"/>
        </w:rPr>
        <w:t>Nielisz</w:t>
      </w:r>
      <w:bookmarkEnd w:id="112"/>
    </w:p>
    <w:p w14:paraId="49840D39" w14:textId="0D69E395" w:rsidR="002E0EC9" w:rsidRDefault="005130EA" w:rsidP="004B2364">
      <w:pPr>
        <w:autoSpaceDE w:val="0"/>
        <w:autoSpaceDN w:val="0"/>
        <w:adjustRightInd w:val="0"/>
        <w:spacing w:after="0" w:line="360" w:lineRule="auto"/>
        <w:jc w:val="both"/>
        <w:rPr>
          <w:rFonts w:asciiTheme="majorHAnsi" w:hAnsiTheme="majorHAnsi" w:cs="Times New Roman"/>
          <w:b/>
          <w:color w:val="000000"/>
          <w:sz w:val="24"/>
          <w:szCs w:val="24"/>
        </w:rPr>
      </w:pPr>
      <w:r>
        <w:rPr>
          <w:noProof/>
          <w:lang w:eastAsia="pl-PL"/>
        </w:rPr>
        <w:drawing>
          <wp:inline distT="0" distB="0" distL="0" distR="0" wp14:anchorId="324C7AD2" wp14:editId="727800AB">
            <wp:extent cx="5759450" cy="1429759"/>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59450" cy="1429759"/>
                    </a:xfrm>
                    <a:prstGeom prst="rect">
                      <a:avLst/>
                    </a:prstGeom>
                  </pic:spPr>
                </pic:pic>
              </a:graphicData>
            </a:graphic>
          </wp:inline>
        </w:drawing>
      </w:r>
    </w:p>
    <w:p w14:paraId="69FC2BEE" w14:textId="77777777" w:rsidR="002E0EC9" w:rsidRDefault="002E0EC9" w:rsidP="004B2364">
      <w:pPr>
        <w:autoSpaceDE w:val="0"/>
        <w:autoSpaceDN w:val="0"/>
        <w:adjustRightInd w:val="0"/>
        <w:spacing w:after="0" w:line="360" w:lineRule="auto"/>
        <w:jc w:val="both"/>
        <w:rPr>
          <w:rFonts w:asciiTheme="majorHAnsi" w:hAnsiTheme="majorHAnsi" w:cs="Times New Roman"/>
          <w:b/>
          <w:color w:val="000000"/>
          <w:sz w:val="24"/>
          <w:szCs w:val="24"/>
        </w:rPr>
      </w:pPr>
      <w:r w:rsidRPr="001724E2">
        <w:rPr>
          <w:rFonts w:asciiTheme="majorHAnsi" w:hAnsiTheme="majorHAnsi" w:cs="Times New Roman"/>
          <w:bCs/>
          <w:i/>
          <w:iCs/>
          <w:color w:val="000000"/>
          <w:sz w:val="20"/>
          <w:szCs w:val="20"/>
        </w:rPr>
        <w:t xml:space="preserve">Źródło: </w:t>
      </w:r>
      <w:r>
        <w:rPr>
          <w:rFonts w:asciiTheme="majorHAnsi" w:hAnsiTheme="majorHAnsi" w:cs="Times New Roman"/>
          <w:bCs/>
          <w:i/>
          <w:iCs/>
          <w:color w:val="000000"/>
          <w:sz w:val="20"/>
          <w:szCs w:val="20"/>
        </w:rPr>
        <w:t>www.polskawliczbach.pl</w:t>
      </w:r>
    </w:p>
    <w:p w14:paraId="0A2E3CB4" w14:textId="77777777" w:rsidR="002E0EC9" w:rsidRDefault="002E0EC9" w:rsidP="004B2364">
      <w:pPr>
        <w:autoSpaceDE w:val="0"/>
        <w:autoSpaceDN w:val="0"/>
        <w:adjustRightInd w:val="0"/>
        <w:spacing w:after="0" w:line="360" w:lineRule="auto"/>
        <w:jc w:val="both"/>
        <w:rPr>
          <w:rFonts w:asciiTheme="majorHAnsi" w:hAnsiTheme="majorHAnsi" w:cs="Times New Roman"/>
          <w:b/>
          <w:color w:val="000000"/>
          <w:sz w:val="24"/>
          <w:szCs w:val="24"/>
        </w:rPr>
      </w:pPr>
    </w:p>
    <w:p w14:paraId="0E671D59" w14:textId="77777777" w:rsidR="005130EA" w:rsidRPr="003D7B93" w:rsidRDefault="005130EA" w:rsidP="006F1461">
      <w:pPr>
        <w:spacing w:after="0" w:line="360" w:lineRule="auto"/>
        <w:jc w:val="both"/>
        <w:rPr>
          <w:rFonts w:asciiTheme="majorHAnsi" w:hAnsiTheme="majorHAnsi" w:cs="Times New Roman"/>
          <w:color w:val="000000"/>
          <w:sz w:val="24"/>
          <w:szCs w:val="24"/>
        </w:rPr>
      </w:pPr>
      <w:r w:rsidRPr="003D7B93">
        <w:rPr>
          <w:rFonts w:asciiTheme="majorHAnsi" w:hAnsiTheme="majorHAnsi" w:cs="Times New Roman"/>
          <w:color w:val="000000"/>
          <w:sz w:val="24"/>
          <w:szCs w:val="24"/>
        </w:rPr>
        <w:t xml:space="preserve">Imprezy organizowane przez jednostki w 2020 roku oraz liczba uczestników: </w:t>
      </w:r>
    </w:p>
    <w:p w14:paraId="63747D1B" w14:textId="77777777" w:rsidR="006F1461" w:rsidRPr="003D7B93" w:rsidRDefault="005130EA" w:rsidP="006F1461">
      <w:pPr>
        <w:pStyle w:val="Akapitzlist"/>
        <w:numPr>
          <w:ilvl w:val="0"/>
          <w:numId w:val="62"/>
        </w:numPr>
        <w:spacing w:after="240" w:line="360" w:lineRule="auto"/>
        <w:jc w:val="both"/>
      </w:pPr>
      <w:r w:rsidRPr="003D7B93">
        <w:rPr>
          <w:rFonts w:asciiTheme="majorHAnsi" w:hAnsiTheme="majorHAnsi" w:cs="Times New Roman"/>
          <w:color w:val="000000"/>
          <w:sz w:val="24"/>
          <w:szCs w:val="24"/>
        </w:rPr>
        <w:t>imprezy</w:t>
      </w:r>
      <w:r w:rsidR="006F1461" w:rsidRPr="003D7B93">
        <w:rPr>
          <w:rFonts w:asciiTheme="majorHAnsi" w:hAnsiTheme="majorHAnsi" w:cs="Times New Roman"/>
          <w:color w:val="000000"/>
          <w:sz w:val="24"/>
          <w:szCs w:val="24"/>
        </w:rPr>
        <w:t xml:space="preserve"> ogółem: 10 (uczestnicy: 1 268,</w:t>
      </w:r>
    </w:p>
    <w:p w14:paraId="48E2D263" w14:textId="77777777" w:rsidR="006F1461" w:rsidRPr="003D7B93" w:rsidRDefault="006F1461" w:rsidP="006F1461">
      <w:pPr>
        <w:pStyle w:val="Akapitzlist"/>
        <w:numPr>
          <w:ilvl w:val="0"/>
          <w:numId w:val="62"/>
        </w:numPr>
        <w:spacing w:after="240" w:line="360" w:lineRule="auto"/>
        <w:jc w:val="both"/>
      </w:pPr>
      <w:r w:rsidRPr="003D7B93">
        <w:rPr>
          <w:rFonts w:asciiTheme="majorHAnsi" w:hAnsiTheme="majorHAnsi" w:cs="Times New Roman"/>
          <w:color w:val="000000"/>
          <w:sz w:val="24"/>
          <w:szCs w:val="24"/>
        </w:rPr>
        <w:t>wystawy: 1 (uczestnicy: 150),</w:t>
      </w:r>
    </w:p>
    <w:p w14:paraId="3A43BF24" w14:textId="77777777" w:rsidR="006F1461" w:rsidRPr="003D7B93" w:rsidRDefault="005130EA" w:rsidP="006F1461">
      <w:pPr>
        <w:pStyle w:val="Akapitzlist"/>
        <w:numPr>
          <w:ilvl w:val="0"/>
          <w:numId w:val="62"/>
        </w:numPr>
        <w:spacing w:after="240" w:line="360" w:lineRule="auto"/>
        <w:jc w:val="both"/>
      </w:pPr>
      <w:r w:rsidRPr="003D7B93">
        <w:rPr>
          <w:rFonts w:asciiTheme="majorHAnsi" w:hAnsiTheme="majorHAnsi" w:cs="Times New Roman"/>
          <w:color w:val="000000"/>
          <w:sz w:val="24"/>
          <w:szCs w:val="24"/>
        </w:rPr>
        <w:t>festiwale i przeglądy artystyczne: 1 (uczestnicy: 400)</w:t>
      </w:r>
      <w:r w:rsidR="006F1461" w:rsidRPr="003D7B93">
        <w:rPr>
          <w:rFonts w:asciiTheme="majorHAnsi" w:hAnsiTheme="majorHAnsi" w:cs="Times New Roman"/>
          <w:color w:val="000000"/>
          <w:sz w:val="24"/>
          <w:szCs w:val="24"/>
        </w:rPr>
        <w:t>,</w:t>
      </w:r>
    </w:p>
    <w:p w14:paraId="6A9481E7" w14:textId="77777777" w:rsidR="006F1461" w:rsidRPr="003D7B93" w:rsidRDefault="005130EA" w:rsidP="006F1461">
      <w:pPr>
        <w:pStyle w:val="Akapitzlist"/>
        <w:numPr>
          <w:ilvl w:val="0"/>
          <w:numId w:val="62"/>
        </w:numPr>
        <w:spacing w:after="240" w:line="360" w:lineRule="auto"/>
        <w:jc w:val="both"/>
      </w:pPr>
      <w:r w:rsidRPr="003D7B93">
        <w:rPr>
          <w:rFonts w:asciiTheme="majorHAnsi" w:hAnsiTheme="majorHAnsi" w:cs="Times New Roman"/>
          <w:color w:val="000000"/>
          <w:sz w:val="24"/>
          <w:szCs w:val="24"/>
        </w:rPr>
        <w:t>koncerty: 3 (uczestnicy: 350)</w:t>
      </w:r>
      <w:r w:rsidR="006F1461" w:rsidRPr="003D7B93">
        <w:rPr>
          <w:rFonts w:asciiTheme="majorHAnsi" w:hAnsiTheme="majorHAnsi" w:cs="Times New Roman"/>
          <w:color w:val="000000"/>
          <w:sz w:val="24"/>
          <w:szCs w:val="24"/>
        </w:rPr>
        <w:t>,</w:t>
      </w:r>
    </w:p>
    <w:p w14:paraId="1B1303AE" w14:textId="77777777" w:rsidR="006F1461" w:rsidRPr="003D7B93" w:rsidRDefault="005130EA" w:rsidP="006F1461">
      <w:pPr>
        <w:pStyle w:val="Akapitzlist"/>
        <w:numPr>
          <w:ilvl w:val="0"/>
          <w:numId w:val="62"/>
        </w:numPr>
        <w:spacing w:after="240" w:line="360" w:lineRule="auto"/>
        <w:jc w:val="both"/>
      </w:pPr>
      <w:r w:rsidRPr="003D7B93">
        <w:rPr>
          <w:rFonts w:asciiTheme="majorHAnsi" w:hAnsiTheme="majorHAnsi" w:cs="Times New Roman"/>
          <w:color w:val="000000"/>
          <w:sz w:val="24"/>
          <w:szCs w:val="24"/>
        </w:rPr>
        <w:t xml:space="preserve"> imprezy turystyczne i sportowo - rekreacyjne: 2 (uczestnicy: 95)</w:t>
      </w:r>
      <w:r w:rsidR="006F1461" w:rsidRPr="003D7B93">
        <w:rPr>
          <w:rFonts w:asciiTheme="majorHAnsi" w:hAnsiTheme="majorHAnsi" w:cs="Times New Roman"/>
          <w:color w:val="000000"/>
          <w:sz w:val="24"/>
          <w:szCs w:val="24"/>
        </w:rPr>
        <w:t>,</w:t>
      </w:r>
    </w:p>
    <w:p w14:paraId="29E8CD24" w14:textId="77777777" w:rsidR="006F1461" w:rsidRPr="003D7B93" w:rsidRDefault="005130EA" w:rsidP="006F1461">
      <w:pPr>
        <w:pStyle w:val="Akapitzlist"/>
        <w:numPr>
          <w:ilvl w:val="0"/>
          <w:numId w:val="62"/>
        </w:numPr>
        <w:spacing w:after="240" w:line="360" w:lineRule="auto"/>
        <w:jc w:val="both"/>
      </w:pPr>
      <w:r w:rsidRPr="003D7B93">
        <w:rPr>
          <w:rFonts w:asciiTheme="majorHAnsi" w:hAnsiTheme="majorHAnsi" w:cs="Times New Roman"/>
          <w:color w:val="000000"/>
          <w:sz w:val="24"/>
          <w:szCs w:val="24"/>
        </w:rPr>
        <w:t>konkursy: 1 (uczestnicy: 110)</w:t>
      </w:r>
      <w:r w:rsidR="006F1461" w:rsidRPr="003D7B93">
        <w:rPr>
          <w:rFonts w:asciiTheme="majorHAnsi" w:hAnsiTheme="majorHAnsi" w:cs="Times New Roman"/>
          <w:color w:val="000000"/>
          <w:sz w:val="24"/>
          <w:szCs w:val="24"/>
        </w:rPr>
        <w:t>,</w:t>
      </w:r>
    </w:p>
    <w:p w14:paraId="11B82579" w14:textId="77777777" w:rsidR="006F1461" w:rsidRPr="003D7B93" w:rsidRDefault="005130EA" w:rsidP="006F1461">
      <w:pPr>
        <w:pStyle w:val="Akapitzlist"/>
        <w:numPr>
          <w:ilvl w:val="0"/>
          <w:numId w:val="62"/>
        </w:numPr>
        <w:spacing w:after="240" w:line="360" w:lineRule="auto"/>
        <w:jc w:val="both"/>
      </w:pPr>
      <w:r w:rsidRPr="003D7B93">
        <w:rPr>
          <w:rFonts w:asciiTheme="majorHAnsi" w:hAnsiTheme="majorHAnsi" w:cs="Times New Roman"/>
          <w:color w:val="000000"/>
          <w:sz w:val="24"/>
          <w:szCs w:val="24"/>
        </w:rPr>
        <w:t>interdyscyplinarne: 1 (uczestnicy: 63)</w:t>
      </w:r>
      <w:r w:rsidR="006F1461" w:rsidRPr="003D7B93">
        <w:rPr>
          <w:rFonts w:asciiTheme="majorHAnsi" w:hAnsiTheme="majorHAnsi" w:cs="Times New Roman"/>
          <w:color w:val="000000"/>
          <w:sz w:val="24"/>
          <w:szCs w:val="24"/>
        </w:rPr>
        <w:t>,</w:t>
      </w:r>
    </w:p>
    <w:p w14:paraId="7FE36CDB" w14:textId="77777777" w:rsidR="006F1461" w:rsidRPr="003D7B93" w:rsidRDefault="005130EA" w:rsidP="006F1461">
      <w:pPr>
        <w:pStyle w:val="Akapitzlist"/>
        <w:numPr>
          <w:ilvl w:val="0"/>
          <w:numId w:val="62"/>
        </w:numPr>
        <w:spacing w:after="240" w:line="360" w:lineRule="auto"/>
        <w:jc w:val="both"/>
      </w:pPr>
      <w:r w:rsidRPr="003D7B93">
        <w:rPr>
          <w:rFonts w:asciiTheme="majorHAnsi" w:hAnsiTheme="majorHAnsi" w:cs="Times New Roman"/>
          <w:color w:val="000000"/>
          <w:sz w:val="24"/>
          <w:szCs w:val="24"/>
        </w:rPr>
        <w:t>inne: 1 (uczestnicy: 100)</w:t>
      </w:r>
      <w:r w:rsidR="006F1461" w:rsidRPr="003D7B93">
        <w:rPr>
          <w:rFonts w:asciiTheme="majorHAnsi" w:hAnsiTheme="majorHAnsi" w:cs="Times New Roman"/>
          <w:color w:val="000000"/>
          <w:sz w:val="24"/>
          <w:szCs w:val="24"/>
        </w:rPr>
        <w:t>.</w:t>
      </w:r>
    </w:p>
    <w:p w14:paraId="3AF57A73" w14:textId="77777777" w:rsidR="008211E0" w:rsidRPr="003D7B93" w:rsidRDefault="00F06A98" w:rsidP="00051236">
      <w:pPr>
        <w:autoSpaceDE w:val="0"/>
        <w:autoSpaceDN w:val="0"/>
        <w:adjustRightInd w:val="0"/>
        <w:spacing w:line="360" w:lineRule="auto"/>
        <w:jc w:val="both"/>
        <w:rPr>
          <w:rFonts w:asciiTheme="majorHAnsi" w:hAnsiTheme="majorHAnsi" w:cs="Times New Roman"/>
          <w:color w:val="000000"/>
          <w:sz w:val="24"/>
          <w:szCs w:val="24"/>
        </w:rPr>
      </w:pPr>
      <w:r w:rsidRPr="003D7B93">
        <w:rPr>
          <w:rFonts w:asciiTheme="majorHAnsi" w:hAnsiTheme="majorHAnsi" w:cs="Times New Roman"/>
          <w:color w:val="000000"/>
          <w:sz w:val="24"/>
          <w:szCs w:val="24"/>
        </w:rPr>
        <w:t>Rozkład procentowy przedstawia wykres poniżej.</w:t>
      </w:r>
    </w:p>
    <w:p w14:paraId="76FC35B5" w14:textId="4BCE5274" w:rsidR="008211E0" w:rsidRPr="008211E0" w:rsidRDefault="008211E0" w:rsidP="008211E0">
      <w:pPr>
        <w:pStyle w:val="Legenda"/>
        <w:keepNext/>
        <w:rPr>
          <w:rFonts w:asciiTheme="majorHAnsi" w:hAnsiTheme="majorHAnsi" w:cs="Times New Roman"/>
          <w:bCs w:val="0"/>
          <w:noProof/>
          <w:color w:val="000000"/>
          <w:sz w:val="20"/>
          <w:szCs w:val="20"/>
        </w:rPr>
      </w:pPr>
      <w:bookmarkStart w:id="113" w:name="_Toc85463425"/>
      <w:r w:rsidRPr="003D7B93">
        <w:rPr>
          <w:rFonts w:asciiTheme="majorHAnsi" w:hAnsiTheme="majorHAnsi" w:cs="Times New Roman"/>
          <w:bCs w:val="0"/>
          <w:noProof/>
          <w:color w:val="000000"/>
          <w:sz w:val="20"/>
          <w:szCs w:val="20"/>
        </w:rPr>
        <w:t xml:space="preserve">Wykres  </w:t>
      </w:r>
      <w:r w:rsidRPr="003D7B93">
        <w:rPr>
          <w:rFonts w:asciiTheme="majorHAnsi" w:hAnsiTheme="majorHAnsi" w:cs="Times New Roman"/>
          <w:bCs w:val="0"/>
          <w:noProof/>
          <w:color w:val="000000"/>
          <w:sz w:val="20"/>
          <w:szCs w:val="20"/>
        </w:rPr>
        <w:fldChar w:fldCharType="begin"/>
      </w:r>
      <w:r w:rsidRPr="003D7B93">
        <w:rPr>
          <w:rFonts w:asciiTheme="majorHAnsi" w:hAnsiTheme="majorHAnsi" w:cs="Times New Roman"/>
          <w:bCs w:val="0"/>
          <w:noProof/>
          <w:color w:val="000000"/>
          <w:sz w:val="20"/>
          <w:szCs w:val="20"/>
        </w:rPr>
        <w:instrText xml:space="preserve"> SEQ Wykres_ \* ARABIC </w:instrText>
      </w:r>
      <w:r w:rsidRPr="003D7B93">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24</w:t>
      </w:r>
      <w:r w:rsidRPr="003D7B93">
        <w:rPr>
          <w:rFonts w:asciiTheme="majorHAnsi" w:hAnsiTheme="majorHAnsi" w:cs="Times New Roman"/>
          <w:bCs w:val="0"/>
          <w:noProof/>
          <w:color w:val="000000"/>
          <w:sz w:val="20"/>
          <w:szCs w:val="20"/>
        </w:rPr>
        <w:fldChar w:fldCharType="end"/>
      </w:r>
      <w:r w:rsidRPr="003D7B93">
        <w:rPr>
          <w:rFonts w:asciiTheme="majorHAnsi" w:hAnsiTheme="majorHAnsi" w:cs="Times New Roman"/>
          <w:bCs w:val="0"/>
          <w:noProof/>
          <w:color w:val="000000"/>
          <w:sz w:val="20"/>
          <w:szCs w:val="20"/>
        </w:rPr>
        <w:t>. Imprezy organ</w:t>
      </w:r>
      <w:r w:rsidR="006F1461" w:rsidRPr="003D7B93">
        <w:rPr>
          <w:rFonts w:asciiTheme="majorHAnsi" w:hAnsiTheme="majorHAnsi" w:cs="Times New Roman"/>
          <w:bCs w:val="0"/>
          <w:noProof/>
          <w:color w:val="000000"/>
          <w:sz w:val="20"/>
          <w:szCs w:val="20"/>
        </w:rPr>
        <w:t xml:space="preserve">izowane przez </w:t>
      </w:r>
      <w:r w:rsidR="0034520B" w:rsidRPr="003D7B93">
        <w:rPr>
          <w:rFonts w:asciiTheme="majorHAnsi" w:hAnsiTheme="majorHAnsi" w:cs="Times New Roman"/>
          <w:bCs w:val="0"/>
          <w:noProof/>
          <w:color w:val="000000"/>
          <w:sz w:val="20"/>
          <w:szCs w:val="20"/>
        </w:rPr>
        <w:t>Gminny Ośrodek Kultury</w:t>
      </w:r>
      <w:r w:rsidR="006F1461" w:rsidRPr="003D7B93">
        <w:rPr>
          <w:rFonts w:asciiTheme="majorHAnsi" w:hAnsiTheme="majorHAnsi" w:cs="Times New Roman"/>
          <w:bCs w:val="0"/>
          <w:noProof/>
          <w:color w:val="000000"/>
          <w:sz w:val="20"/>
          <w:szCs w:val="20"/>
        </w:rPr>
        <w:t xml:space="preserve"> w 2020</w:t>
      </w:r>
      <w:r w:rsidRPr="003D7B93">
        <w:rPr>
          <w:rFonts w:asciiTheme="majorHAnsi" w:hAnsiTheme="majorHAnsi" w:cs="Times New Roman"/>
          <w:bCs w:val="0"/>
          <w:noProof/>
          <w:color w:val="000000"/>
          <w:sz w:val="20"/>
          <w:szCs w:val="20"/>
        </w:rPr>
        <w:t xml:space="preserve"> roku</w:t>
      </w:r>
      <w:bookmarkEnd w:id="113"/>
    </w:p>
    <w:p w14:paraId="44A553C5" w14:textId="7A40A3BA" w:rsidR="00CE49DF" w:rsidRDefault="00682371" w:rsidP="00CE49DF">
      <w:pPr>
        <w:autoSpaceDE w:val="0"/>
        <w:autoSpaceDN w:val="0"/>
        <w:adjustRightInd w:val="0"/>
        <w:spacing w:after="0" w:line="240" w:lineRule="auto"/>
        <w:jc w:val="center"/>
        <w:rPr>
          <w:noProof/>
          <w:lang w:eastAsia="pl-PL"/>
        </w:rPr>
      </w:pPr>
      <w:r>
        <w:rPr>
          <w:noProof/>
          <w:lang w:eastAsia="pl-PL"/>
        </w:rPr>
        <w:drawing>
          <wp:inline distT="0" distB="0" distL="0" distR="0" wp14:anchorId="1CD61AF9" wp14:editId="497F25A0">
            <wp:extent cx="4114800" cy="2468880"/>
            <wp:effectExtent l="0" t="0" r="0" b="762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58B7F84" w14:textId="77777777" w:rsidR="008211E0" w:rsidRPr="001724E2" w:rsidRDefault="008211E0" w:rsidP="007574A5">
      <w:pPr>
        <w:autoSpaceDE w:val="0"/>
        <w:autoSpaceDN w:val="0"/>
        <w:adjustRightInd w:val="0"/>
        <w:spacing w:after="0" w:line="240" w:lineRule="auto"/>
        <w:ind w:left="1276"/>
        <w:jc w:val="both"/>
        <w:rPr>
          <w:rFonts w:asciiTheme="majorHAnsi" w:hAnsiTheme="majorHAnsi" w:cs="Times New Roman"/>
          <w:bCs/>
          <w:i/>
          <w:iCs/>
          <w:color w:val="000000"/>
          <w:sz w:val="20"/>
          <w:szCs w:val="20"/>
        </w:rPr>
      </w:pPr>
      <w:r w:rsidRPr="001724E2">
        <w:rPr>
          <w:rFonts w:asciiTheme="majorHAnsi" w:hAnsiTheme="majorHAnsi" w:cs="Times New Roman"/>
          <w:bCs/>
          <w:i/>
          <w:iCs/>
          <w:color w:val="000000"/>
          <w:sz w:val="20"/>
          <w:szCs w:val="20"/>
        </w:rPr>
        <w:t>Źródło: Doradztwo i Reklama Sp. z o.o. na podstawie danych Banku Danych Lokalnych GUS.</w:t>
      </w:r>
    </w:p>
    <w:p w14:paraId="577E322E" w14:textId="4659AE3D" w:rsidR="00682371" w:rsidRPr="007574A5" w:rsidRDefault="0034520B" w:rsidP="00682371">
      <w:pPr>
        <w:spacing w:after="0"/>
        <w:rPr>
          <w:rFonts w:asciiTheme="majorHAnsi" w:hAnsiTheme="majorHAnsi" w:cs="Times New Roman"/>
          <w:color w:val="000000"/>
          <w:sz w:val="24"/>
          <w:szCs w:val="24"/>
        </w:rPr>
      </w:pPr>
      <w:r w:rsidRPr="007574A5">
        <w:rPr>
          <w:rFonts w:asciiTheme="majorHAnsi" w:hAnsiTheme="majorHAnsi" w:cs="Times New Roman"/>
          <w:color w:val="000000"/>
          <w:sz w:val="24"/>
          <w:szCs w:val="24"/>
        </w:rPr>
        <w:lastRenderedPageBreak/>
        <w:t>Koła/kluby/</w:t>
      </w:r>
      <w:r w:rsidR="00682371" w:rsidRPr="007574A5">
        <w:rPr>
          <w:rFonts w:asciiTheme="majorHAnsi" w:hAnsiTheme="majorHAnsi" w:cs="Times New Roman"/>
          <w:color w:val="000000"/>
          <w:sz w:val="24"/>
          <w:szCs w:val="24"/>
        </w:rPr>
        <w:t xml:space="preserve">sekcje i członkowie w 2020 roku: </w:t>
      </w:r>
    </w:p>
    <w:p w14:paraId="26E466F9" w14:textId="77777777" w:rsidR="00682371" w:rsidRPr="007574A5" w:rsidRDefault="00682371" w:rsidP="00682371">
      <w:pPr>
        <w:pStyle w:val="Akapitzlist"/>
        <w:numPr>
          <w:ilvl w:val="0"/>
          <w:numId w:val="63"/>
        </w:numPr>
        <w:spacing w:after="240"/>
      </w:pPr>
      <w:r w:rsidRPr="007574A5">
        <w:rPr>
          <w:rFonts w:asciiTheme="majorHAnsi" w:hAnsiTheme="majorHAnsi" w:cs="Times New Roman"/>
          <w:color w:val="000000"/>
          <w:sz w:val="24"/>
          <w:szCs w:val="24"/>
        </w:rPr>
        <w:t>ogółem: 7 (członkowie: 114),</w:t>
      </w:r>
    </w:p>
    <w:p w14:paraId="3055171C" w14:textId="66B0E5AC" w:rsidR="00682371" w:rsidRPr="007574A5" w:rsidRDefault="00682371" w:rsidP="00682371">
      <w:pPr>
        <w:pStyle w:val="Akapitzlist"/>
        <w:numPr>
          <w:ilvl w:val="0"/>
          <w:numId w:val="63"/>
        </w:numPr>
        <w:spacing w:after="240"/>
      </w:pPr>
      <w:r w:rsidRPr="007574A5">
        <w:rPr>
          <w:rFonts w:asciiTheme="majorHAnsi" w:hAnsiTheme="majorHAnsi" w:cs="Times New Roman"/>
          <w:color w:val="000000"/>
          <w:sz w:val="24"/>
          <w:szCs w:val="24"/>
        </w:rPr>
        <w:t>plastyczne/techniczne: 1,</w:t>
      </w:r>
    </w:p>
    <w:p w14:paraId="05351397" w14:textId="1466AECA" w:rsidR="00682371" w:rsidRPr="007574A5" w:rsidRDefault="00682371" w:rsidP="00682371">
      <w:pPr>
        <w:pStyle w:val="Akapitzlist"/>
        <w:numPr>
          <w:ilvl w:val="0"/>
          <w:numId w:val="63"/>
        </w:numPr>
        <w:spacing w:after="240"/>
      </w:pPr>
      <w:r w:rsidRPr="007574A5">
        <w:rPr>
          <w:rFonts w:asciiTheme="majorHAnsi" w:hAnsiTheme="majorHAnsi" w:cs="Times New Roman"/>
          <w:color w:val="000000"/>
          <w:sz w:val="24"/>
          <w:szCs w:val="24"/>
        </w:rPr>
        <w:t>(członkowie: 30) turystyczne i sportowo rekreacyjne: 4 (członkowie: 76),</w:t>
      </w:r>
    </w:p>
    <w:p w14:paraId="1C3A9A32" w14:textId="272DA768" w:rsidR="00CE49DF" w:rsidRPr="007574A5" w:rsidRDefault="00682371" w:rsidP="00682371">
      <w:pPr>
        <w:pStyle w:val="Akapitzlist"/>
        <w:numPr>
          <w:ilvl w:val="0"/>
          <w:numId w:val="63"/>
        </w:numPr>
        <w:spacing w:after="240"/>
      </w:pPr>
      <w:r w:rsidRPr="007574A5">
        <w:rPr>
          <w:rFonts w:asciiTheme="majorHAnsi" w:hAnsiTheme="majorHAnsi" w:cs="Times New Roman"/>
          <w:color w:val="000000"/>
          <w:sz w:val="24"/>
          <w:szCs w:val="24"/>
        </w:rPr>
        <w:t xml:space="preserve"> inne: 2 (członkowie: 8).</w:t>
      </w:r>
      <w:r w:rsidR="00CE49DF" w:rsidRPr="007574A5">
        <w:rPr>
          <w:rFonts w:asciiTheme="majorHAnsi" w:hAnsiTheme="majorHAnsi" w:cs="Times New Roman"/>
          <w:color w:val="000000"/>
          <w:sz w:val="24"/>
          <w:szCs w:val="24"/>
        </w:rPr>
        <w:br/>
      </w:r>
    </w:p>
    <w:p w14:paraId="0F3A2704" w14:textId="77777777" w:rsidR="00F06A98" w:rsidRPr="00F06A98" w:rsidRDefault="00F06A98" w:rsidP="00F06A98">
      <w:pPr>
        <w:autoSpaceDE w:val="0"/>
        <w:autoSpaceDN w:val="0"/>
        <w:adjustRightInd w:val="0"/>
        <w:spacing w:after="0" w:line="360" w:lineRule="auto"/>
        <w:jc w:val="both"/>
        <w:rPr>
          <w:rFonts w:asciiTheme="majorHAnsi" w:hAnsiTheme="majorHAnsi" w:cs="Times New Roman"/>
          <w:color w:val="000000"/>
          <w:sz w:val="24"/>
          <w:szCs w:val="24"/>
        </w:rPr>
      </w:pPr>
      <w:r w:rsidRPr="00F06A98">
        <w:rPr>
          <w:rFonts w:asciiTheme="majorHAnsi" w:hAnsiTheme="majorHAnsi" w:cs="Times New Roman"/>
          <w:color w:val="000000"/>
          <w:sz w:val="24"/>
          <w:szCs w:val="24"/>
        </w:rPr>
        <w:t>Rozkład procentowy przedstawia wykres poniżej.</w:t>
      </w:r>
    </w:p>
    <w:p w14:paraId="44F7766E" w14:textId="77777777" w:rsidR="00AA512E" w:rsidRDefault="00AA512E" w:rsidP="00AA512E">
      <w:pPr>
        <w:pStyle w:val="Akapitzlist"/>
        <w:autoSpaceDE w:val="0"/>
        <w:autoSpaceDN w:val="0"/>
        <w:adjustRightInd w:val="0"/>
        <w:spacing w:after="0" w:line="360" w:lineRule="auto"/>
        <w:jc w:val="both"/>
        <w:rPr>
          <w:rFonts w:asciiTheme="majorHAnsi" w:hAnsiTheme="majorHAnsi" w:cs="Times New Roman"/>
          <w:color w:val="000000"/>
          <w:sz w:val="24"/>
          <w:szCs w:val="24"/>
        </w:rPr>
      </w:pPr>
    </w:p>
    <w:p w14:paraId="648739B8" w14:textId="0203C3E1" w:rsidR="00991979" w:rsidRDefault="00991979" w:rsidP="00991979">
      <w:pPr>
        <w:pStyle w:val="Legenda"/>
        <w:keepNext/>
        <w:jc w:val="both"/>
        <w:rPr>
          <w:rFonts w:asciiTheme="majorHAnsi" w:hAnsiTheme="majorHAnsi" w:cs="Times New Roman"/>
          <w:bCs w:val="0"/>
          <w:noProof/>
          <w:color w:val="000000"/>
          <w:sz w:val="20"/>
          <w:szCs w:val="20"/>
        </w:rPr>
      </w:pPr>
      <w:bookmarkStart w:id="114" w:name="_Toc85463426"/>
      <w:r w:rsidRPr="007574A5">
        <w:rPr>
          <w:rFonts w:asciiTheme="majorHAnsi" w:hAnsiTheme="majorHAnsi" w:cs="Times New Roman"/>
          <w:bCs w:val="0"/>
          <w:noProof/>
          <w:color w:val="000000"/>
          <w:sz w:val="20"/>
          <w:szCs w:val="20"/>
        </w:rPr>
        <w:t xml:space="preserve">Wykres  </w:t>
      </w:r>
      <w:r w:rsidRPr="007574A5">
        <w:rPr>
          <w:rFonts w:asciiTheme="majorHAnsi" w:hAnsiTheme="majorHAnsi" w:cs="Times New Roman"/>
          <w:bCs w:val="0"/>
          <w:noProof/>
          <w:color w:val="000000"/>
          <w:sz w:val="20"/>
          <w:szCs w:val="20"/>
        </w:rPr>
        <w:fldChar w:fldCharType="begin"/>
      </w:r>
      <w:r w:rsidRPr="007574A5">
        <w:rPr>
          <w:rFonts w:asciiTheme="majorHAnsi" w:hAnsiTheme="majorHAnsi" w:cs="Times New Roman"/>
          <w:bCs w:val="0"/>
          <w:noProof/>
          <w:color w:val="000000"/>
          <w:sz w:val="20"/>
          <w:szCs w:val="20"/>
        </w:rPr>
        <w:instrText xml:space="preserve"> SEQ Wykres_ \* ARABIC </w:instrText>
      </w:r>
      <w:r w:rsidRPr="007574A5">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25</w:t>
      </w:r>
      <w:r w:rsidRPr="007574A5">
        <w:rPr>
          <w:rFonts w:asciiTheme="majorHAnsi" w:hAnsiTheme="majorHAnsi" w:cs="Times New Roman"/>
          <w:bCs w:val="0"/>
          <w:noProof/>
          <w:color w:val="000000"/>
          <w:sz w:val="20"/>
          <w:szCs w:val="20"/>
        </w:rPr>
        <w:fldChar w:fldCharType="end"/>
      </w:r>
      <w:r w:rsidRPr="007574A5">
        <w:rPr>
          <w:rFonts w:asciiTheme="majorHAnsi" w:hAnsiTheme="majorHAnsi" w:cs="Times New Roman"/>
          <w:bCs w:val="0"/>
          <w:noProof/>
          <w:color w:val="000000"/>
          <w:sz w:val="20"/>
          <w:szCs w:val="20"/>
        </w:rPr>
        <w:t xml:space="preserve">. Koła/kluby/sekcje na terenie Gminy </w:t>
      </w:r>
      <w:r w:rsidR="00CE49DF" w:rsidRPr="007574A5">
        <w:rPr>
          <w:rFonts w:asciiTheme="majorHAnsi" w:hAnsiTheme="majorHAnsi" w:cs="Times New Roman"/>
          <w:bCs w:val="0"/>
          <w:noProof/>
          <w:color w:val="000000"/>
          <w:sz w:val="20"/>
          <w:szCs w:val="20"/>
        </w:rPr>
        <w:t>Nielisz</w:t>
      </w:r>
      <w:r w:rsidR="00682371" w:rsidRPr="007574A5">
        <w:rPr>
          <w:rFonts w:asciiTheme="majorHAnsi" w:hAnsiTheme="majorHAnsi" w:cs="Times New Roman"/>
          <w:bCs w:val="0"/>
          <w:noProof/>
          <w:color w:val="000000"/>
          <w:sz w:val="20"/>
          <w:szCs w:val="20"/>
        </w:rPr>
        <w:t xml:space="preserve"> w 2020</w:t>
      </w:r>
      <w:r w:rsidRPr="007574A5">
        <w:rPr>
          <w:rFonts w:asciiTheme="majorHAnsi" w:hAnsiTheme="majorHAnsi" w:cs="Times New Roman"/>
          <w:bCs w:val="0"/>
          <w:noProof/>
          <w:color w:val="000000"/>
          <w:sz w:val="20"/>
          <w:szCs w:val="20"/>
        </w:rPr>
        <w:t xml:space="preserve"> roku.</w:t>
      </w:r>
      <w:bookmarkEnd w:id="114"/>
    </w:p>
    <w:p w14:paraId="657E4103" w14:textId="2723332C" w:rsidR="00682371" w:rsidRPr="00682371" w:rsidRDefault="00682371" w:rsidP="00682371">
      <w:pPr>
        <w:spacing w:after="0"/>
        <w:jc w:val="center"/>
      </w:pPr>
      <w:r>
        <w:rPr>
          <w:noProof/>
          <w:lang w:eastAsia="pl-PL"/>
        </w:rPr>
        <w:drawing>
          <wp:inline distT="0" distB="0" distL="0" distR="0" wp14:anchorId="0C6ED65C" wp14:editId="3166A2C5">
            <wp:extent cx="3558540" cy="1790700"/>
            <wp:effectExtent l="0" t="0" r="3810"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3E83F31" w14:textId="77777777" w:rsidR="00991979" w:rsidRPr="001724E2" w:rsidRDefault="00991979" w:rsidP="00682371">
      <w:pPr>
        <w:autoSpaceDE w:val="0"/>
        <w:autoSpaceDN w:val="0"/>
        <w:adjustRightInd w:val="0"/>
        <w:spacing w:after="0" w:line="240" w:lineRule="auto"/>
        <w:ind w:left="2410" w:hanging="709"/>
        <w:jc w:val="both"/>
        <w:rPr>
          <w:rFonts w:asciiTheme="majorHAnsi" w:hAnsiTheme="majorHAnsi" w:cs="Times New Roman"/>
          <w:bCs/>
          <w:i/>
          <w:iCs/>
          <w:color w:val="000000"/>
          <w:sz w:val="20"/>
          <w:szCs w:val="20"/>
        </w:rPr>
      </w:pPr>
      <w:r w:rsidRPr="001724E2">
        <w:rPr>
          <w:rFonts w:asciiTheme="majorHAnsi" w:hAnsiTheme="majorHAnsi" w:cs="Times New Roman"/>
          <w:bCs/>
          <w:i/>
          <w:iCs/>
          <w:color w:val="000000"/>
          <w:sz w:val="20"/>
          <w:szCs w:val="20"/>
        </w:rPr>
        <w:t>Źródło: Doradztwo i Reklama Sp. z o.o. na podstawie danych Banku Danych Lokalnych GUS.</w:t>
      </w:r>
    </w:p>
    <w:p w14:paraId="35749812" w14:textId="77777777" w:rsidR="00682371" w:rsidRDefault="00682371" w:rsidP="00F06A98">
      <w:pPr>
        <w:autoSpaceDE w:val="0"/>
        <w:autoSpaceDN w:val="0"/>
        <w:adjustRightInd w:val="0"/>
        <w:spacing w:after="0" w:line="360" w:lineRule="auto"/>
        <w:jc w:val="both"/>
        <w:rPr>
          <w:rFonts w:asciiTheme="majorHAnsi" w:hAnsiTheme="majorHAnsi" w:cs="Times New Roman"/>
          <w:color w:val="000000"/>
          <w:sz w:val="24"/>
          <w:szCs w:val="24"/>
        </w:rPr>
      </w:pPr>
    </w:p>
    <w:p w14:paraId="2BD7FE5C" w14:textId="77777777" w:rsidR="000955CA" w:rsidRPr="007574A5" w:rsidRDefault="000955CA" w:rsidP="000955CA">
      <w:pPr>
        <w:spacing w:after="0" w:line="360" w:lineRule="auto"/>
        <w:jc w:val="both"/>
        <w:rPr>
          <w:rFonts w:asciiTheme="majorHAnsi" w:hAnsiTheme="majorHAnsi" w:cs="Times New Roman"/>
          <w:color w:val="000000"/>
          <w:sz w:val="24"/>
          <w:szCs w:val="24"/>
        </w:rPr>
      </w:pPr>
      <w:r w:rsidRPr="007574A5">
        <w:rPr>
          <w:rFonts w:asciiTheme="majorHAnsi" w:hAnsiTheme="majorHAnsi" w:cs="Times New Roman"/>
          <w:color w:val="000000"/>
          <w:sz w:val="24"/>
          <w:szCs w:val="24"/>
        </w:rPr>
        <w:t xml:space="preserve">Grupy artystyczne i członkowie w 2020 roku: </w:t>
      </w:r>
    </w:p>
    <w:p w14:paraId="1985502E" w14:textId="77777777" w:rsidR="000955CA" w:rsidRPr="007574A5" w:rsidRDefault="000955CA" w:rsidP="000955CA">
      <w:pPr>
        <w:pStyle w:val="Akapitzlist"/>
        <w:numPr>
          <w:ilvl w:val="0"/>
          <w:numId w:val="64"/>
        </w:numPr>
        <w:spacing w:after="240" w:line="360" w:lineRule="auto"/>
        <w:jc w:val="both"/>
        <w:rPr>
          <w:rFonts w:asciiTheme="majorHAnsi" w:hAnsiTheme="majorHAnsi" w:cs="Times New Roman"/>
          <w:color w:val="000000"/>
          <w:sz w:val="24"/>
          <w:szCs w:val="24"/>
        </w:rPr>
      </w:pPr>
      <w:r w:rsidRPr="007574A5">
        <w:rPr>
          <w:rFonts w:asciiTheme="majorHAnsi" w:hAnsiTheme="majorHAnsi" w:cs="Times New Roman"/>
          <w:color w:val="000000"/>
          <w:sz w:val="24"/>
          <w:szCs w:val="24"/>
        </w:rPr>
        <w:t>ogółem: 11 (członkowie: 115),</w:t>
      </w:r>
    </w:p>
    <w:p w14:paraId="2E8C7943" w14:textId="77777777" w:rsidR="000955CA" w:rsidRPr="007574A5" w:rsidRDefault="000955CA" w:rsidP="000955CA">
      <w:pPr>
        <w:pStyle w:val="Akapitzlist"/>
        <w:numPr>
          <w:ilvl w:val="0"/>
          <w:numId w:val="64"/>
        </w:numPr>
        <w:spacing w:after="240" w:line="360" w:lineRule="auto"/>
        <w:jc w:val="both"/>
        <w:rPr>
          <w:rFonts w:asciiTheme="majorHAnsi" w:hAnsiTheme="majorHAnsi" w:cs="Times New Roman"/>
          <w:color w:val="000000"/>
          <w:sz w:val="24"/>
          <w:szCs w:val="24"/>
        </w:rPr>
      </w:pPr>
      <w:r w:rsidRPr="007574A5">
        <w:rPr>
          <w:rFonts w:asciiTheme="majorHAnsi" w:hAnsiTheme="majorHAnsi" w:cs="Times New Roman"/>
          <w:color w:val="000000"/>
          <w:sz w:val="24"/>
          <w:szCs w:val="24"/>
        </w:rPr>
        <w:t>muzyczne - instrumentalne: 1 (członkowie: 23),</w:t>
      </w:r>
    </w:p>
    <w:p w14:paraId="5D36556A" w14:textId="77777777" w:rsidR="000955CA" w:rsidRPr="007574A5" w:rsidRDefault="000955CA" w:rsidP="000955CA">
      <w:pPr>
        <w:pStyle w:val="Akapitzlist"/>
        <w:numPr>
          <w:ilvl w:val="0"/>
          <w:numId w:val="64"/>
        </w:numPr>
        <w:spacing w:after="240" w:line="360" w:lineRule="auto"/>
        <w:jc w:val="both"/>
        <w:rPr>
          <w:rFonts w:asciiTheme="majorHAnsi" w:hAnsiTheme="majorHAnsi" w:cs="Times New Roman"/>
          <w:color w:val="000000"/>
          <w:sz w:val="24"/>
          <w:szCs w:val="24"/>
        </w:rPr>
      </w:pPr>
      <w:r w:rsidRPr="007574A5">
        <w:rPr>
          <w:rFonts w:asciiTheme="majorHAnsi" w:hAnsiTheme="majorHAnsi" w:cs="Times New Roman"/>
          <w:color w:val="000000"/>
          <w:sz w:val="24"/>
          <w:szCs w:val="24"/>
        </w:rPr>
        <w:t>wokalne i chóry: 3 (członkowie: 25),</w:t>
      </w:r>
    </w:p>
    <w:p w14:paraId="7549B453" w14:textId="77777777" w:rsidR="000955CA" w:rsidRPr="007574A5" w:rsidRDefault="000955CA" w:rsidP="000955CA">
      <w:pPr>
        <w:pStyle w:val="Akapitzlist"/>
        <w:numPr>
          <w:ilvl w:val="0"/>
          <w:numId w:val="64"/>
        </w:numPr>
        <w:spacing w:after="240" w:line="360" w:lineRule="auto"/>
        <w:jc w:val="both"/>
        <w:rPr>
          <w:rFonts w:asciiTheme="majorHAnsi" w:hAnsiTheme="majorHAnsi" w:cs="Times New Roman"/>
          <w:color w:val="000000"/>
          <w:sz w:val="24"/>
          <w:szCs w:val="24"/>
        </w:rPr>
      </w:pPr>
      <w:r w:rsidRPr="007574A5">
        <w:rPr>
          <w:rFonts w:asciiTheme="majorHAnsi" w:hAnsiTheme="majorHAnsi" w:cs="Times New Roman"/>
          <w:color w:val="000000"/>
          <w:sz w:val="24"/>
          <w:szCs w:val="24"/>
        </w:rPr>
        <w:t>folklorystyczne (ludowe, pieśni i tańca, kapele): 7 (członkowie: 67).</w:t>
      </w:r>
    </w:p>
    <w:p w14:paraId="14B73A62" w14:textId="77777777" w:rsidR="00F06A98" w:rsidRDefault="00F06A98" w:rsidP="00F06A98">
      <w:p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Rozkład procentowy przedstawia wykres poniżej.</w:t>
      </w:r>
    </w:p>
    <w:p w14:paraId="54477154" w14:textId="77777777" w:rsidR="00F06A98" w:rsidRDefault="00F06A98" w:rsidP="00F06A98">
      <w:pPr>
        <w:autoSpaceDE w:val="0"/>
        <w:autoSpaceDN w:val="0"/>
        <w:adjustRightInd w:val="0"/>
        <w:spacing w:after="0" w:line="360" w:lineRule="auto"/>
        <w:jc w:val="both"/>
        <w:rPr>
          <w:rFonts w:asciiTheme="majorHAnsi" w:hAnsiTheme="majorHAnsi" w:cs="Times New Roman"/>
          <w:color w:val="000000"/>
          <w:sz w:val="24"/>
          <w:szCs w:val="24"/>
        </w:rPr>
      </w:pPr>
    </w:p>
    <w:p w14:paraId="53D39867" w14:textId="5061DF89" w:rsidR="00F06A98" w:rsidRPr="00F06A98" w:rsidRDefault="00F06A98" w:rsidP="00F06A98">
      <w:pPr>
        <w:pStyle w:val="Legenda"/>
        <w:keepNext/>
        <w:rPr>
          <w:rFonts w:asciiTheme="majorHAnsi" w:hAnsiTheme="majorHAnsi" w:cs="Times New Roman"/>
          <w:bCs w:val="0"/>
          <w:noProof/>
          <w:color w:val="000000"/>
          <w:sz w:val="20"/>
          <w:szCs w:val="20"/>
        </w:rPr>
      </w:pPr>
      <w:bookmarkStart w:id="115" w:name="_Toc85463427"/>
      <w:r w:rsidRPr="007574A5">
        <w:rPr>
          <w:rFonts w:asciiTheme="majorHAnsi" w:hAnsiTheme="majorHAnsi" w:cs="Times New Roman"/>
          <w:bCs w:val="0"/>
          <w:noProof/>
          <w:color w:val="000000"/>
          <w:sz w:val="20"/>
          <w:szCs w:val="20"/>
        </w:rPr>
        <w:lastRenderedPageBreak/>
        <w:t xml:space="preserve">Wykres  </w:t>
      </w:r>
      <w:r w:rsidRPr="007574A5">
        <w:rPr>
          <w:rFonts w:asciiTheme="majorHAnsi" w:hAnsiTheme="majorHAnsi" w:cs="Times New Roman"/>
          <w:bCs w:val="0"/>
          <w:noProof/>
          <w:color w:val="000000"/>
          <w:sz w:val="20"/>
          <w:szCs w:val="20"/>
        </w:rPr>
        <w:fldChar w:fldCharType="begin"/>
      </w:r>
      <w:r w:rsidRPr="007574A5">
        <w:rPr>
          <w:rFonts w:asciiTheme="majorHAnsi" w:hAnsiTheme="majorHAnsi" w:cs="Times New Roman"/>
          <w:bCs w:val="0"/>
          <w:noProof/>
          <w:color w:val="000000"/>
          <w:sz w:val="20"/>
          <w:szCs w:val="20"/>
        </w:rPr>
        <w:instrText xml:space="preserve"> SEQ Wykres_ \* ARABIC </w:instrText>
      </w:r>
      <w:r w:rsidRPr="007574A5">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26</w:t>
      </w:r>
      <w:r w:rsidRPr="007574A5">
        <w:rPr>
          <w:rFonts w:asciiTheme="majorHAnsi" w:hAnsiTheme="majorHAnsi" w:cs="Times New Roman"/>
          <w:bCs w:val="0"/>
          <w:noProof/>
          <w:color w:val="000000"/>
          <w:sz w:val="20"/>
          <w:szCs w:val="20"/>
        </w:rPr>
        <w:fldChar w:fldCharType="end"/>
      </w:r>
      <w:r w:rsidRPr="007574A5">
        <w:rPr>
          <w:rFonts w:asciiTheme="majorHAnsi" w:hAnsiTheme="majorHAnsi" w:cs="Times New Roman"/>
          <w:bCs w:val="0"/>
          <w:noProof/>
          <w:color w:val="000000"/>
          <w:sz w:val="20"/>
          <w:szCs w:val="20"/>
        </w:rPr>
        <w:t>. Grupy artystyczne w 20</w:t>
      </w:r>
      <w:r w:rsidR="000955CA" w:rsidRPr="007574A5">
        <w:rPr>
          <w:rFonts w:asciiTheme="majorHAnsi" w:hAnsiTheme="majorHAnsi" w:cs="Times New Roman"/>
          <w:bCs w:val="0"/>
          <w:noProof/>
          <w:color w:val="000000"/>
          <w:sz w:val="20"/>
          <w:szCs w:val="20"/>
        </w:rPr>
        <w:t>20</w:t>
      </w:r>
      <w:r w:rsidRPr="007574A5">
        <w:rPr>
          <w:rFonts w:asciiTheme="majorHAnsi" w:hAnsiTheme="majorHAnsi" w:cs="Times New Roman"/>
          <w:bCs w:val="0"/>
          <w:noProof/>
          <w:color w:val="000000"/>
          <w:sz w:val="20"/>
          <w:szCs w:val="20"/>
        </w:rPr>
        <w:t xml:space="preserve"> roku</w:t>
      </w:r>
      <w:bookmarkEnd w:id="115"/>
    </w:p>
    <w:p w14:paraId="778A8F0A" w14:textId="35EB88A1" w:rsidR="00F06A98" w:rsidRPr="00F06A98" w:rsidRDefault="000955CA" w:rsidP="000240FE">
      <w:pPr>
        <w:autoSpaceDE w:val="0"/>
        <w:autoSpaceDN w:val="0"/>
        <w:adjustRightInd w:val="0"/>
        <w:spacing w:after="0" w:line="240" w:lineRule="auto"/>
        <w:jc w:val="center"/>
        <w:rPr>
          <w:rFonts w:asciiTheme="majorHAnsi" w:hAnsiTheme="majorHAnsi" w:cs="Times New Roman"/>
          <w:color w:val="000000"/>
          <w:sz w:val="24"/>
          <w:szCs w:val="24"/>
        </w:rPr>
      </w:pPr>
      <w:r>
        <w:rPr>
          <w:noProof/>
          <w:lang w:eastAsia="pl-PL"/>
        </w:rPr>
        <w:drawing>
          <wp:inline distT="0" distB="0" distL="0" distR="0" wp14:anchorId="27E55F7B" wp14:editId="2DD33E99">
            <wp:extent cx="4572000" cy="2743200"/>
            <wp:effectExtent l="0" t="0" r="19050" b="1905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99E7ADB" w14:textId="77777777" w:rsidR="00F06A98" w:rsidRPr="001724E2" w:rsidRDefault="00F06A98" w:rsidP="00DA159F">
      <w:pPr>
        <w:autoSpaceDE w:val="0"/>
        <w:autoSpaceDN w:val="0"/>
        <w:adjustRightInd w:val="0"/>
        <w:spacing w:after="0" w:line="240" w:lineRule="auto"/>
        <w:ind w:left="851"/>
        <w:jc w:val="both"/>
        <w:rPr>
          <w:rFonts w:asciiTheme="majorHAnsi" w:hAnsiTheme="majorHAnsi" w:cs="Times New Roman"/>
          <w:bCs/>
          <w:i/>
          <w:iCs/>
          <w:color w:val="000000"/>
          <w:sz w:val="20"/>
          <w:szCs w:val="20"/>
        </w:rPr>
      </w:pPr>
      <w:r w:rsidRPr="001724E2">
        <w:rPr>
          <w:rFonts w:asciiTheme="majorHAnsi" w:hAnsiTheme="majorHAnsi" w:cs="Times New Roman"/>
          <w:bCs/>
          <w:i/>
          <w:iCs/>
          <w:color w:val="000000"/>
          <w:sz w:val="20"/>
          <w:szCs w:val="20"/>
        </w:rPr>
        <w:t>Źródło: Doradztwo i Reklama Sp. z o.o. na podstawie danych Banku Danych Lokalnych GUS.</w:t>
      </w:r>
    </w:p>
    <w:p w14:paraId="6FDBDFB9" w14:textId="77777777" w:rsidR="000949ED" w:rsidRDefault="000949ED" w:rsidP="004B2364">
      <w:pPr>
        <w:autoSpaceDE w:val="0"/>
        <w:autoSpaceDN w:val="0"/>
        <w:adjustRightInd w:val="0"/>
        <w:spacing w:after="0" w:line="360" w:lineRule="auto"/>
        <w:jc w:val="both"/>
        <w:rPr>
          <w:rFonts w:asciiTheme="majorHAnsi" w:hAnsiTheme="majorHAnsi" w:cs="Times New Roman"/>
          <w:b/>
          <w:color w:val="000000"/>
          <w:sz w:val="24"/>
          <w:szCs w:val="24"/>
        </w:rPr>
      </w:pPr>
    </w:p>
    <w:p w14:paraId="6122B6F0" w14:textId="77777777" w:rsidR="00CA4763" w:rsidRDefault="00CA4763" w:rsidP="00D619E4">
      <w:pPr>
        <w:pStyle w:val="Akapitzlist"/>
        <w:autoSpaceDE w:val="0"/>
        <w:autoSpaceDN w:val="0"/>
        <w:adjustRightInd w:val="0"/>
        <w:spacing w:after="0" w:line="360" w:lineRule="auto"/>
        <w:ind w:left="0"/>
        <w:jc w:val="both"/>
        <w:rPr>
          <w:rFonts w:asciiTheme="majorHAnsi" w:hAnsiTheme="majorHAnsi" w:cs="Times New Roman"/>
          <w:color w:val="000000"/>
          <w:sz w:val="24"/>
          <w:szCs w:val="24"/>
        </w:rPr>
      </w:pPr>
      <w:r w:rsidRPr="00CA4763">
        <w:rPr>
          <w:rFonts w:asciiTheme="majorHAnsi" w:hAnsiTheme="majorHAnsi" w:cs="Times New Roman"/>
          <w:color w:val="000000"/>
          <w:sz w:val="24"/>
          <w:szCs w:val="24"/>
        </w:rPr>
        <w:t>Liczba wydarzeń kulturalno-artystycznych i rozrywkowych zorganizowanych praz Gminny Ośrodek Kultury</w:t>
      </w:r>
      <w:r w:rsidR="00E45911">
        <w:rPr>
          <w:rFonts w:asciiTheme="majorHAnsi" w:hAnsiTheme="majorHAnsi" w:cs="Times New Roman"/>
          <w:color w:val="000000"/>
          <w:sz w:val="24"/>
          <w:szCs w:val="24"/>
        </w:rPr>
        <w:t xml:space="preserve"> w Nieliszu</w:t>
      </w:r>
      <w:r w:rsidRPr="00CA4763">
        <w:rPr>
          <w:rFonts w:asciiTheme="majorHAnsi" w:hAnsiTheme="majorHAnsi" w:cs="Times New Roman"/>
          <w:color w:val="000000"/>
          <w:sz w:val="24"/>
          <w:szCs w:val="24"/>
        </w:rPr>
        <w:t xml:space="preserve">: </w:t>
      </w:r>
    </w:p>
    <w:p w14:paraId="0BD10369" w14:textId="77777777" w:rsidR="00CA4763" w:rsidRDefault="00CA4763" w:rsidP="00C7578B">
      <w:pPr>
        <w:pStyle w:val="Akapitzlist"/>
        <w:numPr>
          <w:ilvl w:val="0"/>
          <w:numId w:val="32"/>
        </w:numPr>
        <w:autoSpaceDE w:val="0"/>
        <w:autoSpaceDN w:val="0"/>
        <w:adjustRightInd w:val="0"/>
        <w:spacing w:after="0" w:line="360" w:lineRule="auto"/>
        <w:jc w:val="both"/>
        <w:rPr>
          <w:rFonts w:asciiTheme="majorHAnsi" w:hAnsiTheme="majorHAnsi" w:cs="Times New Roman"/>
          <w:color w:val="000000"/>
          <w:sz w:val="24"/>
          <w:szCs w:val="24"/>
        </w:rPr>
      </w:pPr>
      <w:r w:rsidRPr="00CA4763">
        <w:rPr>
          <w:rFonts w:asciiTheme="majorHAnsi" w:hAnsiTheme="majorHAnsi" w:cs="Times New Roman"/>
          <w:color w:val="000000"/>
          <w:sz w:val="24"/>
          <w:szCs w:val="24"/>
        </w:rPr>
        <w:t>VIII Sąsiedzki  Przegląd Kolęd, Pastorałek i Pieśni Bożonarodzeniowych „Naro</w:t>
      </w:r>
      <w:r>
        <w:rPr>
          <w:rFonts w:asciiTheme="majorHAnsi" w:hAnsiTheme="majorHAnsi" w:cs="Times New Roman"/>
          <w:color w:val="000000"/>
          <w:sz w:val="24"/>
          <w:szCs w:val="24"/>
        </w:rPr>
        <w:t>dziła Nam się Dobroć”,</w:t>
      </w:r>
    </w:p>
    <w:p w14:paraId="6C7C8E09" w14:textId="77777777" w:rsidR="00CA4763" w:rsidRDefault="00CA4763" w:rsidP="00C7578B">
      <w:pPr>
        <w:pStyle w:val="Akapitzlist"/>
        <w:numPr>
          <w:ilvl w:val="0"/>
          <w:numId w:val="32"/>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Ferie Zimowe,</w:t>
      </w:r>
    </w:p>
    <w:p w14:paraId="0161E6A2" w14:textId="77777777" w:rsidR="00CA4763" w:rsidRDefault="00CA4763" w:rsidP="00C7578B">
      <w:pPr>
        <w:pStyle w:val="Akapitzlist"/>
        <w:numPr>
          <w:ilvl w:val="0"/>
          <w:numId w:val="32"/>
        </w:numPr>
        <w:autoSpaceDE w:val="0"/>
        <w:autoSpaceDN w:val="0"/>
        <w:adjustRightInd w:val="0"/>
        <w:spacing w:after="0" w:line="360" w:lineRule="auto"/>
        <w:jc w:val="both"/>
        <w:rPr>
          <w:rFonts w:asciiTheme="majorHAnsi" w:hAnsiTheme="majorHAnsi" w:cs="Times New Roman"/>
          <w:color w:val="000000"/>
          <w:sz w:val="24"/>
          <w:szCs w:val="24"/>
        </w:rPr>
      </w:pPr>
      <w:r w:rsidRPr="00CA4763">
        <w:rPr>
          <w:rFonts w:asciiTheme="majorHAnsi" w:hAnsiTheme="majorHAnsi" w:cs="Times New Roman"/>
          <w:color w:val="000000"/>
          <w:sz w:val="24"/>
          <w:szCs w:val="24"/>
        </w:rPr>
        <w:t>Rozstrzygnięcie VIII Gminnego Konkursu Plastycznego</w:t>
      </w:r>
      <w:r w:rsidR="00E45911">
        <w:rPr>
          <w:rFonts w:asciiTheme="majorHAnsi" w:hAnsiTheme="majorHAnsi" w:cs="Times New Roman"/>
          <w:color w:val="000000"/>
          <w:sz w:val="24"/>
          <w:szCs w:val="24"/>
        </w:rPr>
        <w:t xml:space="preserve"> „</w:t>
      </w:r>
      <w:r>
        <w:rPr>
          <w:rFonts w:asciiTheme="majorHAnsi" w:hAnsiTheme="majorHAnsi" w:cs="Times New Roman"/>
          <w:color w:val="000000"/>
          <w:sz w:val="24"/>
          <w:szCs w:val="24"/>
        </w:rPr>
        <w:t>Na Anielskich Skrzydłach”,</w:t>
      </w:r>
    </w:p>
    <w:p w14:paraId="23D995F7" w14:textId="77777777" w:rsidR="00CA4763" w:rsidRDefault="00CA4763" w:rsidP="00C7578B">
      <w:pPr>
        <w:pStyle w:val="Akapitzlist"/>
        <w:numPr>
          <w:ilvl w:val="0"/>
          <w:numId w:val="32"/>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Dzień Kobiet,</w:t>
      </w:r>
    </w:p>
    <w:p w14:paraId="6D5AF8A6" w14:textId="77777777" w:rsidR="00CA4763" w:rsidRDefault="00CA4763" w:rsidP="00C7578B">
      <w:pPr>
        <w:pStyle w:val="Akapitzlist"/>
        <w:numPr>
          <w:ilvl w:val="0"/>
          <w:numId w:val="32"/>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Gminny Dzień Dziecka 2019,</w:t>
      </w:r>
    </w:p>
    <w:p w14:paraId="5601EE6E" w14:textId="77777777" w:rsidR="00CA4763" w:rsidRDefault="00CA4763" w:rsidP="00C7578B">
      <w:pPr>
        <w:pStyle w:val="Akapitzlist"/>
        <w:numPr>
          <w:ilvl w:val="0"/>
          <w:numId w:val="32"/>
        </w:numPr>
        <w:autoSpaceDE w:val="0"/>
        <w:autoSpaceDN w:val="0"/>
        <w:adjustRightInd w:val="0"/>
        <w:spacing w:after="0" w:line="360" w:lineRule="auto"/>
        <w:jc w:val="both"/>
        <w:rPr>
          <w:rFonts w:asciiTheme="majorHAnsi" w:hAnsiTheme="majorHAnsi" w:cs="Times New Roman"/>
          <w:color w:val="000000"/>
          <w:sz w:val="24"/>
          <w:szCs w:val="24"/>
        </w:rPr>
      </w:pPr>
      <w:r w:rsidRPr="00CA4763">
        <w:rPr>
          <w:rFonts w:asciiTheme="majorHAnsi" w:hAnsiTheme="majorHAnsi" w:cs="Times New Roman"/>
          <w:color w:val="000000"/>
          <w:sz w:val="24"/>
          <w:szCs w:val="24"/>
        </w:rPr>
        <w:t>Wysta</w:t>
      </w:r>
      <w:r>
        <w:rPr>
          <w:rFonts w:asciiTheme="majorHAnsi" w:hAnsiTheme="majorHAnsi" w:cs="Times New Roman"/>
          <w:color w:val="000000"/>
          <w:sz w:val="24"/>
          <w:szCs w:val="24"/>
        </w:rPr>
        <w:t>wa „Michał Anioł w Nieliszu”,</w:t>
      </w:r>
    </w:p>
    <w:p w14:paraId="2324C668" w14:textId="77777777" w:rsidR="00CA4763" w:rsidRDefault="00CA4763" w:rsidP="00C7578B">
      <w:pPr>
        <w:pStyle w:val="Akapitzlist"/>
        <w:numPr>
          <w:ilvl w:val="0"/>
          <w:numId w:val="32"/>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Sobótka 2019,</w:t>
      </w:r>
    </w:p>
    <w:p w14:paraId="54DC5274" w14:textId="77777777" w:rsidR="00CA4763" w:rsidRDefault="00CA4763" w:rsidP="00C7578B">
      <w:pPr>
        <w:pStyle w:val="Akapitzlist"/>
        <w:numPr>
          <w:ilvl w:val="0"/>
          <w:numId w:val="32"/>
        </w:numPr>
        <w:autoSpaceDE w:val="0"/>
        <w:autoSpaceDN w:val="0"/>
        <w:adjustRightInd w:val="0"/>
        <w:spacing w:after="0" w:line="360" w:lineRule="auto"/>
        <w:jc w:val="both"/>
        <w:rPr>
          <w:rFonts w:asciiTheme="majorHAnsi" w:hAnsiTheme="majorHAnsi" w:cs="Times New Roman"/>
          <w:color w:val="000000"/>
          <w:sz w:val="24"/>
          <w:szCs w:val="24"/>
        </w:rPr>
      </w:pPr>
      <w:r w:rsidRPr="00CA4763">
        <w:rPr>
          <w:rFonts w:asciiTheme="majorHAnsi" w:hAnsiTheme="majorHAnsi" w:cs="Times New Roman"/>
          <w:color w:val="000000"/>
          <w:sz w:val="24"/>
          <w:szCs w:val="24"/>
        </w:rPr>
        <w:t>Dni Gminy Nielisz/Festiwal Turysty</w:t>
      </w:r>
      <w:r>
        <w:rPr>
          <w:rFonts w:asciiTheme="majorHAnsi" w:hAnsiTheme="majorHAnsi" w:cs="Times New Roman"/>
          <w:color w:val="000000"/>
          <w:sz w:val="24"/>
          <w:szCs w:val="24"/>
        </w:rPr>
        <w:t>czny/Regaty Żeglarskie 2019,</w:t>
      </w:r>
    </w:p>
    <w:p w14:paraId="235421B5" w14:textId="77777777" w:rsidR="00CA4763" w:rsidRDefault="00CA4763" w:rsidP="00C7578B">
      <w:pPr>
        <w:pStyle w:val="Akapitzlist"/>
        <w:numPr>
          <w:ilvl w:val="0"/>
          <w:numId w:val="32"/>
        </w:numPr>
        <w:autoSpaceDE w:val="0"/>
        <w:autoSpaceDN w:val="0"/>
        <w:adjustRightInd w:val="0"/>
        <w:spacing w:after="0" w:line="360" w:lineRule="auto"/>
        <w:jc w:val="both"/>
        <w:rPr>
          <w:rFonts w:asciiTheme="majorHAnsi" w:hAnsiTheme="majorHAnsi" w:cs="Times New Roman"/>
          <w:color w:val="000000"/>
          <w:sz w:val="24"/>
          <w:szCs w:val="24"/>
        </w:rPr>
      </w:pPr>
      <w:proofErr w:type="spellStart"/>
      <w:r w:rsidRPr="00CA4763">
        <w:rPr>
          <w:rFonts w:asciiTheme="majorHAnsi" w:hAnsiTheme="majorHAnsi" w:cs="Times New Roman"/>
          <w:color w:val="000000"/>
          <w:sz w:val="24"/>
          <w:szCs w:val="24"/>
        </w:rPr>
        <w:t>Co</w:t>
      </w:r>
      <w:r>
        <w:rPr>
          <w:rFonts w:asciiTheme="majorHAnsi" w:hAnsiTheme="majorHAnsi" w:cs="Times New Roman"/>
          <w:color w:val="000000"/>
          <w:sz w:val="24"/>
          <w:szCs w:val="24"/>
        </w:rPr>
        <w:t>olturalna</w:t>
      </w:r>
      <w:proofErr w:type="spellEnd"/>
      <w:r>
        <w:rPr>
          <w:rFonts w:asciiTheme="majorHAnsi" w:hAnsiTheme="majorHAnsi" w:cs="Times New Roman"/>
          <w:color w:val="000000"/>
          <w:sz w:val="24"/>
          <w:szCs w:val="24"/>
        </w:rPr>
        <w:t xml:space="preserve"> Niedziela na Plaży,</w:t>
      </w:r>
    </w:p>
    <w:p w14:paraId="6D9DD001" w14:textId="77777777" w:rsidR="00CA4763" w:rsidRDefault="00CA4763" w:rsidP="00C7578B">
      <w:pPr>
        <w:pStyle w:val="Akapitzlist"/>
        <w:numPr>
          <w:ilvl w:val="0"/>
          <w:numId w:val="32"/>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Dożynki Gminne 2019,</w:t>
      </w:r>
    </w:p>
    <w:p w14:paraId="5A41997E" w14:textId="77777777" w:rsidR="00CA4763" w:rsidRDefault="00CA4763" w:rsidP="00C7578B">
      <w:pPr>
        <w:pStyle w:val="Akapitzlist"/>
        <w:numPr>
          <w:ilvl w:val="0"/>
          <w:numId w:val="32"/>
        </w:numPr>
        <w:autoSpaceDE w:val="0"/>
        <w:autoSpaceDN w:val="0"/>
        <w:adjustRightInd w:val="0"/>
        <w:spacing w:after="0" w:line="360" w:lineRule="auto"/>
        <w:jc w:val="both"/>
        <w:rPr>
          <w:rFonts w:asciiTheme="majorHAnsi" w:hAnsiTheme="majorHAnsi" w:cs="Times New Roman"/>
          <w:color w:val="000000"/>
          <w:sz w:val="24"/>
          <w:szCs w:val="24"/>
        </w:rPr>
      </w:pPr>
      <w:r w:rsidRPr="00CA4763">
        <w:rPr>
          <w:rFonts w:asciiTheme="majorHAnsi" w:hAnsiTheme="majorHAnsi" w:cs="Times New Roman"/>
          <w:color w:val="000000"/>
          <w:sz w:val="24"/>
          <w:szCs w:val="24"/>
        </w:rPr>
        <w:t>101 roczni</w:t>
      </w:r>
      <w:r>
        <w:rPr>
          <w:rFonts w:asciiTheme="majorHAnsi" w:hAnsiTheme="majorHAnsi" w:cs="Times New Roman"/>
          <w:color w:val="000000"/>
          <w:sz w:val="24"/>
          <w:szCs w:val="24"/>
        </w:rPr>
        <w:t>ca odzyskania niepodległości,</w:t>
      </w:r>
    </w:p>
    <w:p w14:paraId="21AA5C9A" w14:textId="77777777" w:rsidR="00CA4763" w:rsidRDefault="00CA4763" w:rsidP="00C7578B">
      <w:pPr>
        <w:pStyle w:val="Akapitzlist"/>
        <w:numPr>
          <w:ilvl w:val="0"/>
          <w:numId w:val="32"/>
        </w:numPr>
        <w:autoSpaceDE w:val="0"/>
        <w:autoSpaceDN w:val="0"/>
        <w:adjustRightInd w:val="0"/>
        <w:spacing w:after="0" w:line="360" w:lineRule="auto"/>
        <w:jc w:val="both"/>
        <w:rPr>
          <w:rFonts w:asciiTheme="majorHAnsi" w:hAnsiTheme="majorHAnsi" w:cs="Times New Roman"/>
          <w:color w:val="000000"/>
          <w:sz w:val="24"/>
          <w:szCs w:val="24"/>
        </w:rPr>
      </w:pPr>
      <w:r w:rsidRPr="00CA4763">
        <w:rPr>
          <w:rFonts w:asciiTheme="majorHAnsi" w:hAnsiTheme="majorHAnsi" w:cs="Times New Roman"/>
          <w:color w:val="000000"/>
          <w:sz w:val="24"/>
          <w:szCs w:val="24"/>
        </w:rPr>
        <w:t>Warsztaty z</w:t>
      </w:r>
      <w:r>
        <w:rPr>
          <w:rFonts w:asciiTheme="majorHAnsi" w:hAnsiTheme="majorHAnsi" w:cs="Times New Roman"/>
          <w:color w:val="000000"/>
          <w:sz w:val="24"/>
          <w:szCs w:val="24"/>
        </w:rPr>
        <w:t xml:space="preserve"> muzyki tradycyjnej do tańca,</w:t>
      </w:r>
    </w:p>
    <w:p w14:paraId="1FAF5404" w14:textId="77777777" w:rsidR="00CA4763" w:rsidRDefault="00CA4763" w:rsidP="00C7578B">
      <w:pPr>
        <w:pStyle w:val="Akapitzlist"/>
        <w:numPr>
          <w:ilvl w:val="0"/>
          <w:numId w:val="32"/>
        </w:numPr>
        <w:autoSpaceDE w:val="0"/>
        <w:autoSpaceDN w:val="0"/>
        <w:adjustRightInd w:val="0"/>
        <w:spacing w:after="0" w:line="360" w:lineRule="auto"/>
        <w:jc w:val="both"/>
        <w:rPr>
          <w:rFonts w:asciiTheme="majorHAnsi" w:hAnsiTheme="majorHAnsi" w:cs="Times New Roman"/>
          <w:color w:val="000000"/>
          <w:sz w:val="24"/>
          <w:szCs w:val="24"/>
        </w:rPr>
      </w:pPr>
      <w:r w:rsidRPr="00CA4763">
        <w:rPr>
          <w:rFonts w:asciiTheme="majorHAnsi" w:hAnsiTheme="majorHAnsi" w:cs="Times New Roman"/>
          <w:color w:val="000000"/>
          <w:sz w:val="24"/>
          <w:szCs w:val="24"/>
        </w:rPr>
        <w:t xml:space="preserve">77 rocznica </w:t>
      </w:r>
      <w:proofErr w:type="spellStart"/>
      <w:r w:rsidRPr="00CA4763">
        <w:rPr>
          <w:rFonts w:asciiTheme="majorHAnsi" w:hAnsiTheme="majorHAnsi" w:cs="Times New Roman"/>
          <w:color w:val="000000"/>
          <w:sz w:val="24"/>
          <w:szCs w:val="24"/>
        </w:rPr>
        <w:t>wysiedle</w:t>
      </w:r>
      <w:r>
        <w:rPr>
          <w:rFonts w:asciiTheme="majorHAnsi" w:hAnsiTheme="majorHAnsi" w:cs="Times New Roman"/>
          <w:color w:val="000000"/>
          <w:sz w:val="24"/>
          <w:szCs w:val="24"/>
        </w:rPr>
        <w:t>ń</w:t>
      </w:r>
      <w:proofErr w:type="spellEnd"/>
      <w:r>
        <w:rPr>
          <w:rFonts w:asciiTheme="majorHAnsi" w:hAnsiTheme="majorHAnsi" w:cs="Times New Roman"/>
          <w:color w:val="000000"/>
          <w:sz w:val="24"/>
          <w:szCs w:val="24"/>
        </w:rPr>
        <w:t xml:space="preserve"> w na</w:t>
      </w:r>
      <w:r w:rsidR="009F6DE6">
        <w:rPr>
          <w:rFonts w:asciiTheme="majorHAnsi" w:hAnsiTheme="majorHAnsi" w:cs="Times New Roman"/>
          <w:color w:val="000000"/>
          <w:sz w:val="24"/>
          <w:szCs w:val="24"/>
        </w:rPr>
        <w:t xml:space="preserve"> terenie G</w:t>
      </w:r>
      <w:r>
        <w:rPr>
          <w:rFonts w:asciiTheme="majorHAnsi" w:hAnsiTheme="majorHAnsi" w:cs="Times New Roman"/>
          <w:color w:val="000000"/>
          <w:sz w:val="24"/>
          <w:szCs w:val="24"/>
        </w:rPr>
        <w:t>miny Nielisz,</w:t>
      </w:r>
    </w:p>
    <w:p w14:paraId="2436EFA7" w14:textId="77777777" w:rsidR="00CA4763" w:rsidRDefault="00CA4763" w:rsidP="00C7578B">
      <w:pPr>
        <w:pStyle w:val="Akapitzlist"/>
        <w:numPr>
          <w:ilvl w:val="0"/>
          <w:numId w:val="32"/>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VIII Wigilia Nieliska,</w:t>
      </w:r>
    </w:p>
    <w:p w14:paraId="6A94971B" w14:textId="77777777" w:rsidR="00D619E4" w:rsidRPr="00D619E4" w:rsidRDefault="00CA4763" w:rsidP="00C7578B">
      <w:pPr>
        <w:pStyle w:val="Akapitzlist"/>
        <w:numPr>
          <w:ilvl w:val="0"/>
          <w:numId w:val="32"/>
        </w:numPr>
        <w:autoSpaceDE w:val="0"/>
        <w:autoSpaceDN w:val="0"/>
        <w:adjustRightInd w:val="0"/>
        <w:spacing w:after="0" w:line="360" w:lineRule="auto"/>
        <w:jc w:val="both"/>
        <w:rPr>
          <w:rFonts w:asciiTheme="majorHAnsi" w:hAnsiTheme="majorHAnsi" w:cs="Times New Roman"/>
          <w:color w:val="000000"/>
          <w:sz w:val="24"/>
          <w:szCs w:val="24"/>
        </w:rPr>
      </w:pPr>
      <w:r w:rsidRPr="00CA4763">
        <w:rPr>
          <w:rFonts w:asciiTheme="majorHAnsi" w:hAnsiTheme="majorHAnsi" w:cs="Times New Roman"/>
          <w:color w:val="000000"/>
          <w:sz w:val="24"/>
          <w:szCs w:val="24"/>
        </w:rPr>
        <w:t>III Gminne Spotkanie Opłatkowe.</w:t>
      </w:r>
    </w:p>
    <w:p w14:paraId="02DBB363" w14:textId="77777777" w:rsidR="00CA4763" w:rsidRDefault="000342A6" w:rsidP="000342A6">
      <w:pPr>
        <w:pStyle w:val="Akapitzlist"/>
        <w:autoSpaceDE w:val="0"/>
        <w:autoSpaceDN w:val="0"/>
        <w:adjustRightInd w:val="0"/>
        <w:spacing w:after="0" w:line="360" w:lineRule="auto"/>
        <w:ind w:left="0"/>
        <w:jc w:val="both"/>
        <w:rPr>
          <w:rFonts w:asciiTheme="majorHAnsi" w:hAnsiTheme="majorHAnsi" w:cs="Times New Roman"/>
          <w:color w:val="000000"/>
          <w:sz w:val="24"/>
          <w:szCs w:val="24"/>
        </w:rPr>
      </w:pPr>
      <w:r>
        <w:rPr>
          <w:rFonts w:asciiTheme="majorHAnsi" w:hAnsiTheme="majorHAnsi" w:cs="Times New Roman"/>
          <w:color w:val="000000"/>
          <w:sz w:val="24"/>
          <w:szCs w:val="24"/>
        </w:rPr>
        <w:lastRenderedPageBreak/>
        <w:t>Wydarzenia</w:t>
      </w:r>
      <w:r w:rsidRPr="000342A6">
        <w:rPr>
          <w:rFonts w:asciiTheme="majorHAnsi" w:hAnsiTheme="majorHAnsi" w:cs="Times New Roman"/>
          <w:color w:val="000000"/>
          <w:sz w:val="24"/>
          <w:szCs w:val="24"/>
        </w:rPr>
        <w:t xml:space="preserve"> </w:t>
      </w:r>
      <w:r>
        <w:rPr>
          <w:rFonts w:asciiTheme="majorHAnsi" w:hAnsiTheme="majorHAnsi" w:cs="Times New Roman"/>
          <w:color w:val="000000"/>
          <w:sz w:val="24"/>
          <w:szCs w:val="24"/>
        </w:rPr>
        <w:t>„</w:t>
      </w:r>
      <w:r w:rsidRPr="000342A6">
        <w:rPr>
          <w:rFonts w:asciiTheme="majorHAnsi" w:hAnsiTheme="majorHAnsi" w:cs="Times New Roman"/>
          <w:color w:val="000000"/>
          <w:sz w:val="24"/>
          <w:szCs w:val="24"/>
        </w:rPr>
        <w:t>obc</w:t>
      </w:r>
      <w:r>
        <w:rPr>
          <w:rFonts w:asciiTheme="majorHAnsi" w:hAnsiTheme="majorHAnsi" w:cs="Times New Roman"/>
          <w:color w:val="000000"/>
          <w:sz w:val="24"/>
          <w:szCs w:val="24"/>
        </w:rPr>
        <w:t>e”</w:t>
      </w:r>
      <w:r w:rsidRPr="000342A6">
        <w:rPr>
          <w:rFonts w:asciiTheme="majorHAnsi" w:hAnsiTheme="majorHAnsi" w:cs="Times New Roman"/>
          <w:color w:val="000000"/>
          <w:sz w:val="24"/>
          <w:szCs w:val="24"/>
        </w:rPr>
        <w:t xml:space="preserve"> w których uczestniczył Gminny Ośrodek Kultury: Przeglądy, warsztaty, spotkania integracyjne, jubileusze, oprawy artystyczne wydarzeń świeckich i</w:t>
      </w:r>
      <w:r>
        <w:rPr>
          <w:rFonts w:asciiTheme="majorHAnsi" w:hAnsiTheme="majorHAnsi" w:cs="Times New Roman"/>
          <w:color w:val="000000"/>
          <w:sz w:val="24"/>
          <w:szCs w:val="24"/>
        </w:rPr>
        <w:t> </w:t>
      </w:r>
      <w:r w:rsidRPr="000342A6">
        <w:rPr>
          <w:rFonts w:asciiTheme="majorHAnsi" w:hAnsiTheme="majorHAnsi" w:cs="Times New Roman"/>
          <w:color w:val="000000"/>
          <w:sz w:val="24"/>
          <w:szCs w:val="24"/>
        </w:rPr>
        <w:t>religijnych, wystawy i wernisaże, akcje charytatywne,  festiwale, konkursy muzyczne  i</w:t>
      </w:r>
      <w:r>
        <w:rPr>
          <w:rFonts w:asciiTheme="majorHAnsi" w:hAnsiTheme="majorHAnsi" w:cs="Times New Roman"/>
          <w:color w:val="000000"/>
          <w:sz w:val="24"/>
          <w:szCs w:val="24"/>
        </w:rPr>
        <w:t> </w:t>
      </w:r>
      <w:r w:rsidRPr="000342A6">
        <w:rPr>
          <w:rFonts w:asciiTheme="majorHAnsi" w:hAnsiTheme="majorHAnsi" w:cs="Times New Roman"/>
          <w:color w:val="000000"/>
          <w:sz w:val="24"/>
          <w:szCs w:val="24"/>
        </w:rPr>
        <w:t>plastyczne o zasięgu od międzygminnego po ogólnopolski, np. XIII Ogólnopolski Przegląd Piosenki Dziecięcej i Młodzieżowej „Rozśpiewany Wawer” w Warszawie, VII</w:t>
      </w:r>
      <w:r w:rsidR="00F6370D">
        <w:rPr>
          <w:rFonts w:asciiTheme="majorHAnsi" w:hAnsiTheme="majorHAnsi" w:cs="Times New Roman"/>
          <w:color w:val="000000"/>
          <w:sz w:val="24"/>
          <w:szCs w:val="24"/>
        </w:rPr>
        <w:t> </w:t>
      </w:r>
      <w:r w:rsidRPr="000342A6">
        <w:rPr>
          <w:rFonts w:asciiTheme="majorHAnsi" w:hAnsiTheme="majorHAnsi" w:cs="Times New Roman"/>
          <w:color w:val="000000"/>
          <w:sz w:val="24"/>
          <w:szCs w:val="24"/>
        </w:rPr>
        <w:t>Ogólnopolski Konkurs Piosenki Dziecięcej i Młodzieżowej „Pogodna Nutka” w</w:t>
      </w:r>
      <w:r w:rsidR="00337580">
        <w:rPr>
          <w:rFonts w:asciiTheme="majorHAnsi" w:hAnsiTheme="majorHAnsi" w:cs="Times New Roman"/>
          <w:color w:val="000000"/>
          <w:sz w:val="24"/>
          <w:szCs w:val="24"/>
        </w:rPr>
        <w:t> </w:t>
      </w:r>
      <w:r w:rsidRPr="000342A6">
        <w:rPr>
          <w:rFonts w:asciiTheme="majorHAnsi" w:hAnsiTheme="majorHAnsi" w:cs="Times New Roman"/>
          <w:color w:val="000000"/>
          <w:sz w:val="24"/>
          <w:szCs w:val="24"/>
        </w:rPr>
        <w:t>Biłgoraju, Wojewódzki Konkurs Plastyczny „Przemocy mówię nie”. Wojewódzki Konkurs na Palmę Wielkanocną w Lublinie, Ogólnopolski Festiwal Piosenki im. Zbigniewa Wodeckiego w</w:t>
      </w:r>
      <w:r w:rsidR="00F6370D">
        <w:rPr>
          <w:rFonts w:asciiTheme="majorHAnsi" w:hAnsiTheme="majorHAnsi" w:cs="Times New Roman"/>
          <w:color w:val="000000"/>
          <w:sz w:val="24"/>
          <w:szCs w:val="24"/>
        </w:rPr>
        <w:t> </w:t>
      </w:r>
      <w:r w:rsidR="00E45911">
        <w:rPr>
          <w:rFonts w:asciiTheme="majorHAnsi" w:hAnsiTheme="majorHAnsi" w:cs="Times New Roman"/>
          <w:color w:val="000000"/>
          <w:sz w:val="24"/>
          <w:szCs w:val="24"/>
        </w:rPr>
        <w:t xml:space="preserve">Piorunce, </w:t>
      </w:r>
      <w:r w:rsidRPr="000342A6">
        <w:rPr>
          <w:rFonts w:asciiTheme="majorHAnsi" w:hAnsiTheme="majorHAnsi" w:cs="Times New Roman"/>
          <w:color w:val="000000"/>
          <w:sz w:val="24"/>
          <w:szCs w:val="24"/>
        </w:rPr>
        <w:t>XXII Powiatowy Festiwal Piosenki Dziecięcej i</w:t>
      </w:r>
      <w:r w:rsidR="00337580">
        <w:rPr>
          <w:rFonts w:asciiTheme="majorHAnsi" w:hAnsiTheme="majorHAnsi" w:cs="Times New Roman"/>
          <w:color w:val="000000"/>
          <w:sz w:val="24"/>
          <w:szCs w:val="24"/>
        </w:rPr>
        <w:t> </w:t>
      </w:r>
      <w:r w:rsidRPr="000342A6">
        <w:rPr>
          <w:rFonts w:asciiTheme="majorHAnsi" w:hAnsiTheme="majorHAnsi" w:cs="Times New Roman"/>
          <w:color w:val="000000"/>
          <w:sz w:val="24"/>
          <w:szCs w:val="24"/>
        </w:rPr>
        <w:t xml:space="preserve">Młodzieżowej „Rozśpiewany Chrząszcz w Szczebrzeszynie, II Festiwal Piosenki „Jesienne Róże” w Tarczynie, Ogólnopolskie Biennale Plastyczne „Ikony Popkultury- </w:t>
      </w:r>
      <w:r>
        <w:rPr>
          <w:rFonts w:asciiTheme="majorHAnsi" w:hAnsiTheme="majorHAnsi" w:cs="Times New Roman"/>
          <w:color w:val="000000"/>
          <w:sz w:val="24"/>
          <w:szCs w:val="24"/>
        </w:rPr>
        <w:t>Portret Artysty i Jego Legendy”.</w:t>
      </w:r>
    </w:p>
    <w:p w14:paraId="417D904A" w14:textId="77777777" w:rsidR="00EF36CB" w:rsidRDefault="00EF36CB" w:rsidP="00EF36CB">
      <w:pPr>
        <w:autoSpaceDE w:val="0"/>
        <w:autoSpaceDN w:val="0"/>
        <w:adjustRightInd w:val="0"/>
        <w:spacing w:after="0" w:line="360" w:lineRule="auto"/>
        <w:jc w:val="both"/>
        <w:rPr>
          <w:rFonts w:asciiTheme="majorHAnsi" w:hAnsiTheme="majorHAnsi" w:cs="Times New Roman"/>
          <w:color w:val="000000"/>
          <w:sz w:val="24"/>
          <w:szCs w:val="24"/>
        </w:rPr>
      </w:pPr>
      <w:r w:rsidRPr="00EF36CB">
        <w:rPr>
          <w:rFonts w:asciiTheme="majorHAnsi" w:hAnsiTheme="majorHAnsi" w:cs="Times New Roman"/>
          <w:color w:val="000000"/>
          <w:sz w:val="24"/>
          <w:szCs w:val="24"/>
        </w:rPr>
        <w:t>Najważniejsze imprezy organizowane na terenie Gminy Nielisz:</w:t>
      </w:r>
    </w:p>
    <w:p w14:paraId="091550FD" w14:textId="77777777" w:rsidR="00EF36CB" w:rsidRPr="00EF36CB" w:rsidRDefault="00E45911" w:rsidP="00EF36CB">
      <w:p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Festiwal T</w:t>
      </w:r>
      <w:r w:rsidR="00EF36CB">
        <w:rPr>
          <w:rFonts w:asciiTheme="majorHAnsi" w:hAnsiTheme="majorHAnsi" w:cs="Times New Roman"/>
          <w:color w:val="000000"/>
          <w:sz w:val="24"/>
          <w:szCs w:val="24"/>
        </w:rPr>
        <w:t xml:space="preserve">urystyczny - </w:t>
      </w:r>
      <w:r w:rsidR="00EF36CB" w:rsidRPr="00EF36CB">
        <w:rPr>
          <w:rFonts w:asciiTheme="majorHAnsi" w:hAnsiTheme="majorHAnsi" w:cs="Times New Roman"/>
          <w:color w:val="000000"/>
          <w:sz w:val="24"/>
          <w:szCs w:val="24"/>
        </w:rPr>
        <w:t>Podczas Festiwalu Turystycznego mają miejsce prezentacje stoisk promocyjnych, na których gminy, miasta oraz indywidualni przedsiębiorcy promują swoje produkty i usługi turystyczne. Odbywają się prelekcje i sympozja dotyczące ruchu turystycznego. Części wystawienniczej towarzyszy bogaty program artystyczny: występy zespołów ludowych, pokaz spadochroniarzy, wybory Miss Lata w</w:t>
      </w:r>
      <w:r>
        <w:rPr>
          <w:rFonts w:asciiTheme="majorHAnsi" w:hAnsiTheme="majorHAnsi" w:cs="Times New Roman"/>
          <w:color w:val="000000"/>
          <w:sz w:val="24"/>
          <w:szCs w:val="24"/>
        </w:rPr>
        <w:t> </w:t>
      </w:r>
      <w:r w:rsidR="00EF36CB" w:rsidRPr="00EF36CB">
        <w:rPr>
          <w:rFonts w:asciiTheme="majorHAnsi" w:hAnsiTheme="majorHAnsi" w:cs="Times New Roman"/>
          <w:color w:val="000000"/>
          <w:sz w:val="24"/>
          <w:szCs w:val="24"/>
        </w:rPr>
        <w:t>Nieliszu, konkursy dla publiczności, występy zespołów młodzieżowych. Ideą eventu jest promocja regionów uczestniczących w festiwalu, zwiększenie popularności Lubelszczyzny, budowanie kreatywności w eksponowaniu i promowaniu turystyki w</w:t>
      </w:r>
      <w:r w:rsidR="00EF36CB">
        <w:rPr>
          <w:rFonts w:asciiTheme="majorHAnsi" w:hAnsiTheme="majorHAnsi" w:cs="Times New Roman"/>
          <w:color w:val="000000"/>
          <w:sz w:val="24"/>
          <w:szCs w:val="24"/>
        </w:rPr>
        <w:t> </w:t>
      </w:r>
      <w:r w:rsidR="00EF36CB" w:rsidRPr="00EF36CB">
        <w:rPr>
          <w:rFonts w:asciiTheme="majorHAnsi" w:hAnsiTheme="majorHAnsi" w:cs="Times New Roman"/>
          <w:color w:val="000000"/>
          <w:sz w:val="24"/>
          <w:szCs w:val="24"/>
        </w:rPr>
        <w:t>Polsce, promocja walorów krajobrazowych Roztocza, stworzenie cyklicznej imprezy plenerowej będącej atrakcją dla turystów, integracja delegacji samorządowych oraz wymiana doświadczeń, promocja polskieg</w:t>
      </w:r>
      <w:r>
        <w:rPr>
          <w:rFonts w:asciiTheme="majorHAnsi" w:hAnsiTheme="majorHAnsi" w:cs="Times New Roman"/>
          <w:color w:val="000000"/>
          <w:sz w:val="24"/>
          <w:szCs w:val="24"/>
        </w:rPr>
        <w:t>o modelu gościnności, promocja p</w:t>
      </w:r>
      <w:r w:rsidR="00EF36CB" w:rsidRPr="00EF36CB">
        <w:rPr>
          <w:rFonts w:asciiTheme="majorHAnsi" w:hAnsiTheme="majorHAnsi" w:cs="Times New Roman"/>
          <w:color w:val="000000"/>
          <w:sz w:val="24"/>
          <w:szCs w:val="24"/>
        </w:rPr>
        <w:t xml:space="preserve">olskich walorów krajobrazowych, atrakcji turystycznych oraz produktów regionalnych. </w:t>
      </w:r>
    </w:p>
    <w:p w14:paraId="11D0A5D2" w14:textId="77777777" w:rsidR="00EF36CB" w:rsidRDefault="00EF36CB" w:rsidP="00EF36CB">
      <w:pPr>
        <w:autoSpaceDE w:val="0"/>
        <w:autoSpaceDN w:val="0"/>
        <w:adjustRightInd w:val="0"/>
        <w:spacing w:after="0" w:line="360" w:lineRule="auto"/>
        <w:jc w:val="both"/>
        <w:rPr>
          <w:rFonts w:asciiTheme="majorHAnsi" w:hAnsiTheme="majorHAnsi" w:cs="Times New Roman"/>
          <w:color w:val="000000"/>
          <w:sz w:val="24"/>
          <w:szCs w:val="24"/>
        </w:rPr>
      </w:pPr>
      <w:r w:rsidRPr="00EF36CB">
        <w:rPr>
          <w:rFonts w:asciiTheme="majorHAnsi" w:hAnsiTheme="majorHAnsi" w:cs="Times New Roman"/>
          <w:color w:val="000000"/>
          <w:sz w:val="24"/>
          <w:szCs w:val="24"/>
        </w:rPr>
        <w:t>Po prezentacji następuje wręczenie podziękowań oraz kryształowych statuetek „Jasia Wędrowniczka”, który świetnie odzwierciedla symbol turystycznego</w:t>
      </w:r>
      <w:r w:rsidR="00E45911">
        <w:rPr>
          <w:rFonts w:asciiTheme="majorHAnsi" w:hAnsiTheme="majorHAnsi" w:cs="Times New Roman"/>
          <w:color w:val="000000"/>
          <w:sz w:val="24"/>
          <w:szCs w:val="24"/>
        </w:rPr>
        <w:t>,</w:t>
      </w:r>
      <w:r w:rsidRPr="00EF36CB">
        <w:rPr>
          <w:rFonts w:asciiTheme="majorHAnsi" w:hAnsiTheme="majorHAnsi" w:cs="Times New Roman"/>
          <w:color w:val="000000"/>
          <w:sz w:val="24"/>
          <w:szCs w:val="24"/>
        </w:rPr>
        <w:t xml:space="preserve"> wspólnego mianownika dla gmin i miast rozwijających turystykę na swoim terenie.</w:t>
      </w:r>
    </w:p>
    <w:p w14:paraId="0C762DB4" w14:textId="77777777" w:rsidR="00684D7F" w:rsidRDefault="00684D7F" w:rsidP="00EF36CB">
      <w:pPr>
        <w:autoSpaceDE w:val="0"/>
        <w:autoSpaceDN w:val="0"/>
        <w:adjustRightInd w:val="0"/>
        <w:spacing w:after="0" w:line="360" w:lineRule="auto"/>
        <w:jc w:val="both"/>
        <w:rPr>
          <w:rFonts w:asciiTheme="majorHAnsi" w:hAnsiTheme="majorHAnsi" w:cs="Times New Roman"/>
          <w:color w:val="000000"/>
          <w:sz w:val="24"/>
          <w:szCs w:val="24"/>
        </w:rPr>
      </w:pPr>
    </w:p>
    <w:p w14:paraId="2CC3FFA6" w14:textId="77777777" w:rsidR="00684D7F" w:rsidRDefault="00684D7F" w:rsidP="00EF36CB">
      <w:p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 xml:space="preserve">Regaty żeglarskie - </w:t>
      </w:r>
      <w:r w:rsidRPr="00684D7F">
        <w:rPr>
          <w:rFonts w:asciiTheme="majorHAnsi" w:hAnsiTheme="majorHAnsi" w:cs="Times New Roman"/>
          <w:color w:val="000000"/>
          <w:sz w:val="24"/>
          <w:szCs w:val="24"/>
        </w:rPr>
        <w:t xml:space="preserve">Dwudniowe Regaty Żeglarskie o Puchar Wójta Gminy Nielisz, które odbywają się w co najmniej 5 klasach (Omega, </w:t>
      </w:r>
      <w:proofErr w:type="spellStart"/>
      <w:r w:rsidRPr="00684D7F">
        <w:rPr>
          <w:rFonts w:asciiTheme="majorHAnsi" w:hAnsiTheme="majorHAnsi" w:cs="Times New Roman"/>
          <w:color w:val="000000"/>
          <w:sz w:val="24"/>
          <w:szCs w:val="24"/>
        </w:rPr>
        <w:t>Optimist</w:t>
      </w:r>
      <w:proofErr w:type="spellEnd"/>
      <w:r w:rsidRPr="00684D7F">
        <w:rPr>
          <w:rFonts w:asciiTheme="majorHAnsi" w:hAnsiTheme="majorHAnsi" w:cs="Times New Roman"/>
          <w:color w:val="000000"/>
          <w:sz w:val="24"/>
          <w:szCs w:val="24"/>
        </w:rPr>
        <w:t xml:space="preserve">, Korsarz, Jachty Kabinowe, Open) to jedyne tego typu zawody na terenie Zamojszczyzny. W turnieju startują </w:t>
      </w:r>
      <w:r w:rsidRPr="00684D7F">
        <w:rPr>
          <w:rFonts w:asciiTheme="majorHAnsi" w:hAnsiTheme="majorHAnsi" w:cs="Times New Roman"/>
          <w:color w:val="000000"/>
          <w:sz w:val="24"/>
          <w:szCs w:val="24"/>
        </w:rPr>
        <w:lastRenderedPageBreak/>
        <w:t>jednostki z różnych stron Polski. Zbiornikiem w Nieliszu zachwyceni są żeglarscy eksperci, w ich opinii to najlepiej przygotowane miejsce dla żeglarzy na Lubelszczyźnie. Wszyscy pytani zgodnie przyznają, że zbiornik w Nieliszu stwarza doskonałe warunki do żeglowania i przeprowadzania śródlądowych regat żeglarskich, a walory widokowe zawodów są niezwykłą atrakcją dla publiczności.</w:t>
      </w:r>
    </w:p>
    <w:p w14:paraId="7633520D" w14:textId="77777777" w:rsidR="00684D7F" w:rsidRDefault="00684D7F" w:rsidP="00EF36CB">
      <w:pPr>
        <w:autoSpaceDE w:val="0"/>
        <w:autoSpaceDN w:val="0"/>
        <w:adjustRightInd w:val="0"/>
        <w:spacing w:after="0" w:line="360" w:lineRule="auto"/>
        <w:jc w:val="both"/>
        <w:rPr>
          <w:rFonts w:asciiTheme="majorHAnsi" w:hAnsiTheme="majorHAnsi" w:cs="Times New Roman"/>
          <w:color w:val="000000"/>
          <w:sz w:val="24"/>
          <w:szCs w:val="24"/>
        </w:rPr>
      </w:pPr>
    </w:p>
    <w:p w14:paraId="29DFB941" w14:textId="382D0BB0" w:rsidR="00684D7F" w:rsidRPr="00EF36CB" w:rsidRDefault="00684D7F" w:rsidP="00EF36CB">
      <w:p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 xml:space="preserve">Sobótki - </w:t>
      </w:r>
      <w:r w:rsidRPr="00684D7F">
        <w:rPr>
          <w:rFonts w:asciiTheme="majorHAnsi" w:hAnsiTheme="majorHAnsi" w:cs="Times New Roman"/>
          <w:color w:val="000000"/>
          <w:sz w:val="24"/>
          <w:szCs w:val="24"/>
        </w:rPr>
        <w:t xml:space="preserve">Od 17 lat Sobótka w Nieliszu cieszy się niesłabnącym zainteresowaniem publiczności. Co roku ponad 6000 widzów ogląda </w:t>
      </w:r>
      <w:r w:rsidR="00AF47D9">
        <w:rPr>
          <w:rFonts w:asciiTheme="majorHAnsi" w:hAnsiTheme="majorHAnsi" w:cs="Times New Roman"/>
          <w:color w:val="000000"/>
          <w:sz w:val="24"/>
          <w:szCs w:val="24"/>
        </w:rPr>
        <w:t>widowisko</w:t>
      </w:r>
      <w:r w:rsidR="00AF47D9" w:rsidRPr="00684D7F">
        <w:rPr>
          <w:rFonts w:asciiTheme="majorHAnsi" w:hAnsiTheme="majorHAnsi" w:cs="Times New Roman"/>
          <w:color w:val="000000"/>
          <w:sz w:val="24"/>
          <w:szCs w:val="24"/>
        </w:rPr>
        <w:t xml:space="preserve"> </w:t>
      </w:r>
      <w:r w:rsidRPr="00684D7F">
        <w:rPr>
          <w:rFonts w:asciiTheme="majorHAnsi" w:hAnsiTheme="majorHAnsi" w:cs="Times New Roman"/>
          <w:color w:val="000000"/>
          <w:sz w:val="24"/>
          <w:szCs w:val="24"/>
        </w:rPr>
        <w:t>ognia oraz pokaz sztucznych ogni. Sobótki to wielkie święto kwiatu paproci i podtrzymanie wspaniałej magii nocy świętojańskiej. Impreza sobótkowa to nie tylko nawiązanie do słowiańskiego dnia zakochanych, lecz także rewia ognia i pokazów pirotechniczn</w:t>
      </w:r>
      <w:r w:rsidR="00E45911">
        <w:rPr>
          <w:rFonts w:asciiTheme="majorHAnsi" w:hAnsiTheme="majorHAnsi" w:cs="Times New Roman"/>
          <w:color w:val="000000"/>
          <w:sz w:val="24"/>
          <w:szCs w:val="24"/>
        </w:rPr>
        <w:t>ych. Jak tradycja nakazuje, w tę</w:t>
      </w:r>
      <w:r w:rsidRPr="00684D7F">
        <w:rPr>
          <w:rFonts w:asciiTheme="majorHAnsi" w:hAnsiTheme="majorHAnsi" w:cs="Times New Roman"/>
          <w:color w:val="000000"/>
          <w:sz w:val="24"/>
          <w:szCs w:val="24"/>
        </w:rPr>
        <w:t xml:space="preserve"> noc puszczane są wianki na wodę. O zmierzchu widownia wraz z</w:t>
      </w:r>
      <w:r>
        <w:rPr>
          <w:rFonts w:asciiTheme="majorHAnsi" w:hAnsiTheme="majorHAnsi" w:cs="Times New Roman"/>
          <w:color w:val="000000"/>
          <w:sz w:val="24"/>
          <w:szCs w:val="24"/>
        </w:rPr>
        <w:t> </w:t>
      </w:r>
      <w:r w:rsidRPr="00684D7F">
        <w:rPr>
          <w:rFonts w:asciiTheme="majorHAnsi" w:hAnsiTheme="majorHAnsi" w:cs="Times New Roman"/>
          <w:color w:val="000000"/>
          <w:sz w:val="24"/>
          <w:szCs w:val="24"/>
        </w:rPr>
        <w:t>korowodem wiankowym udaje się nad zaporę wodną w Nieliszu, która jest częścią tarasu widokowego by stamtąd podziwiać płynące z nurtem rzeki Wieprz świecące się wianki. Płynące bukiety rozświetla pokaz sztucznych ogni, przy dźwiękach muzyki ilustracyjnej. Pozostała część programu ma miejsce na placu</w:t>
      </w:r>
      <w:r w:rsidR="00E45911">
        <w:rPr>
          <w:rFonts w:asciiTheme="majorHAnsi" w:hAnsiTheme="majorHAnsi" w:cs="Times New Roman"/>
          <w:color w:val="000000"/>
          <w:sz w:val="24"/>
          <w:szCs w:val="24"/>
        </w:rPr>
        <w:t xml:space="preserve"> w c</w:t>
      </w:r>
      <w:r w:rsidRPr="00684D7F">
        <w:rPr>
          <w:rFonts w:asciiTheme="majorHAnsi" w:hAnsiTheme="majorHAnsi" w:cs="Times New Roman"/>
          <w:color w:val="000000"/>
          <w:sz w:val="24"/>
          <w:szCs w:val="24"/>
        </w:rPr>
        <w:t>entrum Wsi Nielisz gdzie odbywają się koncerty zespołów młodzieżowych. Podstawowymi elementami sukcesu tej imprezy jest początek wakacji oraz pierwsze w roku letnie, ciepłe wieczory.</w:t>
      </w:r>
    </w:p>
    <w:p w14:paraId="06D2C843" w14:textId="77777777" w:rsidR="00EF36CB" w:rsidRPr="00F6370D" w:rsidRDefault="00EF36CB" w:rsidP="00337580">
      <w:pPr>
        <w:pStyle w:val="Akapitzlist"/>
        <w:autoSpaceDE w:val="0"/>
        <w:autoSpaceDN w:val="0"/>
        <w:adjustRightInd w:val="0"/>
        <w:spacing w:after="0" w:line="360" w:lineRule="auto"/>
        <w:jc w:val="both"/>
        <w:rPr>
          <w:rFonts w:asciiTheme="majorHAnsi" w:hAnsiTheme="majorHAnsi" w:cs="Times New Roman"/>
          <w:color w:val="000000"/>
          <w:sz w:val="24"/>
          <w:szCs w:val="24"/>
        </w:rPr>
      </w:pPr>
    </w:p>
    <w:p w14:paraId="5F59570E" w14:textId="77777777" w:rsidR="00A736CC" w:rsidRPr="00D619E4" w:rsidRDefault="00D96367" w:rsidP="00B656CC">
      <w:pPr>
        <w:pStyle w:val="Akapitzlist"/>
        <w:autoSpaceDE w:val="0"/>
        <w:autoSpaceDN w:val="0"/>
        <w:adjustRightInd w:val="0"/>
        <w:spacing w:after="0" w:line="360" w:lineRule="auto"/>
        <w:ind w:left="0"/>
        <w:rPr>
          <w:rFonts w:asciiTheme="majorHAnsi" w:hAnsiTheme="majorHAnsi" w:cs="Times New Roman"/>
          <w:b/>
          <w:color w:val="000000"/>
          <w:sz w:val="24"/>
          <w:szCs w:val="24"/>
        </w:rPr>
      </w:pPr>
      <w:r>
        <w:rPr>
          <w:rFonts w:asciiTheme="majorHAnsi" w:hAnsiTheme="majorHAnsi" w:cs="Times New Roman"/>
          <w:b/>
          <w:color w:val="000000"/>
          <w:sz w:val="24"/>
          <w:szCs w:val="24"/>
        </w:rPr>
        <w:t>Biblioteka</w:t>
      </w:r>
    </w:p>
    <w:p w14:paraId="24B05A7C" w14:textId="49F7FEC5" w:rsidR="00067E6C" w:rsidRPr="00067E6C" w:rsidRDefault="00067E6C" w:rsidP="00067E6C">
      <w:pPr>
        <w:autoSpaceDE w:val="0"/>
        <w:autoSpaceDN w:val="0"/>
        <w:adjustRightInd w:val="0"/>
        <w:spacing w:after="0" w:line="360" w:lineRule="auto"/>
        <w:ind w:firstLine="709"/>
        <w:jc w:val="both"/>
        <w:rPr>
          <w:rFonts w:asciiTheme="majorHAnsi" w:hAnsiTheme="majorHAnsi" w:cs="Times New Roman"/>
          <w:color w:val="000000"/>
          <w:sz w:val="24"/>
          <w:szCs w:val="24"/>
        </w:rPr>
      </w:pPr>
      <w:r w:rsidRPr="00067E6C">
        <w:rPr>
          <w:rFonts w:asciiTheme="majorHAnsi" w:hAnsiTheme="majorHAnsi" w:cs="Times New Roman"/>
          <w:color w:val="000000"/>
          <w:sz w:val="24"/>
          <w:szCs w:val="24"/>
        </w:rPr>
        <w:t>Biblioteka Publiczna Gminy Nielisz jest samorządową instytucją kultury, która rozpoczęła swoją działalność w 1949 r.  Biblioteka posiada wieloletnie doświadczenie w</w:t>
      </w:r>
      <w:r>
        <w:rPr>
          <w:rFonts w:asciiTheme="majorHAnsi" w:hAnsiTheme="majorHAnsi" w:cs="Times New Roman"/>
          <w:color w:val="000000"/>
          <w:sz w:val="24"/>
          <w:szCs w:val="24"/>
        </w:rPr>
        <w:t> </w:t>
      </w:r>
      <w:r w:rsidRPr="00067E6C">
        <w:rPr>
          <w:rFonts w:asciiTheme="majorHAnsi" w:hAnsiTheme="majorHAnsi" w:cs="Times New Roman"/>
          <w:color w:val="000000"/>
          <w:sz w:val="24"/>
          <w:szCs w:val="24"/>
        </w:rPr>
        <w:t xml:space="preserve">gromadzeniu zbiorów, w promocji czytelnictwa oraz w organizowaniu działań kulturalnych głównie dla lokalnego środowiska. </w:t>
      </w:r>
    </w:p>
    <w:p w14:paraId="1C8C13B3" w14:textId="77777777" w:rsidR="00067E6C" w:rsidRPr="00067E6C" w:rsidRDefault="00067E6C" w:rsidP="00067E6C">
      <w:pPr>
        <w:autoSpaceDE w:val="0"/>
        <w:autoSpaceDN w:val="0"/>
        <w:adjustRightInd w:val="0"/>
        <w:spacing w:after="0" w:line="360" w:lineRule="auto"/>
        <w:ind w:firstLine="709"/>
        <w:jc w:val="both"/>
        <w:rPr>
          <w:rFonts w:asciiTheme="majorHAnsi" w:hAnsiTheme="majorHAnsi" w:cs="Times New Roman"/>
          <w:color w:val="000000"/>
          <w:sz w:val="24"/>
          <w:szCs w:val="24"/>
        </w:rPr>
      </w:pPr>
      <w:r w:rsidRPr="00067E6C">
        <w:rPr>
          <w:rFonts w:asciiTheme="majorHAnsi" w:hAnsiTheme="majorHAnsi" w:cs="Times New Roman"/>
          <w:color w:val="000000"/>
          <w:sz w:val="24"/>
          <w:szCs w:val="24"/>
        </w:rPr>
        <w:t xml:space="preserve">Biblioteka jest miejscem wspomagającym rozwój zainteresowań, promującym czytelnictwo, tradycje regionu, walory gminy. Organizowane są lekcje biblioteczne, spotkania autorskie, konkursy plastyczne, recytatorskie, czytelnicze, wystawy, warsztaty rękodzielnicze itp.  Biblioteka zapewnia dostęp do informacji i kultury poprzez tradycyjne i multimedialne zbiory oraz przyjazne, oparte o nowoczesne technologie usługi, pracownicy biblioteki pomagają w wyszukiwaniu i selekcji  informacji, wspierają rozwój cyfrowy mieszkańców gminy. Profesjonalną pomoc mogą </w:t>
      </w:r>
      <w:r w:rsidRPr="00067E6C">
        <w:rPr>
          <w:rFonts w:asciiTheme="majorHAnsi" w:hAnsiTheme="majorHAnsi" w:cs="Times New Roman"/>
          <w:color w:val="000000"/>
          <w:sz w:val="24"/>
          <w:szCs w:val="24"/>
        </w:rPr>
        <w:lastRenderedPageBreak/>
        <w:t xml:space="preserve">uzyskać osoby uczące się i szukające rzetelnej informacji. Księgozbiór  i przestrzeń dostosowane są do potrzeb osób z niepełnosprawnościami. </w:t>
      </w:r>
    </w:p>
    <w:p w14:paraId="1AE38D95" w14:textId="44DC8CE6" w:rsidR="00FB1279" w:rsidRDefault="00067E6C" w:rsidP="00067E6C">
      <w:pPr>
        <w:autoSpaceDE w:val="0"/>
        <w:autoSpaceDN w:val="0"/>
        <w:adjustRightInd w:val="0"/>
        <w:spacing w:after="0" w:line="360" w:lineRule="auto"/>
        <w:jc w:val="both"/>
        <w:rPr>
          <w:rFonts w:asciiTheme="majorHAnsi" w:hAnsiTheme="majorHAnsi" w:cs="Times New Roman"/>
          <w:color w:val="000000"/>
          <w:sz w:val="24"/>
          <w:szCs w:val="24"/>
        </w:rPr>
      </w:pPr>
      <w:r w:rsidRPr="00067E6C">
        <w:rPr>
          <w:rFonts w:asciiTheme="majorHAnsi" w:hAnsiTheme="majorHAnsi" w:cs="Times New Roman"/>
          <w:color w:val="000000"/>
          <w:sz w:val="24"/>
          <w:szCs w:val="24"/>
        </w:rPr>
        <w:t>Biblioteka bierze udział w  kampaniach i akcjach ogólnopolskich,  promujących biblioteki i czytelnictwo. Pozyskiwane są fundusze zewnętrzne na zakup nowości wydawniczych oraz wspierające działania kulturalne.  Biblioteka to miejsce i przestrzeń, którą wraz z użytkownikami tworzymy wspólnie.</w:t>
      </w:r>
    </w:p>
    <w:p w14:paraId="17426C15" w14:textId="77777777" w:rsidR="00067E6C" w:rsidRDefault="00067E6C" w:rsidP="00FB1279">
      <w:pPr>
        <w:autoSpaceDE w:val="0"/>
        <w:autoSpaceDN w:val="0"/>
        <w:adjustRightInd w:val="0"/>
        <w:spacing w:after="0" w:line="360" w:lineRule="auto"/>
        <w:jc w:val="both"/>
        <w:rPr>
          <w:rFonts w:asciiTheme="majorHAnsi" w:hAnsiTheme="majorHAnsi" w:cs="Times New Roman"/>
          <w:color w:val="000000"/>
          <w:sz w:val="24"/>
          <w:szCs w:val="24"/>
        </w:rPr>
      </w:pPr>
    </w:p>
    <w:p w14:paraId="3922AC5B" w14:textId="0707E11D" w:rsidR="00FB1279" w:rsidRPr="004D70D9" w:rsidRDefault="00FB1279" w:rsidP="00FB1279">
      <w:pPr>
        <w:autoSpaceDE w:val="0"/>
        <w:autoSpaceDN w:val="0"/>
        <w:adjustRightInd w:val="0"/>
        <w:spacing w:after="0" w:line="360" w:lineRule="auto"/>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Liczba woluminów w bibliotece na 1000 mieszkańców: 2 460</w:t>
      </w:r>
    </w:p>
    <w:p w14:paraId="41A7DD7A" w14:textId="77777777" w:rsidR="00FB1279" w:rsidRPr="004D70D9" w:rsidRDefault="00FB1279" w:rsidP="00FB1279">
      <w:pPr>
        <w:pStyle w:val="Akapitzlist"/>
        <w:numPr>
          <w:ilvl w:val="0"/>
          <w:numId w:val="65"/>
        </w:numPr>
        <w:autoSpaceDE w:val="0"/>
        <w:autoSpaceDN w:val="0"/>
        <w:adjustRightInd w:val="0"/>
        <w:spacing w:after="0" w:line="360" w:lineRule="auto"/>
        <w:ind w:left="426"/>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 xml:space="preserve">Liczba </w:t>
      </w:r>
      <w:proofErr w:type="spellStart"/>
      <w:r w:rsidRPr="004D70D9">
        <w:rPr>
          <w:rFonts w:asciiTheme="majorHAnsi" w:hAnsiTheme="majorHAnsi" w:cs="Times New Roman"/>
          <w:color w:val="000000"/>
          <w:sz w:val="24"/>
          <w:szCs w:val="24"/>
        </w:rPr>
        <w:t>wypożyczeń</w:t>
      </w:r>
      <w:proofErr w:type="spellEnd"/>
      <w:r w:rsidRPr="004D70D9">
        <w:rPr>
          <w:rFonts w:asciiTheme="majorHAnsi" w:hAnsiTheme="majorHAnsi" w:cs="Times New Roman"/>
          <w:color w:val="000000"/>
          <w:sz w:val="24"/>
          <w:szCs w:val="24"/>
        </w:rPr>
        <w:t xml:space="preserve"> na 1000 mieszkańców: 1 968,</w:t>
      </w:r>
    </w:p>
    <w:p w14:paraId="6FD752EC" w14:textId="77777777" w:rsidR="00FB1279" w:rsidRPr="004D70D9" w:rsidRDefault="00FB1279" w:rsidP="00FB1279">
      <w:pPr>
        <w:pStyle w:val="Akapitzlist"/>
        <w:numPr>
          <w:ilvl w:val="0"/>
          <w:numId w:val="65"/>
        </w:numPr>
        <w:autoSpaceDE w:val="0"/>
        <w:autoSpaceDN w:val="0"/>
        <w:adjustRightInd w:val="0"/>
        <w:spacing w:after="0" w:line="360" w:lineRule="auto"/>
        <w:ind w:left="426"/>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 xml:space="preserve">Wydarzenia edukacyjno-kulturalne organizowane w 2020 roku przez bibliotekę: </w:t>
      </w:r>
    </w:p>
    <w:p w14:paraId="4617BBDA" w14:textId="77777777" w:rsidR="00FB1279" w:rsidRPr="004D70D9" w:rsidRDefault="00FB1279" w:rsidP="00FB1279">
      <w:pPr>
        <w:pStyle w:val="Akapitzlist"/>
        <w:numPr>
          <w:ilvl w:val="1"/>
          <w:numId w:val="65"/>
        </w:numPr>
        <w:autoSpaceDE w:val="0"/>
        <w:autoSpaceDN w:val="0"/>
        <w:adjustRightInd w:val="0"/>
        <w:spacing w:after="0" w:line="360" w:lineRule="auto"/>
        <w:ind w:left="851"/>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wielopokoleniowe warsztaty rękodzielnicze kultywujące tradycje regionu,</w:t>
      </w:r>
    </w:p>
    <w:p w14:paraId="7C1A48FE" w14:textId="77777777" w:rsidR="00FB1279" w:rsidRPr="004D70D9" w:rsidRDefault="00FB1279" w:rsidP="00FB1279">
      <w:pPr>
        <w:pStyle w:val="Akapitzlist"/>
        <w:numPr>
          <w:ilvl w:val="1"/>
          <w:numId w:val="65"/>
        </w:numPr>
        <w:autoSpaceDE w:val="0"/>
        <w:autoSpaceDN w:val="0"/>
        <w:adjustRightInd w:val="0"/>
        <w:spacing w:after="0" w:line="360" w:lineRule="auto"/>
        <w:ind w:left="851"/>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warsztaty edukacyjno- kulinarne z elementami ekonomii,</w:t>
      </w:r>
    </w:p>
    <w:p w14:paraId="1E0535BF" w14:textId="77777777" w:rsidR="00FB1279" w:rsidRPr="004D70D9" w:rsidRDefault="00FB1279" w:rsidP="00FB1279">
      <w:pPr>
        <w:pStyle w:val="Akapitzlist"/>
        <w:numPr>
          <w:ilvl w:val="1"/>
          <w:numId w:val="65"/>
        </w:numPr>
        <w:autoSpaceDE w:val="0"/>
        <w:autoSpaceDN w:val="0"/>
        <w:adjustRightInd w:val="0"/>
        <w:spacing w:after="0" w:line="360" w:lineRule="auto"/>
        <w:ind w:left="851"/>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lekcje biblioteczne,</w:t>
      </w:r>
    </w:p>
    <w:p w14:paraId="012DF53F" w14:textId="77777777" w:rsidR="00FB1279" w:rsidRPr="004D70D9" w:rsidRDefault="00FB1279" w:rsidP="00FB1279">
      <w:pPr>
        <w:pStyle w:val="Akapitzlist"/>
        <w:numPr>
          <w:ilvl w:val="1"/>
          <w:numId w:val="65"/>
        </w:numPr>
        <w:autoSpaceDE w:val="0"/>
        <w:autoSpaceDN w:val="0"/>
        <w:adjustRightInd w:val="0"/>
        <w:spacing w:after="0" w:line="360" w:lineRule="auto"/>
        <w:ind w:left="851"/>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Ferie w Bibliotece - interdyscyplinarne zajęcia dla dzieci i młodzieży oraz osób dorosłych,</w:t>
      </w:r>
    </w:p>
    <w:p w14:paraId="6ACF2949" w14:textId="77777777" w:rsidR="00FB1279" w:rsidRPr="004D70D9" w:rsidRDefault="00FB1279" w:rsidP="00FB1279">
      <w:pPr>
        <w:pStyle w:val="Akapitzlist"/>
        <w:numPr>
          <w:ilvl w:val="1"/>
          <w:numId w:val="65"/>
        </w:numPr>
        <w:autoSpaceDE w:val="0"/>
        <w:autoSpaceDN w:val="0"/>
        <w:adjustRightInd w:val="0"/>
        <w:spacing w:after="0" w:line="360" w:lineRule="auto"/>
        <w:ind w:left="851"/>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Para buch! — Książka w ruch! - cykliczne zajęcia dla dzieci w wieku 3-10 popularyzujące książkę popularno-naukową i wiedzę w zakresie dziedzin STEAM,</w:t>
      </w:r>
    </w:p>
    <w:p w14:paraId="1DE06FD7" w14:textId="77777777" w:rsidR="00FB1279" w:rsidRPr="004D70D9" w:rsidRDefault="00FB1279" w:rsidP="00FB1279">
      <w:pPr>
        <w:pStyle w:val="Akapitzlist"/>
        <w:numPr>
          <w:ilvl w:val="1"/>
          <w:numId w:val="65"/>
        </w:numPr>
        <w:autoSpaceDE w:val="0"/>
        <w:autoSpaceDN w:val="0"/>
        <w:adjustRightInd w:val="0"/>
        <w:spacing w:after="0" w:line="360" w:lineRule="auto"/>
        <w:ind w:left="851"/>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wystawa  pisanek  wykonanych  przez  uczestników warsztatów rękodzielniczych organizowanych w bibliotece (online),</w:t>
      </w:r>
    </w:p>
    <w:p w14:paraId="22F18D20" w14:textId="276CCB6D" w:rsidR="00FB1279" w:rsidRPr="004D70D9" w:rsidRDefault="00FB1279" w:rsidP="00FB1279">
      <w:pPr>
        <w:pStyle w:val="Akapitzlist"/>
        <w:numPr>
          <w:ilvl w:val="1"/>
          <w:numId w:val="65"/>
        </w:numPr>
        <w:autoSpaceDE w:val="0"/>
        <w:autoSpaceDN w:val="0"/>
        <w:adjustRightInd w:val="0"/>
        <w:spacing w:after="0" w:line="360" w:lineRule="auto"/>
        <w:ind w:left="851"/>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 xml:space="preserve">Zasmakuj w Bibliotece - prezentacja ilustracji wykonanych przez T. Gronowskiego (pioniera polskiego plakatu współczesnego) z książki </w:t>
      </w:r>
      <w:r w:rsidR="008061E5" w:rsidRPr="004D70D9">
        <w:rPr>
          <w:rFonts w:asciiTheme="majorHAnsi" w:hAnsiTheme="majorHAnsi" w:cs="Times New Roman"/>
          <w:color w:val="000000"/>
          <w:sz w:val="24"/>
          <w:szCs w:val="24"/>
        </w:rPr>
        <w:br/>
      </w:r>
      <w:r w:rsidRPr="004D70D9">
        <w:rPr>
          <w:rFonts w:asciiTheme="majorHAnsi" w:hAnsiTheme="majorHAnsi" w:cs="Times New Roman"/>
          <w:color w:val="000000"/>
          <w:sz w:val="24"/>
          <w:szCs w:val="24"/>
        </w:rPr>
        <w:t>A.</w:t>
      </w:r>
      <w:r w:rsidR="008061E5" w:rsidRPr="004D70D9">
        <w:rPr>
          <w:rFonts w:asciiTheme="majorHAnsi" w:hAnsiTheme="majorHAnsi" w:cs="Times New Roman"/>
          <w:color w:val="000000"/>
          <w:sz w:val="24"/>
          <w:szCs w:val="24"/>
        </w:rPr>
        <w:t xml:space="preserve"> </w:t>
      </w:r>
      <w:r w:rsidRPr="004D70D9">
        <w:rPr>
          <w:rFonts w:asciiTheme="majorHAnsi" w:hAnsiTheme="majorHAnsi" w:cs="Times New Roman"/>
          <w:color w:val="000000"/>
          <w:sz w:val="24"/>
          <w:szCs w:val="24"/>
        </w:rPr>
        <w:t>Mickiewicza „Pan Tadeusz" (online),</w:t>
      </w:r>
    </w:p>
    <w:p w14:paraId="686F076A" w14:textId="79BA80A8" w:rsidR="005A33F7" w:rsidRPr="004D70D9" w:rsidRDefault="005A33F7" w:rsidP="005A33F7">
      <w:pPr>
        <w:pStyle w:val="Akapitzlist"/>
        <w:numPr>
          <w:ilvl w:val="1"/>
          <w:numId w:val="65"/>
        </w:numPr>
        <w:autoSpaceDE w:val="0"/>
        <w:autoSpaceDN w:val="0"/>
        <w:adjustRightInd w:val="0"/>
        <w:spacing w:after="0" w:line="360" w:lineRule="auto"/>
        <w:ind w:left="851"/>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„Opowieści z teczki Profesora Książeczki" - spektakl promujący czytelnictwo,</w:t>
      </w:r>
    </w:p>
    <w:p w14:paraId="067C54D6" w14:textId="4988CA8F" w:rsidR="005A33F7" w:rsidRPr="004D70D9" w:rsidRDefault="005A33F7" w:rsidP="005A33F7">
      <w:pPr>
        <w:pStyle w:val="Akapitzlist"/>
        <w:numPr>
          <w:ilvl w:val="1"/>
          <w:numId w:val="65"/>
        </w:numPr>
        <w:autoSpaceDE w:val="0"/>
        <w:autoSpaceDN w:val="0"/>
        <w:adjustRightInd w:val="0"/>
        <w:spacing w:after="0" w:line="360" w:lineRule="auto"/>
        <w:ind w:left="851"/>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Wakacyjny Konkurs Czytelniczy „Niezwykle podróże z książką" - III edycja,</w:t>
      </w:r>
    </w:p>
    <w:p w14:paraId="7D386C56" w14:textId="77777777" w:rsidR="005A33F7" w:rsidRPr="004D70D9" w:rsidRDefault="005A33F7" w:rsidP="005A33F7">
      <w:pPr>
        <w:pStyle w:val="Akapitzlist"/>
        <w:numPr>
          <w:ilvl w:val="1"/>
          <w:numId w:val="65"/>
        </w:numPr>
        <w:autoSpaceDE w:val="0"/>
        <w:autoSpaceDN w:val="0"/>
        <w:adjustRightInd w:val="0"/>
        <w:spacing w:after="0" w:line="360" w:lineRule="auto"/>
        <w:ind w:left="851"/>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Szkolenie „Zadbaj o zdrowie naturalnie",</w:t>
      </w:r>
    </w:p>
    <w:p w14:paraId="6ACF5BB9" w14:textId="237A5FE9" w:rsidR="005A33F7" w:rsidRPr="004D70D9" w:rsidRDefault="005A33F7" w:rsidP="005A33F7">
      <w:pPr>
        <w:pStyle w:val="Akapitzlist"/>
        <w:numPr>
          <w:ilvl w:val="1"/>
          <w:numId w:val="65"/>
        </w:numPr>
        <w:autoSpaceDE w:val="0"/>
        <w:autoSpaceDN w:val="0"/>
        <w:adjustRightInd w:val="0"/>
        <w:spacing w:after="0" w:line="360" w:lineRule="auto"/>
        <w:ind w:left="851"/>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Dzień Pluszowego Misia –wystawa,</w:t>
      </w:r>
    </w:p>
    <w:p w14:paraId="2FFEBB13" w14:textId="4D1A7E7C" w:rsidR="005A33F7" w:rsidRPr="004D70D9" w:rsidRDefault="005A33F7" w:rsidP="005A33F7">
      <w:pPr>
        <w:pStyle w:val="Akapitzlist"/>
        <w:numPr>
          <w:ilvl w:val="1"/>
          <w:numId w:val="65"/>
        </w:numPr>
        <w:autoSpaceDE w:val="0"/>
        <w:autoSpaceDN w:val="0"/>
        <w:adjustRightInd w:val="0"/>
        <w:spacing w:after="0" w:line="360" w:lineRule="auto"/>
        <w:ind w:left="851"/>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Noc Bibliotek 2020. Klimat na czytanie, klimat na oglądanie - działania hybrydowe,</w:t>
      </w:r>
    </w:p>
    <w:p w14:paraId="0539ABA7" w14:textId="0D9728D2" w:rsidR="005A33F7" w:rsidRPr="004D70D9" w:rsidRDefault="005A33F7" w:rsidP="005A33F7">
      <w:pPr>
        <w:pStyle w:val="Akapitzlist"/>
        <w:numPr>
          <w:ilvl w:val="1"/>
          <w:numId w:val="65"/>
        </w:numPr>
        <w:autoSpaceDE w:val="0"/>
        <w:autoSpaceDN w:val="0"/>
        <w:adjustRightInd w:val="0"/>
        <w:spacing w:after="0" w:line="360" w:lineRule="auto"/>
        <w:ind w:left="851"/>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Święta tuż, tuż - prezentacja dekoracji świątecznych wykonanych podczas warsztatów</w:t>
      </w:r>
      <w:r w:rsidR="008061E5" w:rsidRPr="004D70D9">
        <w:rPr>
          <w:rFonts w:asciiTheme="majorHAnsi" w:hAnsiTheme="majorHAnsi" w:cs="Times New Roman"/>
          <w:color w:val="000000"/>
          <w:sz w:val="24"/>
          <w:szCs w:val="24"/>
        </w:rPr>
        <w:t xml:space="preserve"> </w:t>
      </w:r>
      <w:r w:rsidRPr="004D70D9">
        <w:rPr>
          <w:rFonts w:asciiTheme="majorHAnsi" w:hAnsiTheme="majorHAnsi" w:cs="Times New Roman"/>
          <w:color w:val="000000"/>
          <w:sz w:val="24"/>
          <w:szCs w:val="24"/>
        </w:rPr>
        <w:t>rękodzielniczych k</w:t>
      </w:r>
      <w:r w:rsidR="008061E5" w:rsidRPr="004D70D9">
        <w:rPr>
          <w:rFonts w:asciiTheme="majorHAnsi" w:hAnsiTheme="majorHAnsi" w:cs="Times New Roman"/>
          <w:color w:val="000000"/>
          <w:sz w:val="24"/>
          <w:szCs w:val="24"/>
        </w:rPr>
        <w:t>ultywujących tradycje – online,</w:t>
      </w:r>
    </w:p>
    <w:p w14:paraId="530EBBF1" w14:textId="7876F0B7" w:rsidR="005A33F7" w:rsidRPr="004D70D9" w:rsidRDefault="005A33F7" w:rsidP="005A33F7">
      <w:pPr>
        <w:pStyle w:val="Akapitzlist"/>
        <w:numPr>
          <w:ilvl w:val="1"/>
          <w:numId w:val="65"/>
        </w:numPr>
        <w:autoSpaceDE w:val="0"/>
        <w:autoSpaceDN w:val="0"/>
        <w:adjustRightInd w:val="0"/>
        <w:spacing w:after="0" w:line="360" w:lineRule="auto"/>
        <w:ind w:left="851"/>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lastRenderedPageBreak/>
        <w:t>Udział Biblioteki Publicznej Gminy Nielisz w wydarzeniach, kampaniach oraz akcjach</w:t>
      </w:r>
      <w:r w:rsidR="008061E5" w:rsidRPr="004D70D9">
        <w:rPr>
          <w:rFonts w:asciiTheme="majorHAnsi" w:hAnsiTheme="majorHAnsi" w:cs="Times New Roman"/>
          <w:color w:val="000000"/>
          <w:sz w:val="24"/>
          <w:szCs w:val="24"/>
        </w:rPr>
        <w:t xml:space="preserve"> </w:t>
      </w:r>
      <w:r w:rsidRPr="004D70D9">
        <w:rPr>
          <w:rFonts w:asciiTheme="majorHAnsi" w:hAnsiTheme="majorHAnsi" w:cs="Times New Roman"/>
          <w:color w:val="000000"/>
          <w:sz w:val="24"/>
          <w:szCs w:val="24"/>
        </w:rPr>
        <w:t>promujących bibliotekę i czytelnictwo:</w:t>
      </w:r>
    </w:p>
    <w:p w14:paraId="4335FB1A" w14:textId="7534318B" w:rsidR="008061E5" w:rsidRPr="004D70D9" w:rsidRDefault="005A33F7" w:rsidP="008061E5">
      <w:pPr>
        <w:pStyle w:val="Akapitzlist"/>
        <w:numPr>
          <w:ilvl w:val="2"/>
          <w:numId w:val="65"/>
        </w:numPr>
        <w:tabs>
          <w:tab w:val="left" w:pos="1134"/>
        </w:tabs>
        <w:autoSpaceDE w:val="0"/>
        <w:autoSpaceDN w:val="0"/>
        <w:adjustRightInd w:val="0"/>
        <w:spacing w:after="0" w:line="360" w:lineRule="auto"/>
        <w:ind w:left="1134" w:hanging="283"/>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„Mała książka - Wielki człowiek" - Ogólnopolska kampani</w:t>
      </w:r>
      <w:r w:rsidR="008061E5" w:rsidRPr="004D70D9">
        <w:rPr>
          <w:rFonts w:asciiTheme="majorHAnsi" w:hAnsiTheme="majorHAnsi" w:cs="Times New Roman"/>
          <w:color w:val="000000"/>
          <w:sz w:val="24"/>
          <w:szCs w:val="24"/>
        </w:rPr>
        <w:t>a promująca wspólne czytani</w:t>
      </w:r>
      <w:r w:rsidR="00662103" w:rsidRPr="004D70D9">
        <w:rPr>
          <w:rFonts w:asciiTheme="majorHAnsi" w:hAnsiTheme="majorHAnsi" w:cs="Times New Roman"/>
          <w:color w:val="000000"/>
          <w:sz w:val="24"/>
          <w:szCs w:val="24"/>
        </w:rPr>
        <w:t>e</w:t>
      </w:r>
      <w:r w:rsidR="008061E5" w:rsidRPr="004D70D9">
        <w:rPr>
          <w:rFonts w:asciiTheme="majorHAnsi" w:hAnsiTheme="majorHAnsi" w:cs="Times New Roman"/>
          <w:color w:val="000000"/>
          <w:sz w:val="24"/>
          <w:szCs w:val="24"/>
        </w:rPr>
        <w:t>,</w:t>
      </w:r>
    </w:p>
    <w:p w14:paraId="33F1D31F" w14:textId="77777777" w:rsidR="008061E5" w:rsidRPr="004D70D9" w:rsidRDefault="005A33F7" w:rsidP="008061E5">
      <w:pPr>
        <w:pStyle w:val="Akapitzlist"/>
        <w:numPr>
          <w:ilvl w:val="2"/>
          <w:numId w:val="65"/>
        </w:numPr>
        <w:tabs>
          <w:tab w:val="left" w:pos="1134"/>
        </w:tabs>
        <w:autoSpaceDE w:val="0"/>
        <w:autoSpaceDN w:val="0"/>
        <w:adjustRightInd w:val="0"/>
        <w:spacing w:after="0" w:line="360" w:lineRule="auto"/>
        <w:ind w:left="1134" w:hanging="283"/>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„Para buch! - Książka w ruch!" - cykliczne zajęcia dla dzieci w wieku 3-10 popularyzujące książkę popularno-naukową i wi</w:t>
      </w:r>
      <w:r w:rsidR="008061E5" w:rsidRPr="004D70D9">
        <w:rPr>
          <w:rFonts w:asciiTheme="majorHAnsi" w:hAnsiTheme="majorHAnsi" w:cs="Times New Roman"/>
          <w:color w:val="000000"/>
          <w:sz w:val="24"/>
          <w:szCs w:val="24"/>
        </w:rPr>
        <w:t>edzę w zakresie dziedzin STEM,</w:t>
      </w:r>
    </w:p>
    <w:p w14:paraId="62F7CECD" w14:textId="77777777" w:rsidR="008061E5" w:rsidRPr="004D70D9" w:rsidRDefault="005A33F7" w:rsidP="008061E5">
      <w:pPr>
        <w:pStyle w:val="Akapitzlist"/>
        <w:numPr>
          <w:ilvl w:val="2"/>
          <w:numId w:val="65"/>
        </w:numPr>
        <w:tabs>
          <w:tab w:val="left" w:pos="1134"/>
        </w:tabs>
        <w:autoSpaceDE w:val="0"/>
        <w:autoSpaceDN w:val="0"/>
        <w:adjustRightInd w:val="0"/>
        <w:spacing w:after="0" w:line="360" w:lineRule="auto"/>
        <w:ind w:left="1134" w:hanging="283"/>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 xml:space="preserve"> „Biblioteka na to czeka"- akcja rozpowszechniająca wiedzę z zakresu najnowszej historii</w:t>
      </w:r>
      <w:r w:rsidR="008061E5" w:rsidRPr="004D70D9">
        <w:rPr>
          <w:rFonts w:asciiTheme="majorHAnsi" w:hAnsiTheme="majorHAnsi" w:cs="Times New Roman"/>
          <w:color w:val="000000"/>
          <w:sz w:val="24"/>
          <w:szCs w:val="24"/>
        </w:rPr>
        <w:t xml:space="preserve"> </w:t>
      </w:r>
      <w:r w:rsidRPr="004D70D9">
        <w:rPr>
          <w:rFonts w:asciiTheme="majorHAnsi" w:hAnsiTheme="majorHAnsi" w:cs="Times New Roman"/>
          <w:color w:val="000000"/>
          <w:sz w:val="24"/>
          <w:szCs w:val="24"/>
        </w:rPr>
        <w:t>Polski poprzez udostępnianie dorobku wydawnicz</w:t>
      </w:r>
      <w:r w:rsidR="008061E5" w:rsidRPr="004D70D9">
        <w:rPr>
          <w:rFonts w:asciiTheme="majorHAnsi" w:hAnsiTheme="majorHAnsi" w:cs="Times New Roman"/>
          <w:color w:val="000000"/>
          <w:sz w:val="24"/>
          <w:szCs w:val="24"/>
        </w:rPr>
        <w:t>ego Instytutu Pamięci Narodowej,</w:t>
      </w:r>
    </w:p>
    <w:p w14:paraId="11D820B9" w14:textId="77777777" w:rsidR="008061E5" w:rsidRPr="004D70D9" w:rsidRDefault="008061E5" w:rsidP="008061E5">
      <w:pPr>
        <w:pStyle w:val="Akapitzlist"/>
        <w:numPr>
          <w:ilvl w:val="2"/>
          <w:numId w:val="65"/>
        </w:numPr>
        <w:tabs>
          <w:tab w:val="left" w:pos="1134"/>
        </w:tabs>
        <w:autoSpaceDE w:val="0"/>
        <w:autoSpaceDN w:val="0"/>
        <w:adjustRightInd w:val="0"/>
        <w:spacing w:after="0" w:line="360" w:lineRule="auto"/>
        <w:ind w:left="1134" w:hanging="283"/>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Gra edukacyjna -</w:t>
      </w:r>
      <w:r w:rsidR="005A33F7" w:rsidRPr="004D70D9">
        <w:rPr>
          <w:rFonts w:asciiTheme="majorHAnsi" w:hAnsiTheme="majorHAnsi" w:cs="Times New Roman"/>
          <w:color w:val="000000"/>
          <w:sz w:val="24"/>
          <w:szCs w:val="24"/>
        </w:rPr>
        <w:t xml:space="preserve"> Ście</w:t>
      </w:r>
      <w:r w:rsidRPr="004D70D9">
        <w:rPr>
          <w:rFonts w:asciiTheme="majorHAnsi" w:hAnsiTheme="majorHAnsi" w:cs="Times New Roman"/>
          <w:color w:val="000000"/>
          <w:sz w:val="24"/>
          <w:szCs w:val="24"/>
        </w:rPr>
        <w:t>żka przyrodnicza po Nieliszu,</w:t>
      </w:r>
    </w:p>
    <w:p w14:paraId="48C76078" w14:textId="77777777" w:rsidR="008061E5" w:rsidRPr="004D70D9" w:rsidRDefault="005A33F7" w:rsidP="008061E5">
      <w:pPr>
        <w:pStyle w:val="Akapitzlist"/>
        <w:numPr>
          <w:ilvl w:val="2"/>
          <w:numId w:val="65"/>
        </w:numPr>
        <w:tabs>
          <w:tab w:val="left" w:pos="1134"/>
        </w:tabs>
        <w:autoSpaceDE w:val="0"/>
        <w:autoSpaceDN w:val="0"/>
        <w:adjustRightInd w:val="0"/>
        <w:spacing w:after="0" w:line="360" w:lineRule="auto"/>
        <w:ind w:left="1134" w:hanging="283"/>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Biblioteka Bezglutenowa - Biblioteczne nowości i pyszności w menu bez glutenu- akcja organizowana przez Polskie Stowarzyszenie Osób z Celiakią i</w:t>
      </w:r>
      <w:r w:rsidR="008061E5" w:rsidRPr="004D70D9">
        <w:rPr>
          <w:rFonts w:asciiTheme="majorHAnsi" w:hAnsiTheme="majorHAnsi" w:cs="Times New Roman"/>
          <w:color w:val="000000"/>
          <w:sz w:val="24"/>
          <w:szCs w:val="24"/>
        </w:rPr>
        <w:t> na Diecie Bezglutenowej,</w:t>
      </w:r>
    </w:p>
    <w:p w14:paraId="416278FE" w14:textId="77777777" w:rsidR="008061E5" w:rsidRPr="004D70D9" w:rsidRDefault="008061E5" w:rsidP="008061E5">
      <w:pPr>
        <w:pStyle w:val="Akapitzlist"/>
        <w:numPr>
          <w:ilvl w:val="2"/>
          <w:numId w:val="65"/>
        </w:numPr>
        <w:tabs>
          <w:tab w:val="left" w:pos="1134"/>
        </w:tabs>
        <w:autoSpaceDE w:val="0"/>
        <w:autoSpaceDN w:val="0"/>
        <w:adjustRightInd w:val="0"/>
        <w:spacing w:after="0" w:line="360" w:lineRule="auto"/>
        <w:ind w:left="1134" w:hanging="283"/>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w:t>
      </w:r>
      <w:proofErr w:type="spellStart"/>
      <w:r w:rsidRPr="004D70D9">
        <w:rPr>
          <w:rFonts w:asciiTheme="majorHAnsi" w:hAnsiTheme="majorHAnsi" w:cs="Times New Roman"/>
          <w:color w:val="000000"/>
          <w:sz w:val="24"/>
          <w:szCs w:val="24"/>
        </w:rPr>
        <w:t>Gaszynchallenge</w:t>
      </w:r>
      <w:proofErr w:type="spellEnd"/>
      <w:r w:rsidRPr="004D70D9">
        <w:rPr>
          <w:rFonts w:asciiTheme="majorHAnsi" w:hAnsiTheme="majorHAnsi" w:cs="Times New Roman"/>
          <w:color w:val="000000"/>
          <w:sz w:val="24"/>
          <w:szCs w:val="24"/>
        </w:rPr>
        <w:t xml:space="preserve"> - </w:t>
      </w:r>
      <w:r w:rsidR="005A33F7" w:rsidRPr="004D70D9">
        <w:rPr>
          <w:rFonts w:asciiTheme="majorHAnsi" w:hAnsiTheme="majorHAnsi" w:cs="Times New Roman"/>
          <w:color w:val="000000"/>
          <w:sz w:val="24"/>
          <w:szCs w:val="24"/>
        </w:rPr>
        <w:t>udział w</w:t>
      </w:r>
      <w:r w:rsidRPr="004D70D9">
        <w:rPr>
          <w:rFonts w:asciiTheme="majorHAnsi" w:hAnsiTheme="majorHAnsi" w:cs="Times New Roman"/>
          <w:color w:val="000000"/>
          <w:sz w:val="24"/>
          <w:szCs w:val="24"/>
        </w:rPr>
        <w:t xml:space="preserve"> akcji na rzecz dzieci chorych,</w:t>
      </w:r>
    </w:p>
    <w:p w14:paraId="693192FF" w14:textId="77777777" w:rsidR="008061E5" w:rsidRPr="004D70D9" w:rsidRDefault="005A33F7" w:rsidP="008061E5">
      <w:pPr>
        <w:pStyle w:val="Akapitzlist"/>
        <w:numPr>
          <w:ilvl w:val="2"/>
          <w:numId w:val="65"/>
        </w:numPr>
        <w:tabs>
          <w:tab w:val="left" w:pos="1134"/>
        </w:tabs>
        <w:autoSpaceDE w:val="0"/>
        <w:autoSpaceDN w:val="0"/>
        <w:adjustRightInd w:val="0"/>
        <w:spacing w:after="0" w:line="360" w:lineRule="auto"/>
        <w:ind w:left="1134" w:hanging="283"/>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w:t>
      </w:r>
      <w:proofErr w:type="spellStart"/>
      <w:r w:rsidRPr="004D70D9">
        <w:rPr>
          <w:rFonts w:asciiTheme="majorHAnsi" w:hAnsiTheme="majorHAnsi" w:cs="Times New Roman"/>
          <w:color w:val="000000"/>
          <w:sz w:val="24"/>
          <w:szCs w:val="24"/>
        </w:rPr>
        <w:t>pokażciecosięuwasczyta</w:t>
      </w:r>
      <w:proofErr w:type="spellEnd"/>
      <w:r w:rsidRPr="004D70D9">
        <w:rPr>
          <w:rFonts w:asciiTheme="majorHAnsi" w:hAnsiTheme="majorHAnsi" w:cs="Times New Roman"/>
          <w:color w:val="000000"/>
          <w:sz w:val="24"/>
          <w:szCs w:val="24"/>
        </w:rPr>
        <w:t>! - udział w dział</w:t>
      </w:r>
      <w:r w:rsidR="008061E5" w:rsidRPr="004D70D9">
        <w:rPr>
          <w:rFonts w:asciiTheme="majorHAnsi" w:hAnsiTheme="majorHAnsi" w:cs="Times New Roman"/>
          <w:color w:val="000000"/>
          <w:sz w:val="24"/>
          <w:szCs w:val="24"/>
        </w:rPr>
        <w:t>aniach promujących czytelnictwo,</w:t>
      </w:r>
    </w:p>
    <w:p w14:paraId="046CDBD6" w14:textId="77777777" w:rsidR="008061E5" w:rsidRPr="004D70D9" w:rsidRDefault="005A33F7" w:rsidP="008061E5">
      <w:pPr>
        <w:pStyle w:val="Akapitzlist"/>
        <w:numPr>
          <w:ilvl w:val="2"/>
          <w:numId w:val="65"/>
        </w:numPr>
        <w:tabs>
          <w:tab w:val="left" w:pos="1134"/>
        </w:tabs>
        <w:autoSpaceDE w:val="0"/>
        <w:autoSpaceDN w:val="0"/>
        <w:adjustRightInd w:val="0"/>
        <w:spacing w:after="0" w:line="360" w:lineRule="auto"/>
        <w:ind w:left="1134" w:hanging="283"/>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 xml:space="preserve">„Podaruj wiersz" - Ogólnopolska akcja społeczna </w:t>
      </w:r>
      <w:r w:rsidR="008061E5" w:rsidRPr="004D70D9">
        <w:rPr>
          <w:rFonts w:asciiTheme="majorHAnsi" w:hAnsiTheme="majorHAnsi" w:cs="Times New Roman"/>
          <w:color w:val="000000"/>
          <w:sz w:val="24"/>
          <w:szCs w:val="24"/>
        </w:rPr>
        <w:t>Fundacji im. Zbigniewa Herberta,</w:t>
      </w:r>
    </w:p>
    <w:p w14:paraId="35956CE5" w14:textId="348256FB" w:rsidR="005A33F7" w:rsidRPr="004D70D9" w:rsidRDefault="005A33F7" w:rsidP="008061E5">
      <w:pPr>
        <w:pStyle w:val="Akapitzlist"/>
        <w:numPr>
          <w:ilvl w:val="2"/>
          <w:numId w:val="65"/>
        </w:numPr>
        <w:tabs>
          <w:tab w:val="left" w:pos="1134"/>
        </w:tabs>
        <w:autoSpaceDE w:val="0"/>
        <w:autoSpaceDN w:val="0"/>
        <w:adjustRightInd w:val="0"/>
        <w:spacing w:after="0" w:line="360" w:lineRule="auto"/>
        <w:ind w:left="1134" w:hanging="283"/>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 xml:space="preserve">Noc Bibliotek 2020. Klimat na czytanie, klimat na </w:t>
      </w:r>
      <w:r w:rsidR="008061E5" w:rsidRPr="004D70D9">
        <w:rPr>
          <w:rFonts w:asciiTheme="majorHAnsi" w:hAnsiTheme="majorHAnsi" w:cs="Times New Roman"/>
          <w:color w:val="000000"/>
          <w:sz w:val="24"/>
          <w:szCs w:val="24"/>
        </w:rPr>
        <w:t>oglądanie - działania hybrydowe.</w:t>
      </w:r>
    </w:p>
    <w:p w14:paraId="6E08C250" w14:textId="77777777" w:rsidR="00FB1279" w:rsidRDefault="00FB1279" w:rsidP="000D63AA">
      <w:pPr>
        <w:autoSpaceDE w:val="0"/>
        <w:autoSpaceDN w:val="0"/>
        <w:adjustRightInd w:val="0"/>
        <w:spacing w:after="0" w:line="360" w:lineRule="auto"/>
        <w:jc w:val="both"/>
        <w:rPr>
          <w:rFonts w:asciiTheme="majorHAnsi" w:hAnsiTheme="majorHAnsi" w:cs="Times New Roman"/>
          <w:color w:val="000000"/>
          <w:sz w:val="24"/>
          <w:szCs w:val="24"/>
        </w:rPr>
      </w:pPr>
    </w:p>
    <w:p w14:paraId="6B500C25" w14:textId="77777777" w:rsidR="00F61348" w:rsidRPr="00F61348" w:rsidRDefault="008C4A4F" w:rsidP="00F61348">
      <w:p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Dodatkowo w B</w:t>
      </w:r>
      <w:r w:rsidR="00F61348" w:rsidRPr="00F61348">
        <w:rPr>
          <w:rFonts w:asciiTheme="majorHAnsi" w:hAnsiTheme="majorHAnsi" w:cs="Times New Roman"/>
          <w:color w:val="000000"/>
          <w:sz w:val="24"/>
          <w:szCs w:val="24"/>
        </w:rPr>
        <w:t xml:space="preserve">ibliotece organizowane są: warsztaty kulinarne dla dorosłych, warsztaty kulinarne dla dzieci,  wielopokoleniowe </w:t>
      </w:r>
      <w:proofErr w:type="spellStart"/>
      <w:r w:rsidR="00F61348" w:rsidRPr="00F61348">
        <w:rPr>
          <w:rFonts w:asciiTheme="majorHAnsi" w:hAnsiTheme="majorHAnsi" w:cs="Times New Roman"/>
          <w:color w:val="000000"/>
          <w:sz w:val="24"/>
          <w:szCs w:val="24"/>
        </w:rPr>
        <w:t>eko</w:t>
      </w:r>
      <w:proofErr w:type="spellEnd"/>
      <w:r w:rsidR="00F61348" w:rsidRPr="00F61348">
        <w:rPr>
          <w:rFonts w:asciiTheme="majorHAnsi" w:hAnsiTheme="majorHAnsi" w:cs="Times New Roman"/>
          <w:color w:val="000000"/>
          <w:sz w:val="24"/>
          <w:szCs w:val="24"/>
        </w:rPr>
        <w:t xml:space="preserve"> - warsztaty recyklingowe, zajęcia edukacyjno- plastyczne dla dzieci, lekcje biblioteczne</w:t>
      </w:r>
      <w:r>
        <w:rPr>
          <w:rFonts w:asciiTheme="majorHAnsi" w:hAnsiTheme="majorHAnsi" w:cs="Times New Roman"/>
          <w:color w:val="000000"/>
          <w:sz w:val="24"/>
          <w:szCs w:val="24"/>
        </w:rPr>
        <w:t>.</w:t>
      </w:r>
    </w:p>
    <w:p w14:paraId="78EEE7A4" w14:textId="3F6065AF" w:rsidR="00D96367" w:rsidRDefault="005532A0" w:rsidP="006C6625">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r w:rsidRPr="005532A0">
        <w:rPr>
          <w:rFonts w:asciiTheme="majorHAnsi" w:hAnsiTheme="majorHAnsi" w:cs="Times New Roman"/>
          <w:color w:val="000000"/>
          <w:sz w:val="24"/>
          <w:szCs w:val="24"/>
        </w:rPr>
        <w:t>W poniższej tabeli zaprezentowano główne dane dotyczące funkcjonowania gminnej</w:t>
      </w:r>
      <w:r w:rsidR="009A1DED">
        <w:rPr>
          <w:rFonts w:asciiTheme="majorHAnsi" w:hAnsiTheme="majorHAnsi" w:cs="Times New Roman"/>
          <w:color w:val="000000"/>
          <w:sz w:val="24"/>
          <w:szCs w:val="24"/>
        </w:rPr>
        <w:t xml:space="preserve"> biblioteki w ciągu ostatnich 11</w:t>
      </w:r>
      <w:r w:rsidRPr="005532A0">
        <w:rPr>
          <w:rFonts w:asciiTheme="majorHAnsi" w:hAnsiTheme="majorHAnsi" w:cs="Times New Roman"/>
          <w:color w:val="000000"/>
          <w:sz w:val="24"/>
          <w:szCs w:val="24"/>
        </w:rPr>
        <w:t xml:space="preserve"> lat:</w:t>
      </w:r>
    </w:p>
    <w:p w14:paraId="003976B1" w14:textId="53D0ADCD" w:rsidR="005532A0" w:rsidRDefault="005532A0" w:rsidP="001C179C">
      <w:pPr>
        <w:pStyle w:val="Legenda"/>
        <w:keepNext/>
        <w:spacing w:before="240" w:after="0" w:line="276" w:lineRule="auto"/>
        <w:ind w:left="993" w:hanging="993"/>
        <w:jc w:val="both"/>
        <w:rPr>
          <w:rFonts w:asciiTheme="majorHAnsi" w:hAnsiTheme="majorHAnsi" w:cs="Times New Roman"/>
          <w:bCs w:val="0"/>
          <w:noProof/>
          <w:color w:val="000000"/>
          <w:sz w:val="20"/>
          <w:szCs w:val="20"/>
        </w:rPr>
      </w:pPr>
      <w:bookmarkStart w:id="116" w:name="_Toc67394469"/>
      <w:bookmarkStart w:id="117" w:name="_Toc85463376"/>
      <w:r w:rsidRPr="004D70D9">
        <w:rPr>
          <w:rFonts w:asciiTheme="majorHAnsi" w:hAnsiTheme="majorHAnsi" w:cs="Times New Roman"/>
          <w:bCs w:val="0"/>
          <w:noProof/>
          <w:color w:val="000000"/>
          <w:sz w:val="20"/>
          <w:szCs w:val="20"/>
        </w:rPr>
        <w:t xml:space="preserve">Tabela </w:t>
      </w:r>
      <w:r w:rsidRPr="004D70D9">
        <w:rPr>
          <w:rFonts w:asciiTheme="majorHAnsi" w:hAnsiTheme="majorHAnsi" w:cs="Times New Roman"/>
          <w:bCs w:val="0"/>
          <w:noProof/>
          <w:color w:val="000000"/>
          <w:sz w:val="20"/>
          <w:szCs w:val="20"/>
        </w:rPr>
        <w:fldChar w:fldCharType="begin"/>
      </w:r>
      <w:r w:rsidRPr="004D70D9">
        <w:rPr>
          <w:rFonts w:asciiTheme="majorHAnsi" w:hAnsiTheme="majorHAnsi" w:cs="Times New Roman"/>
          <w:bCs w:val="0"/>
          <w:noProof/>
          <w:color w:val="000000"/>
          <w:sz w:val="20"/>
          <w:szCs w:val="20"/>
        </w:rPr>
        <w:instrText xml:space="preserve"> SEQ Tabela \* ARABIC </w:instrText>
      </w:r>
      <w:r w:rsidRPr="004D70D9">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39</w:t>
      </w:r>
      <w:r w:rsidRPr="004D70D9">
        <w:rPr>
          <w:rFonts w:asciiTheme="majorHAnsi" w:hAnsiTheme="majorHAnsi" w:cs="Times New Roman"/>
          <w:bCs w:val="0"/>
          <w:noProof/>
          <w:color w:val="000000"/>
          <w:sz w:val="20"/>
          <w:szCs w:val="20"/>
        </w:rPr>
        <w:fldChar w:fldCharType="end"/>
      </w:r>
      <w:r w:rsidRPr="004D70D9">
        <w:rPr>
          <w:rFonts w:asciiTheme="majorHAnsi" w:hAnsiTheme="majorHAnsi" w:cs="Times New Roman"/>
          <w:bCs w:val="0"/>
          <w:noProof/>
          <w:color w:val="000000"/>
          <w:sz w:val="20"/>
          <w:szCs w:val="20"/>
        </w:rPr>
        <w:t>. Podstawowe dane dotyczące funkcjonowania Gminnej Biblioteki Publicznej w latach 2010-20</w:t>
      </w:r>
      <w:bookmarkEnd w:id="116"/>
      <w:r w:rsidR="009A1DED" w:rsidRPr="004D70D9">
        <w:rPr>
          <w:rFonts w:asciiTheme="majorHAnsi" w:hAnsiTheme="majorHAnsi" w:cs="Times New Roman"/>
          <w:bCs w:val="0"/>
          <w:noProof/>
          <w:color w:val="000000"/>
          <w:sz w:val="20"/>
          <w:szCs w:val="20"/>
        </w:rPr>
        <w:t>20</w:t>
      </w:r>
      <w:bookmarkEnd w:id="117"/>
    </w:p>
    <w:tbl>
      <w:tblPr>
        <w:tblW w:w="9224" w:type="dxa"/>
        <w:jc w:val="center"/>
        <w:tblInd w:w="60" w:type="dxa"/>
        <w:tblCellMar>
          <w:left w:w="70" w:type="dxa"/>
          <w:right w:w="70" w:type="dxa"/>
        </w:tblCellMar>
        <w:tblLook w:val="04A0" w:firstRow="1" w:lastRow="0" w:firstColumn="1" w:lastColumn="0" w:noHBand="0" w:noVBand="1"/>
      </w:tblPr>
      <w:tblGrid>
        <w:gridCol w:w="1853"/>
        <w:gridCol w:w="875"/>
        <w:gridCol w:w="543"/>
        <w:gridCol w:w="567"/>
        <w:gridCol w:w="567"/>
        <w:gridCol w:w="567"/>
        <w:gridCol w:w="567"/>
        <w:gridCol w:w="567"/>
        <w:gridCol w:w="567"/>
        <w:gridCol w:w="567"/>
        <w:gridCol w:w="567"/>
        <w:gridCol w:w="708"/>
        <w:gridCol w:w="709"/>
      </w:tblGrid>
      <w:tr w:rsidR="009A1DED" w:rsidRPr="009A1DED" w14:paraId="67632245" w14:textId="77777777" w:rsidTr="009A1DED">
        <w:trPr>
          <w:trHeight w:val="300"/>
          <w:jc w:val="center"/>
        </w:trPr>
        <w:tc>
          <w:tcPr>
            <w:tcW w:w="1853" w:type="dxa"/>
            <w:tcBorders>
              <w:top w:val="single" w:sz="8" w:space="0" w:color="auto"/>
              <w:left w:val="single" w:sz="8" w:space="0" w:color="auto"/>
              <w:bottom w:val="single" w:sz="8" w:space="0" w:color="auto"/>
              <w:right w:val="single" w:sz="8" w:space="0" w:color="auto"/>
            </w:tcBorders>
            <w:shd w:val="clear" w:color="000000" w:fill="FABF8F"/>
            <w:noWrap/>
            <w:vAlign w:val="center"/>
            <w:hideMark/>
          </w:tcPr>
          <w:p w14:paraId="107F6A24" w14:textId="77777777" w:rsidR="009A1DED" w:rsidRPr="009A1DED" w:rsidRDefault="009A1DED" w:rsidP="009A1DED">
            <w:pPr>
              <w:spacing w:after="0" w:line="240" w:lineRule="auto"/>
              <w:jc w:val="center"/>
              <w:rPr>
                <w:rFonts w:ascii="Cambria" w:eastAsia="Times New Roman" w:hAnsi="Cambria" w:cs="Calibri"/>
                <w:b/>
                <w:bCs/>
                <w:color w:val="000000"/>
                <w:sz w:val="16"/>
                <w:szCs w:val="16"/>
                <w:lang w:eastAsia="pl-PL"/>
              </w:rPr>
            </w:pPr>
            <w:r w:rsidRPr="009A1DED">
              <w:rPr>
                <w:rFonts w:ascii="Cambria" w:eastAsia="Times New Roman" w:hAnsi="Cambria" w:cs="Calibri"/>
                <w:b/>
                <w:bCs/>
                <w:color w:val="000000"/>
                <w:sz w:val="16"/>
                <w:szCs w:val="16"/>
                <w:lang w:eastAsia="pl-PL"/>
              </w:rPr>
              <w:t>Wyszczególnienie</w:t>
            </w:r>
          </w:p>
        </w:tc>
        <w:tc>
          <w:tcPr>
            <w:tcW w:w="875" w:type="dxa"/>
            <w:tcBorders>
              <w:top w:val="single" w:sz="8" w:space="0" w:color="auto"/>
              <w:left w:val="nil"/>
              <w:bottom w:val="single" w:sz="8" w:space="0" w:color="auto"/>
              <w:right w:val="single" w:sz="8" w:space="0" w:color="auto"/>
            </w:tcBorders>
            <w:shd w:val="clear" w:color="000000" w:fill="FABF8F"/>
            <w:noWrap/>
            <w:vAlign w:val="center"/>
            <w:hideMark/>
          </w:tcPr>
          <w:p w14:paraId="0317A3C6" w14:textId="77777777" w:rsidR="009A1DED" w:rsidRPr="009A1DED" w:rsidRDefault="009A1DED" w:rsidP="009A1DED">
            <w:pPr>
              <w:spacing w:after="0" w:line="240" w:lineRule="auto"/>
              <w:jc w:val="center"/>
              <w:rPr>
                <w:rFonts w:ascii="Cambria" w:eastAsia="Times New Roman" w:hAnsi="Cambria" w:cs="Calibri"/>
                <w:b/>
                <w:bCs/>
                <w:color w:val="000000"/>
                <w:sz w:val="16"/>
                <w:szCs w:val="16"/>
                <w:lang w:eastAsia="pl-PL"/>
              </w:rPr>
            </w:pPr>
            <w:r w:rsidRPr="009A1DED">
              <w:rPr>
                <w:rFonts w:ascii="Cambria" w:eastAsia="Times New Roman" w:hAnsi="Cambria" w:cs="Calibri"/>
                <w:b/>
                <w:bCs/>
                <w:color w:val="000000"/>
                <w:sz w:val="16"/>
                <w:szCs w:val="16"/>
                <w:lang w:eastAsia="pl-PL"/>
              </w:rPr>
              <w:t>Jednostka miary</w:t>
            </w:r>
          </w:p>
        </w:tc>
        <w:tc>
          <w:tcPr>
            <w:tcW w:w="543" w:type="dxa"/>
            <w:tcBorders>
              <w:top w:val="single" w:sz="8" w:space="0" w:color="auto"/>
              <w:left w:val="nil"/>
              <w:bottom w:val="single" w:sz="8" w:space="0" w:color="auto"/>
              <w:right w:val="single" w:sz="8" w:space="0" w:color="auto"/>
            </w:tcBorders>
            <w:shd w:val="clear" w:color="000000" w:fill="FABF8F"/>
            <w:vAlign w:val="center"/>
            <w:hideMark/>
          </w:tcPr>
          <w:p w14:paraId="3CF29B5A" w14:textId="77777777" w:rsidR="009A1DED" w:rsidRPr="009A1DED" w:rsidRDefault="009A1DED" w:rsidP="009A1DED">
            <w:pPr>
              <w:spacing w:after="0" w:line="240" w:lineRule="auto"/>
              <w:jc w:val="right"/>
              <w:rPr>
                <w:rFonts w:ascii="Cambria" w:eastAsia="Times New Roman" w:hAnsi="Cambria" w:cs="Calibri"/>
                <w:b/>
                <w:bCs/>
                <w:color w:val="000000"/>
                <w:sz w:val="16"/>
                <w:szCs w:val="16"/>
                <w:lang w:eastAsia="pl-PL"/>
              </w:rPr>
            </w:pPr>
            <w:r w:rsidRPr="009A1DED">
              <w:rPr>
                <w:rFonts w:ascii="Cambria" w:eastAsia="Times New Roman" w:hAnsi="Cambria" w:cs="Calibri"/>
                <w:b/>
                <w:bCs/>
                <w:color w:val="000000"/>
                <w:sz w:val="16"/>
                <w:szCs w:val="16"/>
                <w:lang w:eastAsia="pl-PL"/>
              </w:rPr>
              <w:t>2010</w:t>
            </w:r>
          </w:p>
        </w:tc>
        <w:tc>
          <w:tcPr>
            <w:tcW w:w="567" w:type="dxa"/>
            <w:tcBorders>
              <w:top w:val="single" w:sz="8" w:space="0" w:color="auto"/>
              <w:left w:val="nil"/>
              <w:bottom w:val="single" w:sz="8" w:space="0" w:color="auto"/>
              <w:right w:val="single" w:sz="8" w:space="0" w:color="auto"/>
            </w:tcBorders>
            <w:shd w:val="clear" w:color="000000" w:fill="FABF8F"/>
            <w:noWrap/>
            <w:vAlign w:val="center"/>
            <w:hideMark/>
          </w:tcPr>
          <w:p w14:paraId="423E9CEC" w14:textId="77777777" w:rsidR="009A1DED" w:rsidRPr="009A1DED" w:rsidRDefault="009A1DED" w:rsidP="009A1DED">
            <w:pPr>
              <w:spacing w:after="0" w:line="240" w:lineRule="auto"/>
              <w:jc w:val="right"/>
              <w:rPr>
                <w:rFonts w:ascii="Cambria" w:eastAsia="Times New Roman" w:hAnsi="Cambria" w:cs="Calibri"/>
                <w:b/>
                <w:bCs/>
                <w:color w:val="000000"/>
                <w:sz w:val="16"/>
                <w:szCs w:val="16"/>
                <w:lang w:eastAsia="pl-PL"/>
              </w:rPr>
            </w:pPr>
            <w:r w:rsidRPr="009A1DED">
              <w:rPr>
                <w:rFonts w:ascii="Cambria" w:eastAsia="Times New Roman" w:hAnsi="Cambria" w:cs="Calibri"/>
                <w:b/>
                <w:bCs/>
                <w:color w:val="000000"/>
                <w:sz w:val="16"/>
                <w:szCs w:val="16"/>
                <w:lang w:eastAsia="pl-PL"/>
              </w:rPr>
              <w:t>2011</w:t>
            </w:r>
          </w:p>
        </w:tc>
        <w:tc>
          <w:tcPr>
            <w:tcW w:w="567" w:type="dxa"/>
            <w:tcBorders>
              <w:top w:val="single" w:sz="8" w:space="0" w:color="auto"/>
              <w:left w:val="nil"/>
              <w:bottom w:val="single" w:sz="8" w:space="0" w:color="auto"/>
              <w:right w:val="single" w:sz="8" w:space="0" w:color="auto"/>
            </w:tcBorders>
            <w:shd w:val="clear" w:color="000000" w:fill="FABF8F"/>
            <w:noWrap/>
            <w:vAlign w:val="center"/>
            <w:hideMark/>
          </w:tcPr>
          <w:p w14:paraId="7716D050" w14:textId="77777777" w:rsidR="009A1DED" w:rsidRPr="009A1DED" w:rsidRDefault="009A1DED" w:rsidP="009A1DED">
            <w:pPr>
              <w:spacing w:after="0" w:line="240" w:lineRule="auto"/>
              <w:jc w:val="right"/>
              <w:rPr>
                <w:rFonts w:ascii="Cambria" w:eastAsia="Times New Roman" w:hAnsi="Cambria" w:cs="Calibri"/>
                <w:b/>
                <w:bCs/>
                <w:color w:val="000000"/>
                <w:sz w:val="16"/>
                <w:szCs w:val="16"/>
                <w:lang w:eastAsia="pl-PL"/>
              </w:rPr>
            </w:pPr>
            <w:r w:rsidRPr="009A1DED">
              <w:rPr>
                <w:rFonts w:ascii="Cambria" w:eastAsia="Times New Roman" w:hAnsi="Cambria" w:cs="Calibri"/>
                <w:b/>
                <w:bCs/>
                <w:color w:val="000000"/>
                <w:sz w:val="16"/>
                <w:szCs w:val="16"/>
                <w:lang w:eastAsia="pl-PL"/>
              </w:rPr>
              <w:t>2012</w:t>
            </w:r>
          </w:p>
        </w:tc>
        <w:tc>
          <w:tcPr>
            <w:tcW w:w="567" w:type="dxa"/>
            <w:tcBorders>
              <w:top w:val="single" w:sz="8" w:space="0" w:color="auto"/>
              <w:left w:val="nil"/>
              <w:bottom w:val="single" w:sz="8" w:space="0" w:color="auto"/>
              <w:right w:val="single" w:sz="8" w:space="0" w:color="auto"/>
            </w:tcBorders>
            <w:shd w:val="clear" w:color="000000" w:fill="FABF8F"/>
            <w:noWrap/>
            <w:vAlign w:val="center"/>
            <w:hideMark/>
          </w:tcPr>
          <w:p w14:paraId="41429150" w14:textId="77777777" w:rsidR="009A1DED" w:rsidRPr="009A1DED" w:rsidRDefault="009A1DED" w:rsidP="009A1DED">
            <w:pPr>
              <w:spacing w:after="0" w:line="240" w:lineRule="auto"/>
              <w:jc w:val="right"/>
              <w:rPr>
                <w:rFonts w:ascii="Cambria" w:eastAsia="Times New Roman" w:hAnsi="Cambria" w:cs="Calibri"/>
                <w:b/>
                <w:bCs/>
                <w:color w:val="000000"/>
                <w:sz w:val="16"/>
                <w:szCs w:val="16"/>
                <w:lang w:eastAsia="pl-PL"/>
              </w:rPr>
            </w:pPr>
            <w:r w:rsidRPr="009A1DED">
              <w:rPr>
                <w:rFonts w:ascii="Cambria" w:eastAsia="Times New Roman" w:hAnsi="Cambria" w:cs="Calibri"/>
                <w:b/>
                <w:bCs/>
                <w:color w:val="000000"/>
                <w:sz w:val="16"/>
                <w:szCs w:val="16"/>
                <w:lang w:eastAsia="pl-PL"/>
              </w:rPr>
              <w:t>2013</w:t>
            </w:r>
          </w:p>
        </w:tc>
        <w:tc>
          <w:tcPr>
            <w:tcW w:w="567" w:type="dxa"/>
            <w:tcBorders>
              <w:top w:val="single" w:sz="8" w:space="0" w:color="auto"/>
              <w:left w:val="nil"/>
              <w:bottom w:val="single" w:sz="8" w:space="0" w:color="auto"/>
              <w:right w:val="single" w:sz="8" w:space="0" w:color="auto"/>
            </w:tcBorders>
            <w:shd w:val="clear" w:color="000000" w:fill="FABF8F"/>
            <w:noWrap/>
            <w:vAlign w:val="center"/>
            <w:hideMark/>
          </w:tcPr>
          <w:p w14:paraId="31CD7478" w14:textId="77777777" w:rsidR="009A1DED" w:rsidRPr="009A1DED" w:rsidRDefault="009A1DED" w:rsidP="009A1DED">
            <w:pPr>
              <w:spacing w:after="0" w:line="240" w:lineRule="auto"/>
              <w:jc w:val="right"/>
              <w:rPr>
                <w:rFonts w:ascii="Cambria" w:eastAsia="Times New Roman" w:hAnsi="Cambria" w:cs="Calibri"/>
                <w:b/>
                <w:bCs/>
                <w:color w:val="000000"/>
                <w:sz w:val="16"/>
                <w:szCs w:val="16"/>
                <w:lang w:eastAsia="pl-PL"/>
              </w:rPr>
            </w:pPr>
            <w:r w:rsidRPr="009A1DED">
              <w:rPr>
                <w:rFonts w:ascii="Cambria" w:eastAsia="Times New Roman" w:hAnsi="Cambria" w:cs="Calibri"/>
                <w:b/>
                <w:bCs/>
                <w:color w:val="000000"/>
                <w:sz w:val="16"/>
                <w:szCs w:val="16"/>
                <w:lang w:eastAsia="pl-PL"/>
              </w:rPr>
              <w:t>2014</w:t>
            </w:r>
          </w:p>
        </w:tc>
        <w:tc>
          <w:tcPr>
            <w:tcW w:w="567" w:type="dxa"/>
            <w:tcBorders>
              <w:top w:val="single" w:sz="8" w:space="0" w:color="auto"/>
              <w:left w:val="nil"/>
              <w:bottom w:val="single" w:sz="8" w:space="0" w:color="auto"/>
              <w:right w:val="single" w:sz="8" w:space="0" w:color="auto"/>
            </w:tcBorders>
            <w:shd w:val="clear" w:color="000000" w:fill="FABF8F"/>
            <w:noWrap/>
            <w:vAlign w:val="center"/>
            <w:hideMark/>
          </w:tcPr>
          <w:p w14:paraId="31F9E13B" w14:textId="77777777" w:rsidR="009A1DED" w:rsidRPr="009A1DED" w:rsidRDefault="009A1DED" w:rsidP="009A1DED">
            <w:pPr>
              <w:spacing w:after="0" w:line="240" w:lineRule="auto"/>
              <w:jc w:val="right"/>
              <w:rPr>
                <w:rFonts w:ascii="Cambria" w:eastAsia="Times New Roman" w:hAnsi="Cambria" w:cs="Calibri"/>
                <w:b/>
                <w:bCs/>
                <w:color w:val="000000"/>
                <w:sz w:val="16"/>
                <w:szCs w:val="16"/>
                <w:lang w:eastAsia="pl-PL"/>
              </w:rPr>
            </w:pPr>
            <w:r w:rsidRPr="009A1DED">
              <w:rPr>
                <w:rFonts w:ascii="Cambria" w:eastAsia="Times New Roman" w:hAnsi="Cambria" w:cs="Calibri"/>
                <w:b/>
                <w:bCs/>
                <w:color w:val="000000"/>
                <w:sz w:val="16"/>
                <w:szCs w:val="16"/>
                <w:lang w:eastAsia="pl-PL"/>
              </w:rPr>
              <w:t>2015</w:t>
            </w:r>
          </w:p>
        </w:tc>
        <w:tc>
          <w:tcPr>
            <w:tcW w:w="567" w:type="dxa"/>
            <w:tcBorders>
              <w:top w:val="single" w:sz="8" w:space="0" w:color="auto"/>
              <w:left w:val="nil"/>
              <w:bottom w:val="single" w:sz="8" w:space="0" w:color="auto"/>
              <w:right w:val="single" w:sz="8" w:space="0" w:color="auto"/>
            </w:tcBorders>
            <w:shd w:val="clear" w:color="000000" w:fill="FABF8F"/>
            <w:noWrap/>
            <w:vAlign w:val="center"/>
            <w:hideMark/>
          </w:tcPr>
          <w:p w14:paraId="5A4272C4" w14:textId="77777777" w:rsidR="009A1DED" w:rsidRPr="009A1DED" w:rsidRDefault="009A1DED" w:rsidP="009A1DED">
            <w:pPr>
              <w:spacing w:after="0" w:line="240" w:lineRule="auto"/>
              <w:jc w:val="right"/>
              <w:rPr>
                <w:rFonts w:ascii="Cambria" w:eastAsia="Times New Roman" w:hAnsi="Cambria" w:cs="Calibri"/>
                <w:b/>
                <w:bCs/>
                <w:color w:val="000000"/>
                <w:sz w:val="16"/>
                <w:szCs w:val="16"/>
                <w:lang w:eastAsia="pl-PL"/>
              </w:rPr>
            </w:pPr>
            <w:r w:rsidRPr="009A1DED">
              <w:rPr>
                <w:rFonts w:ascii="Cambria" w:eastAsia="Times New Roman" w:hAnsi="Cambria" w:cs="Calibri"/>
                <w:b/>
                <w:bCs/>
                <w:color w:val="000000"/>
                <w:sz w:val="16"/>
                <w:szCs w:val="16"/>
                <w:lang w:eastAsia="pl-PL"/>
              </w:rPr>
              <w:t>2016</w:t>
            </w:r>
          </w:p>
        </w:tc>
        <w:tc>
          <w:tcPr>
            <w:tcW w:w="567" w:type="dxa"/>
            <w:tcBorders>
              <w:top w:val="single" w:sz="8" w:space="0" w:color="auto"/>
              <w:left w:val="nil"/>
              <w:bottom w:val="single" w:sz="8" w:space="0" w:color="auto"/>
              <w:right w:val="single" w:sz="8" w:space="0" w:color="auto"/>
            </w:tcBorders>
            <w:shd w:val="clear" w:color="000000" w:fill="FABF8F"/>
            <w:noWrap/>
            <w:vAlign w:val="center"/>
            <w:hideMark/>
          </w:tcPr>
          <w:p w14:paraId="4239BD58" w14:textId="77777777" w:rsidR="009A1DED" w:rsidRPr="009A1DED" w:rsidRDefault="009A1DED" w:rsidP="009A1DED">
            <w:pPr>
              <w:spacing w:after="0" w:line="240" w:lineRule="auto"/>
              <w:jc w:val="right"/>
              <w:rPr>
                <w:rFonts w:ascii="Cambria" w:eastAsia="Times New Roman" w:hAnsi="Cambria" w:cs="Calibri"/>
                <w:b/>
                <w:bCs/>
                <w:color w:val="000000"/>
                <w:sz w:val="16"/>
                <w:szCs w:val="16"/>
                <w:lang w:eastAsia="pl-PL"/>
              </w:rPr>
            </w:pPr>
            <w:r w:rsidRPr="009A1DED">
              <w:rPr>
                <w:rFonts w:ascii="Cambria" w:eastAsia="Times New Roman" w:hAnsi="Cambria" w:cs="Calibri"/>
                <w:b/>
                <w:bCs/>
                <w:color w:val="000000"/>
                <w:sz w:val="16"/>
                <w:szCs w:val="16"/>
                <w:lang w:eastAsia="pl-PL"/>
              </w:rPr>
              <w:t>2017</w:t>
            </w:r>
          </w:p>
        </w:tc>
        <w:tc>
          <w:tcPr>
            <w:tcW w:w="567" w:type="dxa"/>
            <w:tcBorders>
              <w:top w:val="single" w:sz="8" w:space="0" w:color="auto"/>
              <w:left w:val="nil"/>
              <w:bottom w:val="single" w:sz="8" w:space="0" w:color="auto"/>
              <w:right w:val="single" w:sz="8" w:space="0" w:color="auto"/>
            </w:tcBorders>
            <w:shd w:val="clear" w:color="000000" w:fill="FABF8F"/>
            <w:noWrap/>
            <w:vAlign w:val="center"/>
            <w:hideMark/>
          </w:tcPr>
          <w:p w14:paraId="3C21A146" w14:textId="77777777" w:rsidR="009A1DED" w:rsidRPr="009A1DED" w:rsidRDefault="009A1DED" w:rsidP="009A1DED">
            <w:pPr>
              <w:spacing w:after="0" w:line="240" w:lineRule="auto"/>
              <w:jc w:val="right"/>
              <w:rPr>
                <w:rFonts w:ascii="Cambria" w:eastAsia="Times New Roman" w:hAnsi="Cambria" w:cs="Calibri"/>
                <w:b/>
                <w:bCs/>
                <w:color w:val="000000"/>
                <w:sz w:val="16"/>
                <w:szCs w:val="16"/>
                <w:lang w:eastAsia="pl-PL"/>
              </w:rPr>
            </w:pPr>
            <w:r w:rsidRPr="009A1DED">
              <w:rPr>
                <w:rFonts w:ascii="Cambria" w:eastAsia="Times New Roman" w:hAnsi="Cambria" w:cs="Calibri"/>
                <w:b/>
                <w:bCs/>
                <w:color w:val="000000"/>
                <w:sz w:val="16"/>
                <w:szCs w:val="16"/>
                <w:lang w:eastAsia="pl-PL"/>
              </w:rPr>
              <w:t>2018</w:t>
            </w:r>
          </w:p>
        </w:tc>
        <w:tc>
          <w:tcPr>
            <w:tcW w:w="708" w:type="dxa"/>
            <w:tcBorders>
              <w:top w:val="single" w:sz="8" w:space="0" w:color="auto"/>
              <w:left w:val="nil"/>
              <w:bottom w:val="single" w:sz="8" w:space="0" w:color="auto"/>
              <w:right w:val="single" w:sz="8" w:space="0" w:color="auto"/>
            </w:tcBorders>
            <w:shd w:val="clear" w:color="000000" w:fill="FABF8F"/>
            <w:noWrap/>
            <w:vAlign w:val="center"/>
            <w:hideMark/>
          </w:tcPr>
          <w:p w14:paraId="7134DF21" w14:textId="77777777" w:rsidR="009A1DED" w:rsidRPr="009A1DED" w:rsidRDefault="009A1DED" w:rsidP="009A1DED">
            <w:pPr>
              <w:spacing w:after="0" w:line="240" w:lineRule="auto"/>
              <w:jc w:val="right"/>
              <w:rPr>
                <w:rFonts w:ascii="Cambria" w:eastAsia="Times New Roman" w:hAnsi="Cambria" w:cs="Calibri"/>
                <w:b/>
                <w:bCs/>
                <w:color w:val="000000"/>
                <w:sz w:val="16"/>
                <w:szCs w:val="16"/>
                <w:lang w:eastAsia="pl-PL"/>
              </w:rPr>
            </w:pPr>
            <w:r w:rsidRPr="009A1DED">
              <w:rPr>
                <w:rFonts w:ascii="Cambria" w:eastAsia="Times New Roman" w:hAnsi="Cambria" w:cs="Calibri"/>
                <w:b/>
                <w:bCs/>
                <w:color w:val="000000"/>
                <w:sz w:val="16"/>
                <w:szCs w:val="16"/>
                <w:lang w:eastAsia="pl-PL"/>
              </w:rPr>
              <w:t>2019</w:t>
            </w:r>
          </w:p>
        </w:tc>
        <w:tc>
          <w:tcPr>
            <w:tcW w:w="709" w:type="dxa"/>
            <w:tcBorders>
              <w:top w:val="single" w:sz="8" w:space="0" w:color="auto"/>
              <w:left w:val="nil"/>
              <w:bottom w:val="single" w:sz="8" w:space="0" w:color="auto"/>
              <w:right w:val="single" w:sz="8" w:space="0" w:color="auto"/>
            </w:tcBorders>
            <w:shd w:val="clear" w:color="000000" w:fill="FABF8F"/>
            <w:noWrap/>
            <w:vAlign w:val="center"/>
            <w:hideMark/>
          </w:tcPr>
          <w:p w14:paraId="1460F9FD" w14:textId="77777777" w:rsidR="009A1DED" w:rsidRPr="009A1DED" w:rsidRDefault="009A1DED" w:rsidP="009A1DED">
            <w:pPr>
              <w:spacing w:after="0" w:line="240" w:lineRule="auto"/>
              <w:jc w:val="right"/>
              <w:rPr>
                <w:rFonts w:ascii="Cambria" w:eastAsia="Times New Roman" w:hAnsi="Cambria" w:cs="Calibri"/>
                <w:b/>
                <w:bCs/>
                <w:color w:val="000000"/>
                <w:sz w:val="16"/>
                <w:szCs w:val="16"/>
                <w:lang w:eastAsia="pl-PL"/>
              </w:rPr>
            </w:pPr>
            <w:r w:rsidRPr="009A1DED">
              <w:rPr>
                <w:rFonts w:ascii="Cambria" w:eastAsia="Times New Roman" w:hAnsi="Cambria" w:cs="Calibri"/>
                <w:b/>
                <w:bCs/>
                <w:color w:val="000000"/>
                <w:sz w:val="16"/>
                <w:szCs w:val="16"/>
                <w:lang w:eastAsia="pl-PL"/>
              </w:rPr>
              <w:t>2020</w:t>
            </w:r>
          </w:p>
        </w:tc>
      </w:tr>
      <w:tr w:rsidR="009A1DED" w:rsidRPr="009A1DED" w14:paraId="13E40C9A" w14:textId="77777777" w:rsidTr="009A1DED">
        <w:trPr>
          <w:trHeight w:val="300"/>
          <w:jc w:val="center"/>
        </w:trPr>
        <w:tc>
          <w:tcPr>
            <w:tcW w:w="1853" w:type="dxa"/>
            <w:tcBorders>
              <w:top w:val="nil"/>
              <w:left w:val="single" w:sz="8" w:space="0" w:color="auto"/>
              <w:bottom w:val="single" w:sz="8" w:space="0" w:color="auto"/>
              <w:right w:val="single" w:sz="8" w:space="0" w:color="auto"/>
            </w:tcBorders>
            <w:shd w:val="clear" w:color="auto" w:fill="auto"/>
            <w:noWrap/>
            <w:vAlign w:val="center"/>
            <w:hideMark/>
          </w:tcPr>
          <w:p w14:paraId="61269638" w14:textId="77777777" w:rsidR="009A1DED" w:rsidRPr="009A1DED" w:rsidRDefault="009A1DED" w:rsidP="009A1DED">
            <w:pPr>
              <w:spacing w:after="0" w:line="240" w:lineRule="auto"/>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biblioteki i filie</w:t>
            </w:r>
          </w:p>
        </w:tc>
        <w:tc>
          <w:tcPr>
            <w:tcW w:w="875" w:type="dxa"/>
            <w:tcBorders>
              <w:top w:val="nil"/>
              <w:left w:val="nil"/>
              <w:bottom w:val="single" w:sz="8" w:space="0" w:color="auto"/>
              <w:right w:val="single" w:sz="8" w:space="0" w:color="auto"/>
            </w:tcBorders>
            <w:shd w:val="clear" w:color="auto" w:fill="auto"/>
            <w:noWrap/>
            <w:vAlign w:val="center"/>
            <w:hideMark/>
          </w:tcPr>
          <w:p w14:paraId="205DC46D"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ob.</w:t>
            </w:r>
          </w:p>
        </w:tc>
        <w:tc>
          <w:tcPr>
            <w:tcW w:w="543" w:type="dxa"/>
            <w:tcBorders>
              <w:top w:val="nil"/>
              <w:left w:val="nil"/>
              <w:bottom w:val="single" w:sz="8" w:space="0" w:color="auto"/>
              <w:right w:val="single" w:sz="8" w:space="0" w:color="auto"/>
            </w:tcBorders>
            <w:shd w:val="clear" w:color="auto" w:fill="auto"/>
            <w:vAlign w:val="center"/>
            <w:hideMark/>
          </w:tcPr>
          <w:p w14:paraId="48455A85" w14:textId="77777777" w:rsidR="009A1DED" w:rsidRPr="009A1DED" w:rsidRDefault="009A1DED" w:rsidP="009A1DED">
            <w:pPr>
              <w:spacing w:after="0" w:line="240" w:lineRule="auto"/>
              <w:jc w:val="right"/>
              <w:rPr>
                <w:rFonts w:ascii="Calibri" w:eastAsia="Times New Roman" w:hAnsi="Calibri" w:cs="Calibri"/>
                <w:color w:val="000000"/>
                <w:sz w:val="16"/>
                <w:szCs w:val="16"/>
                <w:lang w:eastAsia="pl-PL"/>
              </w:rPr>
            </w:pPr>
            <w:r w:rsidRPr="009A1DED">
              <w:rPr>
                <w:rFonts w:ascii="Calibri" w:eastAsia="Times New Roman" w:hAnsi="Calibri" w:cs="Calibri"/>
                <w:color w:val="000000"/>
                <w:sz w:val="16"/>
                <w:szCs w:val="16"/>
                <w:lang w:eastAsia="pl-PL"/>
              </w:rPr>
              <w:t>1</w:t>
            </w:r>
          </w:p>
        </w:tc>
        <w:tc>
          <w:tcPr>
            <w:tcW w:w="567" w:type="dxa"/>
            <w:tcBorders>
              <w:top w:val="nil"/>
              <w:left w:val="nil"/>
              <w:bottom w:val="single" w:sz="8" w:space="0" w:color="auto"/>
              <w:right w:val="single" w:sz="8" w:space="0" w:color="auto"/>
            </w:tcBorders>
            <w:shd w:val="clear" w:color="auto" w:fill="auto"/>
            <w:noWrap/>
            <w:vAlign w:val="center"/>
            <w:hideMark/>
          </w:tcPr>
          <w:p w14:paraId="27AE80C0"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567" w:type="dxa"/>
            <w:tcBorders>
              <w:top w:val="nil"/>
              <w:left w:val="nil"/>
              <w:bottom w:val="single" w:sz="8" w:space="0" w:color="auto"/>
              <w:right w:val="single" w:sz="8" w:space="0" w:color="auto"/>
            </w:tcBorders>
            <w:shd w:val="clear" w:color="auto" w:fill="auto"/>
            <w:noWrap/>
            <w:vAlign w:val="center"/>
            <w:hideMark/>
          </w:tcPr>
          <w:p w14:paraId="6C8E16D2"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567" w:type="dxa"/>
            <w:tcBorders>
              <w:top w:val="nil"/>
              <w:left w:val="nil"/>
              <w:bottom w:val="single" w:sz="8" w:space="0" w:color="auto"/>
              <w:right w:val="single" w:sz="8" w:space="0" w:color="auto"/>
            </w:tcBorders>
            <w:shd w:val="clear" w:color="auto" w:fill="auto"/>
            <w:noWrap/>
            <w:vAlign w:val="center"/>
            <w:hideMark/>
          </w:tcPr>
          <w:p w14:paraId="220E64A9"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567" w:type="dxa"/>
            <w:tcBorders>
              <w:top w:val="nil"/>
              <w:left w:val="nil"/>
              <w:bottom w:val="single" w:sz="8" w:space="0" w:color="auto"/>
              <w:right w:val="single" w:sz="8" w:space="0" w:color="auto"/>
            </w:tcBorders>
            <w:shd w:val="clear" w:color="auto" w:fill="auto"/>
            <w:noWrap/>
            <w:vAlign w:val="center"/>
            <w:hideMark/>
          </w:tcPr>
          <w:p w14:paraId="1D38704D"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567" w:type="dxa"/>
            <w:tcBorders>
              <w:top w:val="nil"/>
              <w:left w:val="nil"/>
              <w:bottom w:val="single" w:sz="8" w:space="0" w:color="auto"/>
              <w:right w:val="single" w:sz="8" w:space="0" w:color="auto"/>
            </w:tcBorders>
            <w:shd w:val="clear" w:color="auto" w:fill="auto"/>
            <w:noWrap/>
            <w:vAlign w:val="center"/>
            <w:hideMark/>
          </w:tcPr>
          <w:p w14:paraId="193909B3"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567" w:type="dxa"/>
            <w:tcBorders>
              <w:top w:val="nil"/>
              <w:left w:val="nil"/>
              <w:bottom w:val="single" w:sz="8" w:space="0" w:color="auto"/>
              <w:right w:val="single" w:sz="8" w:space="0" w:color="auto"/>
            </w:tcBorders>
            <w:shd w:val="clear" w:color="auto" w:fill="auto"/>
            <w:noWrap/>
            <w:vAlign w:val="center"/>
            <w:hideMark/>
          </w:tcPr>
          <w:p w14:paraId="3C35D5B2"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567" w:type="dxa"/>
            <w:tcBorders>
              <w:top w:val="nil"/>
              <w:left w:val="nil"/>
              <w:bottom w:val="single" w:sz="8" w:space="0" w:color="auto"/>
              <w:right w:val="single" w:sz="8" w:space="0" w:color="auto"/>
            </w:tcBorders>
            <w:shd w:val="clear" w:color="auto" w:fill="auto"/>
            <w:noWrap/>
            <w:vAlign w:val="center"/>
            <w:hideMark/>
          </w:tcPr>
          <w:p w14:paraId="7853D3F2"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567" w:type="dxa"/>
            <w:tcBorders>
              <w:top w:val="nil"/>
              <w:left w:val="nil"/>
              <w:bottom w:val="single" w:sz="8" w:space="0" w:color="auto"/>
              <w:right w:val="single" w:sz="8" w:space="0" w:color="auto"/>
            </w:tcBorders>
            <w:shd w:val="clear" w:color="auto" w:fill="auto"/>
            <w:noWrap/>
            <w:vAlign w:val="center"/>
            <w:hideMark/>
          </w:tcPr>
          <w:p w14:paraId="42F6D34A"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708" w:type="dxa"/>
            <w:tcBorders>
              <w:top w:val="nil"/>
              <w:left w:val="nil"/>
              <w:bottom w:val="single" w:sz="8" w:space="0" w:color="auto"/>
              <w:right w:val="single" w:sz="8" w:space="0" w:color="auto"/>
            </w:tcBorders>
            <w:shd w:val="clear" w:color="auto" w:fill="auto"/>
            <w:noWrap/>
            <w:vAlign w:val="center"/>
            <w:hideMark/>
          </w:tcPr>
          <w:p w14:paraId="121498C6"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709" w:type="dxa"/>
            <w:tcBorders>
              <w:top w:val="nil"/>
              <w:left w:val="nil"/>
              <w:bottom w:val="single" w:sz="8" w:space="0" w:color="auto"/>
              <w:right w:val="single" w:sz="8" w:space="0" w:color="auto"/>
            </w:tcBorders>
            <w:shd w:val="clear" w:color="auto" w:fill="auto"/>
            <w:noWrap/>
            <w:vAlign w:val="center"/>
            <w:hideMark/>
          </w:tcPr>
          <w:p w14:paraId="3B35A412"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r>
      <w:tr w:rsidR="009A1DED" w:rsidRPr="009A1DED" w14:paraId="02E8882D" w14:textId="77777777" w:rsidTr="009A1DED">
        <w:trPr>
          <w:trHeight w:val="300"/>
          <w:jc w:val="center"/>
        </w:trPr>
        <w:tc>
          <w:tcPr>
            <w:tcW w:w="1853" w:type="dxa"/>
            <w:tcBorders>
              <w:top w:val="nil"/>
              <w:left w:val="single" w:sz="8" w:space="0" w:color="auto"/>
              <w:bottom w:val="single" w:sz="8" w:space="0" w:color="auto"/>
              <w:right w:val="single" w:sz="8" w:space="0" w:color="auto"/>
            </w:tcBorders>
            <w:shd w:val="clear" w:color="auto" w:fill="auto"/>
            <w:noWrap/>
            <w:vAlign w:val="center"/>
            <w:hideMark/>
          </w:tcPr>
          <w:p w14:paraId="2EC41D0E" w14:textId="77777777" w:rsidR="009A1DED" w:rsidRPr="009A1DED" w:rsidRDefault="009A1DED" w:rsidP="009A1DED">
            <w:pPr>
              <w:spacing w:after="0" w:line="240" w:lineRule="auto"/>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pracownicy bibliotek (działalności podstawowej)</w:t>
            </w:r>
          </w:p>
        </w:tc>
        <w:tc>
          <w:tcPr>
            <w:tcW w:w="875" w:type="dxa"/>
            <w:tcBorders>
              <w:top w:val="nil"/>
              <w:left w:val="nil"/>
              <w:bottom w:val="single" w:sz="8" w:space="0" w:color="auto"/>
              <w:right w:val="single" w:sz="8" w:space="0" w:color="auto"/>
            </w:tcBorders>
            <w:shd w:val="clear" w:color="auto" w:fill="auto"/>
            <w:noWrap/>
            <w:vAlign w:val="center"/>
            <w:hideMark/>
          </w:tcPr>
          <w:p w14:paraId="349B62E6"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osoba</w:t>
            </w:r>
          </w:p>
        </w:tc>
        <w:tc>
          <w:tcPr>
            <w:tcW w:w="543" w:type="dxa"/>
            <w:tcBorders>
              <w:top w:val="nil"/>
              <w:left w:val="nil"/>
              <w:bottom w:val="single" w:sz="8" w:space="0" w:color="auto"/>
              <w:right w:val="single" w:sz="8" w:space="0" w:color="auto"/>
            </w:tcBorders>
            <w:shd w:val="clear" w:color="auto" w:fill="auto"/>
            <w:vAlign w:val="center"/>
            <w:hideMark/>
          </w:tcPr>
          <w:p w14:paraId="482DEFF7" w14:textId="77777777" w:rsidR="009A1DED" w:rsidRPr="009A1DED" w:rsidRDefault="009A1DED" w:rsidP="009A1DED">
            <w:pPr>
              <w:spacing w:after="0" w:line="240" w:lineRule="auto"/>
              <w:jc w:val="right"/>
              <w:rPr>
                <w:rFonts w:ascii="Calibri" w:eastAsia="Times New Roman" w:hAnsi="Calibri" w:cs="Calibri"/>
                <w:color w:val="000000"/>
                <w:sz w:val="16"/>
                <w:szCs w:val="16"/>
                <w:lang w:eastAsia="pl-PL"/>
              </w:rPr>
            </w:pPr>
            <w:r w:rsidRPr="009A1DED">
              <w:rPr>
                <w:rFonts w:ascii="Calibri" w:eastAsia="Times New Roman" w:hAnsi="Calibri" w:cs="Calibri"/>
                <w:color w:val="000000"/>
                <w:sz w:val="16"/>
                <w:szCs w:val="16"/>
                <w:lang w:eastAsia="pl-PL"/>
              </w:rPr>
              <w:t>3</w:t>
            </w:r>
          </w:p>
        </w:tc>
        <w:tc>
          <w:tcPr>
            <w:tcW w:w="567" w:type="dxa"/>
            <w:tcBorders>
              <w:top w:val="nil"/>
              <w:left w:val="nil"/>
              <w:bottom w:val="single" w:sz="8" w:space="0" w:color="auto"/>
              <w:right w:val="single" w:sz="8" w:space="0" w:color="auto"/>
            </w:tcBorders>
            <w:shd w:val="clear" w:color="auto" w:fill="auto"/>
            <w:noWrap/>
            <w:vAlign w:val="center"/>
            <w:hideMark/>
          </w:tcPr>
          <w:p w14:paraId="255BAB7A"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3</w:t>
            </w:r>
          </w:p>
        </w:tc>
        <w:tc>
          <w:tcPr>
            <w:tcW w:w="567" w:type="dxa"/>
            <w:tcBorders>
              <w:top w:val="nil"/>
              <w:left w:val="nil"/>
              <w:bottom w:val="single" w:sz="8" w:space="0" w:color="auto"/>
              <w:right w:val="single" w:sz="8" w:space="0" w:color="auto"/>
            </w:tcBorders>
            <w:shd w:val="clear" w:color="auto" w:fill="auto"/>
            <w:noWrap/>
            <w:vAlign w:val="center"/>
            <w:hideMark/>
          </w:tcPr>
          <w:p w14:paraId="48CE2B81"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4</w:t>
            </w:r>
          </w:p>
        </w:tc>
        <w:tc>
          <w:tcPr>
            <w:tcW w:w="567" w:type="dxa"/>
            <w:tcBorders>
              <w:top w:val="nil"/>
              <w:left w:val="nil"/>
              <w:bottom w:val="single" w:sz="8" w:space="0" w:color="auto"/>
              <w:right w:val="single" w:sz="8" w:space="0" w:color="auto"/>
            </w:tcBorders>
            <w:shd w:val="clear" w:color="auto" w:fill="auto"/>
            <w:noWrap/>
            <w:vAlign w:val="center"/>
            <w:hideMark/>
          </w:tcPr>
          <w:p w14:paraId="2867D8F1"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4</w:t>
            </w:r>
          </w:p>
        </w:tc>
        <w:tc>
          <w:tcPr>
            <w:tcW w:w="567" w:type="dxa"/>
            <w:tcBorders>
              <w:top w:val="nil"/>
              <w:left w:val="nil"/>
              <w:bottom w:val="single" w:sz="8" w:space="0" w:color="auto"/>
              <w:right w:val="single" w:sz="8" w:space="0" w:color="auto"/>
            </w:tcBorders>
            <w:shd w:val="clear" w:color="auto" w:fill="auto"/>
            <w:noWrap/>
            <w:vAlign w:val="center"/>
            <w:hideMark/>
          </w:tcPr>
          <w:p w14:paraId="32FA70AA"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4</w:t>
            </w:r>
          </w:p>
        </w:tc>
        <w:tc>
          <w:tcPr>
            <w:tcW w:w="567" w:type="dxa"/>
            <w:tcBorders>
              <w:top w:val="nil"/>
              <w:left w:val="nil"/>
              <w:bottom w:val="single" w:sz="8" w:space="0" w:color="auto"/>
              <w:right w:val="single" w:sz="8" w:space="0" w:color="auto"/>
            </w:tcBorders>
            <w:shd w:val="clear" w:color="auto" w:fill="auto"/>
            <w:noWrap/>
            <w:vAlign w:val="center"/>
            <w:hideMark/>
          </w:tcPr>
          <w:p w14:paraId="4CC0FECD"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4</w:t>
            </w:r>
          </w:p>
        </w:tc>
        <w:tc>
          <w:tcPr>
            <w:tcW w:w="567" w:type="dxa"/>
            <w:tcBorders>
              <w:top w:val="nil"/>
              <w:left w:val="nil"/>
              <w:bottom w:val="single" w:sz="8" w:space="0" w:color="auto"/>
              <w:right w:val="single" w:sz="8" w:space="0" w:color="auto"/>
            </w:tcBorders>
            <w:shd w:val="clear" w:color="auto" w:fill="auto"/>
            <w:noWrap/>
            <w:vAlign w:val="center"/>
            <w:hideMark/>
          </w:tcPr>
          <w:p w14:paraId="22FBDE88"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4</w:t>
            </w:r>
          </w:p>
        </w:tc>
        <w:tc>
          <w:tcPr>
            <w:tcW w:w="567" w:type="dxa"/>
            <w:tcBorders>
              <w:top w:val="nil"/>
              <w:left w:val="nil"/>
              <w:bottom w:val="single" w:sz="8" w:space="0" w:color="auto"/>
              <w:right w:val="single" w:sz="8" w:space="0" w:color="auto"/>
            </w:tcBorders>
            <w:shd w:val="clear" w:color="auto" w:fill="auto"/>
            <w:noWrap/>
            <w:vAlign w:val="center"/>
            <w:hideMark/>
          </w:tcPr>
          <w:p w14:paraId="3394DC00"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4</w:t>
            </w:r>
          </w:p>
        </w:tc>
        <w:tc>
          <w:tcPr>
            <w:tcW w:w="567" w:type="dxa"/>
            <w:tcBorders>
              <w:top w:val="nil"/>
              <w:left w:val="nil"/>
              <w:bottom w:val="single" w:sz="8" w:space="0" w:color="auto"/>
              <w:right w:val="single" w:sz="8" w:space="0" w:color="auto"/>
            </w:tcBorders>
            <w:shd w:val="clear" w:color="auto" w:fill="auto"/>
            <w:noWrap/>
            <w:vAlign w:val="center"/>
            <w:hideMark/>
          </w:tcPr>
          <w:p w14:paraId="70C8C89C"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4</w:t>
            </w:r>
          </w:p>
        </w:tc>
        <w:tc>
          <w:tcPr>
            <w:tcW w:w="708" w:type="dxa"/>
            <w:tcBorders>
              <w:top w:val="nil"/>
              <w:left w:val="nil"/>
              <w:bottom w:val="single" w:sz="8" w:space="0" w:color="auto"/>
              <w:right w:val="single" w:sz="8" w:space="0" w:color="auto"/>
            </w:tcBorders>
            <w:shd w:val="clear" w:color="auto" w:fill="auto"/>
            <w:noWrap/>
            <w:vAlign w:val="center"/>
            <w:hideMark/>
          </w:tcPr>
          <w:p w14:paraId="61C4F5FE"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3</w:t>
            </w:r>
          </w:p>
        </w:tc>
        <w:tc>
          <w:tcPr>
            <w:tcW w:w="709" w:type="dxa"/>
            <w:tcBorders>
              <w:top w:val="nil"/>
              <w:left w:val="nil"/>
              <w:bottom w:val="single" w:sz="8" w:space="0" w:color="auto"/>
              <w:right w:val="single" w:sz="8" w:space="0" w:color="auto"/>
            </w:tcBorders>
            <w:shd w:val="clear" w:color="auto" w:fill="auto"/>
            <w:noWrap/>
            <w:vAlign w:val="center"/>
            <w:hideMark/>
          </w:tcPr>
          <w:p w14:paraId="5C1DEBB6"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3</w:t>
            </w:r>
          </w:p>
        </w:tc>
      </w:tr>
      <w:tr w:rsidR="009A1DED" w:rsidRPr="009A1DED" w14:paraId="296AFD7E" w14:textId="77777777" w:rsidTr="009A1DED">
        <w:trPr>
          <w:trHeight w:val="300"/>
          <w:jc w:val="center"/>
        </w:trPr>
        <w:tc>
          <w:tcPr>
            <w:tcW w:w="1853" w:type="dxa"/>
            <w:tcBorders>
              <w:top w:val="nil"/>
              <w:left w:val="single" w:sz="8" w:space="0" w:color="auto"/>
              <w:bottom w:val="single" w:sz="8" w:space="0" w:color="auto"/>
              <w:right w:val="single" w:sz="8" w:space="0" w:color="auto"/>
            </w:tcBorders>
            <w:shd w:val="clear" w:color="auto" w:fill="auto"/>
            <w:noWrap/>
            <w:vAlign w:val="center"/>
            <w:hideMark/>
          </w:tcPr>
          <w:p w14:paraId="2DBCDEC5" w14:textId="77777777" w:rsidR="009A1DED" w:rsidRPr="009A1DED" w:rsidRDefault="009A1DED" w:rsidP="009A1DED">
            <w:pPr>
              <w:spacing w:after="0" w:line="240" w:lineRule="auto"/>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lastRenderedPageBreak/>
              <w:t>księgozbiór</w:t>
            </w:r>
          </w:p>
        </w:tc>
        <w:tc>
          <w:tcPr>
            <w:tcW w:w="875" w:type="dxa"/>
            <w:tcBorders>
              <w:top w:val="nil"/>
              <w:left w:val="nil"/>
              <w:bottom w:val="single" w:sz="8" w:space="0" w:color="auto"/>
              <w:right w:val="single" w:sz="8" w:space="0" w:color="auto"/>
            </w:tcBorders>
            <w:shd w:val="clear" w:color="auto" w:fill="auto"/>
            <w:noWrap/>
            <w:vAlign w:val="center"/>
            <w:hideMark/>
          </w:tcPr>
          <w:p w14:paraId="41BAFCCB"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wol.</w:t>
            </w:r>
          </w:p>
        </w:tc>
        <w:tc>
          <w:tcPr>
            <w:tcW w:w="543" w:type="dxa"/>
            <w:tcBorders>
              <w:top w:val="nil"/>
              <w:left w:val="nil"/>
              <w:bottom w:val="single" w:sz="8" w:space="0" w:color="auto"/>
              <w:right w:val="single" w:sz="8" w:space="0" w:color="auto"/>
            </w:tcBorders>
            <w:shd w:val="clear" w:color="auto" w:fill="auto"/>
            <w:vAlign w:val="center"/>
            <w:hideMark/>
          </w:tcPr>
          <w:p w14:paraId="3D80BE54" w14:textId="77777777" w:rsidR="009A1DED" w:rsidRPr="009A1DED" w:rsidRDefault="009A1DED" w:rsidP="009A1DED">
            <w:pPr>
              <w:spacing w:after="0" w:line="240" w:lineRule="auto"/>
              <w:jc w:val="right"/>
              <w:rPr>
                <w:rFonts w:ascii="Calibri" w:eastAsia="Times New Roman" w:hAnsi="Calibri" w:cs="Calibri"/>
                <w:color w:val="000000"/>
                <w:sz w:val="16"/>
                <w:szCs w:val="16"/>
                <w:lang w:eastAsia="pl-PL"/>
              </w:rPr>
            </w:pPr>
            <w:r w:rsidRPr="009A1DED">
              <w:rPr>
                <w:rFonts w:ascii="Calibri" w:eastAsia="Times New Roman" w:hAnsi="Calibri" w:cs="Calibri"/>
                <w:color w:val="000000"/>
                <w:sz w:val="16"/>
                <w:szCs w:val="16"/>
                <w:lang w:eastAsia="pl-PL"/>
              </w:rPr>
              <w:t>21 852</w:t>
            </w:r>
          </w:p>
        </w:tc>
        <w:tc>
          <w:tcPr>
            <w:tcW w:w="567" w:type="dxa"/>
            <w:tcBorders>
              <w:top w:val="nil"/>
              <w:left w:val="nil"/>
              <w:bottom w:val="single" w:sz="8" w:space="0" w:color="auto"/>
              <w:right w:val="single" w:sz="8" w:space="0" w:color="auto"/>
            </w:tcBorders>
            <w:shd w:val="clear" w:color="auto" w:fill="auto"/>
            <w:noWrap/>
            <w:vAlign w:val="center"/>
            <w:hideMark/>
          </w:tcPr>
          <w:p w14:paraId="0F127A67"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21 840</w:t>
            </w:r>
          </w:p>
        </w:tc>
        <w:tc>
          <w:tcPr>
            <w:tcW w:w="567" w:type="dxa"/>
            <w:tcBorders>
              <w:top w:val="nil"/>
              <w:left w:val="nil"/>
              <w:bottom w:val="single" w:sz="8" w:space="0" w:color="auto"/>
              <w:right w:val="single" w:sz="8" w:space="0" w:color="auto"/>
            </w:tcBorders>
            <w:shd w:val="clear" w:color="auto" w:fill="auto"/>
            <w:noWrap/>
            <w:vAlign w:val="center"/>
            <w:hideMark/>
          </w:tcPr>
          <w:p w14:paraId="52EE8BBF"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12 115</w:t>
            </w:r>
          </w:p>
        </w:tc>
        <w:tc>
          <w:tcPr>
            <w:tcW w:w="567" w:type="dxa"/>
            <w:tcBorders>
              <w:top w:val="nil"/>
              <w:left w:val="nil"/>
              <w:bottom w:val="single" w:sz="8" w:space="0" w:color="auto"/>
              <w:right w:val="single" w:sz="8" w:space="0" w:color="auto"/>
            </w:tcBorders>
            <w:shd w:val="clear" w:color="auto" w:fill="auto"/>
            <w:noWrap/>
            <w:vAlign w:val="center"/>
            <w:hideMark/>
          </w:tcPr>
          <w:p w14:paraId="2473FF6C"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12 049</w:t>
            </w:r>
          </w:p>
        </w:tc>
        <w:tc>
          <w:tcPr>
            <w:tcW w:w="567" w:type="dxa"/>
            <w:tcBorders>
              <w:top w:val="nil"/>
              <w:left w:val="nil"/>
              <w:bottom w:val="single" w:sz="8" w:space="0" w:color="auto"/>
              <w:right w:val="single" w:sz="8" w:space="0" w:color="auto"/>
            </w:tcBorders>
            <w:shd w:val="clear" w:color="auto" w:fill="auto"/>
            <w:noWrap/>
            <w:vAlign w:val="center"/>
            <w:hideMark/>
          </w:tcPr>
          <w:p w14:paraId="111A8E54"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10 986</w:t>
            </w:r>
          </w:p>
        </w:tc>
        <w:tc>
          <w:tcPr>
            <w:tcW w:w="567" w:type="dxa"/>
            <w:tcBorders>
              <w:top w:val="nil"/>
              <w:left w:val="nil"/>
              <w:bottom w:val="single" w:sz="8" w:space="0" w:color="auto"/>
              <w:right w:val="single" w:sz="8" w:space="0" w:color="auto"/>
            </w:tcBorders>
            <w:shd w:val="clear" w:color="auto" w:fill="auto"/>
            <w:noWrap/>
            <w:vAlign w:val="center"/>
            <w:hideMark/>
          </w:tcPr>
          <w:p w14:paraId="42D2F9EB"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10 440</w:t>
            </w:r>
          </w:p>
        </w:tc>
        <w:tc>
          <w:tcPr>
            <w:tcW w:w="567" w:type="dxa"/>
            <w:tcBorders>
              <w:top w:val="nil"/>
              <w:left w:val="nil"/>
              <w:bottom w:val="single" w:sz="8" w:space="0" w:color="auto"/>
              <w:right w:val="single" w:sz="8" w:space="0" w:color="auto"/>
            </w:tcBorders>
            <w:shd w:val="clear" w:color="auto" w:fill="auto"/>
            <w:noWrap/>
            <w:vAlign w:val="center"/>
            <w:hideMark/>
          </w:tcPr>
          <w:p w14:paraId="32CA7833"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10 188</w:t>
            </w:r>
          </w:p>
        </w:tc>
        <w:tc>
          <w:tcPr>
            <w:tcW w:w="567" w:type="dxa"/>
            <w:tcBorders>
              <w:top w:val="nil"/>
              <w:left w:val="nil"/>
              <w:bottom w:val="single" w:sz="8" w:space="0" w:color="auto"/>
              <w:right w:val="single" w:sz="8" w:space="0" w:color="auto"/>
            </w:tcBorders>
            <w:shd w:val="clear" w:color="auto" w:fill="auto"/>
            <w:noWrap/>
            <w:vAlign w:val="center"/>
            <w:hideMark/>
          </w:tcPr>
          <w:p w14:paraId="1C720F7A"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10 536</w:t>
            </w:r>
          </w:p>
        </w:tc>
        <w:tc>
          <w:tcPr>
            <w:tcW w:w="567" w:type="dxa"/>
            <w:tcBorders>
              <w:top w:val="nil"/>
              <w:left w:val="nil"/>
              <w:bottom w:val="single" w:sz="8" w:space="0" w:color="auto"/>
              <w:right w:val="single" w:sz="8" w:space="0" w:color="auto"/>
            </w:tcBorders>
            <w:shd w:val="clear" w:color="auto" w:fill="auto"/>
            <w:noWrap/>
            <w:vAlign w:val="center"/>
            <w:hideMark/>
          </w:tcPr>
          <w:p w14:paraId="5EC871B7"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8 682</w:t>
            </w:r>
          </w:p>
        </w:tc>
        <w:tc>
          <w:tcPr>
            <w:tcW w:w="708" w:type="dxa"/>
            <w:tcBorders>
              <w:top w:val="nil"/>
              <w:left w:val="nil"/>
              <w:bottom w:val="single" w:sz="8" w:space="0" w:color="auto"/>
              <w:right w:val="single" w:sz="8" w:space="0" w:color="auto"/>
            </w:tcBorders>
            <w:shd w:val="clear" w:color="auto" w:fill="auto"/>
            <w:noWrap/>
            <w:vAlign w:val="center"/>
            <w:hideMark/>
          </w:tcPr>
          <w:p w14:paraId="4ABF74BD"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9 592</w:t>
            </w:r>
          </w:p>
        </w:tc>
        <w:tc>
          <w:tcPr>
            <w:tcW w:w="709" w:type="dxa"/>
            <w:tcBorders>
              <w:top w:val="nil"/>
              <w:left w:val="nil"/>
              <w:bottom w:val="single" w:sz="8" w:space="0" w:color="auto"/>
              <w:right w:val="single" w:sz="8" w:space="0" w:color="auto"/>
            </w:tcBorders>
            <w:shd w:val="clear" w:color="auto" w:fill="auto"/>
            <w:noWrap/>
            <w:vAlign w:val="center"/>
            <w:hideMark/>
          </w:tcPr>
          <w:p w14:paraId="2DEE48C8"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13 308</w:t>
            </w:r>
          </w:p>
        </w:tc>
      </w:tr>
      <w:tr w:rsidR="009A1DED" w:rsidRPr="009A1DED" w14:paraId="26FDDAC8" w14:textId="77777777" w:rsidTr="009A1DED">
        <w:trPr>
          <w:trHeight w:val="300"/>
          <w:jc w:val="center"/>
        </w:trPr>
        <w:tc>
          <w:tcPr>
            <w:tcW w:w="1853" w:type="dxa"/>
            <w:tcBorders>
              <w:top w:val="nil"/>
              <w:left w:val="single" w:sz="8" w:space="0" w:color="auto"/>
              <w:bottom w:val="single" w:sz="8" w:space="0" w:color="auto"/>
              <w:right w:val="single" w:sz="8" w:space="0" w:color="auto"/>
            </w:tcBorders>
            <w:shd w:val="clear" w:color="auto" w:fill="auto"/>
            <w:noWrap/>
            <w:vAlign w:val="center"/>
            <w:hideMark/>
          </w:tcPr>
          <w:p w14:paraId="088BA6A4" w14:textId="77777777" w:rsidR="009A1DED" w:rsidRPr="009A1DED" w:rsidRDefault="009A1DED" w:rsidP="009A1DED">
            <w:pPr>
              <w:spacing w:after="0" w:line="240" w:lineRule="auto"/>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zbiory elektroniczne  zinwentaryzowane</w:t>
            </w:r>
          </w:p>
        </w:tc>
        <w:tc>
          <w:tcPr>
            <w:tcW w:w="875" w:type="dxa"/>
            <w:tcBorders>
              <w:top w:val="nil"/>
              <w:left w:val="nil"/>
              <w:bottom w:val="single" w:sz="8" w:space="0" w:color="auto"/>
              <w:right w:val="single" w:sz="8" w:space="0" w:color="auto"/>
            </w:tcBorders>
            <w:shd w:val="clear" w:color="auto" w:fill="auto"/>
            <w:noWrap/>
            <w:vAlign w:val="center"/>
            <w:hideMark/>
          </w:tcPr>
          <w:p w14:paraId="70848936"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szt.</w:t>
            </w:r>
          </w:p>
        </w:tc>
        <w:tc>
          <w:tcPr>
            <w:tcW w:w="543" w:type="dxa"/>
            <w:tcBorders>
              <w:top w:val="nil"/>
              <w:left w:val="nil"/>
              <w:bottom w:val="single" w:sz="8" w:space="0" w:color="auto"/>
              <w:right w:val="single" w:sz="8" w:space="0" w:color="auto"/>
            </w:tcBorders>
            <w:shd w:val="clear" w:color="auto" w:fill="auto"/>
            <w:vAlign w:val="center"/>
            <w:hideMark/>
          </w:tcPr>
          <w:p w14:paraId="2790E031" w14:textId="77777777" w:rsidR="009A1DED" w:rsidRPr="009A1DED" w:rsidRDefault="009A1DED" w:rsidP="009A1DED">
            <w:pPr>
              <w:spacing w:after="0" w:line="240" w:lineRule="auto"/>
              <w:jc w:val="right"/>
              <w:rPr>
                <w:rFonts w:ascii="Calibri" w:eastAsia="Times New Roman" w:hAnsi="Calibri" w:cs="Calibri"/>
                <w:color w:val="000000"/>
                <w:sz w:val="16"/>
                <w:szCs w:val="16"/>
                <w:lang w:eastAsia="pl-PL"/>
              </w:rPr>
            </w:pPr>
            <w:r w:rsidRPr="009A1DED">
              <w:rPr>
                <w:rFonts w:ascii="Calibri" w:eastAsia="Times New Roman" w:hAnsi="Calibri" w:cs="Calibri"/>
                <w:color w:val="000000"/>
                <w:sz w:val="16"/>
                <w:szCs w:val="16"/>
                <w:lang w:eastAsia="pl-PL"/>
              </w:rPr>
              <w:t>-</w:t>
            </w:r>
          </w:p>
        </w:tc>
        <w:tc>
          <w:tcPr>
            <w:tcW w:w="567" w:type="dxa"/>
            <w:tcBorders>
              <w:top w:val="nil"/>
              <w:left w:val="nil"/>
              <w:bottom w:val="single" w:sz="8" w:space="0" w:color="auto"/>
              <w:right w:val="single" w:sz="8" w:space="0" w:color="auto"/>
            </w:tcBorders>
            <w:shd w:val="clear" w:color="auto" w:fill="auto"/>
            <w:noWrap/>
            <w:vAlign w:val="center"/>
            <w:hideMark/>
          </w:tcPr>
          <w:p w14:paraId="7BF59023"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0</w:t>
            </w:r>
          </w:p>
        </w:tc>
        <w:tc>
          <w:tcPr>
            <w:tcW w:w="567" w:type="dxa"/>
            <w:tcBorders>
              <w:top w:val="nil"/>
              <w:left w:val="nil"/>
              <w:bottom w:val="single" w:sz="8" w:space="0" w:color="auto"/>
              <w:right w:val="single" w:sz="8" w:space="0" w:color="auto"/>
            </w:tcBorders>
            <w:shd w:val="clear" w:color="auto" w:fill="auto"/>
            <w:noWrap/>
            <w:vAlign w:val="center"/>
            <w:hideMark/>
          </w:tcPr>
          <w:p w14:paraId="16A794D7"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0</w:t>
            </w:r>
          </w:p>
        </w:tc>
        <w:tc>
          <w:tcPr>
            <w:tcW w:w="567" w:type="dxa"/>
            <w:tcBorders>
              <w:top w:val="nil"/>
              <w:left w:val="nil"/>
              <w:bottom w:val="single" w:sz="8" w:space="0" w:color="auto"/>
              <w:right w:val="single" w:sz="8" w:space="0" w:color="auto"/>
            </w:tcBorders>
            <w:shd w:val="clear" w:color="auto" w:fill="auto"/>
            <w:noWrap/>
            <w:vAlign w:val="center"/>
            <w:hideMark/>
          </w:tcPr>
          <w:p w14:paraId="3605B4FA"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5</w:t>
            </w:r>
          </w:p>
        </w:tc>
        <w:tc>
          <w:tcPr>
            <w:tcW w:w="567" w:type="dxa"/>
            <w:tcBorders>
              <w:top w:val="nil"/>
              <w:left w:val="nil"/>
              <w:bottom w:val="single" w:sz="8" w:space="0" w:color="auto"/>
              <w:right w:val="single" w:sz="8" w:space="0" w:color="auto"/>
            </w:tcBorders>
            <w:shd w:val="clear" w:color="auto" w:fill="auto"/>
            <w:noWrap/>
            <w:vAlign w:val="center"/>
            <w:hideMark/>
          </w:tcPr>
          <w:p w14:paraId="13FCAF7E"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7</w:t>
            </w:r>
          </w:p>
        </w:tc>
        <w:tc>
          <w:tcPr>
            <w:tcW w:w="567" w:type="dxa"/>
            <w:tcBorders>
              <w:top w:val="nil"/>
              <w:left w:val="nil"/>
              <w:bottom w:val="single" w:sz="8" w:space="0" w:color="auto"/>
              <w:right w:val="single" w:sz="8" w:space="0" w:color="auto"/>
            </w:tcBorders>
            <w:shd w:val="clear" w:color="auto" w:fill="auto"/>
            <w:noWrap/>
            <w:vAlign w:val="center"/>
            <w:hideMark/>
          </w:tcPr>
          <w:p w14:paraId="5FE531FD"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8</w:t>
            </w:r>
          </w:p>
        </w:tc>
        <w:tc>
          <w:tcPr>
            <w:tcW w:w="567" w:type="dxa"/>
            <w:tcBorders>
              <w:top w:val="nil"/>
              <w:left w:val="nil"/>
              <w:bottom w:val="single" w:sz="8" w:space="0" w:color="auto"/>
              <w:right w:val="single" w:sz="8" w:space="0" w:color="auto"/>
            </w:tcBorders>
            <w:shd w:val="clear" w:color="auto" w:fill="auto"/>
            <w:noWrap/>
            <w:vAlign w:val="center"/>
            <w:hideMark/>
          </w:tcPr>
          <w:p w14:paraId="76BBA01B"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9</w:t>
            </w:r>
          </w:p>
        </w:tc>
        <w:tc>
          <w:tcPr>
            <w:tcW w:w="567" w:type="dxa"/>
            <w:tcBorders>
              <w:top w:val="nil"/>
              <w:left w:val="nil"/>
              <w:bottom w:val="single" w:sz="8" w:space="0" w:color="auto"/>
              <w:right w:val="single" w:sz="8" w:space="0" w:color="auto"/>
            </w:tcBorders>
            <w:shd w:val="clear" w:color="auto" w:fill="auto"/>
            <w:noWrap/>
            <w:vAlign w:val="center"/>
            <w:hideMark/>
          </w:tcPr>
          <w:p w14:paraId="16FA2CEA"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12</w:t>
            </w:r>
          </w:p>
        </w:tc>
        <w:tc>
          <w:tcPr>
            <w:tcW w:w="567" w:type="dxa"/>
            <w:tcBorders>
              <w:top w:val="nil"/>
              <w:left w:val="nil"/>
              <w:bottom w:val="single" w:sz="8" w:space="0" w:color="auto"/>
              <w:right w:val="single" w:sz="8" w:space="0" w:color="auto"/>
            </w:tcBorders>
            <w:shd w:val="clear" w:color="auto" w:fill="auto"/>
            <w:noWrap/>
            <w:vAlign w:val="center"/>
            <w:hideMark/>
          </w:tcPr>
          <w:p w14:paraId="1699BF4A"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0</w:t>
            </w:r>
          </w:p>
        </w:tc>
        <w:tc>
          <w:tcPr>
            <w:tcW w:w="708" w:type="dxa"/>
            <w:tcBorders>
              <w:top w:val="nil"/>
              <w:left w:val="nil"/>
              <w:bottom w:val="single" w:sz="8" w:space="0" w:color="auto"/>
              <w:right w:val="single" w:sz="8" w:space="0" w:color="auto"/>
            </w:tcBorders>
            <w:shd w:val="clear" w:color="auto" w:fill="auto"/>
            <w:noWrap/>
            <w:vAlign w:val="center"/>
            <w:hideMark/>
          </w:tcPr>
          <w:p w14:paraId="234C28CA"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t>
            </w:r>
          </w:p>
        </w:tc>
        <w:tc>
          <w:tcPr>
            <w:tcW w:w="709" w:type="dxa"/>
            <w:tcBorders>
              <w:top w:val="nil"/>
              <w:left w:val="nil"/>
              <w:bottom w:val="single" w:sz="8" w:space="0" w:color="auto"/>
              <w:right w:val="single" w:sz="8" w:space="0" w:color="auto"/>
            </w:tcBorders>
            <w:shd w:val="clear" w:color="auto" w:fill="auto"/>
            <w:noWrap/>
            <w:vAlign w:val="center"/>
            <w:hideMark/>
          </w:tcPr>
          <w:p w14:paraId="3BC59BFC"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t>
            </w:r>
          </w:p>
        </w:tc>
      </w:tr>
      <w:tr w:rsidR="009A1DED" w:rsidRPr="009A1DED" w14:paraId="7B5BFE99" w14:textId="77777777" w:rsidTr="009A1DED">
        <w:trPr>
          <w:trHeight w:val="300"/>
          <w:jc w:val="center"/>
        </w:trPr>
        <w:tc>
          <w:tcPr>
            <w:tcW w:w="1853" w:type="dxa"/>
            <w:tcBorders>
              <w:top w:val="nil"/>
              <w:left w:val="single" w:sz="8" w:space="0" w:color="auto"/>
              <w:bottom w:val="single" w:sz="8" w:space="0" w:color="auto"/>
              <w:right w:val="single" w:sz="8" w:space="0" w:color="auto"/>
            </w:tcBorders>
            <w:shd w:val="clear" w:color="auto" w:fill="auto"/>
            <w:noWrap/>
            <w:vAlign w:val="center"/>
            <w:hideMark/>
          </w:tcPr>
          <w:p w14:paraId="73BEE207" w14:textId="77777777" w:rsidR="009A1DED" w:rsidRPr="009A1DED" w:rsidRDefault="009A1DED" w:rsidP="009A1DED">
            <w:pPr>
              <w:spacing w:after="0" w:line="240" w:lineRule="auto"/>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odsetek zbiorów elektronicznych</w:t>
            </w:r>
          </w:p>
        </w:tc>
        <w:tc>
          <w:tcPr>
            <w:tcW w:w="875" w:type="dxa"/>
            <w:tcBorders>
              <w:top w:val="nil"/>
              <w:left w:val="nil"/>
              <w:bottom w:val="single" w:sz="8" w:space="0" w:color="auto"/>
              <w:right w:val="single" w:sz="8" w:space="0" w:color="auto"/>
            </w:tcBorders>
            <w:shd w:val="clear" w:color="auto" w:fill="auto"/>
            <w:noWrap/>
            <w:vAlign w:val="center"/>
            <w:hideMark/>
          </w:tcPr>
          <w:p w14:paraId="7CF2094C"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t>
            </w:r>
          </w:p>
        </w:tc>
        <w:tc>
          <w:tcPr>
            <w:tcW w:w="543" w:type="dxa"/>
            <w:tcBorders>
              <w:top w:val="nil"/>
              <w:left w:val="nil"/>
              <w:bottom w:val="single" w:sz="8" w:space="0" w:color="auto"/>
              <w:right w:val="single" w:sz="8" w:space="0" w:color="auto"/>
            </w:tcBorders>
            <w:shd w:val="clear" w:color="auto" w:fill="auto"/>
            <w:vAlign w:val="center"/>
            <w:hideMark/>
          </w:tcPr>
          <w:p w14:paraId="6C5B9208" w14:textId="77777777" w:rsidR="009A1DED" w:rsidRPr="009A1DED" w:rsidRDefault="009A1DED" w:rsidP="009A1DED">
            <w:pPr>
              <w:spacing w:after="0" w:line="240" w:lineRule="auto"/>
              <w:jc w:val="right"/>
              <w:rPr>
                <w:rFonts w:ascii="Calibri" w:eastAsia="Times New Roman" w:hAnsi="Calibri" w:cs="Calibri"/>
                <w:color w:val="000000"/>
                <w:sz w:val="16"/>
                <w:szCs w:val="16"/>
                <w:lang w:eastAsia="pl-PL"/>
              </w:rPr>
            </w:pPr>
            <w:r w:rsidRPr="009A1DED">
              <w:rPr>
                <w:rFonts w:ascii="Calibri" w:eastAsia="Times New Roman" w:hAnsi="Calibri" w:cs="Calibri"/>
                <w:color w:val="000000"/>
                <w:sz w:val="16"/>
                <w:szCs w:val="16"/>
                <w:lang w:eastAsia="pl-PL"/>
              </w:rPr>
              <w:t>-</w:t>
            </w:r>
          </w:p>
        </w:tc>
        <w:tc>
          <w:tcPr>
            <w:tcW w:w="567" w:type="dxa"/>
            <w:tcBorders>
              <w:top w:val="nil"/>
              <w:left w:val="nil"/>
              <w:bottom w:val="single" w:sz="8" w:space="0" w:color="auto"/>
              <w:right w:val="single" w:sz="8" w:space="0" w:color="auto"/>
            </w:tcBorders>
            <w:shd w:val="clear" w:color="auto" w:fill="auto"/>
            <w:noWrap/>
            <w:vAlign w:val="center"/>
            <w:hideMark/>
          </w:tcPr>
          <w:p w14:paraId="0FFE2CA1"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0</w:t>
            </w:r>
          </w:p>
        </w:tc>
        <w:tc>
          <w:tcPr>
            <w:tcW w:w="567" w:type="dxa"/>
            <w:tcBorders>
              <w:top w:val="nil"/>
              <w:left w:val="nil"/>
              <w:bottom w:val="single" w:sz="8" w:space="0" w:color="auto"/>
              <w:right w:val="single" w:sz="8" w:space="0" w:color="auto"/>
            </w:tcBorders>
            <w:shd w:val="clear" w:color="auto" w:fill="auto"/>
            <w:noWrap/>
            <w:vAlign w:val="center"/>
            <w:hideMark/>
          </w:tcPr>
          <w:p w14:paraId="2502C95F"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0</w:t>
            </w:r>
          </w:p>
        </w:tc>
        <w:tc>
          <w:tcPr>
            <w:tcW w:w="567" w:type="dxa"/>
            <w:tcBorders>
              <w:top w:val="nil"/>
              <w:left w:val="nil"/>
              <w:bottom w:val="single" w:sz="8" w:space="0" w:color="auto"/>
              <w:right w:val="single" w:sz="8" w:space="0" w:color="auto"/>
            </w:tcBorders>
            <w:shd w:val="clear" w:color="auto" w:fill="auto"/>
            <w:noWrap/>
            <w:vAlign w:val="center"/>
            <w:hideMark/>
          </w:tcPr>
          <w:p w14:paraId="76F413C8"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0</w:t>
            </w:r>
          </w:p>
        </w:tc>
        <w:tc>
          <w:tcPr>
            <w:tcW w:w="567" w:type="dxa"/>
            <w:tcBorders>
              <w:top w:val="nil"/>
              <w:left w:val="nil"/>
              <w:bottom w:val="single" w:sz="8" w:space="0" w:color="auto"/>
              <w:right w:val="single" w:sz="8" w:space="0" w:color="auto"/>
            </w:tcBorders>
            <w:shd w:val="clear" w:color="auto" w:fill="auto"/>
            <w:noWrap/>
            <w:vAlign w:val="center"/>
            <w:hideMark/>
          </w:tcPr>
          <w:p w14:paraId="0CA7CA6F"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0,1</w:t>
            </w:r>
          </w:p>
        </w:tc>
        <w:tc>
          <w:tcPr>
            <w:tcW w:w="567" w:type="dxa"/>
            <w:tcBorders>
              <w:top w:val="nil"/>
              <w:left w:val="nil"/>
              <w:bottom w:val="single" w:sz="8" w:space="0" w:color="auto"/>
              <w:right w:val="single" w:sz="8" w:space="0" w:color="auto"/>
            </w:tcBorders>
            <w:shd w:val="clear" w:color="auto" w:fill="auto"/>
            <w:noWrap/>
            <w:vAlign w:val="center"/>
            <w:hideMark/>
          </w:tcPr>
          <w:p w14:paraId="1C0DB1A9"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0,1</w:t>
            </w:r>
          </w:p>
        </w:tc>
        <w:tc>
          <w:tcPr>
            <w:tcW w:w="567" w:type="dxa"/>
            <w:tcBorders>
              <w:top w:val="nil"/>
              <w:left w:val="nil"/>
              <w:bottom w:val="single" w:sz="8" w:space="0" w:color="auto"/>
              <w:right w:val="single" w:sz="8" w:space="0" w:color="auto"/>
            </w:tcBorders>
            <w:shd w:val="clear" w:color="auto" w:fill="auto"/>
            <w:noWrap/>
            <w:vAlign w:val="center"/>
            <w:hideMark/>
          </w:tcPr>
          <w:p w14:paraId="54654FC0"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0,1</w:t>
            </w:r>
          </w:p>
        </w:tc>
        <w:tc>
          <w:tcPr>
            <w:tcW w:w="567" w:type="dxa"/>
            <w:tcBorders>
              <w:top w:val="nil"/>
              <w:left w:val="nil"/>
              <w:bottom w:val="single" w:sz="8" w:space="0" w:color="auto"/>
              <w:right w:val="single" w:sz="8" w:space="0" w:color="auto"/>
            </w:tcBorders>
            <w:shd w:val="clear" w:color="auto" w:fill="auto"/>
            <w:noWrap/>
            <w:vAlign w:val="center"/>
            <w:hideMark/>
          </w:tcPr>
          <w:p w14:paraId="4DB14ACC"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0,1</w:t>
            </w:r>
          </w:p>
        </w:tc>
        <w:tc>
          <w:tcPr>
            <w:tcW w:w="567" w:type="dxa"/>
            <w:tcBorders>
              <w:top w:val="nil"/>
              <w:left w:val="nil"/>
              <w:bottom w:val="single" w:sz="8" w:space="0" w:color="auto"/>
              <w:right w:val="single" w:sz="8" w:space="0" w:color="auto"/>
            </w:tcBorders>
            <w:shd w:val="clear" w:color="auto" w:fill="auto"/>
            <w:noWrap/>
            <w:vAlign w:val="center"/>
            <w:hideMark/>
          </w:tcPr>
          <w:p w14:paraId="258F49FB"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0</w:t>
            </w:r>
          </w:p>
        </w:tc>
        <w:tc>
          <w:tcPr>
            <w:tcW w:w="708" w:type="dxa"/>
            <w:tcBorders>
              <w:top w:val="nil"/>
              <w:left w:val="nil"/>
              <w:bottom w:val="single" w:sz="8" w:space="0" w:color="auto"/>
              <w:right w:val="single" w:sz="8" w:space="0" w:color="auto"/>
            </w:tcBorders>
            <w:shd w:val="clear" w:color="auto" w:fill="auto"/>
            <w:noWrap/>
            <w:vAlign w:val="center"/>
            <w:hideMark/>
          </w:tcPr>
          <w:p w14:paraId="0515DBCF"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t>
            </w:r>
          </w:p>
        </w:tc>
        <w:tc>
          <w:tcPr>
            <w:tcW w:w="709" w:type="dxa"/>
            <w:tcBorders>
              <w:top w:val="nil"/>
              <w:left w:val="nil"/>
              <w:bottom w:val="single" w:sz="8" w:space="0" w:color="auto"/>
              <w:right w:val="single" w:sz="8" w:space="0" w:color="auto"/>
            </w:tcBorders>
            <w:shd w:val="clear" w:color="auto" w:fill="auto"/>
            <w:noWrap/>
            <w:vAlign w:val="center"/>
            <w:hideMark/>
          </w:tcPr>
          <w:p w14:paraId="329E3B76"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t>
            </w:r>
          </w:p>
        </w:tc>
      </w:tr>
      <w:tr w:rsidR="009A1DED" w:rsidRPr="009A1DED" w14:paraId="60BC0F10" w14:textId="77777777" w:rsidTr="009A1DED">
        <w:trPr>
          <w:trHeight w:val="300"/>
          <w:jc w:val="center"/>
        </w:trPr>
        <w:tc>
          <w:tcPr>
            <w:tcW w:w="1853" w:type="dxa"/>
            <w:tcBorders>
              <w:top w:val="nil"/>
              <w:left w:val="single" w:sz="8" w:space="0" w:color="auto"/>
              <w:bottom w:val="single" w:sz="8" w:space="0" w:color="auto"/>
              <w:right w:val="single" w:sz="8" w:space="0" w:color="auto"/>
            </w:tcBorders>
            <w:shd w:val="clear" w:color="auto" w:fill="auto"/>
            <w:noWrap/>
            <w:vAlign w:val="center"/>
            <w:hideMark/>
          </w:tcPr>
          <w:p w14:paraId="13432088" w14:textId="77777777" w:rsidR="009A1DED" w:rsidRPr="009A1DED" w:rsidRDefault="009A1DED" w:rsidP="009A1DED">
            <w:pPr>
              <w:spacing w:after="0" w:line="240" w:lineRule="auto"/>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czytelnicy w ciągu roku</w:t>
            </w:r>
          </w:p>
        </w:tc>
        <w:tc>
          <w:tcPr>
            <w:tcW w:w="875" w:type="dxa"/>
            <w:tcBorders>
              <w:top w:val="nil"/>
              <w:left w:val="nil"/>
              <w:bottom w:val="single" w:sz="8" w:space="0" w:color="auto"/>
              <w:right w:val="single" w:sz="8" w:space="0" w:color="auto"/>
            </w:tcBorders>
            <w:shd w:val="clear" w:color="auto" w:fill="auto"/>
            <w:noWrap/>
            <w:vAlign w:val="center"/>
            <w:hideMark/>
          </w:tcPr>
          <w:p w14:paraId="1143B915"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osoba</w:t>
            </w:r>
          </w:p>
        </w:tc>
        <w:tc>
          <w:tcPr>
            <w:tcW w:w="543" w:type="dxa"/>
            <w:tcBorders>
              <w:top w:val="nil"/>
              <w:left w:val="nil"/>
              <w:bottom w:val="single" w:sz="8" w:space="0" w:color="auto"/>
              <w:right w:val="single" w:sz="8" w:space="0" w:color="auto"/>
            </w:tcBorders>
            <w:shd w:val="clear" w:color="auto" w:fill="auto"/>
            <w:vAlign w:val="center"/>
            <w:hideMark/>
          </w:tcPr>
          <w:p w14:paraId="6E200C87" w14:textId="77777777" w:rsidR="009A1DED" w:rsidRPr="009A1DED" w:rsidRDefault="009A1DED" w:rsidP="009A1DED">
            <w:pPr>
              <w:spacing w:after="0" w:line="240" w:lineRule="auto"/>
              <w:jc w:val="right"/>
              <w:rPr>
                <w:rFonts w:ascii="Calibri" w:eastAsia="Times New Roman" w:hAnsi="Calibri" w:cs="Calibri"/>
                <w:color w:val="000000"/>
                <w:sz w:val="16"/>
                <w:szCs w:val="16"/>
                <w:lang w:eastAsia="pl-PL"/>
              </w:rPr>
            </w:pPr>
            <w:r w:rsidRPr="009A1DED">
              <w:rPr>
                <w:rFonts w:ascii="Calibri" w:eastAsia="Times New Roman" w:hAnsi="Calibri" w:cs="Calibri"/>
                <w:color w:val="000000"/>
                <w:sz w:val="16"/>
                <w:szCs w:val="16"/>
                <w:lang w:eastAsia="pl-PL"/>
              </w:rPr>
              <w:t>327</w:t>
            </w:r>
          </w:p>
        </w:tc>
        <w:tc>
          <w:tcPr>
            <w:tcW w:w="567" w:type="dxa"/>
            <w:tcBorders>
              <w:top w:val="nil"/>
              <w:left w:val="nil"/>
              <w:bottom w:val="single" w:sz="8" w:space="0" w:color="auto"/>
              <w:right w:val="single" w:sz="8" w:space="0" w:color="auto"/>
            </w:tcBorders>
            <w:shd w:val="clear" w:color="auto" w:fill="auto"/>
            <w:noWrap/>
            <w:vAlign w:val="center"/>
            <w:hideMark/>
          </w:tcPr>
          <w:p w14:paraId="5E8D9632"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328</w:t>
            </w:r>
          </w:p>
        </w:tc>
        <w:tc>
          <w:tcPr>
            <w:tcW w:w="567" w:type="dxa"/>
            <w:tcBorders>
              <w:top w:val="nil"/>
              <w:left w:val="nil"/>
              <w:bottom w:val="single" w:sz="8" w:space="0" w:color="auto"/>
              <w:right w:val="single" w:sz="8" w:space="0" w:color="auto"/>
            </w:tcBorders>
            <w:shd w:val="clear" w:color="auto" w:fill="auto"/>
            <w:noWrap/>
            <w:vAlign w:val="center"/>
            <w:hideMark/>
          </w:tcPr>
          <w:p w14:paraId="78C7DF71"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361</w:t>
            </w:r>
          </w:p>
        </w:tc>
        <w:tc>
          <w:tcPr>
            <w:tcW w:w="567" w:type="dxa"/>
            <w:tcBorders>
              <w:top w:val="nil"/>
              <w:left w:val="nil"/>
              <w:bottom w:val="single" w:sz="8" w:space="0" w:color="auto"/>
              <w:right w:val="single" w:sz="8" w:space="0" w:color="auto"/>
            </w:tcBorders>
            <w:shd w:val="clear" w:color="auto" w:fill="auto"/>
            <w:noWrap/>
            <w:vAlign w:val="center"/>
            <w:hideMark/>
          </w:tcPr>
          <w:p w14:paraId="26D3E5BE"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381</w:t>
            </w:r>
          </w:p>
        </w:tc>
        <w:tc>
          <w:tcPr>
            <w:tcW w:w="567" w:type="dxa"/>
            <w:tcBorders>
              <w:top w:val="nil"/>
              <w:left w:val="nil"/>
              <w:bottom w:val="single" w:sz="8" w:space="0" w:color="auto"/>
              <w:right w:val="single" w:sz="8" w:space="0" w:color="auto"/>
            </w:tcBorders>
            <w:shd w:val="clear" w:color="auto" w:fill="auto"/>
            <w:noWrap/>
            <w:vAlign w:val="center"/>
            <w:hideMark/>
          </w:tcPr>
          <w:p w14:paraId="2A216EE2"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389</w:t>
            </w:r>
          </w:p>
        </w:tc>
        <w:tc>
          <w:tcPr>
            <w:tcW w:w="567" w:type="dxa"/>
            <w:tcBorders>
              <w:top w:val="nil"/>
              <w:left w:val="nil"/>
              <w:bottom w:val="single" w:sz="8" w:space="0" w:color="auto"/>
              <w:right w:val="single" w:sz="8" w:space="0" w:color="auto"/>
            </w:tcBorders>
            <w:shd w:val="clear" w:color="auto" w:fill="auto"/>
            <w:noWrap/>
            <w:vAlign w:val="center"/>
            <w:hideMark/>
          </w:tcPr>
          <w:p w14:paraId="5FA7AB2B"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530</w:t>
            </w:r>
          </w:p>
        </w:tc>
        <w:tc>
          <w:tcPr>
            <w:tcW w:w="567" w:type="dxa"/>
            <w:tcBorders>
              <w:top w:val="nil"/>
              <w:left w:val="nil"/>
              <w:bottom w:val="single" w:sz="8" w:space="0" w:color="auto"/>
              <w:right w:val="single" w:sz="8" w:space="0" w:color="auto"/>
            </w:tcBorders>
            <w:shd w:val="clear" w:color="auto" w:fill="auto"/>
            <w:noWrap/>
            <w:vAlign w:val="center"/>
            <w:hideMark/>
          </w:tcPr>
          <w:p w14:paraId="3E5E6D02"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486</w:t>
            </w:r>
          </w:p>
        </w:tc>
        <w:tc>
          <w:tcPr>
            <w:tcW w:w="567" w:type="dxa"/>
            <w:tcBorders>
              <w:top w:val="nil"/>
              <w:left w:val="nil"/>
              <w:bottom w:val="single" w:sz="8" w:space="0" w:color="auto"/>
              <w:right w:val="single" w:sz="8" w:space="0" w:color="auto"/>
            </w:tcBorders>
            <w:shd w:val="clear" w:color="auto" w:fill="auto"/>
            <w:noWrap/>
            <w:vAlign w:val="center"/>
            <w:hideMark/>
          </w:tcPr>
          <w:p w14:paraId="4788BE24"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464</w:t>
            </w:r>
          </w:p>
        </w:tc>
        <w:tc>
          <w:tcPr>
            <w:tcW w:w="567" w:type="dxa"/>
            <w:tcBorders>
              <w:top w:val="nil"/>
              <w:left w:val="nil"/>
              <w:bottom w:val="single" w:sz="8" w:space="0" w:color="auto"/>
              <w:right w:val="single" w:sz="8" w:space="0" w:color="auto"/>
            </w:tcBorders>
            <w:shd w:val="clear" w:color="auto" w:fill="auto"/>
            <w:noWrap/>
            <w:vAlign w:val="center"/>
            <w:hideMark/>
          </w:tcPr>
          <w:p w14:paraId="63F351CE"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531</w:t>
            </w:r>
          </w:p>
        </w:tc>
        <w:tc>
          <w:tcPr>
            <w:tcW w:w="708" w:type="dxa"/>
            <w:tcBorders>
              <w:top w:val="nil"/>
              <w:left w:val="nil"/>
              <w:bottom w:val="single" w:sz="8" w:space="0" w:color="auto"/>
              <w:right w:val="single" w:sz="8" w:space="0" w:color="auto"/>
            </w:tcBorders>
            <w:shd w:val="clear" w:color="auto" w:fill="auto"/>
            <w:noWrap/>
            <w:vAlign w:val="center"/>
            <w:hideMark/>
          </w:tcPr>
          <w:p w14:paraId="089626CD"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561</w:t>
            </w:r>
          </w:p>
        </w:tc>
        <w:tc>
          <w:tcPr>
            <w:tcW w:w="709" w:type="dxa"/>
            <w:tcBorders>
              <w:top w:val="nil"/>
              <w:left w:val="nil"/>
              <w:bottom w:val="single" w:sz="8" w:space="0" w:color="auto"/>
              <w:right w:val="single" w:sz="8" w:space="0" w:color="auto"/>
            </w:tcBorders>
            <w:shd w:val="clear" w:color="auto" w:fill="auto"/>
            <w:noWrap/>
            <w:vAlign w:val="center"/>
            <w:hideMark/>
          </w:tcPr>
          <w:p w14:paraId="035B4D95"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544</w:t>
            </w:r>
          </w:p>
        </w:tc>
      </w:tr>
      <w:tr w:rsidR="009A1DED" w:rsidRPr="009A1DED" w14:paraId="45508C18" w14:textId="77777777" w:rsidTr="009A1DED">
        <w:trPr>
          <w:trHeight w:val="300"/>
          <w:jc w:val="center"/>
        </w:trPr>
        <w:tc>
          <w:tcPr>
            <w:tcW w:w="1853" w:type="dxa"/>
            <w:tcBorders>
              <w:top w:val="nil"/>
              <w:left w:val="single" w:sz="8" w:space="0" w:color="auto"/>
              <w:bottom w:val="single" w:sz="8" w:space="0" w:color="auto"/>
              <w:right w:val="single" w:sz="8" w:space="0" w:color="auto"/>
            </w:tcBorders>
            <w:shd w:val="clear" w:color="auto" w:fill="auto"/>
            <w:noWrap/>
            <w:vAlign w:val="center"/>
            <w:hideMark/>
          </w:tcPr>
          <w:p w14:paraId="299AD306" w14:textId="77777777" w:rsidR="009A1DED" w:rsidRPr="009A1DED" w:rsidRDefault="009A1DED" w:rsidP="009A1DED">
            <w:pPr>
              <w:spacing w:after="0" w:line="240" w:lineRule="auto"/>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wypożyczenia księgozbioru na zewnątrz</w:t>
            </w:r>
          </w:p>
        </w:tc>
        <w:tc>
          <w:tcPr>
            <w:tcW w:w="875" w:type="dxa"/>
            <w:tcBorders>
              <w:top w:val="nil"/>
              <w:left w:val="nil"/>
              <w:bottom w:val="single" w:sz="8" w:space="0" w:color="auto"/>
              <w:right w:val="single" w:sz="8" w:space="0" w:color="auto"/>
            </w:tcBorders>
            <w:shd w:val="clear" w:color="auto" w:fill="auto"/>
            <w:noWrap/>
            <w:vAlign w:val="center"/>
            <w:hideMark/>
          </w:tcPr>
          <w:p w14:paraId="339E4A79"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wol.</w:t>
            </w:r>
          </w:p>
        </w:tc>
        <w:tc>
          <w:tcPr>
            <w:tcW w:w="543" w:type="dxa"/>
            <w:tcBorders>
              <w:top w:val="nil"/>
              <w:left w:val="nil"/>
              <w:bottom w:val="single" w:sz="8" w:space="0" w:color="auto"/>
              <w:right w:val="single" w:sz="8" w:space="0" w:color="auto"/>
            </w:tcBorders>
            <w:shd w:val="clear" w:color="auto" w:fill="auto"/>
            <w:vAlign w:val="center"/>
            <w:hideMark/>
          </w:tcPr>
          <w:p w14:paraId="5A9BCDC3" w14:textId="77777777" w:rsidR="009A1DED" w:rsidRPr="009A1DED" w:rsidRDefault="009A1DED" w:rsidP="009A1DED">
            <w:pPr>
              <w:spacing w:after="0" w:line="240" w:lineRule="auto"/>
              <w:jc w:val="right"/>
              <w:rPr>
                <w:rFonts w:ascii="Calibri" w:eastAsia="Times New Roman" w:hAnsi="Calibri" w:cs="Calibri"/>
                <w:color w:val="000000"/>
                <w:sz w:val="16"/>
                <w:szCs w:val="16"/>
                <w:lang w:eastAsia="pl-PL"/>
              </w:rPr>
            </w:pPr>
            <w:r w:rsidRPr="009A1DED">
              <w:rPr>
                <w:rFonts w:ascii="Calibri" w:eastAsia="Times New Roman" w:hAnsi="Calibri" w:cs="Calibri"/>
                <w:color w:val="000000"/>
                <w:sz w:val="16"/>
                <w:szCs w:val="16"/>
                <w:lang w:eastAsia="pl-PL"/>
              </w:rPr>
              <w:t>7 493</w:t>
            </w:r>
          </w:p>
        </w:tc>
        <w:tc>
          <w:tcPr>
            <w:tcW w:w="567" w:type="dxa"/>
            <w:tcBorders>
              <w:top w:val="nil"/>
              <w:left w:val="nil"/>
              <w:bottom w:val="single" w:sz="8" w:space="0" w:color="auto"/>
              <w:right w:val="single" w:sz="8" w:space="0" w:color="auto"/>
            </w:tcBorders>
            <w:shd w:val="clear" w:color="auto" w:fill="auto"/>
            <w:noWrap/>
            <w:vAlign w:val="center"/>
            <w:hideMark/>
          </w:tcPr>
          <w:p w14:paraId="26318875"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8 032</w:t>
            </w:r>
          </w:p>
        </w:tc>
        <w:tc>
          <w:tcPr>
            <w:tcW w:w="567" w:type="dxa"/>
            <w:tcBorders>
              <w:top w:val="nil"/>
              <w:left w:val="nil"/>
              <w:bottom w:val="single" w:sz="8" w:space="0" w:color="auto"/>
              <w:right w:val="single" w:sz="8" w:space="0" w:color="auto"/>
            </w:tcBorders>
            <w:shd w:val="clear" w:color="auto" w:fill="auto"/>
            <w:noWrap/>
            <w:vAlign w:val="center"/>
            <w:hideMark/>
          </w:tcPr>
          <w:p w14:paraId="554CC971"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8 768</w:t>
            </w:r>
          </w:p>
        </w:tc>
        <w:tc>
          <w:tcPr>
            <w:tcW w:w="567" w:type="dxa"/>
            <w:tcBorders>
              <w:top w:val="nil"/>
              <w:left w:val="nil"/>
              <w:bottom w:val="single" w:sz="8" w:space="0" w:color="auto"/>
              <w:right w:val="single" w:sz="8" w:space="0" w:color="auto"/>
            </w:tcBorders>
            <w:shd w:val="clear" w:color="auto" w:fill="auto"/>
            <w:noWrap/>
            <w:vAlign w:val="center"/>
            <w:hideMark/>
          </w:tcPr>
          <w:p w14:paraId="7DD8E530"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9 263</w:t>
            </w:r>
          </w:p>
        </w:tc>
        <w:tc>
          <w:tcPr>
            <w:tcW w:w="567" w:type="dxa"/>
            <w:tcBorders>
              <w:top w:val="nil"/>
              <w:left w:val="nil"/>
              <w:bottom w:val="single" w:sz="8" w:space="0" w:color="auto"/>
              <w:right w:val="single" w:sz="8" w:space="0" w:color="auto"/>
            </w:tcBorders>
            <w:shd w:val="clear" w:color="auto" w:fill="auto"/>
            <w:noWrap/>
            <w:vAlign w:val="center"/>
            <w:hideMark/>
          </w:tcPr>
          <w:p w14:paraId="04DD6D49"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9 433</w:t>
            </w:r>
          </w:p>
        </w:tc>
        <w:tc>
          <w:tcPr>
            <w:tcW w:w="567" w:type="dxa"/>
            <w:tcBorders>
              <w:top w:val="nil"/>
              <w:left w:val="nil"/>
              <w:bottom w:val="single" w:sz="8" w:space="0" w:color="auto"/>
              <w:right w:val="single" w:sz="8" w:space="0" w:color="auto"/>
            </w:tcBorders>
            <w:shd w:val="clear" w:color="auto" w:fill="auto"/>
            <w:noWrap/>
            <w:vAlign w:val="center"/>
            <w:hideMark/>
          </w:tcPr>
          <w:p w14:paraId="3DB62CF6"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9 288</w:t>
            </w:r>
          </w:p>
        </w:tc>
        <w:tc>
          <w:tcPr>
            <w:tcW w:w="567" w:type="dxa"/>
            <w:tcBorders>
              <w:top w:val="nil"/>
              <w:left w:val="nil"/>
              <w:bottom w:val="single" w:sz="8" w:space="0" w:color="auto"/>
              <w:right w:val="single" w:sz="8" w:space="0" w:color="auto"/>
            </w:tcBorders>
            <w:shd w:val="clear" w:color="auto" w:fill="auto"/>
            <w:noWrap/>
            <w:vAlign w:val="center"/>
            <w:hideMark/>
          </w:tcPr>
          <w:p w14:paraId="10E7AFFD"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10 012</w:t>
            </w:r>
          </w:p>
        </w:tc>
        <w:tc>
          <w:tcPr>
            <w:tcW w:w="567" w:type="dxa"/>
            <w:tcBorders>
              <w:top w:val="nil"/>
              <w:left w:val="nil"/>
              <w:bottom w:val="single" w:sz="8" w:space="0" w:color="auto"/>
              <w:right w:val="single" w:sz="8" w:space="0" w:color="auto"/>
            </w:tcBorders>
            <w:shd w:val="clear" w:color="auto" w:fill="auto"/>
            <w:noWrap/>
            <w:vAlign w:val="center"/>
            <w:hideMark/>
          </w:tcPr>
          <w:p w14:paraId="23572F7D"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9 271</w:t>
            </w:r>
          </w:p>
        </w:tc>
        <w:tc>
          <w:tcPr>
            <w:tcW w:w="567" w:type="dxa"/>
            <w:tcBorders>
              <w:top w:val="nil"/>
              <w:left w:val="nil"/>
              <w:bottom w:val="single" w:sz="8" w:space="0" w:color="auto"/>
              <w:right w:val="single" w:sz="8" w:space="0" w:color="auto"/>
            </w:tcBorders>
            <w:shd w:val="clear" w:color="auto" w:fill="auto"/>
            <w:noWrap/>
            <w:vAlign w:val="center"/>
            <w:hideMark/>
          </w:tcPr>
          <w:p w14:paraId="62C59930"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10 539</w:t>
            </w:r>
          </w:p>
        </w:tc>
        <w:tc>
          <w:tcPr>
            <w:tcW w:w="708" w:type="dxa"/>
            <w:tcBorders>
              <w:top w:val="nil"/>
              <w:left w:val="nil"/>
              <w:bottom w:val="single" w:sz="8" w:space="0" w:color="auto"/>
              <w:right w:val="single" w:sz="8" w:space="0" w:color="auto"/>
            </w:tcBorders>
            <w:shd w:val="clear" w:color="auto" w:fill="auto"/>
            <w:noWrap/>
            <w:vAlign w:val="center"/>
            <w:hideMark/>
          </w:tcPr>
          <w:p w14:paraId="5192AAEA"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11 721</w:t>
            </w:r>
          </w:p>
        </w:tc>
        <w:tc>
          <w:tcPr>
            <w:tcW w:w="709" w:type="dxa"/>
            <w:tcBorders>
              <w:top w:val="nil"/>
              <w:left w:val="nil"/>
              <w:bottom w:val="single" w:sz="8" w:space="0" w:color="auto"/>
              <w:right w:val="single" w:sz="8" w:space="0" w:color="auto"/>
            </w:tcBorders>
            <w:shd w:val="clear" w:color="auto" w:fill="auto"/>
            <w:noWrap/>
            <w:vAlign w:val="center"/>
            <w:hideMark/>
          </w:tcPr>
          <w:p w14:paraId="02B3C31B"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10 407</w:t>
            </w:r>
          </w:p>
        </w:tc>
      </w:tr>
      <w:tr w:rsidR="009A1DED" w:rsidRPr="009A1DED" w14:paraId="3840EC10" w14:textId="77777777" w:rsidTr="009A1DED">
        <w:trPr>
          <w:trHeight w:val="300"/>
          <w:jc w:val="center"/>
        </w:trPr>
        <w:tc>
          <w:tcPr>
            <w:tcW w:w="1853" w:type="dxa"/>
            <w:tcBorders>
              <w:top w:val="nil"/>
              <w:left w:val="single" w:sz="8" w:space="0" w:color="auto"/>
              <w:bottom w:val="single" w:sz="8" w:space="0" w:color="auto"/>
              <w:right w:val="single" w:sz="8" w:space="0" w:color="auto"/>
            </w:tcBorders>
            <w:shd w:val="clear" w:color="auto" w:fill="auto"/>
            <w:noWrap/>
            <w:vAlign w:val="center"/>
            <w:hideMark/>
          </w:tcPr>
          <w:p w14:paraId="3E1B51C8" w14:textId="77777777" w:rsidR="009A1DED" w:rsidRPr="009A1DED" w:rsidRDefault="009A1DED" w:rsidP="009A1DED">
            <w:pPr>
              <w:spacing w:after="0" w:line="240" w:lineRule="auto"/>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punkty biblioteczne ogółem</w:t>
            </w:r>
          </w:p>
        </w:tc>
        <w:tc>
          <w:tcPr>
            <w:tcW w:w="875" w:type="dxa"/>
            <w:tcBorders>
              <w:top w:val="nil"/>
              <w:left w:val="nil"/>
              <w:bottom w:val="single" w:sz="8" w:space="0" w:color="auto"/>
              <w:right w:val="single" w:sz="8" w:space="0" w:color="auto"/>
            </w:tcBorders>
            <w:shd w:val="clear" w:color="auto" w:fill="auto"/>
            <w:noWrap/>
            <w:vAlign w:val="center"/>
            <w:hideMark/>
          </w:tcPr>
          <w:p w14:paraId="391D4710"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ob.</w:t>
            </w:r>
          </w:p>
        </w:tc>
        <w:tc>
          <w:tcPr>
            <w:tcW w:w="543" w:type="dxa"/>
            <w:tcBorders>
              <w:top w:val="nil"/>
              <w:left w:val="nil"/>
              <w:bottom w:val="single" w:sz="8" w:space="0" w:color="auto"/>
              <w:right w:val="single" w:sz="8" w:space="0" w:color="auto"/>
            </w:tcBorders>
            <w:shd w:val="clear" w:color="auto" w:fill="auto"/>
            <w:vAlign w:val="center"/>
            <w:hideMark/>
          </w:tcPr>
          <w:p w14:paraId="333C0FBF" w14:textId="77777777" w:rsidR="009A1DED" w:rsidRPr="009A1DED" w:rsidRDefault="009A1DED" w:rsidP="009A1DED">
            <w:pPr>
              <w:spacing w:after="0" w:line="240" w:lineRule="auto"/>
              <w:jc w:val="right"/>
              <w:rPr>
                <w:rFonts w:ascii="Calibri" w:eastAsia="Times New Roman" w:hAnsi="Calibri" w:cs="Calibri"/>
                <w:color w:val="000000"/>
                <w:sz w:val="16"/>
                <w:szCs w:val="16"/>
                <w:lang w:eastAsia="pl-PL"/>
              </w:rPr>
            </w:pPr>
            <w:r w:rsidRPr="009A1DED">
              <w:rPr>
                <w:rFonts w:ascii="Calibri" w:eastAsia="Times New Roman" w:hAnsi="Calibri" w:cs="Calibri"/>
                <w:color w:val="000000"/>
                <w:sz w:val="16"/>
                <w:szCs w:val="16"/>
                <w:lang w:eastAsia="pl-PL"/>
              </w:rPr>
              <w:t>0</w:t>
            </w:r>
          </w:p>
        </w:tc>
        <w:tc>
          <w:tcPr>
            <w:tcW w:w="567" w:type="dxa"/>
            <w:tcBorders>
              <w:top w:val="nil"/>
              <w:left w:val="nil"/>
              <w:bottom w:val="single" w:sz="8" w:space="0" w:color="auto"/>
              <w:right w:val="single" w:sz="8" w:space="0" w:color="auto"/>
            </w:tcBorders>
            <w:shd w:val="clear" w:color="auto" w:fill="auto"/>
            <w:noWrap/>
            <w:vAlign w:val="center"/>
            <w:hideMark/>
          </w:tcPr>
          <w:p w14:paraId="2234F18C"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567" w:type="dxa"/>
            <w:tcBorders>
              <w:top w:val="nil"/>
              <w:left w:val="nil"/>
              <w:bottom w:val="single" w:sz="8" w:space="0" w:color="auto"/>
              <w:right w:val="single" w:sz="8" w:space="0" w:color="auto"/>
            </w:tcBorders>
            <w:shd w:val="clear" w:color="auto" w:fill="auto"/>
            <w:noWrap/>
            <w:vAlign w:val="center"/>
            <w:hideMark/>
          </w:tcPr>
          <w:p w14:paraId="6423558F"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567" w:type="dxa"/>
            <w:tcBorders>
              <w:top w:val="nil"/>
              <w:left w:val="nil"/>
              <w:bottom w:val="single" w:sz="8" w:space="0" w:color="auto"/>
              <w:right w:val="single" w:sz="8" w:space="0" w:color="auto"/>
            </w:tcBorders>
            <w:shd w:val="clear" w:color="auto" w:fill="auto"/>
            <w:noWrap/>
            <w:vAlign w:val="center"/>
            <w:hideMark/>
          </w:tcPr>
          <w:p w14:paraId="3A9636A7"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2</w:t>
            </w:r>
          </w:p>
        </w:tc>
        <w:tc>
          <w:tcPr>
            <w:tcW w:w="567" w:type="dxa"/>
            <w:tcBorders>
              <w:top w:val="nil"/>
              <w:left w:val="nil"/>
              <w:bottom w:val="single" w:sz="8" w:space="0" w:color="auto"/>
              <w:right w:val="single" w:sz="8" w:space="0" w:color="auto"/>
            </w:tcBorders>
            <w:shd w:val="clear" w:color="auto" w:fill="auto"/>
            <w:noWrap/>
            <w:vAlign w:val="center"/>
            <w:hideMark/>
          </w:tcPr>
          <w:p w14:paraId="2FBB6721"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3</w:t>
            </w:r>
          </w:p>
        </w:tc>
        <w:tc>
          <w:tcPr>
            <w:tcW w:w="567" w:type="dxa"/>
            <w:tcBorders>
              <w:top w:val="nil"/>
              <w:left w:val="nil"/>
              <w:bottom w:val="single" w:sz="8" w:space="0" w:color="auto"/>
              <w:right w:val="single" w:sz="8" w:space="0" w:color="auto"/>
            </w:tcBorders>
            <w:shd w:val="clear" w:color="auto" w:fill="auto"/>
            <w:noWrap/>
            <w:vAlign w:val="center"/>
            <w:hideMark/>
          </w:tcPr>
          <w:p w14:paraId="43703B40"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4</w:t>
            </w:r>
          </w:p>
        </w:tc>
        <w:tc>
          <w:tcPr>
            <w:tcW w:w="567" w:type="dxa"/>
            <w:tcBorders>
              <w:top w:val="nil"/>
              <w:left w:val="nil"/>
              <w:bottom w:val="single" w:sz="8" w:space="0" w:color="auto"/>
              <w:right w:val="single" w:sz="8" w:space="0" w:color="auto"/>
            </w:tcBorders>
            <w:shd w:val="clear" w:color="auto" w:fill="auto"/>
            <w:noWrap/>
            <w:vAlign w:val="center"/>
            <w:hideMark/>
          </w:tcPr>
          <w:p w14:paraId="439DCD0F"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4</w:t>
            </w:r>
          </w:p>
        </w:tc>
        <w:tc>
          <w:tcPr>
            <w:tcW w:w="567" w:type="dxa"/>
            <w:tcBorders>
              <w:top w:val="nil"/>
              <w:left w:val="nil"/>
              <w:bottom w:val="single" w:sz="8" w:space="0" w:color="auto"/>
              <w:right w:val="single" w:sz="8" w:space="0" w:color="auto"/>
            </w:tcBorders>
            <w:shd w:val="clear" w:color="auto" w:fill="auto"/>
            <w:noWrap/>
            <w:vAlign w:val="center"/>
            <w:hideMark/>
          </w:tcPr>
          <w:p w14:paraId="17D084E1"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4</w:t>
            </w:r>
          </w:p>
        </w:tc>
        <w:tc>
          <w:tcPr>
            <w:tcW w:w="567" w:type="dxa"/>
            <w:tcBorders>
              <w:top w:val="nil"/>
              <w:left w:val="nil"/>
              <w:bottom w:val="single" w:sz="8" w:space="0" w:color="auto"/>
              <w:right w:val="single" w:sz="8" w:space="0" w:color="auto"/>
            </w:tcBorders>
            <w:shd w:val="clear" w:color="auto" w:fill="auto"/>
            <w:noWrap/>
            <w:vAlign w:val="center"/>
            <w:hideMark/>
          </w:tcPr>
          <w:p w14:paraId="358669B4"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3</w:t>
            </w:r>
          </w:p>
        </w:tc>
        <w:tc>
          <w:tcPr>
            <w:tcW w:w="708" w:type="dxa"/>
            <w:tcBorders>
              <w:top w:val="nil"/>
              <w:left w:val="nil"/>
              <w:bottom w:val="single" w:sz="8" w:space="0" w:color="auto"/>
              <w:right w:val="single" w:sz="8" w:space="0" w:color="auto"/>
            </w:tcBorders>
            <w:shd w:val="clear" w:color="auto" w:fill="auto"/>
            <w:noWrap/>
            <w:vAlign w:val="center"/>
            <w:hideMark/>
          </w:tcPr>
          <w:p w14:paraId="0092008D"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3</w:t>
            </w:r>
          </w:p>
        </w:tc>
        <w:tc>
          <w:tcPr>
            <w:tcW w:w="709" w:type="dxa"/>
            <w:tcBorders>
              <w:top w:val="nil"/>
              <w:left w:val="nil"/>
              <w:bottom w:val="single" w:sz="8" w:space="0" w:color="auto"/>
              <w:right w:val="single" w:sz="8" w:space="0" w:color="auto"/>
            </w:tcBorders>
            <w:shd w:val="clear" w:color="auto" w:fill="auto"/>
            <w:noWrap/>
            <w:vAlign w:val="center"/>
            <w:hideMark/>
          </w:tcPr>
          <w:p w14:paraId="7C2BD2BF"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r>
      <w:tr w:rsidR="009A1DED" w:rsidRPr="009A1DED" w14:paraId="38D3F986" w14:textId="77777777" w:rsidTr="009A1DED">
        <w:trPr>
          <w:trHeight w:val="300"/>
          <w:jc w:val="center"/>
        </w:trPr>
        <w:tc>
          <w:tcPr>
            <w:tcW w:w="1853" w:type="dxa"/>
            <w:tcBorders>
              <w:top w:val="nil"/>
              <w:left w:val="single" w:sz="8" w:space="0" w:color="auto"/>
              <w:bottom w:val="single" w:sz="8" w:space="0" w:color="auto"/>
              <w:right w:val="single" w:sz="8" w:space="0" w:color="auto"/>
            </w:tcBorders>
            <w:shd w:val="clear" w:color="auto" w:fill="auto"/>
            <w:noWrap/>
            <w:vAlign w:val="center"/>
            <w:hideMark/>
          </w:tcPr>
          <w:p w14:paraId="2DACFECD" w14:textId="77777777" w:rsidR="009A1DED" w:rsidRPr="009A1DED" w:rsidRDefault="009A1DED" w:rsidP="009A1DED">
            <w:pPr>
              <w:spacing w:after="0" w:line="240" w:lineRule="auto"/>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obiekty przystosowane dla osób niepełnosprawnych poruszających się na wózkach inwalidzkich: wejście do budynku</w:t>
            </w:r>
          </w:p>
        </w:tc>
        <w:tc>
          <w:tcPr>
            <w:tcW w:w="875" w:type="dxa"/>
            <w:tcBorders>
              <w:top w:val="nil"/>
              <w:left w:val="nil"/>
              <w:bottom w:val="single" w:sz="8" w:space="0" w:color="auto"/>
              <w:right w:val="single" w:sz="8" w:space="0" w:color="auto"/>
            </w:tcBorders>
            <w:shd w:val="clear" w:color="auto" w:fill="auto"/>
            <w:noWrap/>
            <w:vAlign w:val="center"/>
            <w:hideMark/>
          </w:tcPr>
          <w:p w14:paraId="60B7C1E8"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ob.</w:t>
            </w:r>
          </w:p>
        </w:tc>
        <w:tc>
          <w:tcPr>
            <w:tcW w:w="543" w:type="dxa"/>
            <w:tcBorders>
              <w:top w:val="nil"/>
              <w:left w:val="nil"/>
              <w:bottom w:val="single" w:sz="8" w:space="0" w:color="auto"/>
              <w:right w:val="single" w:sz="8" w:space="0" w:color="auto"/>
            </w:tcBorders>
            <w:shd w:val="clear" w:color="auto" w:fill="auto"/>
            <w:vAlign w:val="center"/>
            <w:hideMark/>
          </w:tcPr>
          <w:p w14:paraId="0496CD68" w14:textId="77777777" w:rsidR="009A1DED" w:rsidRPr="009A1DED" w:rsidRDefault="009A1DED" w:rsidP="009A1DED">
            <w:pPr>
              <w:spacing w:after="0" w:line="240" w:lineRule="auto"/>
              <w:jc w:val="right"/>
              <w:rPr>
                <w:rFonts w:ascii="Calibri" w:eastAsia="Times New Roman" w:hAnsi="Calibri" w:cs="Calibri"/>
                <w:color w:val="000000"/>
                <w:sz w:val="16"/>
                <w:szCs w:val="16"/>
                <w:lang w:eastAsia="pl-PL"/>
              </w:rPr>
            </w:pPr>
            <w:r w:rsidRPr="009A1DED">
              <w:rPr>
                <w:rFonts w:ascii="Calibri" w:eastAsia="Times New Roman" w:hAnsi="Calibri" w:cs="Calibri"/>
                <w:color w:val="000000"/>
                <w:sz w:val="16"/>
                <w:szCs w:val="16"/>
                <w:lang w:eastAsia="pl-PL"/>
              </w:rPr>
              <w:t>0</w:t>
            </w:r>
          </w:p>
        </w:tc>
        <w:tc>
          <w:tcPr>
            <w:tcW w:w="567" w:type="dxa"/>
            <w:tcBorders>
              <w:top w:val="nil"/>
              <w:left w:val="nil"/>
              <w:bottom w:val="single" w:sz="8" w:space="0" w:color="auto"/>
              <w:right w:val="single" w:sz="8" w:space="0" w:color="auto"/>
            </w:tcBorders>
            <w:shd w:val="clear" w:color="auto" w:fill="auto"/>
            <w:noWrap/>
            <w:vAlign w:val="center"/>
            <w:hideMark/>
          </w:tcPr>
          <w:p w14:paraId="2852C661"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0</w:t>
            </w:r>
          </w:p>
        </w:tc>
        <w:tc>
          <w:tcPr>
            <w:tcW w:w="567" w:type="dxa"/>
            <w:tcBorders>
              <w:top w:val="nil"/>
              <w:left w:val="nil"/>
              <w:bottom w:val="single" w:sz="8" w:space="0" w:color="auto"/>
              <w:right w:val="single" w:sz="8" w:space="0" w:color="auto"/>
            </w:tcBorders>
            <w:shd w:val="clear" w:color="auto" w:fill="auto"/>
            <w:noWrap/>
            <w:vAlign w:val="center"/>
            <w:hideMark/>
          </w:tcPr>
          <w:p w14:paraId="0A91488A"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567" w:type="dxa"/>
            <w:tcBorders>
              <w:top w:val="nil"/>
              <w:left w:val="nil"/>
              <w:bottom w:val="single" w:sz="8" w:space="0" w:color="auto"/>
              <w:right w:val="single" w:sz="8" w:space="0" w:color="auto"/>
            </w:tcBorders>
            <w:shd w:val="clear" w:color="auto" w:fill="auto"/>
            <w:noWrap/>
            <w:vAlign w:val="center"/>
            <w:hideMark/>
          </w:tcPr>
          <w:p w14:paraId="02988CAF"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567" w:type="dxa"/>
            <w:tcBorders>
              <w:top w:val="nil"/>
              <w:left w:val="nil"/>
              <w:bottom w:val="single" w:sz="8" w:space="0" w:color="auto"/>
              <w:right w:val="single" w:sz="8" w:space="0" w:color="auto"/>
            </w:tcBorders>
            <w:shd w:val="clear" w:color="auto" w:fill="auto"/>
            <w:noWrap/>
            <w:vAlign w:val="center"/>
            <w:hideMark/>
          </w:tcPr>
          <w:p w14:paraId="3159D20B"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567" w:type="dxa"/>
            <w:tcBorders>
              <w:top w:val="nil"/>
              <w:left w:val="nil"/>
              <w:bottom w:val="single" w:sz="8" w:space="0" w:color="auto"/>
              <w:right w:val="single" w:sz="8" w:space="0" w:color="auto"/>
            </w:tcBorders>
            <w:shd w:val="clear" w:color="auto" w:fill="auto"/>
            <w:noWrap/>
            <w:vAlign w:val="center"/>
            <w:hideMark/>
          </w:tcPr>
          <w:p w14:paraId="5DDBB9E0"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567" w:type="dxa"/>
            <w:tcBorders>
              <w:top w:val="nil"/>
              <w:left w:val="nil"/>
              <w:bottom w:val="single" w:sz="8" w:space="0" w:color="auto"/>
              <w:right w:val="single" w:sz="8" w:space="0" w:color="auto"/>
            </w:tcBorders>
            <w:shd w:val="clear" w:color="auto" w:fill="auto"/>
            <w:noWrap/>
            <w:vAlign w:val="center"/>
            <w:hideMark/>
          </w:tcPr>
          <w:p w14:paraId="5176BAF6"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567" w:type="dxa"/>
            <w:tcBorders>
              <w:top w:val="nil"/>
              <w:left w:val="nil"/>
              <w:bottom w:val="single" w:sz="8" w:space="0" w:color="auto"/>
              <w:right w:val="single" w:sz="8" w:space="0" w:color="auto"/>
            </w:tcBorders>
            <w:shd w:val="clear" w:color="auto" w:fill="auto"/>
            <w:noWrap/>
            <w:vAlign w:val="center"/>
            <w:hideMark/>
          </w:tcPr>
          <w:p w14:paraId="52EF617B"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567" w:type="dxa"/>
            <w:tcBorders>
              <w:top w:val="nil"/>
              <w:left w:val="nil"/>
              <w:bottom w:val="single" w:sz="8" w:space="0" w:color="auto"/>
              <w:right w:val="single" w:sz="8" w:space="0" w:color="auto"/>
            </w:tcBorders>
            <w:shd w:val="clear" w:color="auto" w:fill="auto"/>
            <w:noWrap/>
            <w:vAlign w:val="center"/>
            <w:hideMark/>
          </w:tcPr>
          <w:p w14:paraId="447B9E06"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708" w:type="dxa"/>
            <w:tcBorders>
              <w:top w:val="nil"/>
              <w:left w:val="nil"/>
              <w:bottom w:val="single" w:sz="8" w:space="0" w:color="auto"/>
              <w:right w:val="single" w:sz="8" w:space="0" w:color="auto"/>
            </w:tcBorders>
            <w:shd w:val="clear" w:color="auto" w:fill="auto"/>
            <w:noWrap/>
            <w:vAlign w:val="center"/>
            <w:hideMark/>
          </w:tcPr>
          <w:p w14:paraId="556A2D10"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709" w:type="dxa"/>
            <w:tcBorders>
              <w:top w:val="nil"/>
              <w:left w:val="nil"/>
              <w:bottom w:val="single" w:sz="8" w:space="0" w:color="auto"/>
              <w:right w:val="single" w:sz="8" w:space="0" w:color="auto"/>
            </w:tcBorders>
            <w:shd w:val="clear" w:color="auto" w:fill="auto"/>
            <w:noWrap/>
            <w:vAlign w:val="center"/>
            <w:hideMark/>
          </w:tcPr>
          <w:p w14:paraId="654F9354" w14:textId="64C889D8" w:rsidR="009A1DED" w:rsidRPr="009A1DED" w:rsidRDefault="00822AAA" w:rsidP="009A1DED">
            <w:pPr>
              <w:spacing w:after="0" w:line="240" w:lineRule="auto"/>
              <w:jc w:val="right"/>
              <w:rPr>
                <w:rFonts w:ascii="Cambria" w:eastAsia="Times New Roman" w:hAnsi="Cambria" w:cs="Calibri"/>
                <w:color w:val="000000"/>
                <w:sz w:val="16"/>
                <w:szCs w:val="16"/>
                <w:lang w:eastAsia="pl-PL"/>
              </w:rPr>
            </w:pPr>
            <w:r>
              <w:rPr>
                <w:rFonts w:ascii="Cambria" w:eastAsia="Times New Roman" w:hAnsi="Cambria" w:cs="Calibri"/>
                <w:color w:val="000000"/>
                <w:sz w:val="16"/>
                <w:szCs w:val="16"/>
                <w:lang w:eastAsia="pl-PL"/>
              </w:rPr>
              <w:t>1</w:t>
            </w:r>
          </w:p>
        </w:tc>
      </w:tr>
      <w:tr w:rsidR="009A1DED" w:rsidRPr="009A1DED" w14:paraId="15DABD3E" w14:textId="77777777" w:rsidTr="009A1DED">
        <w:trPr>
          <w:trHeight w:val="300"/>
          <w:jc w:val="center"/>
        </w:trPr>
        <w:tc>
          <w:tcPr>
            <w:tcW w:w="1853" w:type="dxa"/>
            <w:tcBorders>
              <w:top w:val="nil"/>
              <w:left w:val="single" w:sz="8" w:space="0" w:color="auto"/>
              <w:bottom w:val="single" w:sz="8" w:space="0" w:color="auto"/>
              <w:right w:val="single" w:sz="8" w:space="0" w:color="auto"/>
            </w:tcBorders>
            <w:shd w:val="clear" w:color="auto" w:fill="auto"/>
            <w:noWrap/>
            <w:vAlign w:val="center"/>
            <w:hideMark/>
          </w:tcPr>
          <w:p w14:paraId="371854C2" w14:textId="77777777" w:rsidR="009A1DED" w:rsidRPr="009A1DED" w:rsidRDefault="009A1DED" w:rsidP="009A1DED">
            <w:pPr>
              <w:spacing w:after="0" w:line="240" w:lineRule="auto"/>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obiekty przystosowane dla osób niepełnosprawnych poruszających się na wózkach inwalidzkich: udogodnienia wewnątrz budynku</w:t>
            </w:r>
          </w:p>
        </w:tc>
        <w:tc>
          <w:tcPr>
            <w:tcW w:w="875" w:type="dxa"/>
            <w:tcBorders>
              <w:top w:val="nil"/>
              <w:left w:val="nil"/>
              <w:bottom w:val="single" w:sz="8" w:space="0" w:color="auto"/>
              <w:right w:val="single" w:sz="8" w:space="0" w:color="auto"/>
            </w:tcBorders>
            <w:shd w:val="clear" w:color="auto" w:fill="auto"/>
            <w:noWrap/>
            <w:vAlign w:val="center"/>
            <w:hideMark/>
          </w:tcPr>
          <w:p w14:paraId="3B787077"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ob.</w:t>
            </w:r>
          </w:p>
        </w:tc>
        <w:tc>
          <w:tcPr>
            <w:tcW w:w="543" w:type="dxa"/>
            <w:tcBorders>
              <w:top w:val="nil"/>
              <w:left w:val="nil"/>
              <w:bottom w:val="single" w:sz="8" w:space="0" w:color="auto"/>
              <w:right w:val="single" w:sz="8" w:space="0" w:color="auto"/>
            </w:tcBorders>
            <w:shd w:val="clear" w:color="auto" w:fill="auto"/>
            <w:vAlign w:val="center"/>
            <w:hideMark/>
          </w:tcPr>
          <w:p w14:paraId="167F64D8" w14:textId="77777777" w:rsidR="009A1DED" w:rsidRPr="009A1DED" w:rsidRDefault="009A1DED" w:rsidP="009A1DED">
            <w:pPr>
              <w:spacing w:after="0" w:line="240" w:lineRule="auto"/>
              <w:jc w:val="right"/>
              <w:rPr>
                <w:rFonts w:ascii="Calibri" w:eastAsia="Times New Roman" w:hAnsi="Calibri" w:cs="Calibri"/>
                <w:color w:val="000000"/>
                <w:sz w:val="16"/>
                <w:szCs w:val="16"/>
                <w:lang w:eastAsia="pl-PL"/>
              </w:rPr>
            </w:pPr>
            <w:r w:rsidRPr="009A1DED">
              <w:rPr>
                <w:rFonts w:ascii="Calibri" w:eastAsia="Times New Roman" w:hAnsi="Calibri" w:cs="Calibri"/>
                <w:color w:val="000000"/>
                <w:sz w:val="16"/>
                <w:szCs w:val="16"/>
                <w:lang w:eastAsia="pl-PL"/>
              </w:rPr>
              <w:t>0</w:t>
            </w:r>
          </w:p>
        </w:tc>
        <w:tc>
          <w:tcPr>
            <w:tcW w:w="567" w:type="dxa"/>
            <w:tcBorders>
              <w:top w:val="nil"/>
              <w:left w:val="nil"/>
              <w:bottom w:val="single" w:sz="8" w:space="0" w:color="auto"/>
              <w:right w:val="single" w:sz="8" w:space="0" w:color="auto"/>
            </w:tcBorders>
            <w:shd w:val="clear" w:color="auto" w:fill="auto"/>
            <w:noWrap/>
            <w:vAlign w:val="center"/>
            <w:hideMark/>
          </w:tcPr>
          <w:p w14:paraId="304C5D41"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0</w:t>
            </w:r>
          </w:p>
        </w:tc>
        <w:tc>
          <w:tcPr>
            <w:tcW w:w="567" w:type="dxa"/>
            <w:tcBorders>
              <w:top w:val="nil"/>
              <w:left w:val="nil"/>
              <w:bottom w:val="single" w:sz="8" w:space="0" w:color="auto"/>
              <w:right w:val="single" w:sz="8" w:space="0" w:color="auto"/>
            </w:tcBorders>
            <w:shd w:val="clear" w:color="auto" w:fill="auto"/>
            <w:noWrap/>
            <w:vAlign w:val="center"/>
            <w:hideMark/>
          </w:tcPr>
          <w:p w14:paraId="7CA25596"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0</w:t>
            </w:r>
          </w:p>
        </w:tc>
        <w:tc>
          <w:tcPr>
            <w:tcW w:w="567" w:type="dxa"/>
            <w:tcBorders>
              <w:top w:val="nil"/>
              <w:left w:val="nil"/>
              <w:bottom w:val="single" w:sz="8" w:space="0" w:color="auto"/>
              <w:right w:val="single" w:sz="8" w:space="0" w:color="auto"/>
            </w:tcBorders>
            <w:shd w:val="clear" w:color="auto" w:fill="auto"/>
            <w:noWrap/>
            <w:vAlign w:val="center"/>
            <w:hideMark/>
          </w:tcPr>
          <w:p w14:paraId="7ABA4690"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567" w:type="dxa"/>
            <w:tcBorders>
              <w:top w:val="nil"/>
              <w:left w:val="nil"/>
              <w:bottom w:val="single" w:sz="8" w:space="0" w:color="auto"/>
              <w:right w:val="single" w:sz="8" w:space="0" w:color="auto"/>
            </w:tcBorders>
            <w:shd w:val="clear" w:color="auto" w:fill="auto"/>
            <w:noWrap/>
            <w:vAlign w:val="center"/>
            <w:hideMark/>
          </w:tcPr>
          <w:p w14:paraId="5731F1E1"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567" w:type="dxa"/>
            <w:tcBorders>
              <w:top w:val="nil"/>
              <w:left w:val="nil"/>
              <w:bottom w:val="single" w:sz="8" w:space="0" w:color="auto"/>
              <w:right w:val="single" w:sz="8" w:space="0" w:color="auto"/>
            </w:tcBorders>
            <w:shd w:val="clear" w:color="auto" w:fill="auto"/>
            <w:noWrap/>
            <w:vAlign w:val="center"/>
            <w:hideMark/>
          </w:tcPr>
          <w:p w14:paraId="32193069"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567" w:type="dxa"/>
            <w:tcBorders>
              <w:top w:val="nil"/>
              <w:left w:val="nil"/>
              <w:bottom w:val="single" w:sz="8" w:space="0" w:color="auto"/>
              <w:right w:val="single" w:sz="8" w:space="0" w:color="auto"/>
            </w:tcBorders>
            <w:shd w:val="clear" w:color="auto" w:fill="auto"/>
            <w:noWrap/>
            <w:vAlign w:val="center"/>
            <w:hideMark/>
          </w:tcPr>
          <w:p w14:paraId="0B6306A9"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567" w:type="dxa"/>
            <w:tcBorders>
              <w:top w:val="nil"/>
              <w:left w:val="nil"/>
              <w:bottom w:val="single" w:sz="8" w:space="0" w:color="auto"/>
              <w:right w:val="single" w:sz="8" w:space="0" w:color="auto"/>
            </w:tcBorders>
            <w:shd w:val="clear" w:color="auto" w:fill="auto"/>
            <w:noWrap/>
            <w:vAlign w:val="center"/>
            <w:hideMark/>
          </w:tcPr>
          <w:p w14:paraId="7103450D"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w:t>
            </w:r>
          </w:p>
        </w:tc>
        <w:tc>
          <w:tcPr>
            <w:tcW w:w="567" w:type="dxa"/>
            <w:tcBorders>
              <w:top w:val="nil"/>
              <w:left w:val="nil"/>
              <w:bottom w:val="single" w:sz="8" w:space="0" w:color="auto"/>
              <w:right w:val="single" w:sz="8" w:space="0" w:color="auto"/>
            </w:tcBorders>
            <w:shd w:val="clear" w:color="auto" w:fill="auto"/>
            <w:noWrap/>
            <w:vAlign w:val="center"/>
            <w:hideMark/>
          </w:tcPr>
          <w:p w14:paraId="257D04C0"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0</w:t>
            </w:r>
          </w:p>
        </w:tc>
        <w:tc>
          <w:tcPr>
            <w:tcW w:w="708" w:type="dxa"/>
            <w:tcBorders>
              <w:top w:val="nil"/>
              <w:left w:val="nil"/>
              <w:bottom w:val="single" w:sz="8" w:space="0" w:color="auto"/>
              <w:right w:val="single" w:sz="8" w:space="0" w:color="auto"/>
            </w:tcBorders>
            <w:shd w:val="clear" w:color="auto" w:fill="auto"/>
            <w:noWrap/>
            <w:vAlign w:val="center"/>
            <w:hideMark/>
          </w:tcPr>
          <w:p w14:paraId="482C0B7F"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0</w:t>
            </w:r>
          </w:p>
        </w:tc>
        <w:tc>
          <w:tcPr>
            <w:tcW w:w="709" w:type="dxa"/>
            <w:tcBorders>
              <w:top w:val="nil"/>
              <w:left w:val="nil"/>
              <w:bottom w:val="single" w:sz="8" w:space="0" w:color="auto"/>
              <w:right w:val="single" w:sz="8" w:space="0" w:color="auto"/>
            </w:tcBorders>
            <w:shd w:val="clear" w:color="auto" w:fill="auto"/>
            <w:noWrap/>
            <w:vAlign w:val="center"/>
            <w:hideMark/>
          </w:tcPr>
          <w:p w14:paraId="5CC1E77E" w14:textId="1B95F603" w:rsidR="009A1DED" w:rsidRPr="009A1DED" w:rsidRDefault="00822AAA" w:rsidP="009A1DED">
            <w:pPr>
              <w:spacing w:after="0" w:line="240" w:lineRule="auto"/>
              <w:jc w:val="right"/>
              <w:rPr>
                <w:rFonts w:ascii="Cambria" w:eastAsia="Times New Roman" w:hAnsi="Cambria" w:cs="Calibri"/>
                <w:color w:val="000000"/>
                <w:sz w:val="16"/>
                <w:szCs w:val="16"/>
                <w:lang w:eastAsia="pl-PL"/>
              </w:rPr>
            </w:pPr>
            <w:r>
              <w:rPr>
                <w:rFonts w:ascii="Cambria" w:eastAsia="Times New Roman" w:hAnsi="Cambria" w:cs="Calibri"/>
                <w:color w:val="000000"/>
                <w:sz w:val="16"/>
                <w:szCs w:val="16"/>
                <w:lang w:eastAsia="pl-PL"/>
              </w:rPr>
              <w:t>1</w:t>
            </w:r>
          </w:p>
        </w:tc>
      </w:tr>
      <w:tr w:rsidR="009A1DED" w:rsidRPr="009A1DED" w14:paraId="108F7621" w14:textId="77777777" w:rsidTr="009A1DED">
        <w:trPr>
          <w:trHeight w:val="300"/>
          <w:jc w:val="center"/>
        </w:trPr>
        <w:tc>
          <w:tcPr>
            <w:tcW w:w="1853" w:type="dxa"/>
            <w:tcBorders>
              <w:top w:val="nil"/>
              <w:left w:val="single" w:sz="8" w:space="0" w:color="auto"/>
              <w:bottom w:val="single" w:sz="8" w:space="0" w:color="auto"/>
              <w:right w:val="single" w:sz="8" w:space="0" w:color="auto"/>
            </w:tcBorders>
            <w:shd w:val="clear" w:color="auto" w:fill="auto"/>
            <w:noWrap/>
            <w:vAlign w:val="center"/>
            <w:hideMark/>
          </w:tcPr>
          <w:p w14:paraId="039ABFA8" w14:textId="77777777" w:rsidR="009A1DED" w:rsidRPr="009A1DED" w:rsidRDefault="009A1DED" w:rsidP="009A1DED">
            <w:pPr>
              <w:spacing w:after="0" w:line="240" w:lineRule="auto"/>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zbiory specjalne</w:t>
            </w:r>
          </w:p>
        </w:tc>
        <w:tc>
          <w:tcPr>
            <w:tcW w:w="875" w:type="dxa"/>
            <w:tcBorders>
              <w:top w:val="nil"/>
              <w:left w:val="nil"/>
              <w:bottom w:val="single" w:sz="8" w:space="0" w:color="auto"/>
              <w:right w:val="single" w:sz="8" w:space="0" w:color="auto"/>
            </w:tcBorders>
            <w:shd w:val="clear" w:color="auto" w:fill="auto"/>
            <w:noWrap/>
            <w:vAlign w:val="center"/>
            <w:hideMark/>
          </w:tcPr>
          <w:p w14:paraId="62B7321F"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szt.</w:t>
            </w:r>
          </w:p>
        </w:tc>
        <w:tc>
          <w:tcPr>
            <w:tcW w:w="543" w:type="dxa"/>
            <w:tcBorders>
              <w:top w:val="nil"/>
              <w:left w:val="nil"/>
              <w:bottom w:val="single" w:sz="8" w:space="0" w:color="auto"/>
              <w:right w:val="single" w:sz="8" w:space="0" w:color="auto"/>
            </w:tcBorders>
            <w:shd w:val="clear" w:color="auto" w:fill="auto"/>
            <w:vAlign w:val="center"/>
            <w:hideMark/>
          </w:tcPr>
          <w:p w14:paraId="290AC1E7" w14:textId="77777777" w:rsidR="009A1DED" w:rsidRPr="009A1DED" w:rsidRDefault="009A1DED" w:rsidP="009A1DED">
            <w:pPr>
              <w:spacing w:after="0" w:line="240" w:lineRule="auto"/>
              <w:jc w:val="right"/>
              <w:rPr>
                <w:rFonts w:ascii="Calibri" w:eastAsia="Times New Roman" w:hAnsi="Calibri" w:cs="Calibri"/>
                <w:color w:val="000000"/>
                <w:sz w:val="16"/>
                <w:szCs w:val="16"/>
                <w:lang w:eastAsia="pl-PL"/>
              </w:rPr>
            </w:pPr>
            <w:r w:rsidRPr="009A1DED">
              <w:rPr>
                <w:rFonts w:ascii="Calibri" w:eastAsia="Times New Roman" w:hAnsi="Calibri" w:cs="Calibri"/>
                <w:color w:val="000000"/>
                <w:sz w:val="16"/>
                <w:szCs w:val="16"/>
                <w:lang w:eastAsia="pl-PL"/>
              </w:rPr>
              <w:t>-</w:t>
            </w:r>
          </w:p>
        </w:tc>
        <w:tc>
          <w:tcPr>
            <w:tcW w:w="567" w:type="dxa"/>
            <w:tcBorders>
              <w:top w:val="nil"/>
              <w:left w:val="nil"/>
              <w:bottom w:val="single" w:sz="8" w:space="0" w:color="auto"/>
              <w:right w:val="single" w:sz="8" w:space="0" w:color="auto"/>
            </w:tcBorders>
            <w:shd w:val="clear" w:color="auto" w:fill="auto"/>
            <w:noWrap/>
            <w:vAlign w:val="center"/>
            <w:hideMark/>
          </w:tcPr>
          <w:p w14:paraId="1CBD9150"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t>
            </w:r>
          </w:p>
        </w:tc>
        <w:tc>
          <w:tcPr>
            <w:tcW w:w="567" w:type="dxa"/>
            <w:tcBorders>
              <w:top w:val="nil"/>
              <w:left w:val="nil"/>
              <w:bottom w:val="single" w:sz="8" w:space="0" w:color="auto"/>
              <w:right w:val="single" w:sz="8" w:space="0" w:color="auto"/>
            </w:tcBorders>
            <w:shd w:val="clear" w:color="auto" w:fill="auto"/>
            <w:noWrap/>
            <w:vAlign w:val="center"/>
            <w:hideMark/>
          </w:tcPr>
          <w:p w14:paraId="2F7C6E19"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t>
            </w:r>
          </w:p>
        </w:tc>
        <w:tc>
          <w:tcPr>
            <w:tcW w:w="567" w:type="dxa"/>
            <w:tcBorders>
              <w:top w:val="nil"/>
              <w:left w:val="nil"/>
              <w:bottom w:val="single" w:sz="8" w:space="0" w:color="auto"/>
              <w:right w:val="single" w:sz="8" w:space="0" w:color="auto"/>
            </w:tcBorders>
            <w:shd w:val="clear" w:color="auto" w:fill="auto"/>
            <w:noWrap/>
            <w:vAlign w:val="center"/>
            <w:hideMark/>
          </w:tcPr>
          <w:p w14:paraId="53988C39"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t>
            </w:r>
          </w:p>
        </w:tc>
        <w:tc>
          <w:tcPr>
            <w:tcW w:w="567" w:type="dxa"/>
            <w:tcBorders>
              <w:top w:val="nil"/>
              <w:left w:val="nil"/>
              <w:bottom w:val="single" w:sz="8" w:space="0" w:color="auto"/>
              <w:right w:val="single" w:sz="8" w:space="0" w:color="auto"/>
            </w:tcBorders>
            <w:shd w:val="clear" w:color="auto" w:fill="auto"/>
            <w:noWrap/>
            <w:vAlign w:val="center"/>
            <w:hideMark/>
          </w:tcPr>
          <w:p w14:paraId="1E484A10"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t>
            </w:r>
          </w:p>
        </w:tc>
        <w:tc>
          <w:tcPr>
            <w:tcW w:w="567" w:type="dxa"/>
            <w:tcBorders>
              <w:top w:val="nil"/>
              <w:left w:val="nil"/>
              <w:bottom w:val="single" w:sz="8" w:space="0" w:color="auto"/>
              <w:right w:val="single" w:sz="8" w:space="0" w:color="auto"/>
            </w:tcBorders>
            <w:shd w:val="clear" w:color="auto" w:fill="auto"/>
            <w:noWrap/>
            <w:vAlign w:val="center"/>
            <w:hideMark/>
          </w:tcPr>
          <w:p w14:paraId="564E1C1B"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t>
            </w:r>
          </w:p>
        </w:tc>
        <w:tc>
          <w:tcPr>
            <w:tcW w:w="567" w:type="dxa"/>
            <w:tcBorders>
              <w:top w:val="nil"/>
              <w:left w:val="nil"/>
              <w:bottom w:val="single" w:sz="8" w:space="0" w:color="auto"/>
              <w:right w:val="single" w:sz="8" w:space="0" w:color="auto"/>
            </w:tcBorders>
            <w:shd w:val="clear" w:color="auto" w:fill="auto"/>
            <w:noWrap/>
            <w:vAlign w:val="center"/>
            <w:hideMark/>
          </w:tcPr>
          <w:p w14:paraId="0D991EEA"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t>
            </w:r>
          </w:p>
        </w:tc>
        <w:tc>
          <w:tcPr>
            <w:tcW w:w="567" w:type="dxa"/>
            <w:tcBorders>
              <w:top w:val="nil"/>
              <w:left w:val="nil"/>
              <w:bottom w:val="single" w:sz="8" w:space="0" w:color="auto"/>
              <w:right w:val="single" w:sz="8" w:space="0" w:color="auto"/>
            </w:tcBorders>
            <w:shd w:val="clear" w:color="auto" w:fill="auto"/>
            <w:noWrap/>
            <w:vAlign w:val="center"/>
            <w:hideMark/>
          </w:tcPr>
          <w:p w14:paraId="4643A816"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t>
            </w:r>
          </w:p>
        </w:tc>
        <w:tc>
          <w:tcPr>
            <w:tcW w:w="567" w:type="dxa"/>
            <w:tcBorders>
              <w:top w:val="nil"/>
              <w:left w:val="nil"/>
              <w:bottom w:val="single" w:sz="8" w:space="0" w:color="auto"/>
              <w:right w:val="single" w:sz="8" w:space="0" w:color="auto"/>
            </w:tcBorders>
            <w:shd w:val="clear" w:color="auto" w:fill="auto"/>
            <w:noWrap/>
            <w:vAlign w:val="center"/>
            <w:hideMark/>
          </w:tcPr>
          <w:p w14:paraId="2C942CDC"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t>
            </w:r>
          </w:p>
        </w:tc>
        <w:tc>
          <w:tcPr>
            <w:tcW w:w="708" w:type="dxa"/>
            <w:tcBorders>
              <w:top w:val="nil"/>
              <w:left w:val="nil"/>
              <w:bottom w:val="single" w:sz="8" w:space="0" w:color="auto"/>
              <w:right w:val="single" w:sz="8" w:space="0" w:color="auto"/>
            </w:tcBorders>
            <w:shd w:val="clear" w:color="auto" w:fill="auto"/>
            <w:noWrap/>
            <w:vAlign w:val="center"/>
            <w:hideMark/>
          </w:tcPr>
          <w:p w14:paraId="4B89B7BB"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12</w:t>
            </w:r>
          </w:p>
        </w:tc>
        <w:tc>
          <w:tcPr>
            <w:tcW w:w="709" w:type="dxa"/>
            <w:tcBorders>
              <w:top w:val="nil"/>
              <w:left w:val="nil"/>
              <w:bottom w:val="single" w:sz="8" w:space="0" w:color="auto"/>
              <w:right w:val="single" w:sz="8" w:space="0" w:color="auto"/>
            </w:tcBorders>
            <w:shd w:val="clear" w:color="auto" w:fill="auto"/>
            <w:noWrap/>
            <w:vAlign w:val="center"/>
            <w:hideMark/>
          </w:tcPr>
          <w:p w14:paraId="7D5A6988"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18</w:t>
            </w:r>
          </w:p>
        </w:tc>
      </w:tr>
      <w:tr w:rsidR="009A1DED" w:rsidRPr="009A1DED" w14:paraId="7B4ABE27" w14:textId="77777777" w:rsidTr="009A1DED">
        <w:trPr>
          <w:trHeight w:val="300"/>
          <w:jc w:val="center"/>
        </w:trPr>
        <w:tc>
          <w:tcPr>
            <w:tcW w:w="1853" w:type="dxa"/>
            <w:tcBorders>
              <w:top w:val="nil"/>
              <w:left w:val="single" w:sz="8" w:space="0" w:color="auto"/>
              <w:bottom w:val="single" w:sz="8" w:space="0" w:color="auto"/>
              <w:right w:val="single" w:sz="8" w:space="0" w:color="auto"/>
            </w:tcBorders>
            <w:shd w:val="clear" w:color="auto" w:fill="auto"/>
            <w:noWrap/>
            <w:vAlign w:val="center"/>
            <w:hideMark/>
          </w:tcPr>
          <w:p w14:paraId="6AB37CDE" w14:textId="77777777" w:rsidR="009A1DED" w:rsidRPr="009A1DED" w:rsidRDefault="009A1DED" w:rsidP="009A1DED">
            <w:pPr>
              <w:spacing w:after="0" w:line="240" w:lineRule="auto"/>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odsetek zbiorów specjalnych</w:t>
            </w:r>
          </w:p>
        </w:tc>
        <w:tc>
          <w:tcPr>
            <w:tcW w:w="875" w:type="dxa"/>
            <w:tcBorders>
              <w:top w:val="nil"/>
              <w:left w:val="nil"/>
              <w:bottom w:val="single" w:sz="8" w:space="0" w:color="auto"/>
              <w:right w:val="single" w:sz="8" w:space="0" w:color="auto"/>
            </w:tcBorders>
            <w:shd w:val="clear" w:color="auto" w:fill="auto"/>
            <w:noWrap/>
            <w:vAlign w:val="center"/>
            <w:hideMark/>
          </w:tcPr>
          <w:p w14:paraId="02CA4949"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t>
            </w:r>
          </w:p>
        </w:tc>
        <w:tc>
          <w:tcPr>
            <w:tcW w:w="543" w:type="dxa"/>
            <w:tcBorders>
              <w:top w:val="nil"/>
              <w:left w:val="nil"/>
              <w:bottom w:val="single" w:sz="8" w:space="0" w:color="auto"/>
              <w:right w:val="single" w:sz="8" w:space="0" w:color="auto"/>
            </w:tcBorders>
            <w:shd w:val="clear" w:color="auto" w:fill="auto"/>
            <w:vAlign w:val="center"/>
            <w:hideMark/>
          </w:tcPr>
          <w:p w14:paraId="256A39EE" w14:textId="77777777" w:rsidR="009A1DED" w:rsidRPr="009A1DED" w:rsidRDefault="009A1DED" w:rsidP="009A1DED">
            <w:pPr>
              <w:spacing w:after="0" w:line="240" w:lineRule="auto"/>
              <w:jc w:val="right"/>
              <w:rPr>
                <w:rFonts w:ascii="Calibri" w:eastAsia="Times New Roman" w:hAnsi="Calibri" w:cs="Calibri"/>
                <w:color w:val="000000"/>
                <w:sz w:val="16"/>
                <w:szCs w:val="16"/>
                <w:lang w:eastAsia="pl-PL"/>
              </w:rPr>
            </w:pPr>
            <w:r w:rsidRPr="009A1DED">
              <w:rPr>
                <w:rFonts w:ascii="Calibri" w:eastAsia="Times New Roman" w:hAnsi="Calibri" w:cs="Calibri"/>
                <w:color w:val="000000"/>
                <w:sz w:val="16"/>
                <w:szCs w:val="16"/>
                <w:lang w:eastAsia="pl-PL"/>
              </w:rPr>
              <w:t>-</w:t>
            </w:r>
          </w:p>
        </w:tc>
        <w:tc>
          <w:tcPr>
            <w:tcW w:w="567" w:type="dxa"/>
            <w:tcBorders>
              <w:top w:val="nil"/>
              <w:left w:val="nil"/>
              <w:bottom w:val="single" w:sz="8" w:space="0" w:color="auto"/>
              <w:right w:val="single" w:sz="8" w:space="0" w:color="auto"/>
            </w:tcBorders>
            <w:shd w:val="clear" w:color="auto" w:fill="auto"/>
            <w:noWrap/>
            <w:vAlign w:val="center"/>
            <w:hideMark/>
          </w:tcPr>
          <w:p w14:paraId="773D3315"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t>
            </w:r>
          </w:p>
        </w:tc>
        <w:tc>
          <w:tcPr>
            <w:tcW w:w="567" w:type="dxa"/>
            <w:tcBorders>
              <w:top w:val="nil"/>
              <w:left w:val="nil"/>
              <w:bottom w:val="single" w:sz="8" w:space="0" w:color="auto"/>
              <w:right w:val="single" w:sz="8" w:space="0" w:color="auto"/>
            </w:tcBorders>
            <w:shd w:val="clear" w:color="auto" w:fill="auto"/>
            <w:noWrap/>
            <w:vAlign w:val="center"/>
            <w:hideMark/>
          </w:tcPr>
          <w:p w14:paraId="01DD9263"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t>
            </w:r>
          </w:p>
        </w:tc>
        <w:tc>
          <w:tcPr>
            <w:tcW w:w="567" w:type="dxa"/>
            <w:tcBorders>
              <w:top w:val="nil"/>
              <w:left w:val="nil"/>
              <w:bottom w:val="single" w:sz="8" w:space="0" w:color="auto"/>
              <w:right w:val="single" w:sz="8" w:space="0" w:color="auto"/>
            </w:tcBorders>
            <w:shd w:val="clear" w:color="auto" w:fill="auto"/>
            <w:noWrap/>
            <w:vAlign w:val="center"/>
            <w:hideMark/>
          </w:tcPr>
          <w:p w14:paraId="2C4586DB"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t>
            </w:r>
          </w:p>
        </w:tc>
        <w:tc>
          <w:tcPr>
            <w:tcW w:w="567" w:type="dxa"/>
            <w:tcBorders>
              <w:top w:val="nil"/>
              <w:left w:val="nil"/>
              <w:bottom w:val="single" w:sz="8" w:space="0" w:color="auto"/>
              <w:right w:val="single" w:sz="8" w:space="0" w:color="auto"/>
            </w:tcBorders>
            <w:shd w:val="clear" w:color="auto" w:fill="auto"/>
            <w:noWrap/>
            <w:vAlign w:val="center"/>
            <w:hideMark/>
          </w:tcPr>
          <w:p w14:paraId="02533D75"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t>
            </w:r>
          </w:p>
        </w:tc>
        <w:tc>
          <w:tcPr>
            <w:tcW w:w="567" w:type="dxa"/>
            <w:tcBorders>
              <w:top w:val="nil"/>
              <w:left w:val="nil"/>
              <w:bottom w:val="single" w:sz="8" w:space="0" w:color="auto"/>
              <w:right w:val="single" w:sz="8" w:space="0" w:color="auto"/>
            </w:tcBorders>
            <w:shd w:val="clear" w:color="auto" w:fill="auto"/>
            <w:noWrap/>
            <w:vAlign w:val="center"/>
            <w:hideMark/>
          </w:tcPr>
          <w:p w14:paraId="4E6956F8"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t>
            </w:r>
          </w:p>
        </w:tc>
        <w:tc>
          <w:tcPr>
            <w:tcW w:w="567" w:type="dxa"/>
            <w:tcBorders>
              <w:top w:val="nil"/>
              <w:left w:val="nil"/>
              <w:bottom w:val="single" w:sz="8" w:space="0" w:color="auto"/>
              <w:right w:val="single" w:sz="8" w:space="0" w:color="auto"/>
            </w:tcBorders>
            <w:shd w:val="clear" w:color="auto" w:fill="auto"/>
            <w:noWrap/>
            <w:vAlign w:val="center"/>
            <w:hideMark/>
          </w:tcPr>
          <w:p w14:paraId="3A3A3B0B"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t>
            </w:r>
          </w:p>
        </w:tc>
        <w:tc>
          <w:tcPr>
            <w:tcW w:w="567" w:type="dxa"/>
            <w:tcBorders>
              <w:top w:val="nil"/>
              <w:left w:val="nil"/>
              <w:bottom w:val="single" w:sz="8" w:space="0" w:color="auto"/>
              <w:right w:val="single" w:sz="8" w:space="0" w:color="auto"/>
            </w:tcBorders>
            <w:shd w:val="clear" w:color="auto" w:fill="auto"/>
            <w:noWrap/>
            <w:vAlign w:val="center"/>
            <w:hideMark/>
          </w:tcPr>
          <w:p w14:paraId="66F7E265"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t>
            </w:r>
          </w:p>
        </w:tc>
        <w:tc>
          <w:tcPr>
            <w:tcW w:w="567" w:type="dxa"/>
            <w:tcBorders>
              <w:top w:val="nil"/>
              <w:left w:val="nil"/>
              <w:bottom w:val="single" w:sz="8" w:space="0" w:color="auto"/>
              <w:right w:val="single" w:sz="8" w:space="0" w:color="auto"/>
            </w:tcBorders>
            <w:shd w:val="clear" w:color="auto" w:fill="auto"/>
            <w:noWrap/>
            <w:vAlign w:val="center"/>
            <w:hideMark/>
          </w:tcPr>
          <w:p w14:paraId="4EB52EE2"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w:t>
            </w:r>
          </w:p>
        </w:tc>
        <w:tc>
          <w:tcPr>
            <w:tcW w:w="708" w:type="dxa"/>
            <w:tcBorders>
              <w:top w:val="nil"/>
              <w:left w:val="nil"/>
              <w:bottom w:val="single" w:sz="8" w:space="0" w:color="auto"/>
              <w:right w:val="single" w:sz="8" w:space="0" w:color="auto"/>
            </w:tcBorders>
            <w:shd w:val="clear" w:color="auto" w:fill="auto"/>
            <w:noWrap/>
            <w:vAlign w:val="center"/>
            <w:hideMark/>
          </w:tcPr>
          <w:p w14:paraId="17D4670D"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0,1</w:t>
            </w:r>
          </w:p>
        </w:tc>
        <w:tc>
          <w:tcPr>
            <w:tcW w:w="709" w:type="dxa"/>
            <w:tcBorders>
              <w:top w:val="nil"/>
              <w:left w:val="nil"/>
              <w:bottom w:val="single" w:sz="8" w:space="0" w:color="auto"/>
              <w:right w:val="single" w:sz="8" w:space="0" w:color="auto"/>
            </w:tcBorders>
            <w:shd w:val="clear" w:color="auto" w:fill="auto"/>
            <w:noWrap/>
            <w:vAlign w:val="center"/>
            <w:hideMark/>
          </w:tcPr>
          <w:p w14:paraId="4A82141F" w14:textId="77777777" w:rsidR="009A1DED" w:rsidRPr="009A1DED" w:rsidRDefault="009A1DED" w:rsidP="009A1DED">
            <w:pPr>
              <w:spacing w:after="0" w:line="240" w:lineRule="auto"/>
              <w:jc w:val="right"/>
              <w:rPr>
                <w:rFonts w:ascii="Cambria" w:eastAsia="Times New Roman" w:hAnsi="Cambria" w:cs="Calibri"/>
                <w:color w:val="000000"/>
                <w:sz w:val="16"/>
                <w:szCs w:val="16"/>
                <w:lang w:eastAsia="pl-PL"/>
              </w:rPr>
            </w:pPr>
            <w:r w:rsidRPr="009A1DED">
              <w:rPr>
                <w:rFonts w:ascii="Cambria" w:eastAsia="Times New Roman" w:hAnsi="Cambria" w:cs="Calibri"/>
                <w:color w:val="000000"/>
                <w:sz w:val="16"/>
                <w:szCs w:val="16"/>
                <w:lang w:eastAsia="pl-PL"/>
              </w:rPr>
              <w:t>0,1</w:t>
            </w:r>
          </w:p>
        </w:tc>
      </w:tr>
    </w:tbl>
    <w:p w14:paraId="36028C75" w14:textId="4FD79315" w:rsidR="005532A0" w:rsidRPr="00120021" w:rsidRDefault="009A1DED" w:rsidP="00822AAA">
      <w:pPr>
        <w:autoSpaceDE w:val="0"/>
        <w:autoSpaceDN w:val="0"/>
        <w:adjustRightInd w:val="0"/>
        <w:spacing w:after="0" w:line="240" w:lineRule="auto"/>
        <w:ind w:left="709" w:hanging="709"/>
        <w:jc w:val="both"/>
        <w:rPr>
          <w:rFonts w:asciiTheme="majorHAnsi" w:hAnsiTheme="majorHAnsi" w:cs="Times New Roman"/>
          <w:bCs/>
          <w:i/>
          <w:iCs/>
          <w:color w:val="000000"/>
          <w:sz w:val="20"/>
          <w:szCs w:val="20"/>
        </w:rPr>
      </w:pPr>
      <w:r>
        <w:rPr>
          <w:rFonts w:asciiTheme="majorHAnsi" w:hAnsiTheme="majorHAnsi" w:cs="Times New Roman"/>
          <w:bCs/>
          <w:i/>
          <w:iCs/>
          <w:color w:val="000000"/>
          <w:sz w:val="20"/>
          <w:szCs w:val="20"/>
        </w:rPr>
        <w:t xml:space="preserve"> </w:t>
      </w:r>
      <w:r w:rsidR="005532A0" w:rsidRPr="00120021">
        <w:rPr>
          <w:rFonts w:asciiTheme="majorHAnsi" w:hAnsiTheme="majorHAnsi" w:cs="Times New Roman"/>
          <w:bCs/>
          <w:i/>
          <w:iCs/>
          <w:color w:val="000000"/>
          <w:sz w:val="20"/>
          <w:szCs w:val="20"/>
        </w:rPr>
        <w:t xml:space="preserve">Źródło: </w:t>
      </w:r>
      <w:r w:rsidR="005532A0">
        <w:rPr>
          <w:rFonts w:asciiTheme="majorHAnsi" w:hAnsiTheme="majorHAnsi" w:cs="Times New Roman"/>
          <w:bCs/>
          <w:i/>
          <w:iCs/>
          <w:color w:val="000000"/>
          <w:sz w:val="20"/>
          <w:szCs w:val="20"/>
        </w:rPr>
        <w:t>D</w:t>
      </w:r>
      <w:r w:rsidR="005532A0" w:rsidRPr="00120021">
        <w:rPr>
          <w:rFonts w:asciiTheme="majorHAnsi" w:hAnsiTheme="majorHAnsi" w:cs="Times New Roman"/>
          <w:bCs/>
          <w:i/>
          <w:iCs/>
          <w:color w:val="000000"/>
          <w:sz w:val="20"/>
          <w:szCs w:val="20"/>
        </w:rPr>
        <w:t>oradztwo i Reklama Sp. z o.o. na podstawie danych Banku Danych Lokalnych GUS</w:t>
      </w:r>
      <w:r w:rsidR="00822AAA">
        <w:rPr>
          <w:rFonts w:asciiTheme="majorHAnsi" w:hAnsiTheme="majorHAnsi" w:cs="Times New Roman"/>
          <w:bCs/>
          <w:i/>
          <w:iCs/>
          <w:color w:val="000000"/>
          <w:sz w:val="20"/>
          <w:szCs w:val="20"/>
        </w:rPr>
        <w:t xml:space="preserve"> oraz Gminnej Biblioteki Publicznej</w:t>
      </w:r>
      <w:r w:rsidR="005532A0" w:rsidRPr="00120021">
        <w:rPr>
          <w:rFonts w:asciiTheme="majorHAnsi" w:hAnsiTheme="majorHAnsi" w:cs="Times New Roman"/>
          <w:bCs/>
          <w:i/>
          <w:iCs/>
          <w:color w:val="000000"/>
          <w:sz w:val="20"/>
          <w:szCs w:val="20"/>
        </w:rPr>
        <w:t>.</w:t>
      </w:r>
    </w:p>
    <w:p w14:paraId="1AD33342" w14:textId="77777777" w:rsidR="005532A0" w:rsidRPr="00120021" w:rsidRDefault="005532A0" w:rsidP="005532A0">
      <w:pPr>
        <w:pStyle w:val="Akapitzlist"/>
        <w:autoSpaceDE w:val="0"/>
        <w:autoSpaceDN w:val="0"/>
        <w:adjustRightInd w:val="0"/>
        <w:spacing w:after="0" w:line="360" w:lineRule="auto"/>
        <w:ind w:left="0"/>
        <w:rPr>
          <w:rFonts w:asciiTheme="majorHAnsi" w:hAnsiTheme="majorHAnsi" w:cs="Times New Roman"/>
          <w:color w:val="000000"/>
          <w:sz w:val="20"/>
          <w:szCs w:val="20"/>
        </w:rPr>
      </w:pPr>
    </w:p>
    <w:p w14:paraId="33621AC8" w14:textId="4C5D13F9" w:rsidR="005532A0" w:rsidRDefault="005532A0" w:rsidP="006C6625">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Jak wynika z powyżs</w:t>
      </w:r>
      <w:r w:rsidR="009A1DED" w:rsidRPr="004D70D9">
        <w:rPr>
          <w:rFonts w:asciiTheme="majorHAnsi" w:hAnsiTheme="majorHAnsi" w:cs="Times New Roman"/>
          <w:color w:val="000000"/>
          <w:sz w:val="24"/>
          <w:szCs w:val="24"/>
        </w:rPr>
        <w:t>zego zestawienia, w ostatnich 11</w:t>
      </w:r>
      <w:r w:rsidRPr="004D70D9">
        <w:rPr>
          <w:rFonts w:asciiTheme="majorHAnsi" w:hAnsiTheme="majorHAnsi" w:cs="Times New Roman"/>
          <w:color w:val="000000"/>
          <w:sz w:val="24"/>
          <w:szCs w:val="24"/>
        </w:rPr>
        <w:t xml:space="preserve"> latach </w:t>
      </w:r>
      <w:r w:rsidR="00563887" w:rsidRPr="004D70D9">
        <w:rPr>
          <w:rFonts w:asciiTheme="majorHAnsi" w:hAnsiTheme="majorHAnsi" w:cs="Times New Roman"/>
          <w:color w:val="000000"/>
          <w:sz w:val="24"/>
          <w:szCs w:val="24"/>
        </w:rPr>
        <w:t>wz</w:t>
      </w:r>
      <w:r w:rsidR="00B35B55" w:rsidRPr="004D70D9">
        <w:rPr>
          <w:rFonts w:asciiTheme="majorHAnsi" w:hAnsiTheme="majorHAnsi" w:cs="Times New Roman"/>
          <w:color w:val="000000"/>
          <w:sz w:val="24"/>
          <w:szCs w:val="24"/>
        </w:rPr>
        <w:t xml:space="preserve">rastała </w:t>
      </w:r>
      <w:r w:rsidRPr="004D70D9">
        <w:rPr>
          <w:rFonts w:asciiTheme="majorHAnsi" w:hAnsiTheme="majorHAnsi" w:cs="Times New Roman"/>
          <w:color w:val="000000"/>
          <w:sz w:val="24"/>
          <w:szCs w:val="24"/>
        </w:rPr>
        <w:t>liczba czytelników</w:t>
      </w:r>
      <w:r w:rsidR="009A1DED" w:rsidRPr="004D70D9">
        <w:rPr>
          <w:rFonts w:asciiTheme="majorHAnsi" w:hAnsiTheme="majorHAnsi" w:cs="Times New Roman"/>
          <w:color w:val="000000"/>
          <w:sz w:val="24"/>
          <w:szCs w:val="24"/>
        </w:rPr>
        <w:t xml:space="preserve"> do roku 2019 a później </w:t>
      </w:r>
      <w:r w:rsidR="00B35B55" w:rsidRPr="004D70D9">
        <w:rPr>
          <w:rFonts w:asciiTheme="majorHAnsi" w:hAnsiTheme="majorHAnsi" w:cs="Times New Roman"/>
          <w:color w:val="000000"/>
          <w:sz w:val="24"/>
          <w:szCs w:val="24"/>
        </w:rPr>
        <w:t>z</w:t>
      </w:r>
      <w:r w:rsidR="009A1DED" w:rsidRPr="004D70D9">
        <w:rPr>
          <w:rFonts w:asciiTheme="majorHAnsi" w:hAnsiTheme="majorHAnsi" w:cs="Times New Roman"/>
          <w:color w:val="000000"/>
          <w:sz w:val="24"/>
          <w:szCs w:val="24"/>
        </w:rPr>
        <w:t>malała, wzrosła natomiast</w:t>
      </w:r>
      <w:r w:rsidR="00563887" w:rsidRPr="004D70D9">
        <w:rPr>
          <w:rFonts w:asciiTheme="majorHAnsi" w:hAnsiTheme="majorHAnsi" w:cs="Times New Roman"/>
          <w:color w:val="000000"/>
          <w:sz w:val="24"/>
          <w:szCs w:val="24"/>
        </w:rPr>
        <w:t xml:space="preserve"> liczba księgozbioru</w:t>
      </w:r>
      <w:r w:rsidR="008C4A4F" w:rsidRPr="004D70D9">
        <w:rPr>
          <w:rFonts w:asciiTheme="majorHAnsi" w:hAnsiTheme="majorHAnsi" w:cs="Times New Roman"/>
          <w:color w:val="000000"/>
          <w:sz w:val="24"/>
          <w:szCs w:val="24"/>
        </w:rPr>
        <w:t xml:space="preserve"> B</w:t>
      </w:r>
      <w:r w:rsidRPr="004D70D9">
        <w:rPr>
          <w:rFonts w:asciiTheme="majorHAnsi" w:hAnsiTheme="majorHAnsi" w:cs="Times New Roman"/>
          <w:color w:val="000000"/>
          <w:sz w:val="24"/>
          <w:szCs w:val="24"/>
        </w:rPr>
        <w:t xml:space="preserve">iblioteki. Jednocześnie, odnotowano </w:t>
      </w:r>
      <w:r w:rsidR="00563887" w:rsidRPr="004D70D9">
        <w:rPr>
          <w:rFonts w:asciiTheme="majorHAnsi" w:hAnsiTheme="majorHAnsi" w:cs="Times New Roman"/>
          <w:color w:val="000000"/>
          <w:sz w:val="24"/>
          <w:szCs w:val="24"/>
        </w:rPr>
        <w:t>wzrost</w:t>
      </w:r>
      <w:r w:rsidRPr="004D70D9">
        <w:rPr>
          <w:rFonts w:asciiTheme="majorHAnsi" w:hAnsiTheme="majorHAnsi" w:cs="Times New Roman"/>
          <w:color w:val="000000"/>
          <w:sz w:val="24"/>
          <w:szCs w:val="24"/>
        </w:rPr>
        <w:t xml:space="preserve"> </w:t>
      </w:r>
      <w:proofErr w:type="spellStart"/>
      <w:r w:rsidRPr="004D70D9">
        <w:rPr>
          <w:rFonts w:asciiTheme="majorHAnsi" w:hAnsiTheme="majorHAnsi" w:cs="Times New Roman"/>
          <w:color w:val="000000"/>
          <w:sz w:val="24"/>
          <w:szCs w:val="24"/>
        </w:rPr>
        <w:t>wypożyczeń</w:t>
      </w:r>
      <w:proofErr w:type="spellEnd"/>
      <w:r w:rsidRPr="004D70D9">
        <w:rPr>
          <w:rFonts w:asciiTheme="majorHAnsi" w:hAnsiTheme="majorHAnsi" w:cs="Times New Roman"/>
          <w:color w:val="000000"/>
          <w:sz w:val="24"/>
          <w:szCs w:val="24"/>
        </w:rPr>
        <w:t xml:space="preserve"> księgozbioru na zewnątrz – o</w:t>
      </w:r>
      <w:r w:rsidR="009A1DED" w:rsidRPr="004D70D9">
        <w:rPr>
          <w:rFonts w:asciiTheme="majorHAnsi" w:hAnsiTheme="majorHAnsi" w:cs="Times New Roman"/>
          <w:color w:val="000000"/>
          <w:sz w:val="24"/>
          <w:szCs w:val="24"/>
        </w:rPr>
        <w:t> </w:t>
      </w:r>
      <w:r w:rsidR="004D0C38" w:rsidRPr="004D70D9">
        <w:rPr>
          <w:rFonts w:asciiTheme="majorHAnsi" w:hAnsiTheme="majorHAnsi" w:cs="Times New Roman"/>
          <w:color w:val="000000"/>
          <w:sz w:val="24"/>
          <w:szCs w:val="24"/>
        </w:rPr>
        <w:t>4 228</w:t>
      </w:r>
      <w:r w:rsidRPr="004D70D9">
        <w:rPr>
          <w:rFonts w:asciiTheme="majorHAnsi" w:hAnsiTheme="majorHAnsi" w:cs="Times New Roman"/>
          <w:color w:val="000000"/>
          <w:sz w:val="24"/>
          <w:szCs w:val="24"/>
        </w:rPr>
        <w:t xml:space="preserve"> woluminów w porównaniu </w:t>
      </w:r>
      <w:r w:rsidR="009A1DED" w:rsidRPr="004D70D9">
        <w:rPr>
          <w:rFonts w:asciiTheme="majorHAnsi" w:hAnsiTheme="majorHAnsi" w:cs="Times New Roman"/>
          <w:color w:val="000000"/>
          <w:sz w:val="24"/>
          <w:szCs w:val="24"/>
        </w:rPr>
        <w:t>roku 2010 do roku 2019, natomiast zmalała w roku 2020</w:t>
      </w:r>
      <w:r w:rsidRPr="004D70D9">
        <w:rPr>
          <w:rFonts w:asciiTheme="majorHAnsi" w:hAnsiTheme="majorHAnsi" w:cs="Times New Roman"/>
          <w:color w:val="000000"/>
          <w:sz w:val="24"/>
          <w:szCs w:val="24"/>
        </w:rPr>
        <w:t>.</w:t>
      </w:r>
    </w:p>
    <w:p w14:paraId="00C9C454" w14:textId="5C1AEE48" w:rsidR="00BF383B" w:rsidRDefault="00BF383B" w:rsidP="006C6625">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r w:rsidRPr="00BF383B">
        <w:rPr>
          <w:rFonts w:asciiTheme="majorHAnsi" w:hAnsiTheme="majorHAnsi" w:cs="Times New Roman"/>
          <w:color w:val="000000"/>
          <w:sz w:val="24"/>
          <w:szCs w:val="24"/>
        </w:rPr>
        <w:t xml:space="preserve">W latach 2019 -2020 biblioteka przeszła modernizację, dostosowanie pomieszczeń do potrzeb osób niepełnosprawnych było </w:t>
      </w:r>
      <w:r>
        <w:rPr>
          <w:rFonts w:asciiTheme="majorHAnsi" w:hAnsiTheme="majorHAnsi" w:cs="Times New Roman"/>
          <w:color w:val="000000"/>
          <w:sz w:val="24"/>
          <w:szCs w:val="24"/>
        </w:rPr>
        <w:t>wymogiem(brak progów</w:t>
      </w:r>
      <w:r w:rsidRPr="00BF383B">
        <w:rPr>
          <w:rFonts w:asciiTheme="majorHAnsi" w:hAnsiTheme="majorHAnsi" w:cs="Times New Roman"/>
          <w:color w:val="000000"/>
          <w:sz w:val="24"/>
          <w:szCs w:val="24"/>
        </w:rPr>
        <w:t>,  toaleta, drzwi itp.)</w:t>
      </w:r>
      <w:r>
        <w:rPr>
          <w:rStyle w:val="Odwoanieprzypisudolnego"/>
          <w:rFonts w:asciiTheme="majorHAnsi" w:hAnsiTheme="majorHAnsi" w:cs="Times New Roman"/>
          <w:color w:val="000000"/>
          <w:sz w:val="24"/>
          <w:szCs w:val="24"/>
        </w:rPr>
        <w:footnoteReference w:id="6"/>
      </w:r>
      <w:r>
        <w:rPr>
          <w:rFonts w:asciiTheme="majorHAnsi" w:hAnsiTheme="majorHAnsi" w:cs="Times New Roman"/>
          <w:color w:val="000000"/>
          <w:sz w:val="24"/>
          <w:szCs w:val="24"/>
        </w:rPr>
        <w:t>.</w:t>
      </w:r>
    </w:p>
    <w:p w14:paraId="26A88EBF" w14:textId="77777777" w:rsidR="00BF383B" w:rsidRPr="004D70D9" w:rsidRDefault="00BF383B" w:rsidP="006C6625">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p>
    <w:p w14:paraId="55AA4026" w14:textId="207D02FC" w:rsidR="00027F7D" w:rsidRPr="004D70D9" w:rsidRDefault="00027F7D" w:rsidP="006C6625">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 xml:space="preserve">Wskaźniki dla bibliotek przedstawiają się mniej korzystnie w Gminie </w:t>
      </w:r>
      <w:r w:rsidR="004309C6" w:rsidRPr="004D70D9">
        <w:rPr>
          <w:rFonts w:asciiTheme="majorHAnsi" w:hAnsiTheme="majorHAnsi" w:cs="Times New Roman"/>
          <w:color w:val="000000"/>
          <w:sz w:val="24"/>
          <w:szCs w:val="24"/>
        </w:rPr>
        <w:t>Nielisz</w:t>
      </w:r>
      <w:r w:rsidRPr="004D70D9">
        <w:rPr>
          <w:rFonts w:asciiTheme="majorHAnsi" w:hAnsiTheme="majorHAnsi" w:cs="Times New Roman"/>
          <w:color w:val="000000"/>
          <w:sz w:val="24"/>
          <w:szCs w:val="24"/>
        </w:rPr>
        <w:t xml:space="preserve"> niż na obszarze powiatu i województwa.</w:t>
      </w:r>
      <w:r w:rsidR="008C4A4F" w:rsidRPr="004D70D9">
        <w:rPr>
          <w:rFonts w:asciiTheme="majorHAnsi" w:hAnsiTheme="majorHAnsi" w:cs="Times New Roman"/>
          <w:color w:val="000000"/>
          <w:sz w:val="24"/>
          <w:szCs w:val="24"/>
        </w:rPr>
        <w:t xml:space="preserve"> Jedynie wskaźnik wypożyczenia księgozbioru na 1 czytelnika w woluminach jest wyższy od pozostałych obszarów.</w:t>
      </w:r>
      <w:r w:rsidR="00FA73EB" w:rsidRPr="004D70D9">
        <w:rPr>
          <w:rFonts w:asciiTheme="majorHAnsi" w:hAnsiTheme="majorHAnsi" w:cs="Times New Roman"/>
          <w:color w:val="000000"/>
          <w:sz w:val="24"/>
          <w:szCs w:val="24"/>
        </w:rPr>
        <w:t xml:space="preserve"> Większy w porównaniu do powiatu lecz mniejszy dla województwa jest wskaźnik czytelnicy bibliotek publicznych na 1000 ludności.</w:t>
      </w:r>
    </w:p>
    <w:p w14:paraId="7F6BD54E" w14:textId="77777777" w:rsidR="00027F7D" w:rsidRPr="004D70D9" w:rsidRDefault="00027F7D" w:rsidP="006C6625">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p>
    <w:p w14:paraId="66E319EE" w14:textId="190124F4" w:rsidR="00836323" w:rsidRPr="00836323" w:rsidRDefault="00836323" w:rsidP="00FA73EB">
      <w:pPr>
        <w:pStyle w:val="Legenda"/>
        <w:keepNext/>
        <w:spacing w:after="0" w:line="276" w:lineRule="auto"/>
        <w:ind w:left="1134" w:hanging="1134"/>
        <w:jc w:val="both"/>
        <w:rPr>
          <w:rFonts w:asciiTheme="majorHAnsi" w:hAnsiTheme="majorHAnsi" w:cs="Times New Roman"/>
          <w:bCs w:val="0"/>
          <w:noProof/>
          <w:color w:val="000000"/>
          <w:sz w:val="20"/>
          <w:szCs w:val="20"/>
        </w:rPr>
      </w:pPr>
      <w:bookmarkStart w:id="118" w:name="_Toc67394470"/>
      <w:bookmarkStart w:id="119" w:name="_Toc85463377"/>
      <w:r w:rsidRPr="004D70D9">
        <w:rPr>
          <w:rFonts w:asciiTheme="majorHAnsi" w:hAnsiTheme="majorHAnsi" w:cs="Times New Roman"/>
          <w:bCs w:val="0"/>
          <w:noProof/>
          <w:color w:val="000000"/>
          <w:sz w:val="20"/>
          <w:szCs w:val="20"/>
        </w:rPr>
        <w:lastRenderedPageBreak/>
        <w:t xml:space="preserve">Tabela </w:t>
      </w:r>
      <w:r w:rsidRPr="004D70D9">
        <w:rPr>
          <w:rFonts w:asciiTheme="majorHAnsi" w:hAnsiTheme="majorHAnsi" w:cs="Times New Roman"/>
          <w:bCs w:val="0"/>
          <w:noProof/>
          <w:color w:val="000000"/>
          <w:sz w:val="20"/>
          <w:szCs w:val="20"/>
        </w:rPr>
        <w:fldChar w:fldCharType="begin"/>
      </w:r>
      <w:r w:rsidRPr="004D70D9">
        <w:rPr>
          <w:rFonts w:asciiTheme="majorHAnsi" w:hAnsiTheme="majorHAnsi" w:cs="Times New Roman"/>
          <w:bCs w:val="0"/>
          <w:noProof/>
          <w:color w:val="000000"/>
          <w:sz w:val="20"/>
          <w:szCs w:val="20"/>
        </w:rPr>
        <w:instrText xml:space="preserve"> SEQ Tabela \* ARABIC </w:instrText>
      </w:r>
      <w:r w:rsidRPr="004D70D9">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40</w:t>
      </w:r>
      <w:r w:rsidRPr="004D70D9">
        <w:rPr>
          <w:rFonts w:asciiTheme="majorHAnsi" w:hAnsiTheme="majorHAnsi" w:cs="Times New Roman"/>
          <w:bCs w:val="0"/>
          <w:noProof/>
          <w:color w:val="000000"/>
          <w:sz w:val="20"/>
          <w:szCs w:val="20"/>
        </w:rPr>
        <w:fldChar w:fldCharType="end"/>
      </w:r>
      <w:r w:rsidRPr="004D70D9">
        <w:rPr>
          <w:rFonts w:asciiTheme="majorHAnsi" w:hAnsiTheme="majorHAnsi" w:cs="Times New Roman"/>
          <w:bCs w:val="0"/>
          <w:noProof/>
          <w:color w:val="000000"/>
          <w:sz w:val="20"/>
          <w:szCs w:val="20"/>
        </w:rPr>
        <w:t xml:space="preserve">. Podstawowe wskaźniki dla bibliotek w Gminie </w:t>
      </w:r>
      <w:r w:rsidR="004309C6" w:rsidRPr="004D70D9">
        <w:rPr>
          <w:rFonts w:asciiTheme="majorHAnsi" w:hAnsiTheme="majorHAnsi" w:cs="Times New Roman"/>
          <w:bCs w:val="0"/>
          <w:noProof/>
          <w:color w:val="000000"/>
          <w:sz w:val="20"/>
          <w:szCs w:val="20"/>
        </w:rPr>
        <w:t>Nielisz</w:t>
      </w:r>
      <w:r w:rsidRPr="004D70D9">
        <w:rPr>
          <w:rFonts w:asciiTheme="majorHAnsi" w:hAnsiTheme="majorHAnsi" w:cs="Times New Roman"/>
          <w:bCs w:val="0"/>
          <w:noProof/>
          <w:color w:val="000000"/>
          <w:sz w:val="20"/>
          <w:szCs w:val="20"/>
        </w:rPr>
        <w:t xml:space="preserve">, powiecie </w:t>
      </w:r>
      <w:r w:rsidR="004309C6" w:rsidRPr="004D70D9">
        <w:rPr>
          <w:rFonts w:asciiTheme="majorHAnsi" w:hAnsiTheme="majorHAnsi" w:cs="Times New Roman"/>
          <w:bCs w:val="0"/>
          <w:noProof/>
          <w:color w:val="000000"/>
          <w:sz w:val="20"/>
          <w:szCs w:val="20"/>
        </w:rPr>
        <w:t>zamojskim</w:t>
      </w:r>
      <w:r w:rsidRPr="004D70D9">
        <w:rPr>
          <w:rFonts w:asciiTheme="majorHAnsi" w:hAnsiTheme="majorHAnsi" w:cs="Times New Roman"/>
          <w:bCs w:val="0"/>
          <w:noProof/>
          <w:color w:val="000000"/>
          <w:sz w:val="20"/>
          <w:szCs w:val="20"/>
        </w:rPr>
        <w:t xml:space="preserve"> i </w:t>
      </w:r>
      <w:r w:rsidR="00FA73EB" w:rsidRPr="004D70D9">
        <w:rPr>
          <w:rFonts w:asciiTheme="majorHAnsi" w:hAnsiTheme="majorHAnsi" w:cs="Times New Roman"/>
          <w:bCs w:val="0"/>
          <w:noProof/>
          <w:color w:val="000000"/>
          <w:sz w:val="20"/>
          <w:szCs w:val="20"/>
        </w:rPr>
        <w:t>województwie lubelskim w 2020</w:t>
      </w:r>
      <w:r w:rsidRPr="004D70D9">
        <w:rPr>
          <w:rFonts w:asciiTheme="majorHAnsi" w:hAnsiTheme="majorHAnsi" w:cs="Times New Roman"/>
          <w:bCs w:val="0"/>
          <w:noProof/>
          <w:color w:val="000000"/>
          <w:sz w:val="20"/>
          <w:szCs w:val="20"/>
        </w:rPr>
        <w:t xml:space="preserve"> roku</w:t>
      </w:r>
      <w:bookmarkEnd w:id="118"/>
      <w:bookmarkEnd w:id="119"/>
    </w:p>
    <w:tbl>
      <w:tblPr>
        <w:tblW w:w="8673" w:type="dxa"/>
        <w:tblInd w:w="60" w:type="dxa"/>
        <w:tblCellMar>
          <w:left w:w="70" w:type="dxa"/>
          <w:right w:w="70" w:type="dxa"/>
        </w:tblCellMar>
        <w:tblLook w:val="04A0" w:firstRow="1" w:lastRow="0" w:firstColumn="1" w:lastColumn="0" w:noHBand="0" w:noVBand="1"/>
      </w:tblPr>
      <w:tblGrid>
        <w:gridCol w:w="3979"/>
        <w:gridCol w:w="1550"/>
        <w:gridCol w:w="1434"/>
        <w:gridCol w:w="1710"/>
      </w:tblGrid>
      <w:tr w:rsidR="00FA73EB" w:rsidRPr="00FA73EB" w14:paraId="4A4B09D4" w14:textId="77777777" w:rsidTr="00FA73EB">
        <w:trPr>
          <w:trHeight w:val="912"/>
        </w:trPr>
        <w:tc>
          <w:tcPr>
            <w:tcW w:w="3979" w:type="dxa"/>
            <w:tcBorders>
              <w:top w:val="single" w:sz="8" w:space="0" w:color="auto"/>
              <w:left w:val="single" w:sz="8" w:space="0" w:color="auto"/>
              <w:bottom w:val="single" w:sz="8" w:space="0" w:color="auto"/>
              <w:right w:val="single" w:sz="8" w:space="0" w:color="auto"/>
            </w:tcBorders>
            <w:shd w:val="clear" w:color="000000" w:fill="FABF8F"/>
            <w:vAlign w:val="center"/>
            <w:hideMark/>
          </w:tcPr>
          <w:p w14:paraId="67FBEDF0" w14:textId="77777777" w:rsidR="00FA73EB" w:rsidRPr="00FA73EB" w:rsidRDefault="00FA73EB" w:rsidP="00FA73EB">
            <w:pPr>
              <w:spacing w:after="0" w:line="240" w:lineRule="auto"/>
              <w:jc w:val="center"/>
              <w:rPr>
                <w:rFonts w:ascii="Cambria" w:eastAsia="Times New Roman" w:hAnsi="Cambria" w:cs="Calibri"/>
                <w:b/>
                <w:bCs/>
                <w:color w:val="000000"/>
                <w:sz w:val="24"/>
                <w:szCs w:val="24"/>
                <w:lang w:eastAsia="pl-PL"/>
              </w:rPr>
            </w:pPr>
            <w:r w:rsidRPr="00FA73EB">
              <w:rPr>
                <w:rFonts w:ascii="Cambria" w:eastAsia="Times New Roman" w:hAnsi="Cambria" w:cs="Calibri"/>
                <w:b/>
                <w:bCs/>
                <w:color w:val="000000"/>
                <w:sz w:val="24"/>
                <w:szCs w:val="24"/>
                <w:lang w:eastAsia="pl-PL"/>
              </w:rPr>
              <w:t>Wyszczególnienie</w:t>
            </w:r>
          </w:p>
        </w:tc>
        <w:tc>
          <w:tcPr>
            <w:tcW w:w="1550" w:type="dxa"/>
            <w:tcBorders>
              <w:top w:val="single" w:sz="8" w:space="0" w:color="auto"/>
              <w:left w:val="nil"/>
              <w:bottom w:val="single" w:sz="8" w:space="0" w:color="auto"/>
              <w:right w:val="single" w:sz="8" w:space="0" w:color="auto"/>
            </w:tcBorders>
            <w:shd w:val="clear" w:color="000000" w:fill="FABF8F"/>
            <w:vAlign w:val="center"/>
            <w:hideMark/>
          </w:tcPr>
          <w:p w14:paraId="46E3F75D" w14:textId="77777777" w:rsidR="00FA73EB" w:rsidRPr="00FA73EB" w:rsidRDefault="00FA73EB" w:rsidP="00FA73EB">
            <w:pPr>
              <w:spacing w:after="0" w:line="240" w:lineRule="auto"/>
              <w:jc w:val="center"/>
              <w:rPr>
                <w:rFonts w:ascii="Cambria" w:eastAsia="Times New Roman" w:hAnsi="Cambria" w:cs="Calibri"/>
                <w:b/>
                <w:bCs/>
                <w:color w:val="000000"/>
                <w:sz w:val="24"/>
                <w:szCs w:val="24"/>
                <w:lang w:eastAsia="pl-PL"/>
              </w:rPr>
            </w:pPr>
            <w:r w:rsidRPr="00FA73EB">
              <w:rPr>
                <w:rFonts w:ascii="Cambria" w:eastAsia="Times New Roman" w:hAnsi="Cambria" w:cs="Calibri"/>
                <w:b/>
                <w:bCs/>
                <w:color w:val="000000"/>
                <w:sz w:val="24"/>
                <w:szCs w:val="24"/>
                <w:lang w:eastAsia="pl-PL"/>
              </w:rPr>
              <w:t>Gmina Nielisz</w:t>
            </w:r>
          </w:p>
        </w:tc>
        <w:tc>
          <w:tcPr>
            <w:tcW w:w="1434" w:type="dxa"/>
            <w:tcBorders>
              <w:top w:val="single" w:sz="8" w:space="0" w:color="auto"/>
              <w:left w:val="nil"/>
              <w:bottom w:val="single" w:sz="8" w:space="0" w:color="auto"/>
              <w:right w:val="single" w:sz="8" w:space="0" w:color="auto"/>
            </w:tcBorders>
            <w:shd w:val="clear" w:color="000000" w:fill="FABF8F"/>
            <w:vAlign w:val="center"/>
            <w:hideMark/>
          </w:tcPr>
          <w:p w14:paraId="32958932" w14:textId="77777777" w:rsidR="00FA73EB" w:rsidRPr="00FA73EB" w:rsidRDefault="00FA73EB" w:rsidP="00FA73EB">
            <w:pPr>
              <w:spacing w:after="0" w:line="240" w:lineRule="auto"/>
              <w:jc w:val="center"/>
              <w:rPr>
                <w:rFonts w:ascii="Cambria" w:eastAsia="Times New Roman" w:hAnsi="Cambria" w:cs="Calibri"/>
                <w:b/>
                <w:bCs/>
                <w:color w:val="000000"/>
                <w:sz w:val="24"/>
                <w:szCs w:val="24"/>
                <w:lang w:eastAsia="pl-PL"/>
              </w:rPr>
            </w:pPr>
            <w:r w:rsidRPr="00FA73EB">
              <w:rPr>
                <w:rFonts w:ascii="Cambria" w:eastAsia="Times New Roman" w:hAnsi="Cambria" w:cs="Calibri"/>
                <w:b/>
                <w:bCs/>
                <w:color w:val="000000"/>
                <w:sz w:val="24"/>
                <w:szCs w:val="24"/>
                <w:lang w:eastAsia="pl-PL"/>
              </w:rPr>
              <w:t>Powiat zamojski</w:t>
            </w:r>
          </w:p>
        </w:tc>
        <w:tc>
          <w:tcPr>
            <w:tcW w:w="1710" w:type="dxa"/>
            <w:tcBorders>
              <w:top w:val="single" w:sz="8" w:space="0" w:color="auto"/>
              <w:left w:val="nil"/>
              <w:bottom w:val="single" w:sz="8" w:space="0" w:color="auto"/>
              <w:right w:val="single" w:sz="8" w:space="0" w:color="auto"/>
            </w:tcBorders>
            <w:shd w:val="clear" w:color="000000" w:fill="FABF8F"/>
            <w:vAlign w:val="center"/>
            <w:hideMark/>
          </w:tcPr>
          <w:p w14:paraId="2DBD17E9" w14:textId="77777777" w:rsidR="00FA73EB" w:rsidRPr="00FA73EB" w:rsidRDefault="00FA73EB" w:rsidP="00FA73EB">
            <w:pPr>
              <w:spacing w:after="0" w:line="240" w:lineRule="auto"/>
              <w:jc w:val="center"/>
              <w:rPr>
                <w:rFonts w:ascii="Cambria" w:eastAsia="Times New Roman" w:hAnsi="Cambria" w:cs="Calibri"/>
                <w:b/>
                <w:bCs/>
                <w:color w:val="000000"/>
                <w:sz w:val="24"/>
                <w:szCs w:val="24"/>
                <w:lang w:eastAsia="pl-PL"/>
              </w:rPr>
            </w:pPr>
            <w:r w:rsidRPr="00FA73EB">
              <w:rPr>
                <w:rFonts w:ascii="Cambria" w:eastAsia="Times New Roman" w:hAnsi="Cambria" w:cs="Calibri"/>
                <w:b/>
                <w:bCs/>
                <w:color w:val="000000"/>
                <w:sz w:val="24"/>
                <w:szCs w:val="24"/>
                <w:lang w:eastAsia="pl-PL"/>
              </w:rPr>
              <w:t>Województwo lubelskie</w:t>
            </w:r>
          </w:p>
        </w:tc>
      </w:tr>
      <w:tr w:rsidR="00FA73EB" w:rsidRPr="00FA73EB" w14:paraId="76DDA2D6" w14:textId="77777777" w:rsidTr="00FA73EB">
        <w:trPr>
          <w:trHeight w:val="399"/>
        </w:trPr>
        <w:tc>
          <w:tcPr>
            <w:tcW w:w="3979" w:type="dxa"/>
            <w:tcBorders>
              <w:top w:val="nil"/>
              <w:left w:val="single" w:sz="8" w:space="0" w:color="auto"/>
              <w:bottom w:val="single" w:sz="8" w:space="0" w:color="auto"/>
              <w:right w:val="single" w:sz="8" w:space="0" w:color="auto"/>
            </w:tcBorders>
            <w:shd w:val="clear" w:color="auto" w:fill="auto"/>
            <w:vAlign w:val="center"/>
            <w:hideMark/>
          </w:tcPr>
          <w:p w14:paraId="3BC4EF18" w14:textId="77777777" w:rsidR="00FA73EB" w:rsidRPr="00FA73EB" w:rsidRDefault="00FA73EB" w:rsidP="00FA73EB">
            <w:pPr>
              <w:spacing w:after="0" w:line="240" w:lineRule="auto"/>
              <w:rPr>
                <w:rFonts w:ascii="Cambria" w:eastAsia="Times New Roman" w:hAnsi="Cambria" w:cs="Calibri"/>
                <w:color w:val="000000"/>
                <w:sz w:val="24"/>
                <w:szCs w:val="24"/>
                <w:lang w:eastAsia="pl-PL"/>
              </w:rPr>
            </w:pPr>
            <w:r w:rsidRPr="00FA73EB">
              <w:rPr>
                <w:rFonts w:ascii="Cambria" w:eastAsia="Times New Roman" w:hAnsi="Cambria" w:cs="Calibri"/>
                <w:color w:val="000000"/>
                <w:sz w:val="24"/>
                <w:szCs w:val="24"/>
                <w:lang w:eastAsia="pl-PL"/>
              </w:rPr>
              <w:t>ludność na 1 placówkę biblioteczną</w:t>
            </w:r>
          </w:p>
        </w:tc>
        <w:tc>
          <w:tcPr>
            <w:tcW w:w="1550" w:type="dxa"/>
            <w:tcBorders>
              <w:top w:val="nil"/>
              <w:left w:val="nil"/>
              <w:bottom w:val="single" w:sz="8" w:space="0" w:color="auto"/>
              <w:right w:val="single" w:sz="8" w:space="0" w:color="auto"/>
            </w:tcBorders>
            <w:shd w:val="clear" w:color="auto" w:fill="auto"/>
            <w:vAlign w:val="center"/>
            <w:hideMark/>
          </w:tcPr>
          <w:p w14:paraId="0D1546D6" w14:textId="5BF3569E" w:rsidR="00FA73EB" w:rsidRPr="00FA73EB" w:rsidRDefault="00FA73EB" w:rsidP="00FA73EB">
            <w:pPr>
              <w:spacing w:after="0" w:line="240" w:lineRule="auto"/>
              <w:jc w:val="right"/>
              <w:rPr>
                <w:rFonts w:ascii="Cambria" w:eastAsia="Times New Roman" w:hAnsi="Cambria" w:cs="Calibri"/>
                <w:color w:val="000000"/>
                <w:sz w:val="24"/>
                <w:szCs w:val="24"/>
                <w:lang w:eastAsia="pl-PL"/>
              </w:rPr>
            </w:pPr>
            <w:r w:rsidRPr="00FA73EB">
              <w:rPr>
                <w:rFonts w:ascii="Cambria" w:eastAsia="Times New Roman" w:hAnsi="Cambria" w:cs="Calibri"/>
                <w:color w:val="000000"/>
                <w:sz w:val="24"/>
                <w:szCs w:val="24"/>
                <w:lang w:eastAsia="pl-PL"/>
              </w:rPr>
              <w:t>2</w:t>
            </w:r>
            <w:r>
              <w:rPr>
                <w:rFonts w:ascii="Cambria" w:eastAsia="Times New Roman" w:hAnsi="Cambria" w:cs="Calibri"/>
                <w:color w:val="000000"/>
                <w:sz w:val="24"/>
                <w:szCs w:val="24"/>
                <w:lang w:eastAsia="pl-PL"/>
              </w:rPr>
              <w:t xml:space="preserve"> </w:t>
            </w:r>
            <w:r w:rsidRPr="00FA73EB">
              <w:rPr>
                <w:rFonts w:ascii="Cambria" w:eastAsia="Times New Roman" w:hAnsi="Cambria" w:cs="Calibri"/>
                <w:color w:val="000000"/>
                <w:sz w:val="24"/>
                <w:szCs w:val="24"/>
                <w:lang w:eastAsia="pl-PL"/>
              </w:rPr>
              <w:t>694</w:t>
            </w:r>
          </w:p>
        </w:tc>
        <w:tc>
          <w:tcPr>
            <w:tcW w:w="1434" w:type="dxa"/>
            <w:tcBorders>
              <w:top w:val="nil"/>
              <w:left w:val="nil"/>
              <w:bottom w:val="single" w:sz="8" w:space="0" w:color="auto"/>
              <w:right w:val="single" w:sz="8" w:space="0" w:color="auto"/>
            </w:tcBorders>
            <w:shd w:val="clear" w:color="auto" w:fill="auto"/>
            <w:vAlign w:val="center"/>
            <w:hideMark/>
          </w:tcPr>
          <w:p w14:paraId="044B2E6D" w14:textId="05892022" w:rsidR="00FA73EB" w:rsidRPr="00FA73EB" w:rsidRDefault="00FA73EB" w:rsidP="00FA73EB">
            <w:pPr>
              <w:spacing w:after="0" w:line="240" w:lineRule="auto"/>
              <w:jc w:val="right"/>
              <w:rPr>
                <w:rFonts w:ascii="Cambria" w:eastAsia="Times New Roman" w:hAnsi="Cambria" w:cs="Calibri"/>
                <w:color w:val="000000"/>
                <w:sz w:val="24"/>
                <w:szCs w:val="24"/>
                <w:lang w:eastAsia="pl-PL"/>
              </w:rPr>
            </w:pPr>
            <w:r w:rsidRPr="00FA73EB">
              <w:rPr>
                <w:rFonts w:ascii="Cambria" w:eastAsia="Times New Roman" w:hAnsi="Cambria" w:cs="Calibri"/>
                <w:color w:val="000000"/>
                <w:sz w:val="24"/>
                <w:szCs w:val="24"/>
                <w:lang w:eastAsia="pl-PL"/>
              </w:rPr>
              <w:t>2</w:t>
            </w:r>
            <w:r>
              <w:rPr>
                <w:rFonts w:ascii="Cambria" w:eastAsia="Times New Roman" w:hAnsi="Cambria" w:cs="Calibri"/>
                <w:color w:val="000000"/>
                <w:sz w:val="24"/>
                <w:szCs w:val="24"/>
                <w:lang w:eastAsia="pl-PL"/>
              </w:rPr>
              <w:t xml:space="preserve"> </w:t>
            </w:r>
            <w:r w:rsidRPr="00FA73EB">
              <w:rPr>
                <w:rFonts w:ascii="Cambria" w:eastAsia="Times New Roman" w:hAnsi="Cambria" w:cs="Calibri"/>
                <w:color w:val="000000"/>
                <w:sz w:val="24"/>
                <w:szCs w:val="24"/>
                <w:lang w:eastAsia="pl-PL"/>
              </w:rPr>
              <w:t>847</w:t>
            </w:r>
          </w:p>
        </w:tc>
        <w:tc>
          <w:tcPr>
            <w:tcW w:w="1710" w:type="dxa"/>
            <w:tcBorders>
              <w:top w:val="nil"/>
              <w:left w:val="nil"/>
              <w:bottom w:val="single" w:sz="8" w:space="0" w:color="auto"/>
              <w:right w:val="single" w:sz="8" w:space="0" w:color="auto"/>
            </w:tcBorders>
            <w:shd w:val="clear" w:color="auto" w:fill="auto"/>
            <w:vAlign w:val="center"/>
            <w:hideMark/>
          </w:tcPr>
          <w:p w14:paraId="5340C54B" w14:textId="577E9209" w:rsidR="00FA73EB" w:rsidRPr="00FA73EB" w:rsidRDefault="00FA73EB" w:rsidP="00FA73EB">
            <w:pPr>
              <w:spacing w:after="0" w:line="240" w:lineRule="auto"/>
              <w:jc w:val="right"/>
              <w:rPr>
                <w:rFonts w:ascii="Cambria" w:eastAsia="Times New Roman" w:hAnsi="Cambria" w:cs="Calibri"/>
                <w:color w:val="000000"/>
                <w:sz w:val="24"/>
                <w:szCs w:val="24"/>
                <w:lang w:eastAsia="pl-PL"/>
              </w:rPr>
            </w:pPr>
            <w:r w:rsidRPr="00FA73EB">
              <w:rPr>
                <w:rFonts w:ascii="Cambria" w:eastAsia="Times New Roman" w:hAnsi="Cambria" w:cs="Calibri"/>
                <w:color w:val="000000"/>
                <w:sz w:val="24"/>
                <w:szCs w:val="24"/>
                <w:lang w:eastAsia="pl-PL"/>
              </w:rPr>
              <w:t>2</w:t>
            </w:r>
            <w:r>
              <w:rPr>
                <w:rFonts w:ascii="Cambria" w:eastAsia="Times New Roman" w:hAnsi="Cambria" w:cs="Calibri"/>
                <w:color w:val="000000"/>
                <w:sz w:val="24"/>
                <w:szCs w:val="24"/>
                <w:lang w:eastAsia="pl-PL"/>
              </w:rPr>
              <w:t xml:space="preserve"> </w:t>
            </w:r>
            <w:r w:rsidRPr="00FA73EB">
              <w:rPr>
                <w:rFonts w:ascii="Cambria" w:eastAsia="Times New Roman" w:hAnsi="Cambria" w:cs="Calibri"/>
                <w:color w:val="000000"/>
                <w:sz w:val="24"/>
                <w:szCs w:val="24"/>
                <w:lang w:eastAsia="pl-PL"/>
              </w:rPr>
              <w:t>955</w:t>
            </w:r>
          </w:p>
        </w:tc>
      </w:tr>
      <w:tr w:rsidR="00FA73EB" w:rsidRPr="00FA73EB" w14:paraId="39042DBD" w14:textId="77777777" w:rsidTr="00FA73EB">
        <w:trPr>
          <w:trHeight w:val="612"/>
        </w:trPr>
        <w:tc>
          <w:tcPr>
            <w:tcW w:w="3979" w:type="dxa"/>
            <w:tcBorders>
              <w:top w:val="nil"/>
              <w:left w:val="single" w:sz="8" w:space="0" w:color="auto"/>
              <w:bottom w:val="single" w:sz="8" w:space="0" w:color="auto"/>
              <w:right w:val="single" w:sz="8" w:space="0" w:color="auto"/>
            </w:tcBorders>
            <w:shd w:val="clear" w:color="auto" w:fill="auto"/>
            <w:vAlign w:val="center"/>
            <w:hideMark/>
          </w:tcPr>
          <w:p w14:paraId="2FBCEEB8" w14:textId="77777777" w:rsidR="00FA73EB" w:rsidRPr="00FA73EB" w:rsidRDefault="00FA73EB" w:rsidP="00FA73EB">
            <w:pPr>
              <w:spacing w:after="0" w:line="240" w:lineRule="auto"/>
              <w:rPr>
                <w:rFonts w:ascii="Cambria" w:eastAsia="Times New Roman" w:hAnsi="Cambria" w:cs="Calibri"/>
                <w:color w:val="000000"/>
                <w:sz w:val="24"/>
                <w:szCs w:val="24"/>
                <w:lang w:eastAsia="pl-PL"/>
              </w:rPr>
            </w:pPr>
            <w:r w:rsidRPr="00FA73EB">
              <w:rPr>
                <w:rFonts w:ascii="Cambria" w:eastAsia="Times New Roman" w:hAnsi="Cambria" w:cs="Calibri"/>
                <w:color w:val="000000"/>
                <w:sz w:val="24"/>
                <w:szCs w:val="24"/>
                <w:lang w:eastAsia="pl-PL"/>
              </w:rPr>
              <w:t>księgozbiór bibliotek na 1000 ludności</w:t>
            </w:r>
          </w:p>
        </w:tc>
        <w:tc>
          <w:tcPr>
            <w:tcW w:w="1550" w:type="dxa"/>
            <w:tcBorders>
              <w:top w:val="nil"/>
              <w:left w:val="nil"/>
              <w:bottom w:val="single" w:sz="8" w:space="0" w:color="auto"/>
              <w:right w:val="single" w:sz="8" w:space="0" w:color="auto"/>
            </w:tcBorders>
            <w:shd w:val="clear" w:color="auto" w:fill="auto"/>
            <w:vAlign w:val="center"/>
            <w:hideMark/>
          </w:tcPr>
          <w:p w14:paraId="7E1ECFCC" w14:textId="0CC156A7" w:rsidR="00FA73EB" w:rsidRPr="00FA73EB" w:rsidRDefault="00FA73EB" w:rsidP="00FA73EB">
            <w:pPr>
              <w:spacing w:after="0" w:line="240" w:lineRule="auto"/>
              <w:jc w:val="right"/>
              <w:rPr>
                <w:rFonts w:ascii="Cambria" w:eastAsia="Times New Roman" w:hAnsi="Cambria" w:cs="Calibri"/>
                <w:color w:val="000000"/>
                <w:sz w:val="24"/>
                <w:szCs w:val="24"/>
                <w:lang w:eastAsia="pl-PL"/>
              </w:rPr>
            </w:pPr>
            <w:r w:rsidRPr="00FA73EB">
              <w:rPr>
                <w:rFonts w:ascii="Cambria" w:eastAsia="Times New Roman" w:hAnsi="Cambria" w:cs="Calibri"/>
                <w:color w:val="000000"/>
                <w:sz w:val="24"/>
                <w:szCs w:val="24"/>
                <w:lang w:eastAsia="pl-PL"/>
              </w:rPr>
              <w:t>2</w:t>
            </w:r>
            <w:r>
              <w:rPr>
                <w:rFonts w:ascii="Cambria" w:eastAsia="Times New Roman" w:hAnsi="Cambria" w:cs="Calibri"/>
                <w:color w:val="000000"/>
                <w:sz w:val="24"/>
                <w:szCs w:val="24"/>
                <w:lang w:eastAsia="pl-PL"/>
              </w:rPr>
              <w:t xml:space="preserve"> </w:t>
            </w:r>
            <w:r w:rsidRPr="00FA73EB">
              <w:rPr>
                <w:rFonts w:ascii="Cambria" w:eastAsia="Times New Roman" w:hAnsi="Cambria" w:cs="Calibri"/>
                <w:color w:val="000000"/>
                <w:sz w:val="24"/>
                <w:szCs w:val="24"/>
                <w:lang w:eastAsia="pl-PL"/>
              </w:rPr>
              <w:t>470,4</w:t>
            </w:r>
          </w:p>
        </w:tc>
        <w:tc>
          <w:tcPr>
            <w:tcW w:w="1434" w:type="dxa"/>
            <w:tcBorders>
              <w:top w:val="nil"/>
              <w:left w:val="nil"/>
              <w:bottom w:val="single" w:sz="8" w:space="0" w:color="auto"/>
              <w:right w:val="single" w:sz="8" w:space="0" w:color="auto"/>
            </w:tcBorders>
            <w:shd w:val="clear" w:color="auto" w:fill="auto"/>
            <w:vAlign w:val="center"/>
            <w:hideMark/>
          </w:tcPr>
          <w:p w14:paraId="7F16C5D5" w14:textId="66D49C9D" w:rsidR="00FA73EB" w:rsidRPr="00FA73EB" w:rsidRDefault="00FA73EB" w:rsidP="00FA73EB">
            <w:pPr>
              <w:spacing w:after="0" w:line="240" w:lineRule="auto"/>
              <w:jc w:val="right"/>
              <w:rPr>
                <w:rFonts w:ascii="Cambria" w:eastAsia="Times New Roman" w:hAnsi="Cambria" w:cs="Calibri"/>
                <w:color w:val="000000"/>
                <w:sz w:val="24"/>
                <w:szCs w:val="24"/>
                <w:lang w:eastAsia="pl-PL"/>
              </w:rPr>
            </w:pPr>
            <w:r w:rsidRPr="00FA73EB">
              <w:rPr>
                <w:rFonts w:ascii="Cambria" w:eastAsia="Times New Roman" w:hAnsi="Cambria" w:cs="Calibri"/>
                <w:color w:val="000000"/>
                <w:sz w:val="24"/>
                <w:szCs w:val="24"/>
                <w:lang w:eastAsia="pl-PL"/>
              </w:rPr>
              <w:t>2</w:t>
            </w:r>
            <w:r>
              <w:rPr>
                <w:rFonts w:ascii="Cambria" w:eastAsia="Times New Roman" w:hAnsi="Cambria" w:cs="Calibri"/>
                <w:color w:val="000000"/>
                <w:sz w:val="24"/>
                <w:szCs w:val="24"/>
                <w:lang w:eastAsia="pl-PL"/>
              </w:rPr>
              <w:t xml:space="preserve"> </w:t>
            </w:r>
            <w:r w:rsidRPr="00FA73EB">
              <w:rPr>
                <w:rFonts w:ascii="Cambria" w:eastAsia="Times New Roman" w:hAnsi="Cambria" w:cs="Calibri"/>
                <w:color w:val="000000"/>
                <w:sz w:val="24"/>
                <w:szCs w:val="24"/>
                <w:lang w:eastAsia="pl-PL"/>
              </w:rPr>
              <w:t>776</w:t>
            </w:r>
          </w:p>
        </w:tc>
        <w:tc>
          <w:tcPr>
            <w:tcW w:w="1710" w:type="dxa"/>
            <w:tcBorders>
              <w:top w:val="nil"/>
              <w:left w:val="nil"/>
              <w:bottom w:val="single" w:sz="8" w:space="0" w:color="auto"/>
              <w:right w:val="single" w:sz="8" w:space="0" w:color="auto"/>
            </w:tcBorders>
            <w:shd w:val="clear" w:color="auto" w:fill="auto"/>
            <w:vAlign w:val="center"/>
            <w:hideMark/>
          </w:tcPr>
          <w:p w14:paraId="27B07EFB" w14:textId="7026003C" w:rsidR="00FA73EB" w:rsidRPr="00FA73EB" w:rsidRDefault="00FA73EB" w:rsidP="00FA73EB">
            <w:pPr>
              <w:spacing w:after="0" w:line="240" w:lineRule="auto"/>
              <w:jc w:val="right"/>
              <w:rPr>
                <w:rFonts w:ascii="Cambria" w:eastAsia="Times New Roman" w:hAnsi="Cambria" w:cs="Calibri"/>
                <w:color w:val="000000"/>
                <w:sz w:val="24"/>
                <w:szCs w:val="24"/>
                <w:lang w:eastAsia="pl-PL"/>
              </w:rPr>
            </w:pPr>
            <w:r w:rsidRPr="00FA73EB">
              <w:rPr>
                <w:rFonts w:ascii="Cambria" w:eastAsia="Times New Roman" w:hAnsi="Cambria" w:cs="Calibri"/>
                <w:color w:val="000000"/>
                <w:sz w:val="24"/>
                <w:szCs w:val="24"/>
                <w:lang w:eastAsia="pl-PL"/>
              </w:rPr>
              <w:t>3</w:t>
            </w:r>
            <w:r>
              <w:rPr>
                <w:rFonts w:ascii="Cambria" w:eastAsia="Times New Roman" w:hAnsi="Cambria" w:cs="Calibri"/>
                <w:color w:val="000000"/>
                <w:sz w:val="24"/>
                <w:szCs w:val="24"/>
                <w:lang w:eastAsia="pl-PL"/>
              </w:rPr>
              <w:t xml:space="preserve"> </w:t>
            </w:r>
            <w:r w:rsidRPr="00FA73EB">
              <w:rPr>
                <w:rFonts w:ascii="Cambria" w:eastAsia="Times New Roman" w:hAnsi="Cambria" w:cs="Calibri"/>
                <w:color w:val="000000"/>
                <w:sz w:val="24"/>
                <w:szCs w:val="24"/>
                <w:lang w:eastAsia="pl-PL"/>
              </w:rPr>
              <w:t>050,6</w:t>
            </w:r>
          </w:p>
        </w:tc>
      </w:tr>
      <w:tr w:rsidR="00FA73EB" w:rsidRPr="00FA73EB" w14:paraId="7FF5FFFF" w14:textId="77777777" w:rsidTr="00FA73EB">
        <w:trPr>
          <w:trHeight w:val="612"/>
        </w:trPr>
        <w:tc>
          <w:tcPr>
            <w:tcW w:w="3979" w:type="dxa"/>
            <w:tcBorders>
              <w:top w:val="nil"/>
              <w:left w:val="single" w:sz="8" w:space="0" w:color="auto"/>
              <w:bottom w:val="single" w:sz="8" w:space="0" w:color="auto"/>
              <w:right w:val="single" w:sz="8" w:space="0" w:color="auto"/>
            </w:tcBorders>
            <w:shd w:val="clear" w:color="auto" w:fill="auto"/>
            <w:vAlign w:val="center"/>
            <w:hideMark/>
          </w:tcPr>
          <w:p w14:paraId="705B7B3B" w14:textId="77777777" w:rsidR="00FA73EB" w:rsidRPr="00FA73EB" w:rsidRDefault="00FA73EB" w:rsidP="00FA73EB">
            <w:pPr>
              <w:spacing w:after="0" w:line="240" w:lineRule="auto"/>
              <w:rPr>
                <w:rFonts w:ascii="Cambria" w:eastAsia="Times New Roman" w:hAnsi="Cambria" w:cs="Calibri"/>
                <w:color w:val="000000"/>
                <w:sz w:val="24"/>
                <w:szCs w:val="24"/>
                <w:lang w:eastAsia="pl-PL"/>
              </w:rPr>
            </w:pPr>
            <w:r w:rsidRPr="00FA73EB">
              <w:rPr>
                <w:rFonts w:ascii="Cambria" w:eastAsia="Times New Roman" w:hAnsi="Cambria" w:cs="Calibri"/>
                <w:color w:val="000000"/>
                <w:sz w:val="24"/>
                <w:szCs w:val="24"/>
                <w:lang w:eastAsia="pl-PL"/>
              </w:rPr>
              <w:t>czytelnicy bibliotek publicznych na 1000 ludności</w:t>
            </w:r>
          </w:p>
        </w:tc>
        <w:tc>
          <w:tcPr>
            <w:tcW w:w="1550" w:type="dxa"/>
            <w:tcBorders>
              <w:top w:val="nil"/>
              <w:left w:val="nil"/>
              <w:bottom w:val="single" w:sz="8" w:space="0" w:color="auto"/>
              <w:right w:val="single" w:sz="8" w:space="0" w:color="auto"/>
            </w:tcBorders>
            <w:shd w:val="clear" w:color="auto" w:fill="auto"/>
            <w:vAlign w:val="center"/>
            <w:hideMark/>
          </w:tcPr>
          <w:p w14:paraId="009382E5" w14:textId="77777777" w:rsidR="00FA73EB" w:rsidRPr="00FA73EB" w:rsidRDefault="00FA73EB" w:rsidP="00FA73EB">
            <w:pPr>
              <w:spacing w:after="0" w:line="240" w:lineRule="auto"/>
              <w:jc w:val="right"/>
              <w:rPr>
                <w:rFonts w:ascii="Cambria" w:eastAsia="Times New Roman" w:hAnsi="Cambria" w:cs="Calibri"/>
                <w:color w:val="000000"/>
                <w:sz w:val="24"/>
                <w:szCs w:val="24"/>
                <w:lang w:eastAsia="pl-PL"/>
              </w:rPr>
            </w:pPr>
            <w:r w:rsidRPr="00FA73EB">
              <w:rPr>
                <w:rFonts w:ascii="Cambria" w:eastAsia="Times New Roman" w:hAnsi="Cambria" w:cs="Calibri"/>
                <w:color w:val="000000"/>
                <w:sz w:val="24"/>
                <w:szCs w:val="24"/>
                <w:lang w:eastAsia="pl-PL"/>
              </w:rPr>
              <w:t>100</w:t>
            </w:r>
          </w:p>
        </w:tc>
        <w:tc>
          <w:tcPr>
            <w:tcW w:w="1434" w:type="dxa"/>
            <w:tcBorders>
              <w:top w:val="nil"/>
              <w:left w:val="nil"/>
              <w:bottom w:val="single" w:sz="8" w:space="0" w:color="auto"/>
              <w:right w:val="single" w:sz="8" w:space="0" w:color="auto"/>
            </w:tcBorders>
            <w:shd w:val="clear" w:color="auto" w:fill="auto"/>
            <w:vAlign w:val="center"/>
            <w:hideMark/>
          </w:tcPr>
          <w:p w14:paraId="3611336E" w14:textId="77777777" w:rsidR="00FA73EB" w:rsidRPr="00FA73EB" w:rsidRDefault="00FA73EB" w:rsidP="00FA73EB">
            <w:pPr>
              <w:spacing w:after="0" w:line="240" w:lineRule="auto"/>
              <w:jc w:val="right"/>
              <w:rPr>
                <w:rFonts w:ascii="Cambria" w:eastAsia="Times New Roman" w:hAnsi="Cambria" w:cs="Calibri"/>
                <w:color w:val="000000"/>
                <w:sz w:val="24"/>
                <w:szCs w:val="24"/>
                <w:lang w:eastAsia="pl-PL"/>
              </w:rPr>
            </w:pPr>
            <w:r w:rsidRPr="00FA73EB">
              <w:rPr>
                <w:rFonts w:ascii="Cambria" w:eastAsia="Times New Roman" w:hAnsi="Cambria" w:cs="Calibri"/>
                <w:color w:val="000000"/>
                <w:sz w:val="24"/>
                <w:szCs w:val="24"/>
                <w:lang w:eastAsia="pl-PL"/>
              </w:rPr>
              <w:t>99</w:t>
            </w:r>
          </w:p>
        </w:tc>
        <w:tc>
          <w:tcPr>
            <w:tcW w:w="1710" w:type="dxa"/>
            <w:tcBorders>
              <w:top w:val="nil"/>
              <w:left w:val="nil"/>
              <w:bottom w:val="single" w:sz="8" w:space="0" w:color="auto"/>
              <w:right w:val="single" w:sz="8" w:space="0" w:color="auto"/>
            </w:tcBorders>
            <w:shd w:val="clear" w:color="auto" w:fill="auto"/>
            <w:vAlign w:val="center"/>
            <w:hideMark/>
          </w:tcPr>
          <w:p w14:paraId="4CEECB31" w14:textId="77777777" w:rsidR="00FA73EB" w:rsidRPr="00FA73EB" w:rsidRDefault="00FA73EB" w:rsidP="00FA73EB">
            <w:pPr>
              <w:spacing w:after="0" w:line="240" w:lineRule="auto"/>
              <w:jc w:val="right"/>
              <w:rPr>
                <w:rFonts w:ascii="Cambria" w:eastAsia="Times New Roman" w:hAnsi="Cambria" w:cs="Calibri"/>
                <w:color w:val="000000"/>
                <w:sz w:val="24"/>
                <w:szCs w:val="24"/>
                <w:lang w:eastAsia="pl-PL"/>
              </w:rPr>
            </w:pPr>
            <w:r w:rsidRPr="00FA73EB">
              <w:rPr>
                <w:rFonts w:ascii="Cambria" w:eastAsia="Times New Roman" w:hAnsi="Cambria" w:cs="Calibri"/>
                <w:color w:val="000000"/>
                <w:sz w:val="24"/>
                <w:szCs w:val="24"/>
                <w:lang w:eastAsia="pl-PL"/>
              </w:rPr>
              <w:t>140</w:t>
            </w:r>
          </w:p>
        </w:tc>
      </w:tr>
      <w:tr w:rsidR="00FA73EB" w:rsidRPr="00FA73EB" w14:paraId="2171D099" w14:textId="77777777" w:rsidTr="00FA73EB">
        <w:trPr>
          <w:trHeight w:val="612"/>
        </w:trPr>
        <w:tc>
          <w:tcPr>
            <w:tcW w:w="3979" w:type="dxa"/>
            <w:tcBorders>
              <w:top w:val="nil"/>
              <w:left w:val="single" w:sz="8" w:space="0" w:color="auto"/>
              <w:bottom w:val="single" w:sz="8" w:space="0" w:color="auto"/>
              <w:right w:val="single" w:sz="8" w:space="0" w:color="auto"/>
            </w:tcBorders>
            <w:shd w:val="clear" w:color="auto" w:fill="auto"/>
            <w:vAlign w:val="center"/>
            <w:hideMark/>
          </w:tcPr>
          <w:p w14:paraId="1B6ADABE" w14:textId="77777777" w:rsidR="00FA73EB" w:rsidRPr="00FA73EB" w:rsidRDefault="00FA73EB" w:rsidP="00FA73EB">
            <w:pPr>
              <w:spacing w:after="0" w:line="240" w:lineRule="auto"/>
              <w:rPr>
                <w:rFonts w:ascii="Cambria" w:eastAsia="Times New Roman" w:hAnsi="Cambria" w:cs="Calibri"/>
                <w:color w:val="000000"/>
                <w:sz w:val="24"/>
                <w:szCs w:val="24"/>
                <w:lang w:eastAsia="pl-PL"/>
              </w:rPr>
            </w:pPr>
            <w:r w:rsidRPr="00FA73EB">
              <w:rPr>
                <w:rFonts w:ascii="Cambria" w:eastAsia="Times New Roman" w:hAnsi="Cambria" w:cs="Calibri"/>
                <w:color w:val="000000"/>
                <w:sz w:val="24"/>
                <w:szCs w:val="24"/>
                <w:lang w:eastAsia="pl-PL"/>
              </w:rPr>
              <w:t>wypożyczenia księgozbioru na 1 czytelnika w woluminach</w:t>
            </w:r>
          </w:p>
        </w:tc>
        <w:tc>
          <w:tcPr>
            <w:tcW w:w="1550" w:type="dxa"/>
            <w:tcBorders>
              <w:top w:val="nil"/>
              <w:left w:val="nil"/>
              <w:bottom w:val="single" w:sz="8" w:space="0" w:color="auto"/>
              <w:right w:val="single" w:sz="8" w:space="0" w:color="auto"/>
            </w:tcBorders>
            <w:shd w:val="clear" w:color="auto" w:fill="auto"/>
            <w:vAlign w:val="center"/>
            <w:hideMark/>
          </w:tcPr>
          <w:p w14:paraId="6D565D4C" w14:textId="77777777" w:rsidR="00FA73EB" w:rsidRPr="00FA73EB" w:rsidRDefault="00FA73EB" w:rsidP="00FA73EB">
            <w:pPr>
              <w:spacing w:after="0" w:line="240" w:lineRule="auto"/>
              <w:jc w:val="right"/>
              <w:rPr>
                <w:rFonts w:ascii="Cambria" w:eastAsia="Times New Roman" w:hAnsi="Cambria" w:cs="Calibri"/>
                <w:color w:val="000000"/>
                <w:sz w:val="24"/>
                <w:szCs w:val="24"/>
                <w:lang w:eastAsia="pl-PL"/>
              </w:rPr>
            </w:pPr>
            <w:r w:rsidRPr="00FA73EB">
              <w:rPr>
                <w:rFonts w:ascii="Cambria" w:eastAsia="Times New Roman" w:hAnsi="Cambria" w:cs="Calibri"/>
                <w:color w:val="000000"/>
                <w:sz w:val="24"/>
                <w:szCs w:val="24"/>
                <w:lang w:eastAsia="pl-PL"/>
              </w:rPr>
              <w:t>19,1</w:t>
            </w:r>
          </w:p>
        </w:tc>
        <w:tc>
          <w:tcPr>
            <w:tcW w:w="1434" w:type="dxa"/>
            <w:tcBorders>
              <w:top w:val="nil"/>
              <w:left w:val="nil"/>
              <w:bottom w:val="single" w:sz="8" w:space="0" w:color="auto"/>
              <w:right w:val="single" w:sz="8" w:space="0" w:color="auto"/>
            </w:tcBorders>
            <w:shd w:val="clear" w:color="auto" w:fill="auto"/>
            <w:vAlign w:val="center"/>
            <w:hideMark/>
          </w:tcPr>
          <w:p w14:paraId="2546283E" w14:textId="77777777" w:rsidR="00FA73EB" w:rsidRPr="00FA73EB" w:rsidRDefault="00FA73EB" w:rsidP="00FA73EB">
            <w:pPr>
              <w:spacing w:after="0" w:line="240" w:lineRule="auto"/>
              <w:jc w:val="right"/>
              <w:rPr>
                <w:rFonts w:ascii="Cambria" w:eastAsia="Times New Roman" w:hAnsi="Cambria" w:cs="Calibri"/>
                <w:color w:val="000000"/>
                <w:sz w:val="24"/>
                <w:szCs w:val="24"/>
                <w:lang w:eastAsia="pl-PL"/>
              </w:rPr>
            </w:pPr>
            <w:r w:rsidRPr="00FA73EB">
              <w:rPr>
                <w:rFonts w:ascii="Cambria" w:eastAsia="Times New Roman" w:hAnsi="Cambria" w:cs="Calibri"/>
                <w:color w:val="000000"/>
                <w:sz w:val="24"/>
                <w:szCs w:val="24"/>
                <w:lang w:eastAsia="pl-PL"/>
              </w:rPr>
              <w:t>17,2</w:t>
            </w:r>
          </w:p>
        </w:tc>
        <w:tc>
          <w:tcPr>
            <w:tcW w:w="1710" w:type="dxa"/>
            <w:tcBorders>
              <w:top w:val="nil"/>
              <w:left w:val="nil"/>
              <w:bottom w:val="single" w:sz="8" w:space="0" w:color="auto"/>
              <w:right w:val="single" w:sz="8" w:space="0" w:color="auto"/>
            </w:tcBorders>
            <w:shd w:val="clear" w:color="auto" w:fill="auto"/>
            <w:vAlign w:val="center"/>
            <w:hideMark/>
          </w:tcPr>
          <w:p w14:paraId="0F82A147" w14:textId="77777777" w:rsidR="00FA73EB" w:rsidRPr="00FA73EB" w:rsidRDefault="00FA73EB" w:rsidP="00FA73EB">
            <w:pPr>
              <w:spacing w:after="0" w:line="240" w:lineRule="auto"/>
              <w:jc w:val="right"/>
              <w:rPr>
                <w:rFonts w:ascii="Cambria" w:eastAsia="Times New Roman" w:hAnsi="Cambria" w:cs="Calibri"/>
                <w:color w:val="000000"/>
                <w:sz w:val="24"/>
                <w:szCs w:val="24"/>
                <w:lang w:eastAsia="pl-PL"/>
              </w:rPr>
            </w:pPr>
            <w:r w:rsidRPr="00FA73EB">
              <w:rPr>
                <w:rFonts w:ascii="Cambria" w:eastAsia="Times New Roman" w:hAnsi="Cambria" w:cs="Calibri"/>
                <w:color w:val="000000"/>
                <w:sz w:val="24"/>
                <w:szCs w:val="24"/>
                <w:lang w:eastAsia="pl-PL"/>
              </w:rPr>
              <w:t>16,5</w:t>
            </w:r>
          </w:p>
        </w:tc>
      </w:tr>
    </w:tbl>
    <w:p w14:paraId="6D0BE6B5" w14:textId="77777777" w:rsidR="00D96367" w:rsidRDefault="00762A3D" w:rsidP="004309C6">
      <w:pPr>
        <w:pStyle w:val="Akapitzlist"/>
        <w:autoSpaceDE w:val="0"/>
        <w:autoSpaceDN w:val="0"/>
        <w:adjustRightInd w:val="0"/>
        <w:spacing w:after="0" w:line="360" w:lineRule="auto"/>
        <w:ind w:left="0"/>
        <w:jc w:val="both"/>
        <w:rPr>
          <w:rFonts w:asciiTheme="majorHAnsi" w:hAnsiTheme="majorHAnsi" w:cs="Times New Roman"/>
          <w:color w:val="000000"/>
          <w:sz w:val="24"/>
          <w:szCs w:val="24"/>
        </w:rPr>
      </w:pPr>
      <w:r w:rsidRPr="00120021">
        <w:rPr>
          <w:rFonts w:asciiTheme="majorHAnsi" w:hAnsiTheme="majorHAnsi" w:cs="Times New Roman"/>
          <w:bCs/>
          <w:i/>
          <w:iCs/>
          <w:color w:val="000000"/>
          <w:sz w:val="20"/>
          <w:szCs w:val="20"/>
        </w:rPr>
        <w:t xml:space="preserve">Źródło: </w:t>
      </w:r>
      <w:r>
        <w:rPr>
          <w:rFonts w:asciiTheme="majorHAnsi" w:hAnsiTheme="majorHAnsi" w:cs="Times New Roman"/>
          <w:bCs/>
          <w:i/>
          <w:iCs/>
          <w:color w:val="000000"/>
          <w:sz w:val="20"/>
          <w:szCs w:val="20"/>
        </w:rPr>
        <w:t>D</w:t>
      </w:r>
      <w:r w:rsidRPr="00120021">
        <w:rPr>
          <w:rFonts w:asciiTheme="majorHAnsi" w:hAnsiTheme="majorHAnsi" w:cs="Times New Roman"/>
          <w:bCs/>
          <w:i/>
          <w:iCs/>
          <w:color w:val="000000"/>
          <w:sz w:val="20"/>
          <w:szCs w:val="20"/>
        </w:rPr>
        <w:t>oradztwo i Reklama Sp. z o.o. na podstawie danych Banku Danych Lokalnych GUS</w:t>
      </w:r>
    </w:p>
    <w:p w14:paraId="7C9E92AE" w14:textId="25F54397" w:rsidR="00F44116" w:rsidRPr="004D70D9" w:rsidRDefault="00210649" w:rsidP="006C6625">
      <w:pPr>
        <w:spacing w:line="360" w:lineRule="auto"/>
        <w:ind w:firstLine="708"/>
        <w:jc w:val="both"/>
        <w:rPr>
          <w:rFonts w:asciiTheme="majorHAnsi" w:hAnsiTheme="majorHAnsi" w:cs="Times New Roman"/>
          <w:color w:val="000000"/>
          <w:sz w:val="24"/>
          <w:szCs w:val="24"/>
        </w:rPr>
      </w:pPr>
      <w:r w:rsidRPr="004309C6">
        <w:rPr>
          <w:rFonts w:asciiTheme="majorHAnsi" w:hAnsiTheme="majorHAnsi" w:cs="Times New Roman"/>
          <w:color w:val="000000"/>
          <w:sz w:val="24"/>
          <w:szCs w:val="24"/>
        </w:rPr>
        <w:t>Dane z lat 2010-</w:t>
      </w:r>
      <w:r w:rsidR="008154DD">
        <w:rPr>
          <w:rFonts w:asciiTheme="majorHAnsi" w:hAnsiTheme="majorHAnsi" w:cs="Times New Roman"/>
          <w:color w:val="000000"/>
          <w:sz w:val="24"/>
          <w:szCs w:val="24"/>
        </w:rPr>
        <w:t>2019</w:t>
      </w:r>
      <w:r w:rsidR="00F44116" w:rsidRPr="00F94A6E">
        <w:rPr>
          <w:rFonts w:asciiTheme="majorHAnsi" w:hAnsiTheme="majorHAnsi" w:cs="Times New Roman"/>
          <w:color w:val="000000"/>
          <w:sz w:val="24"/>
          <w:szCs w:val="24"/>
        </w:rPr>
        <w:t xml:space="preserve"> wskazują na </w:t>
      </w:r>
      <w:r w:rsidR="004309C6">
        <w:rPr>
          <w:rFonts w:asciiTheme="majorHAnsi" w:hAnsiTheme="majorHAnsi" w:cs="Times New Roman"/>
          <w:color w:val="000000"/>
          <w:sz w:val="24"/>
          <w:szCs w:val="24"/>
        </w:rPr>
        <w:t>wzrost</w:t>
      </w:r>
      <w:r w:rsidR="00F44116" w:rsidRPr="00F94A6E">
        <w:rPr>
          <w:rFonts w:asciiTheme="majorHAnsi" w:hAnsiTheme="majorHAnsi" w:cs="Times New Roman"/>
          <w:color w:val="000000"/>
          <w:sz w:val="24"/>
          <w:szCs w:val="24"/>
        </w:rPr>
        <w:t xml:space="preserve"> zainteresowania czytelnictwem</w:t>
      </w:r>
      <w:r w:rsidRPr="00F94A6E">
        <w:rPr>
          <w:rFonts w:asciiTheme="majorHAnsi" w:hAnsiTheme="majorHAnsi" w:cs="Times New Roman"/>
          <w:color w:val="000000"/>
          <w:sz w:val="24"/>
          <w:szCs w:val="24"/>
        </w:rPr>
        <w:t xml:space="preserve"> wśród </w:t>
      </w:r>
      <w:r w:rsidRPr="004D70D9">
        <w:rPr>
          <w:rFonts w:asciiTheme="majorHAnsi" w:hAnsiTheme="majorHAnsi" w:cs="Times New Roman"/>
          <w:color w:val="000000"/>
          <w:sz w:val="24"/>
          <w:szCs w:val="24"/>
        </w:rPr>
        <w:t>mieszkańców G</w:t>
      </w:r>
      <w:r w:rsidR="00275DF1" w:rsidRPr="004D70D9">
        <w:rPr>
          <w:rFonts w:asciiTheme="majorHAnsi" w:hAnsiTheme="majorHAnsi" w:cs="Times New Roman"/>
          <w:color w:val="000000"/>
          <w:sz w:val="24"/>
          <w:szCs w:val="24"/>
        </w:rPr>
        <w:t>miny. W 2010</w:t>
      </w:r>
      <w:r w:rsidR="00F44116" w:rsidRPr="004D70D9">
        <w:rPr>
          <w:rFonts w:asciiTheme="majorHAnsi" w:hAnsiTheme="majorHAnsi" w:cs="Times New Roman"/>
          <w:color w:val="000000"/>
          <w:sz w:val="24"/>
          <w:szCs w:val="24"/>
        </w:rPr>
        <w:t xml:space="preserve"> roku wypożyczono </w:t>
      </w:r>
      <w:r w:rsidR="004309C6" w:rsidRPr="004D70D9">
        <w:rPr>
          <w:rFonts w:asciiTheme="majorHAnsi" w:hAnsiTheme="majorHAnsi" w:cs="Times New Roman"/>
          <w:color w:val="000000"/>
          <w:sz w:val="24"/>
          <w:szCs w:val="24"/>
        </w:rPr>
        <w:t>7 493</w:t>
      </w:r>
      <w:r w:rsidR="00275DF1" w:rsidRPr="004D70D9">
        <w:rPr>
          <w:rFonts w:asciiTheme="majorHAnsi" w:hAnsiTheme="majorHAnsi" w:cs="Times New Roman"/>
          <w:color w:val="000000"/>
          <w:sz w:val="24"/>
          <w:szCs w:val="24"/>
        </w:rPr>
        <w:t xml:space="preserve"> </w:t>
      </w:r>
      <w:r w:rsidR="00F44116" w:rsidRPr="004D70D9">
        <w:rPr>
          <w:rFonts w:asciiTheme="majorHAnsi" w:hAnsiTheme="majorHAnsi" w:cs="Times New Roman"/>
          <w:color w:val="000000"/>
          <w:sz w:val="24"/>
          <w:szCs w:val="24"/>
        </w:rPr>
        <w:t>książek, natomiast w 201</w:t>
      </w:r>
      <w:r w:rsidR="00275DF1" w:rsidRPr="004D70D9">
        <w:rPr>
          <w:rFonts w:asciiTheme="majorHAnsi" w:hAnsiTheme="majorHAnsi" w:cs="Times New Roman"/>
          <w:color w:val="000000"/>
          <w:sz w:val="24"/>
          <w:szCs w:val="24"/>
        </w:rPr>
        <w:t>9</w:t>
      </w:r>
      <w:r w:rsidR="00F44116" w:rsidRPr="004D70D9">
        <w:rPr>
          <w:rFonts w:asciiTheme="majorHAnsi" w:hAnsiTheme="majorHAnsi" w:cs="Times New Roman"/>
          <w:color w:val="000000"/>
          <w:sz w:val="24"/>
          <w:szCs w:val="24"/>
        </w:rPr>
        <w:t xml:space="preserve"> roku – </w:t>
      </w:r>
      <w:r w:rsidR="004309C6" w:rsidRPr="004D70D9">
        <w:rPr>
          <w:rFonts w:asciiTheme="majorHAnsi" w:hAnsiTheme="majorHAnsi" w:cs="Times New Roman"/>
          <w:color w:val="000000"/>
          <w:sz w:val="24"/>
          <w:szCs w:val="24"/>
        </w:rPr>
        <w:t>11 721</w:t>
      </w:r>
      <w:r w:rsidR="00275DF1" w:rsidRPr="004D70D9">
        <w:rPr>
          <w:rFonts w:asciiTheme="majorHAnsi" w:hAnsiTheme="majorHAnsi" w:cs="Times New Roman"/>
          <w:color w:val="000000"/>
          <w:sz w:val="24"/>
          <w:szCs w:val="24"/>
        </w:rPr>
        <w:t xml:space="preserve"> </w:t>
      </w:r>
      <w:r w:rsidR="004309C6" w:rsidRPr="004D70D9">
        <w:rPr>
          <w:rFonts w:asciiTheme="majorHAnsi" w:hAnsiTheme="majorHAnsi" w:cs="Times New Roman"/>
          <w:color w:val="000000"/>
          <w:sz w:val="24"/>
          <w:szCs w:val="24"/>
        </w:rPr>
        <w:t>książek</w:t>
      </w:r>
      <w:r w:rsidR="00F94A6E" w:rsidRPr="004D70D9">
        <w:rPr>
          <w:rFonts w:asciiTheme="majorHAnsi" w:hAnsiTheme="majorHAnsi" w:cs="Times New Roman"/>
          <w:color w:val="000000"/>
          <w:sz w:val="24"/>
          <w:szCs w:val="24"/>
        </w:rPr>
        <w:t>.</w:t>
      </w:r>
      <w:r w:rsidR="005F3913" w:rsidRPr="004D70D9">
        <w:rPr>
          <w:rFonts w:asciiTheme="majorHAnsi" w:hAnsiTheme="majorHAnsi" w:cs="Times New Roman"/>
          <w:color w:val="000000"/>
          <w:sz w:val="24"/>
          <w:szCs w:val="24"/>
        </w:rPr>
        <w:t xml:space="preserve"> </w:t>
      </w:r>
      <w:r w:rsidR="008154DD" w:rsidRPr="004D70D9">
        <w:rPr>
          <w:rFonts w:asciiTheme="majorHAnsi" w:hAnsiTheme="majorHAnsi" w:cs="Times New Roman"/>
          <w:color w:val="000000"/>
          <w:sz w:val="24"/>
          <w:szCs w:val="24"/>
        </w:rPr>
        <w:t xml:space="preserve">Jednak w roku 2020 zainteresowanie czytelnictwem spadło. Zarówno wypożyczenia jak i ilość czytelników jest niższa w porównaniu do roku poprzedniego. </w:t>
      </w:r>
      <w:r w:rsidR="005F3913" w:rsidRPr="004D70D9">
        <w:rPr>
          <w:rFonts w:asciiTheme="majorHAnsi" w:hAnsiTheme="majorHAnsi" w:cs="Times New Roman"/>
          <w:color w:val="000000"/>
          <w:sz w:val="24"/>
          <w:szCs w:val="24"/>
        </w:rPr>
        <w:t>Analizując dane ilości czytelników w</w:t>
      </w:r>
      <w:r w:rsidR="006B7532" w:rsidRPr="004D70D9">
        <w:rPr>
          <w:rFonts w:asciiTheme="majorHAnsi" w:hAnsiTheme="majorHAnsi" w:cs="Times New Roman"/>
          <w:color w:val="000000"/>
          <w:sz w:val="24"/>
          <w:szCs w:val="24"/>
        </w:rPr>
        <w:t> </w:t>
      </w:r>
      <w:r w:rsidR="005F3913" w:rsidRPr="004D70D9">
        <w:rPr>
          <w:rFonts w:asciiTheme="majorHAnsi" w:hAnsiTheme="majorHAnsi" w:cs="Times New Roman"/>
          <w:color w:val="000000"/>
          <w:sz w:val="24"/>
          <w:szCs w:val="24"/>
        </w:rPr>
        <w:t xml:space="preserve">ciągu roku również zauważalny jest </w:t>
      </w:r>
      <w:r w:rsidR="004309C6" w:rsidRPr="004D70D9">
        <w:rPr>
          <w:rFonts w:asciiTheme="majorHAnsi" w:hAnsiTheme="majorHAnsi" w:cs="Times New Roman"/>
          <w:color w:val="000000"/>
          <w:sz w:val="24"/>
          <w:szCs w:val="24"/>
        </w:rPr>
        <w:t>wzrost</w:t>
      </w:r>
      <w:r w:rsidR="005F3913" w:rsidRPr="004D70D9">
        <w:rPr>
          <w:rFonts w:asciiTheme="majorHAnsi" w:hAnsiTheme="majorHAnsi" w:cs="Times New Roman"/>
          <w:color w:val="000000"/>
          <w:sz w:val="24"/>
          <w:szCs w:val="24"/>
        </w:rPr>
        <w:t xml:space="preserve"> pomiędzy rokiem 2010 (</w:t>
      </w:r>
      <w:r w:rsidR="004309C6" w:rsidRPr="004D70D9">
        <w:rPr>
          <w:rFonts w:asciiTheme="majorHAnsi" w:hAnsiTheme="majorHAnsi" w:cs="Times New Roman"/>
          <w:color w:val="000000"/>
          <w:sz w:val="24"/>
          <w:szCs w:val="24"/>
        </w:rPr>
        <w:t>327</w:t>
      </w:r>
      <w:r w:rsidR="005F3913" w:rsidRPr="004D70D9">
        <w:rPr>
          <w:rFonts w:asciiTheme="majorHAnsi" w:hAnsiTheme="majorHAnsi" w:cs="Times New Roman"/>
          <w:color w:val="000000"/>
          <w:sz w:val="24"/>
          <w:szCs w:val="24"/>
        </w:rPr>
        <w:t xml:space="preserve"> osób) a</w:t>
      </w:r>
      <w:r w:rsidR="00E2375D" w:rsidRPr="004D70D9">
        <w:rPr>
          <w:rFonts w:asciiTheme="majorHAnsi" w:hAnsiTheme="majorHAnsi" w:cs="Times New Roman"/>
          <w:color w:val="000000"/>
          <w:sz w:val="24"/>
          <w:szCs w:val="24"/>
        </w:rPr>
        <w:t> </w:t>
      </w:r>
      <w:r w:rsidR="008154DD" w:rsidRPr="004D70D9">
        <w:rPr>
          <w:rFonts w:asciiTheme="majorHAnsi" w:hAnsiTheme="majorHAnsi" w:cs="Times New Roman"/>
          <w:color w:val="000000"/>
          <w:sz w:val="24"/>
          <w:szCs w:val="24"/>
        </w:rPr>
        <w:t>rokiem 2020</w:t>
      </w:r>
      <w:r w:rsidR="005F3913" w:rsidRPr="004D70D9">
        <w:rPr>
          <w:rFonts w:asciiTheme="majorHAnsi" w:hAnsiTheme="majorHAnsi" w:cs="Times New Roman"/>
          <w:color w:val="000000"/>
          <w:sz w:val="24"/>
          <w:szCs w:val="24"/>
        </w:rPr>
        <w:t xml:space="preserve"> (</w:t>
      </w:r>
      <w:r w:rsidR="008154DD" w:rsidRPr="004D70D9">
        <w:rPr>
          <w:rFonts w:asciiTheme="majorHAnsi" w:hAnsiTheme="majorHAnsi" w:cs="Times New Roman"/>
          <w:color w:val="000000"/>
          <w:sz w:val="24"/>
          <w:szCs w:val="24"/>
        </w:rPr>
        <w:t>544</w:t>
      </w:r>
      <w:r w:rsidR="006B7532" w:rsidRPr="004D70D9">
        <w:rPr>
          <w:rFonts w:asciiTheme="majorHAnsi" w:hAnsiTheme="majorHAnsi" w:cs="Times New Roman"/>
          <w:color w:val="000000"/>
          <w:sz w:val="24"/>
          <w:szCs w:val="24"/>
        </w:rPr>
        <w:t xml:space="preserve"> osób</w:t>
      </w:r>
      <w:r w:rsidR="005F3913" w:rsidRPr="004D70D9">
        <w:rPr>
          <w:rFonts w:asciiTheme="majorHAnsi" w:hAnsiTheme="majorHAnsi" w:cs="Times New Roman"/>
          <w:color w:val="000000"/>
          <w:sz w:val="24"/>
          <w:szCs w:val="24"/>
        </w:rPr>
        <w:t>). Szczegółowe dane na przestrzeni analizowanego okresu przedstawia tabela poniżej.</w:t>
      </w:r>
    </w:p>
    <w:p w14:paraId="6A6E10D3" w14:textId="394D1420" w:rsidR="00BE3765" w:rsidRDefault="00BE3765" w:rsidP="00BE3765">
      <w:pPr>
        <w:pStyle w:val="Legenda"/>
        <w:keepNext/>
        <w:rPr>
          <w:rFonts w:asciiTheme="majorHAnsi" w:hAnsiTheme="majorHAnsi" w:cs="Times New Roman"/>
          <w:bCs w:val="0"/>
          <w:noProof/>
          <w:color w:val="000000"/>
          <w:sz w:val="20"/>
          <w:szCs w:val="20"/>
        </w:rPr>
      </w:pPr>
      <w:bookmarkStart w:id="120" w:name="_Toc67394471"/>
      <w:bookmarkStart w:id="121" w:name="_Toc85463378"/>
      <w:r w:rsidRPr="004D70D9">
        <w:rPr>
          <w:rFonts w:asciiTheme="majorHAnsi" w:hAnsiTheme="majorHAnsi" w:cs="Times New Roman"/>
          <w:bCs w:val="0"/>
          <w:noProof/>
          <w:color w:val="000000"/>
          <w:sz w:val="20"/>
          <w:szCs w:val="20"/>
        </w:rPr>
        <w:t xml:space="preserve">Tabela </w:t>
      </w:r>
      <w:r w:rsidRPr="004D70D9">
        <w:rPr>
          <w:rFonts w:asciiTheme="majorHAnsi" w:hAnsiTheme="majorHAnsi" w:cs="Times New Roman"/>
          <w:bCs w:val="0"/>
          <w:noProof/>
          <w:color w:val="000000"/>
          <w:sz w:val="20"/>
          <w:szCs w:val="20"/>
        </w:rPr>
        <w:fldChar w:fldCharType="begin"/>
      </w:r>
      <w:r w:rsidRPr="004D70D9">
        <w:rPr>
          <w:rFonts w:asciiTheme="majorHAnsi" w:hAnsiTheme="majorHAnsi" w:cs="Times New Roman"/>
          <w:bCs w:val="0"/>
          <w:noProof/>
          <w:color w:val="000000"/>
          <w:sz w:val="20"/>
          <w:szCs w:val="20"/>
        </w:rPr>
        <w:instrText xml:space="preserve"> SEQ Tabela \* ARABIC </w:instrText>
      </w:r>
      <w:r w:rsidRPr="004D70D9">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41</w:t>
      </w:r>
      <w:r w:rsidRPr="004D70D9">
        <w:rPr>
          <w:rFonts w:asciiTheme="majorHAnsi" w:hAnsiTheme="majorHAnsi" w:cs="Times New Roman"/>
          <w:bCs w:val="0"/>
          <w:noProof/>
          <w:color w:val="000000"/>
          <w:sz w:val="20"/>
          <w:szCs w:val="20"/>
        </w:rPr>
        <w:fldChar w:fldCharType="end"/>
      </w:r>
      <w:r w:rsidR="00210649" w:rsidRPr="004D70D9">
        <w:rPr>
          <w:rFonts w:asciiTheme="majorHAnsi" w:hAnsiTheme="majorHAnsi" w:cs="Times New Roman"/>
          <w:bCs w:val="0"/>
          <w:noProof/>
          <w:color w:val="000000"/>
          <w:sz w:val="20"/>
          <w:szCs w:val="20"/>
        </w:rPr>
        <w:t xml:space="preserve">. </w:t>
      </w:r>
      <w:r w:rsidRPr="004D70D9">
        <w:rPr>
          <w:rFonts w:asciiTheme="majorHAnsi" w:hAnsiTheme="majorHAnsi" w:cs="Times New Roman"/>
          <w:bCs w:val="0"/>
          <w:noProof/>
          <w:color w:val="000000"/>
          <w:sz w:val="20"/>
          <w:szCs w:val="20"/>
        </w:rPr>
        <w:t xml:space="preserve"> </w:t>
      </w:r>
      <w:r w:rsidR="00210649" w:rsidRPr="004D70D9">
        <w:rPr>
          <w:rFonts w:asciiTheme="majorHAnsi" w:hAnsiTheme="majorHAnsi" w:cs="Times New Roman"/>
          <w:bCs w:val="0"/>
          <w:noProof/>
          <w:color w:val="000000"/>
          <w:sz w:val="20"/>
          <w:szCs w:val="20"/>
        </w:rPr>
        <w:t>Charakterystyka czytelnictwa w G</w:t>
      </w:r>
      <w:r w:rsidRPr="004D70D9">
        <w:rPr>
          <w:rFonts w:asciiTheme="majorHAnsi" w:hAnsiTheme="majorHAnsi" w:cs="Times New Roman"/>
          <w:bCs w:val="0"/>
          <w:noProof/>
          <w:color w:val="000000"/>
          <w:sz w:val="20"/>
          <w:szCs w:val="20"/>
        </w:rPr>
        <w:t xml:space="preserve">minie </w:t>
      </w:r>
      <w:r w:rsidR="004309C6" w:rsidRPr="004D70D9">
        <w:rPr>
          <w:rFonts w:asciiTheme="majorHAnsi" w:hAnsiTheme="majorHAnsi" w:cs="Times New Roman"/>
          <w:bCs w:val="0"/>
          <w:noProof/>
          <w:color w:val="000000"/>
          <w:sz w:val="20"/>
          <w:szCs w:val="20"/>
        </w:rPr>
        <w:t xml:space="preserve">Nielisz </w:t>
      </w:r>
      <w:r w:rsidRPr="004D70D9">
        <w:rPr>
          <w:rFonts w:asciiTheme="majorHAnsi" w:hAnsiTheme="majorHAnsi" w:cs="Times New Roman"/>
          <w:bCs w:val="0"/>
          <w:noProof/>
          <w:color w:val="000000"/>
          <w:sz w:val="20"/>
          <w:szCs w:val="20"/>
        </w:rPr>
        <w:t>w latach 2010-20</w:t>
      </w:r>
      <w:bookmarkEnd w:id="120"/>
      <w:r w:rsidR="009C60D0" w:rsidRPr="004D70D9">
        <w:rPr>
          <w:rFonts w:asciiTheme="majorHAnsi" w:hAnsiTheme="majorHAnsi" w:cs="Times New Roman"/>
          <w:bCs w:val="0"/>
          <w:noProof/>
          <w:color w:val="000000"/>
          <w:sz w:val="20"/>
          <w:szCs w:val="20"/>
        </w:rPr>
        <w:t>20</w:t>
      </w:r>
      <w:bookmarkEnd w:id="121"/>
    </w:p>
    <w:tbl>
      <w:tblPr>
        <w:tblW w:w="7332" w:type="dxa"/>
        <w:jc w:val="center"/>
        <w:tblCellMar>
          <w:left w:w="70" w:type="dxa"/>
          <w:right w:w="70" w:type="dxa"/>
        </w:tblCellMar>
        <w:tblLook w:val="04A0" w:firstRow="1" w:lastRow="0" w:firstColumn="1" w:lastColumn="0" w:noHBand="0" w:noVBand="1"/>
      </w:tblPr>
      <w:tblGrid>
        <w:gridCol w:w="1281"/>
        <w:gridCol w:w="2126"/>
        <w:gridCol w:w="1985"/>
        <w:gridCol w:w="1940"/>
      </w:tblGrid>
      <w:tr w:rsidR="004309C6" w:rsidRPr="004309C6" w14:paraId="2E77F73A" w14:textId="77777777" w:rsidTr="004309C6">
        <w:trPr>
          <w:trHeight w:val="288"/>
          <w:jc w:val="center"/>
        </w:trPr>
        <w:tc>
          <w:tcPr>
            <w:tcW w:w="1281" w:type="dxa"/>
            <w:tcBorders>
              <w:top w:val="single" w:sz="4" w:space="0" w:color="auto"/>
              <w:left w:val="single" w:sz="4" w:space="0" w:color="auto"/>
              <w:bottom w:val="single" w:sz="4" w:space="0" w:color="auto"/>
              <w:right w:val="single" w:sz="4" w:space="0" w:color="auto"/>
            </w:tcBorders>
            <w:shd w:val="clear" w:color="000000" w:fill="FABF8F"/>
            <w:noWrap/>
            <w:vAlign w:val="center"/>
            <w:hideMark/>
          </w:tcPr>
          <w:p w14:paraId="1B8852FC" w14:textId="77777777" w:rsidR="004309C6" w:rsidRPr="004309C6" w:rsidRDefault="004309C6" w:rsidP="004309C6">
            <w:pPr>
              <w:spacing w:after="0" w:line="240" w:lineRule="auto"/>
              <w:jc w:val="center"/>
              <w:rPr>
                <w:rFonts w:asciiTheme="majorHAnsi" w:eastAsia="Times New Roman" w:hAnsiTheme="majorHAnsi" w:cs="Calibri"/>
                <w:b/>
                <w:bCs/>
                <w:color w:val="000000"/>
                <w:sz w:val="24"/>
                <w:szCs w:val="24"/>
                <w:lang w:eastAsia="pl-PL"/>
              </w:rPr>
            </w:pPr>
            <w:r w:rsidRPr="004309C6">
              <w:rPr>
                <w:rFonts w:asciiTheme="majorHAnsi" w:eastAsia="Times New Roman" w:hAnsiTheme="majorHAnsi" w:cs="Calibri"/>
                <w:b/>
                <w:bCs/>
                <w:color w:val="000000"/>
                <w:sz w:val="24"/>
                <w:szCs w:val="24"/>
                <w:lang w:eastAsia="pl-PL"/>
              </w:rPr>
              <w:t>Lata</w:t>
            </w:r>
          </w:p>
        </w:tc>
        <w:tc>
          <w:tcPr>
            <w:tcW w:w="2126" w:type="dxa"/>
            <w:tcBorders>
              <w:top w:val="single" w:sz="4" w:space="0" w:color="auto"/>
              <w:left w:val="nil"/>
              <w:bottom w:val="single" w:sz="4" w:space="0" w:color="auto"/>
              <w:right w:val="single" w:sz="4" w:space="0" w:color="auto"/>
            </w:tcBorders>
            <w:shd w:val="clear" w:color="000000" w:fill="FABF8F"/>
            <w:noWrap/>
            <w:vAlign w:val="center"/>
            <w:hideMark/>
          </w:tcPr>
          <w:p w14:paraId="57E44957" w14:textId="77777777" w:rsidR="004309C6" w:rsidRPr="004309C6" w:rsidRDefault="00885726" w:rsidP="004309C6">
            <w:pPr>
              <w:spacing w:after="0" w:line="240" w:lineRule="auto"/>
              <w:jc w:val="center"/>
              <w:rPr>
                <w:rFonts w:asciiTheme="majorHAnsi" w:eastAsia="Times New Roman" w:hAnsiTheme="majorHAnsi" w:cs="Calibri"/>
                <w:b/>
                <w:bCs/>
                <w:color w:val="000000"/>
                <w:sz w:val="24"/>
                <w:szCs w:val="24"/>
                <w:lang w:eastAsia="pl-PL"/>
              </w:rPr>
            </w:pPr>
            <w:r>
              <w:rPr>
                <w:rFonts w:asciiTheme="majorHAnsi" w:eastAsia="Times New Roman" w:hAnsiTheme="majorHAnsi" w:cs="Calibri"/>
                <w:b/>
                <w:bCs/>
                <w:color w:val="000000"/>
                <w:sz w:val="24"/>
                <w:szCs w:val="24"/>
                <w:lang w:eastAsia="pl-PL"/>
              </w:rPr>
              <w:t>W</w:t>
            </w:r>
            <w:r w:rsidR="004309C6" w:rsidRPr="004309C6">
              <w:rPr>
                <w:rFonts w:asciiTheme="majorHAnsi" w:eastAsia="Times New Roman" w:hAnsiTheme="majorHAnsi" w:cs="Calibri"/>
                <w:b/>
                <w:bCs/>
                <w:color w:val="000000"/>
                <w:sz w:val="24"/>
                <w:szCs w:val="24"/>
                <w:lang w:eastAsia="pl-PL"/>
              </w:rPr>
              <w:t>ypożyczenia księgozbioru na zewnątrz</w:t>
            </w:r>
          </w:p>
        </w:tc>
        <w:tc>
          <w:tcPr>
            <w:tcW w:w="1985" w:type="dxa"/>
            <w:tcBorders>
              <w:top w:val="single" w:sz="4" w:space="0" w:color="auto"/>
              <w:left w:val="nil"/>
              <w:bottom w:val="single" w:sz="4" w:space="0" w:color="auto"/>
              <w:right w:val="single" w:sz="4" w:space="0" w:color="auto"/>
            </w:tcBorders>
            <w:shd w:val="clear" w:color="000000" w:fill="FABF8F"/>
            <w:noWrap/>
            <w:vAlign w:val="center"/>
            <w:hideMark/>
          </w:tcPr>
          <w:p w14:paraId="6BDE667E" w14:textId="77777777" w:rsidR="004309C6" w:rsidRPr="004309C6" w:rsidRDefault="00885726" w:rsidP="004309C6">
            <w:pPr>
              <w:spacing w:after="0" w:line="240" w:lineRule="auto"/>
              <w:jc w:val="center"/>
              <w:rPr>
                <w:rFonts w:asciiTheme="majorHAnsi" w:eastAsia="Times New Roman" w:hAnsiTheme="majorHAnsi" w:cs="Calibri"/>
                <w:b/>
                <w:bCs/>
                <w:color w:val="000000"/>
                <w:sz w:val="24"/>
                <w:szCs w:val="24"/>
                <w:lang w:eastAsia="pl-PL"/>
              </w:rPr>
            </w:pPr>
            <w:r>
              <w:rPr>
                <w:rFonts w:asciiTheme="majorHAnsi" w:eastAsia="Times New Roman" w:hAnsiTheme="majorHAnsi" w:cs="Calibri"/>
                <w:b/>
                <w:bCs/>
                <w:color w:val="000000"/>
                <w:sz w:val="24"/>
                <w:szCs w:val="24"/>
                <w:lang w:eastAsia="pl-PL"/>
              </w:rPr>
              <w:t>K</w:t>
            </w:r>
            <w:r w:rsidR="004309C6" w:rsidRPr="004309C6">
              <w:rPr>
                <w:rFonts w:asciiTheme="majorHAnsi" w:eastAsia="Times New Roman" w:hAnsiTheme="majorHAnsi" w:cs="Calibri"/>
                <w:b/>
                <w:bCs/>
                <w:color w:val="000000"/>
                <w:sz w:val="24"/>
                <w:szCs w:val="24"/>
                <w:lang w:eastAsia="pl-PL"/>
              </w:rPr>
              <w:t>sięgozbiór</w:t>
            </w:r>
          </w:p>
        </w:tc>
        <w:tc>
          <w:tcPr>
            <w:tcW w:w="1940" w:type="dxa"/>
            <w:tcBorders>
              <w:top w:val="single" w:sz="4" w:space="0" w:color="auto"/>
              <w:left w:val="nil"/>
              <w:bottom w:val="single" w:sz="4" w:space="0" w:color="auto"/>
              <w:right w:val="single" w:sz="4" w:space="0" w:color="auto"/>
            </w:tcBorders>
            <w:shd w:val="clear" w:color="000000" w:fill="FABF8F"/>
            <w:noWrap/>
            <w:vAlign w:val="center"/>
            <w:hideMark/>
          </w:tcPr>
          <w:p w14:paraId="4E0EF273" w14:textId="77777777" w:rsidR="004309C6" w:rsidRPr="004309C6" w:rsidRDefault="00885726" w:rsidP="004309C6">
            <w:pPr>
              <w:spacing w:after="0" w:line="240" w:lineRule="auto"/>
              <w:jc w:val="center"/>
              <w:rPr>
                <w:rFonts w:asciiTheme="majorHAnsi" w:eastAsia="Times New Roman" w:hAnsiTheme="majorHAnsi" w:cs="Calibri"/>
                <w:b/>
                <w:bCs/>
                <w:color w:val="000000"/>
                <w:sz w:val="24"/>
                <w:szCs w:val="24"/>
                <w:lang w:eastAsia="pl-PL"/>
              </w:rPr>
            </w:pPr>
            <w:r>
              <w:rPr>
                <w:rFonts w:asciiTheme="majorHAnsi" w:eastAsia="Times New Roman" w:hAnsiTheme="majorHAnsi" w:cs="Calibri"/>
                <w:b/>
                <w:bCs/>
                <w:color w:val="000000"/>
                <w:sz w:val="24"/>
                <w:szCs w:val="24"/>
                <w:lang w:eastAsia="pl-PL"/>
              </w:rPr>
              <w:t>C</w:t>
            </w:r>
            <w:r w:rsidR="004309C6" w:rsidRPr="004309C6">
              <w:rPr>
                <w:rFonts w:asciiTheme="majorHAnsi" w:eastAsia="Times New Roman" w:hAnsiTheme="majorHAnsi" w:cs="Calibri"/>
                <w:b/>
                <w:bCs/>
                <w:color w:val="000000"/>
                <w:sz w:val="24"/>
                <w:szCs w:val="24"/>
                <w:lang w:eastAsia="pl-PL"/>
              </w:rPr>
              <w:t>zytelnicy w</w:t>
            </w:r>
            <w:r w:rsidR="004309C6">
              <w:rPr>
                <w:rFonts w:asciiTheme="majorHAnsi" w:eastAsia="Times New Roman" w:hAnsiTheme="majorHAnsi" w:cs="Calibri"/>
                <w:b/>
                <w:bCs/>
                <w:color w:val="000000"/>
                <w:sz w:val="24"/>
                <w:szCs w:val="24"/>
                <w:lang w:eastAsia="pl-PL"/>
              </w:rPr>
              <w:t> </w:t>
            </w:r>
            <w:r w:rsidR="004309C6" w:rsidRPr="004309C6">
              <w:rPr>
                <w:rFonts w:asciiTheme="majorHAnsi" w:eastAsia="Times New Roman" w:hAnsiTheme="majorHAnsi" w:cs="Calibri"/>
                <w:b/>
                <w:bCs/>
                <w:color w:val="000000"/>
                <w:sz w:val="24"/>
                <w:szCs w:val="24"/>
                <w:lang w:eastAsia="pl-PL"/>
              </w:rPr>
              <w:t>ciągu roku</w:t>
            </w:r>
          </w:p>
        </w:tc>
      </w:tr>
      <w:tr w:rsidR="004309C6" w:rsidRPr="004309C6" w14:paraId="30D25CC2" w14:textId="77777777" w:rsidTr="004309C6">
        <w:trPr>
          <w:trHeight w:val="288"/>
          <w:jc w:val="center"/>
        </w:trPr>
        <w:tc>
          <w:tcPr>
            <w:tcW w:w="1281" w:type="dxa"/>
            <w:tcBorders>
              <w:top w:val="nil"/>
              <w:left w:val="single" w:sz="4" w:space="0" w:color="auto"/>
              <w:bottom w:val="single" w:sz="4" w:space="0" w:color="auto"/>
              <w:right w:val="single" w:sz="4" w:space="0" w:color="auto"/>
            </w:tcBorders>
            <w:shd w:val="clear" w:color="auto" w:fill="auto"/>
            <w:vAlign w:val="center"/>
            <w:hideMark/>
          </w:tcPr>
          <w:p w14:paraId="4B54308E" w14:textId="77777777" w:rsidR="004309C6" w:rsidRPr="004309C6" w:rsidRDefault="004309C6" w:rsidP="004309C6">
            <w:pPr>
              <w:spacing w:after="0" w:line="240" w:lineRule="auto"/>
              <w:jc w:val="center"/>
              <w:rPr>
                <w:rFonts w:asciiTheme="majorHAnsi" w:eastAsia="Times New Roman" w:hAnsiTheme="majorHAnsi" w:cs="Calibri"/>
                <w:b/>
                <w:bCs/>
                <w:color w:val="000000"/>
                <w:sz w:val="24"/>
                <w:szCs w:val="24"/>
                <w:lang w:eastAsia="pl-PL"/>
              </w:rPr>
            </w:pPr>
            <w:r w:rsidRPr="004309C6">
              <w:rPr>
                <w:rFonts w:asciiTheme="majorHAnsi" w:eastAsia="Times New Roman" w:hAnsiTheme="majorHAnsi" w:cs="Calibri"/>
                <w:b/>
                <w:bCs/>
                <w:color w:val="000000"/>
                <w:sz w:val="24"/>
                <w:szCs w:val="24"/>
                <w:lang w:eastAsia="pl-PL"/>
              </w:rPr>
              <w:t>2010</w:t>
            </w:r>
          </w:p>
        </w:tc>
        <w:tc>
          <w:tcPr>
            <w:tcW w:w="2126" w:type="dxa"/>
            <w:tcBorders>
              <w:top w:val="nil"/>
              <w:left w:val="nil"/>
              <w:bottom w:val="single" w:sz="4" w:space="0" w:color="auto"/>
              <w:right w:val="single" w:sz="4" w:space="0" w:color="auto"/>
            </w:tcBorders>
            <w:shd w:val="clear" w:color="auto" w:fill="auto"/>
            <w:vAlign w:val="center"/>
            <w:hideMark/>
          </w:tcPr>
          <w:p w14:paraId="77D7922C"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7 493</w:t>
            </w:r>
          </w:p>
        </w:tc>
        <w:tc>
          <w:tcPr>
            <w:tcW w:w="1985" w:type="dxa"/>
            <w:tcBorders>
              <w:top w:val="nil"/>
              <w:left w:val="nil"/>
              <w:bottom w:val="single" w:sz="4" w:space="0" w:color="auto"/>
              <w:right w:val="single" w:sz="4" w:space="0" w:color="auto"/>
            </w:tcBorders>
            <w:shd w:val="clear" w:color="auto" w:fill="auto"/>
            <w:vAlign w:val="center"/>
            <w:hideMark/>
          </w:tcPr>
          <w:p w14:paraId="240F92FA"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21 852</w:t>
            </w:r>
          </w:p>
        </w:tc>
        <w:tc>
          <w:tcPr>
            <w:tcW w:w="1940" w:type="dxa"/>
            <w:tcBorders>
              <w:top w:val="nil"/>
              <w:left w:val="nil"/>
              <w:bottom w:val="single" w:sz="4" w:space="0" w:color="auto"/>
              <w:right w:val="single" w:sz="4" w:space="0" w:color="auto"/>
            </w:tcBorders>
            <w:shd w:val="clear" w:color="auto" w:fill="auto"/>
            <w:vAlign w:val="center"/>
            <w:hideMark/>
          </w:tcPr>
          <w:p w14:paraId="0486575E"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327</w:t>
            </w:r>
          </w:p>
        </w:tc>
      </w:tr>
      <w:tr w:rsidR="004309C6" w:rsidRPr="004309C6" w14:paraId="64DA0BD2" w14:textId="77777777" w:rsidTr="004309C6">
        <w:trPr>
          <w:trHeight w:val="288"/>
          <w:jc w:val="center"/>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113D4D61" w14:textId="77777777" w:rsidR="004309C6" w:rsidRPr="004309C6" w:rsidRDefault="004309C6" w:rsidP="004309C6">
            <w:pPr>
              <w:spacing w:after="0" w:line="240" w:lineRule="auto"/>
              <w:jc w:val="center"/>
              <w:rPr>
                <w:rFonts w:asciiTheme="majorHAnsi" w:eastAsia="Times New Roman" w:hAnsiTheme="majorHAnsi" w:cs="Calibri"/>
                <w:b/>
                <w:bCs/>
                <w:color w:val="000000"/>
                <w:sz w:val="24"/>
                <w:szCs w:val="24"/>
                <w:lang w:eastAsia="pl-PL"/>
              </w:rPr>
            </w:pPr>
            <w:r w:rsidRPr="004309C6">
              <w:rPr>
                <w:rFonts w:asciiTheme="majorHAnsi" w:eastAsia="Times New Roman" w:hAnsiTheme="majorHAnsi" w:cs="Calibri"/>
                <w:b/>
                <w:bCs/>
                <w:color w:val="000000"/>
                <w:sz w:val="24"/>
                <w:szCs w:val="24"/>
                <w:lang w:eastAsia="pl-PL"/>
              </w:rPr>
              <w:t>2011</w:t>
            </w:r>
          </w:p>
        </w:tc>
        <w:tc>
          <w:tcPr>
            <w:tcW w:w="2126" w:type="dxa"/>
            <w:tcBorders>
              <w:top w:val="nil"/>
              <w:left w:val="nil"/>
              <w:bottom w:val="single" w:sz="4" w:space="0" w:color="auto"/>
              <w:right w:val="single" w:sz="4" w:space="0" w:color="auto"/>
            </w:tcBorders>
            <w:shd w:val="clear" w:color="auto" w:fill="auto"/>
            <w:noWrap/>
            <w:vAlign w:val="center"/>
            <w:hideMark/>
          </w:tcPr>
          <w:p w14:paraId="77CE3FFA"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8 032</w:t>
            </w:r>
          </w:p>
        </w:tc>
        <w:tc>
          <w:tcPr>
            <w:tcW w:w="1985" w:type="dxa"/>
            <w:tcBorders>
              <w:top w:val="nil"/>
              <w:left w:val="nil"/>
              <w:bottom w:val="single" w:sz="4" w:space="0" w:color="auto"/>
              <w:right w:val="single" w:sz="4" w:space="0" w:color="auto"/>
            </w:tcBorders>
            <w:shd w:val="clear" w:color="auto" w:fill="auto"/>
            <w:noWrap/>
            <w:vAlign w:val="center"/>
            <w:hideMark/>
          </w:tcPr>
          <w:p w14:paraId="3E794D6F"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21 840</w:t>
            </w:r>
          </w:p>
        </w:tc>
        <w:tc>
          <w:tcPr>
            <w:tcW w:w="1940" w:type="dxa"/>
            <w:tcBorders>
              <w:top w:val="nil"/>
              <w:left w:val="nil"/>
              <w:bottom w:val="single" w:sz="4" w:space="0" w:color="auto"/>
              <w:right w:val="single" w:sz="4" w:space="0" w:color="auto"/>
            </w:tcBorders>
            <w:shd w:val="clear" w:color="auto" w:fill="auto"/>
            <w:noWrap/>
            <w:vAlign w:val="center"/>
            <w:hideMark/>
          </w:tcPr>
          <w:p w14:paraId="4E9C7FA7"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328</w:t>
            </w:r>
          </w:p>
        </w:tc>
      </w:tr>
      <w:tr w:rsidR="004309C6" w:rsidRPr="004309C6" w14:paraId="1E7A8ED8" w14:textId="77777777" w:rsidTr="004309C6">
        <w:trPr>
          <w:trHeight w:val="288"/>
          <w:jc w:val="center"/>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1C04758C" w14:textId="77777777" w:rsidR="004309C6" w:rsidRPr="004309C6" w:rsidRDefault="004309C6" w:rsidP="004309C6">
            <w:pPr>
              <w:spacing w:after="0" w:line="240" w:lineRule="auto"/>
              <w:jc w:val="center"/>
              <w:rPr>
                <w:rFonts w:asciiTheme="majorHAnsi" w:eastAsia="Times New Roman" w:hAnsiTheme="majorHAnsi" w:cs="Calibri"/>
                <w:b/>
                <w:bCs/>
                <w:color w:val="000000"/>
                <w:sz w:val="24"/>
                <w:szCs w:val="24"/>
                <w:lang w:eastAsia="pl-PL"/>
              </w:rPr>
            </w:pPr>
            <w:r w:rsidRPr="004309C6">
              <w:rPr>
                <w:rFonts w:asciiTheme="majorHAnsi" w:eastAsia="Times New Roman" w:hAnsiTheme="majorHAnsi" w:cs="Calibri"/>
                <w:b/>
                <w:bCs/>
                <w:color w:val="000000"/>
                <w:sz w:val="24"/>
                <w:szCs w:val="24"/>
                <w:lang w:eastAsia="pl-PL"/>
              </w:rPr>
              <w:t>2012</w:t>
            </w:r>
          </w:p>
        </w:tc>
        <w:tc>
          <w:tcPr>
            <w:tcW w:w="2126" w:type="dxa"/>
            <w:tcBorders>
              <w:top w:val="nil"/>
              <w:left w:val="nil"/>
              <w:bottom w:val="single" w:sz="4" w:space="0" w:color="auto"/>
              <w:right w:val="single" w:sz="4" w:space="0" w:color="auto"/>
            </w:tcBorders>
            <w:shd w:val="clear" w:color="auto" w:fill="auto"/>
            <w:noWrap/>
            <w:vAlign w:val="center"/>
            <w:hideMark/>
          </w:tcPr>
          <w:p w14:paraId="721E31CE"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8 768</w:t>
            </w:r>
          </w:p>
        </w:tc>
        <w:tc>
          <w:tcPr>
            <w:tcW w:w="1985" w:type="dxa"/>
            <w:tcBorders>
              <w:top w:val="nil"/>
              <w:left w:val="nil"/>
              <w:bottom w:val="single" w:sz="4" w:space="0" w:color="auto"/>
              <w:right w:val="single" w:sz="4" w:space="0" w:color="auto"/>
            </w:tcBorders>
            <w:shd w:val="clear" w:color="auto" w:fill="auto"/>
            <w:noWrap/>
            <w:vAlign w:val="center"/>
            <w:hideMark/>
          </w:tcPr>
          <w:p w14:paraId="0B69A3A6"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12 115</w:t>
            </w:r>
          </w:p>
        </w:tc>
        <w:tc>
          <w:tcPr>
            <w:tcW w:w="1940" w:type="dxa"/>
            <w:tcBorders>
              <w:top w:val="nil"/>
              <w:left w:val="nil"/>
              <w:bottom w:val="single" w:sz="4" w:space="0" w:color="auto"/>
              <w:right w:val="single" w:sz="4" w:space="0" w:color="auto"/>
            </w:tcBorders>
            <w:shd w:val="clear" w:color="auto" w:fill="auto"/>
            <w:noWrap/>
            <w:vAlign w:val="center"/>
            <w:hideMark/>
          </w:tcPr>
          <w:p w14:paraId="6EB7DBDD"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361</w:t>
            </w:r>
          </w:p>
        </w:tc>
      </w:tr>
      <w:tr w:rsidR="004309C6" w:rsidRPr="004309C6" w14:paraId="362D27BB" w14:textId="77777777" w:rsidTr="004309C6">
        <w:trPr>
          <w:trHeight w:val="288"/>
          <w:jc w:val="center"/>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5EC6BB20" w14:textId="77777777" w:rsidR="004309C6" w:rsidRPr="004309C6" w:rsidRDefault="004309C6" w:rsidP="004309C6">
            <w:pPr>
              <w:spacing w:after="0" w:line="240" w:lineRule="auto"/>
              <w:jc w:val="center"/>
              <w:rPr>
                <w:rFonts w:asciiTheme="majorHAnsi" w:eastAsia="Times New Roman" w:hAnsiTheme="majorHAnsi" w:cs="Calibri"/>
                <w:b/>
                <w:bCs/>
                <w:color w:val="000000"/>
                <w:sz w:val="24"/>
                <w:szCs w:val="24"/>
                <w:lang w:eastAsia="pl-PL"/>
              </w:rPr>
            </w:pPr>
            <w:r w:rsidRPr="004309C6">
              <w:rPr>
                <w:rFonts w:asciiTheme="majorHAnsi" w:eastAsia="Times New Roman" w:hAnsiTheme="majorHAnsi" w:cs="Calibri"/>
                <w:b/>
                <w:bCs/>
                <w:color w:val="000000"/>
                <w:sz w:val="24"/>
                <w:szCs w:val="24"/>
                <w:lang w:eastAsia="pl-PL"/>
              </w:rPr>
              <w:t>2013</w:t>
            </w:r>
          </w:p>
        </w:tc>
        <w:tc>
          <w:tcPr>
            <w:tcW w:w="2126" w:type="dxa"/>
            <w:tcBorders>
              <w:top w:val="nil"/>
              <w:left w:val="nil"/>
              <w:bottom w:val="single" w:sz="4" w:space="0" w:color="auto"/>
              <w:right w:val="single" w:sz="4" w:space="0" w:color="auto"/>
            </w:tcBorders>
            <w:shd w:val="clear" w:color="auto" w:fill="auto"/>
            <w:noWrap/>
            <w:vAlign w:val="center"/>
            <w:hideMark/>
          </w:tcPr>
          <w:p w14:paraId="09059F7B"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9 263</w:t>
            </w:r>
          </w:p>
        </w:tc>
        <w:tc>
          <w:tcPr>
            <w:tcW w:w="1985" w:type="dxa"/>
            <w:tcBorders>
              <w:top w:val="nil"/>
              <w:left w:val="nil"/>
              <w:bottom w:val="single" w:sz="4" w:space="0" w:color="auto"/>
              <w:right w:val="single" w:sz="4" w:space="0" w:color="auto"/>
            </w:tcBorders>
            <w:shd w:val="clear" w:color="auto" w:fill="auto"/>
            <w:noWrap/>
            <w:vAlign w:val="center"/>
            <w:hideMark/>
          </w:tcPr>
          <w:p w14:paraId="37C3F7E4"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12 049</w:t>
            </w:r>
          </w:p>
        </w:tc>
        <w:tc>
          <w:tcPr>
            <w:tcW w:w="1940" w:type="dxa"/>
            <w:tcBorders>
              <w:top w:val="nil"/>
              <w:left w:val="nil"/>
              <w:bottom w:val="single" w:sz="4" w:space="0" w:color="auto"/>
              <w:right w:val="single" w:sz="4" w:space="0" w:color="auto"/>
            </w:tcBorders>
            <w:shd w:val="clear" w:color="auto" w:fill="auto"/>
            <w:noWrap/>
            <w:vAlign w:val="center"/>
            <w:hideMark/>
          </w:tcPr>
          <w:p w14:paraId="7409C73B"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381</w:t>
            </w:r>
          </w:p>
        </w:tc>
      </w:tr>
      <w:tr w:rsidR="004309C6" w:rsidRPr="004309C6" w14:paraId="36B641B3" w14:textId="77777777" w:rsidTr="004309C6">
        <w:trPr>
          <w:trHeight w:val="288"/>
          <w:jc w:val="center"/>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7D5A102A" w14:textId="77777777" w:rsidR="004309C6" w:rsidRPr="004309C6" w:rsidRDefault="004309C6" w:rsidP="004309C6">
            <w:pPr>
              <w:spacing w:after="0" w:line="240" w:lineRule="auto"/>
              <w:jc w:val="center"/>
              <w:rPr>
                <w:rFonts w:asciiTheme="majorHAnsi" w:eastAsia="Times New Roman" w:hAnsiTheme="majorHAnsi" w:cs="Calibri"/>
                <w:b/>
                <w:bCs/>
                <w:color w:val="000000"/>
                <w:sz w:val="24"/>
                <w:szCs w:val="24"/>
                <w:lang w:eastAsia="pl-PL"/>
              </w:rPr>
            </w:pPr>
            <w:r w:rsidRPr="004309C6">
              <w:rPr>
                <w:rFonts w:asciiTheme="majorHAnsi" w:eastAsia="Times New Roman" w:hAnsiTheme="majorHAnsi" w:cs="Calibri"/>
                <w:b/>
                <w:bCs/>
                <w:color w:val="000000"/>
                <w:sz w:val="24"/>
                <w:szCs w:val="24"/>
                <w:lang w:eastAsia="pl-PL"/>
              </w:rPr>
              <w:t>2014</w:t>
            </w:r>
          </w:p>
        </w:tc>
        <w:tc>
          <w:tcPr>
            <w:tcW w:w="2126" w:type="dxa"/>
            <w:tcBorders>
              <w:top w:val="nil"/>
              <w:left w:val="nil"/>
              <w:bottom w:val="single" w:sz="4" w:space="0" w:color="auto"/>
              <w:right w:val="single" w:sz="4" w:space="0" w:color="auto"/>
            </w:tcBorders>
            <w:shd w:val="clear" w:color="auto" w:fill="auto"/>
            <w:noWrap/>
            <w:vAlign w:val="center"/>
            <w:hideMark/>
          </w:tcPr>
          <w:p w14:paraId="032B164B"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9 433</w:t>
            </w:r>
          </w:p>
        </w:tc>
        <w:tc>
          <w:tcPr>
            <w:tcW w:w="1985" w:type="dxa"/>
            <w:tcBorders>
              <w:top w:val="nil"/>
              <w:left w:val="nil"/>
              <w:bottom w:val="single" w:sz="4" w:space="0" w:color="auto"/>
              <w:right w:val="single" w:sz="4" w:space="0" w:color="auto"/>
            </w:tcBorders>
            <w:shd w:val="clear" w:color="auto" w:fill="auto"/>
            <w:noWrap/>
            <w:vAlign w:val="center"/>
            <w:hideMark/>
          </w:tcPr>
          <w:p w14:paraId="2702F89D"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10 986</w:t>
            </w:r>
          </w:p>
        </w:tc>
        <w:tc>
          <w:tcPr>
            <w:tcW w:w="1940" w:type="dxa"/>
            <w:tcBorders>
              <w:top w:val="nil"/>
              <w:left w:val="nil"/>
              <w:bottom w:val="single" w:sz="4" w:space="0" w:color="auto"/>
              <w:right w:val="single" w:sz="4" w:space="0" w:color="auto"/>
            </w:tcBorders>
            <w:shd w:val="clear" w:color="auto" w:fill="auto"/>
            <w:noWrap/>
            <w:vAlign w:val="center"/>
            <w:hideMark/>
          </w:tcPr>
          <w:p w14:paraId="38086FD0"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389</w:t>
            </w:r>
          </w:p>
        </w:tc>
      </w:tr>
      <w:tr w:rsidR="004309C6" w:rsidRPr="004309C6" w14:paraId="79103FB5" w14:textId="77777777" w:rsidTr="004309C6">
        <w:trPr>
          <w:trHeight w:val="288"/>
          <w:jc w:val="center"/>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09034047" w14:textId="77777777" w:rsidR="004309C6" w:rsidRPr="004309C6" w:rsidRDefault="004309C6" w:rsidP="004309C6">
            <w:pPr>
              <w:spacing w:after="0" w:line="240" w:lineRule="auto"/>
              <w:jc w:val="center"/>
              <w:rPr>
                <w:rFonts w:asciiTheme="majorHAnsi" w:eastAsia="Times New Roman" w:hAnsiTheme="majorHAnsi" w:cs="Calibri"/>
                <w:b/>
                <w:bCs/>
                <w:color w:val="000000"/>
                <w:sz w:val="24"/>
                <w:szCs w:val="24"/>
                <w:lang w:eastAsia="pl-PL"/>
              </w:rPr>
            </w:pPr>
            <w:r w:rsidRPr="004309C6">
              <w:rPr>
                <w:rFonts w:asciiTheme="majorHAnsi" w:eastAsia="Times New Roman" w:hAnsiTheme="majorHAnsi" w:cs="Calibri"/>
                <w:b/>
                <w:bCs/>
                <w:color w:val="000000"/>
                <w:sz w:val="24"/>
                <w:szCs w:val="24"/>
                <w:lang w:eastAsia="pl-PL"/>
              </w:rPr>
              <w:t>2015</w:t>
            </w:r>
          </w:p>
        </w:tc>
        <w:tc>
          <w:tcPr>
            <w:tcW w:w="2126" w:type="dxa"/>
            <w:tcBorders>
              <w:top w:val="nil"/>
              <w:left w:val="nil"/>
              <w:bottom w:val="single" w:sz="4" w:space="0" w:color="auto"/>
              <w:right w:val="single" w:sz="4" w:space="0" w:color="auto"/>
            </w:tcBorders>
            <w:shd w:val="clear" w:color="auto" w:fill="auto"/>
            <w:noWrap/>
            <w:vAlign w:val="center"/>
            <w:hideMark/>
          </w:tcPr>
          <w:p w14:paraId="5CC5ABDF"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9 288</w:t>
            </w:r>
          </w:p>
        </w:tc>
        <w:tc>
          <w:tcPr>
            <w:tcW w:w="1985" w:type="dxa"/>
            <w:tcBorders>
              <w:top w:val="nil"/>
              <w:left w:val="nil"/>
              <w:bottom w:val="single" w:sz="4" w:space="0" w:color="auto"/>
              <w:right w:val="single" w:sz="4" w:space="0" w:color="auto"/>
            </w:tcBorders>
            <w:shd w:val="clear" w:color="auto" w:fill="auto"/>
            <w:noWrap/>
            <w:vAlign w:val="center"/>
            <w:hideMark/>
          </w:tcPr>
          <w:p w14:paraId="265F802D"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10 440</w:t>
            </w:r>
          </w:p>
        </w:tc>
        <w:tc>
          <w:tcPr>
            <w:tcW w:w="1940" w:type="dxa"/>
            <w:tcBorders>
              <w:top w:val="nil"/>
              <w:left w:val="nil"/>
              <w:bottom w:val="single" w:sz="4" w:space="0" w:color="auto"/>
              <w:right w:val="single" w:sz="4" w:space="0" w:color="auto"/>
            </w:tcBorders>
            <w:shd w:val="clear" w:color="auto" w:fill="auto"/>
            <w:noWrap/>
            <w:vAlign w:val="center"/>
            <w:hideMark/>
          </w:tcPr>
          <w:p w14:paraId="38C502FC"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530</w:t>
            </w:r>
          </w:p>
        </w:tc>
      </w:tr>
      <w:tr w:rsidR="004309C6" w:rsidRPr="004309C6" w14:paraId="109AE364" w14:textId="77777777" w:rsidTr="004309C6">
        <w:trPr>
          <w:trHeight w:val="288"/>
          <w:jc w:val="center"/>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7F68EB80" w14:textId="77777777" w:rsidR="004309C6" w:rsidRPr="004309C6" w:rsidRDefault="004309C6" w:rsidP="004309C6">
            <w:pPr>
              <w:spacing w:after="0" w:line="240" w:lineRule="auto"/>
              <w:jc w:val="center"/>
              <w:rPr>
                <w:rFonts w:asciiTheme="majorHAnsi" w:eastAsia="Times New Roman" w:hAnsiTheme="majorHAnsi" w:cs="Calibri"/>
                <w:b/>
                <w:bCs/>
                <w:color w:val="000000"/>
                <w:sz w:val="24"/>
                <w:szCs w:val="24"/>
                <w:lang w:eastAsia="pl-PL"/>
              </w:rPr>
            </w:pPr>
            <w:r w:rsidRPr="004309C6">
              <w:rPr>
                <w:rFonts w:asciiTheme="majorHAnsi" w:eastAsia="Times New Roman" w:hAnsiTheme="majorHAnsi" w:cs="Calibri"/>
                <w:b/>
                <w:bCs/>
                <w:color w:val="000000"/>
                <w:sz w:val="24"/>
                <w:szCs w:val="24"/>
                <w:lang w:eastAsia="pl-PL"/>
              </w:rPr>
              <w:t>2016</w:t>
            </w:r>
          </w:p>
        </w:tc>
        <w:tc>
          <w:tcPr>
            <w:tcW w:w="2126" w:type="dxa"/>
            <w:tcBorders>
              <w:top w:val="nil"/>
              <w:left w:val="nil"/>
              <w:bottom w:val="single" w:sz="4" w:space="0" w:color="auto"/>
              <w:right w:val="single" w:sz="4" w:space="0" w:color="auto"/>
            </w:tcBorders>
            <w:shd w:val="clear" w:color="auto" w:fill="auto"/>
            <w:noWrap/>
            <w:vAlign w:val="center"/>
            <w:hideMark/>
          </w:tcPr>
          <w:p w14:paraId="771F8B4D"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10 012</w:t>
            </w:r>
          </w:p>
        </w:tc>
        <w:tc>
          <w:tcPr>
            <w:tcW w:w="1985" w:type="dxa"/>
            <w:tcBorders>
              <w:top w:val="nil"/>
              <w:left w:val="nil"/>
              <w:bottom w:val="single" w:sz="4" w:space="0" w:color="auto"/>
              <w:right w:val="single" w:sz="4" w:space="0" w:color="auto"/>
            </w:tcBorders>
            <w:shd w:val="clear" w:color="auto" w:fill="auto"/>
            <w:noWrap/>
            <w:vAlign w:val="center"/>
            <w:hideMark/>
          </w:tcPr>
          <w:p w14:paraId="10300847"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10 188</w:t>
            </w:r>
          </w:p>
        </w:tc>
        <w:tc>
          <w:tcPr>
            <w:tcW w:w="1940" w:type="dxa"/>
            <w:tcBorders>
              <w:top w:val="nil"/>
              <w:left w:val="nil"/>
              <w:bottom w:val="single" w:sz="4" w:space="0" w:color="auto"/>
              <w:right w:val="single" w:sz="4" w:space="0" w:color="auto"/>
            </w:tcBorders>
            <w:shd w:val="clear" w:color="auto" w:fill="auto"/>
            <w:noWrap/>
            <w:vAlign w:val="center"/>
            <w:hideMark/>
          </w:tcPr>
          <w:p w14:paraId="1DBA56A6"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486</w:t>
            </w:r>
          </w:p>
        </w:tc>
      </w:tr>
      <w:tr w:rsidR="004309C6" w:rsidRPr="004309C6" w14:paraId="428E7653" w14:textId="77777777" w:rsidTr="004309C6">
        <w:trPr>
          <w:trHeight w:val="288"/>
          <w:jc w:val="center"/>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211238F0" w14:textId="77777777" w:rsidR="004309C6" w:rsidRPr="004309C6" w:rsidRDefault="004309C6" w:rsidP="004309C6">
            <w:pPr>
              <w:spacing w:after="0" w:line="240" w:lineRule="auto"/>
              <w:jc w:val="center"/>
              <w:rPr>
                <w:rFonts w:asciiTheme="majorHAnsi" w:eastAsia="Times New Roman" w:hAnsiTheme="majorHAnsi" w:cs="Calibri"/>
                <w:b/>
                <w:bCs/>
                <w:color w:val="000000"/>
                <w:sz w:val="24"/>
                <w:szCs w:val="24"/>
                <w:lang w:eastAsia="pl-PL"/>
              </w:rPr>
            </w:pPr>
            <w:r w:rsidRPr="004309C6">
              <w:rPr>
                <w:rFonts w:asciiTheme="majorHAnsi" w:eastAsia="Times New Roman" w:hAnsiTheme="majorHAnsi" w:cs="Calibri"/>
                <w:b/>
                <w:bCs/>
                <w:color w:val="000000"/>
                <w:sz w:val="24"/>
                <w:szCs w:val="24"/>
                <w:lang w:eastAsia="pl-PL"/>
              </w:rPr>
              <w:t>2017</w:t>
            </w:r>
          </w:p>
        </w:tc>
        <w:tc>
          <w:tcPr>
            <w:tcW w:w="2126" w:type="dxa"/>
            <w:tcBorders>
              <w:top w:val="nil"/>
              <w:left w:val="nil"/>
              <w:bottom w:val="single" w:sz="4" w:space="0" w:color="auto"/>
              <w:right w:val="single" w:sz="4" w:space="0" w:color="auto"/>
            </w:tcBorders>
            <w:shd w:val="clear" w:color="auto" w:fill="auto"/>
            <w:noWrap/>
            <w:vAlign w:val="center"/>
            <w:hideMark/>
          </w:tcPr>
          <w:p w14:paraId="531F1F36"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9 271</w:t>
            </w:r>
          </w:p>
        </w:tc>
        <w:tc>
          <w:tcPr>
            <w:tcW w:w="1985" w:type="dxa"/>
            <w:tcBorders>
              <w:top w:val="nil"/>
              <w:left w:val="nil"/>
              <w:bottom w:val="single" w:sz="4" w:space="0" w:color="auto"/>
              <w:right w:val="single" w:sz="4" w:space="0" w:color="auto"/>
            </w:tcBorders>
            <w:shd w:val="clear" w:color="auto" w:fill="auto"/>
            <w:noWrap/>
            <w:vAlign w:val="center"/>
            <w:hideMark/>
          </w:tcPr>
          <w:p w14:paraId="6BFD3427"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10 536</w:t>
            </w:r>
          </w:p>
        </w:tc>
        <w:tc>
          <w:tcPr>
            <w:tcW w:w="1940" w:type="dxa"/>
            <w:tcBorders>
              <w:top w:val="nil"/>
              <w:left w:val="nil"/>
              <w:bottom w:val="single" w:sz="4" w:space="0" w:color="auto"/>
              <w:right w:val="single" w:sz="4" w:space="0" w:color="auto"/>
            </w:tcBorders>
            <w:shd w:val="clear" w:color="auto" w:fill="auto"/>
            <w:noWrap/>
            <w:vAlign w:val="center"/>
            <w:hideMark/>
          </w:tcPr>
          <w:p w14:paraId="6BC6BEB1"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464</w:t>
            </w:r>
          </w:p>
        </w:tc>
      </w:tr>
      <w:tr w:rsidR="004309C6" w:rsidRPr="004309C6" w14:paraId="1821136D" w14:textId="77777777" w:rsidTr="008154DD">
        <w:trPr>
          <w:trHeight w:val="288"/>
          <w:jc w:val="center"/>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6E5E28E3" w14:textId="77777777" w:rsidR="004309C6" w:rsidRPr="004309C6" w:rsidRDefault="004309C6" w:rsidP="004309C6">
            <w:pPr>
              <w:spacing w:after="0" w:line="240" w:lineRule="auto"/>
              <w:jc w:val="center"/>
              <w:rPr>
                <w:rFonts w:asciiTheme="majorHAnsi" w:eastAsia="Times New Roman" w:hAnsiTheme="majorHAnsi" w:cs="Calibri"/>
                <w:b/>
                <w:bCs/>
                <w:color w:val="000000"/>
                <w:sz w:val="24"/>
                <w:szCs w:val="24"/>
                <w:lang w:eastAsia="pl-PL"/>
              </w:rPr>
            </w:pPr>
            <w:r w:rsidRPr="004309C6">
              <w:rPr>
                <w:rFonts w:asciiTheme="majorHAnsi" w:eastAsia="Times New Roman" w:hAnsiTheme="majorHAnsi" w:cs="Calibri"/>
                <w:b/>
                <w:bCs/>
                <w:color w:val="000000"/>
                <w:sz w:val="24"/>
                <w:szCs w:val="24"/>
                <w:lang w:eastAsia="pl-PL"/>
              </w:rPr>
              <w:t>2018</w:t>
            </w:r>
          </w:p>
        </w:tc>
        <w:tc>
          <w:tcPr>
            <w:tcW w:w="2126" w:type="dxa"/>
            <w:tcBorders>
              <w:top w:val="nil"/>
              <w:left w:val="nil"/>
              <w:bottom w:val="single" w:sz="4" w:space="0" w:color="auto"/>
              <w:right w:val="single" w:sz="4" w:space="0" w:color="auto"/>
            </w:tcBorders>
            <w:shd w:val="clear" w:color="auto" w:fill="auto"/>
            <w:noWrap/>
            <w:vAlign w:val="center"/>
            <w:hideMark/>
          </w:tcPr>
          <w:p w14:paraId="2D538B65"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10 539</w:t>
            </w:r>
          </w:p>
        </w:tc>
        <w:tc>
          <w:tcPr>
            <w:tcW w:w="1985" w:type="dxa"/>
            <w:tcBorders>
              <w:top w:val="nil"/>
              <w:left w:val="nil"/>
              <w:bottom w:val="single" w:sz="4" w:space="0" w:color="auto"/>
              <w:right w:val="single" w:sz="4" w:space="0" w:color="auto"/>
            </w:tcBorders>
            <w:shd w:val="clear" w:color="auto" w:fill="auto"/>
            <w:noWrap/>
            <w:vAlign w:val="center"/>
            <w:hideMark/>
          </w:tcPr>
          <w:p w14:paraId="79177023"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8 682</w:t>
            </w:r>
          </w:p>
        </w:tc>
        <w:tc>
          <w:tcPr>
            <w:tcW w:w="1940" w:type="dxa"/>
            <w:tcBorders>
              <w:top w:val="nil"/>
              <w:left w:val="nil"/>
              <w:bottom w:val="single" w:sz="4" w:space="0" w:color="auto"/>
              <w:right w:val="single" w:sz="4" w:space="0" w:color="auto"/>
            </w:tcBorders>
            <w:shd w:val="clear" w:color="auto" w:fill="auto"/>
            <w:noWrap/>
            <w:vAlign w:val="center"/>
            <w:hideMark/>
          </w:tcPr>
          <w:p w14:paraId="1335F5BD"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531</w:t>
            </w:r>
          </w:p>
        </w:tc>
      </w:tr>
      <w:tr w:rsidR="004309C6" w:rsidRPr="004309C6" w14:paraId="137A2111" w14:textId="77777777" w:rsidTr="008154DD">
        <w:trPr>
          <w:trHeight w:val="288"/>
          <w:jc w:val="center"/>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3062D" w14:textId="77777777" w:rsidR="004309C6" w:rsidRPr="004309C6" w:rsidRDefault="004309C6" w:rsidP="004309C6">
            <w:pPr>
              <w:spacing w:after="0" w:line="240" w:lineRule="auto"/>
              <w:jc w:val="center"/>
              <w:rPr>
                <w:rFonts w:asciiTheme="majorHAnsi" w:eastAsia="Times New Roman" w:hAnsiTheme="majorHAnsi" w:cs="Calibri"/>
                <w:b/>
                <w:bCs/>
                <w:color w:val="000000"/>
                <w:sz w:val="24"/>
                <w:szCs w:val="24"/>
                <w:lang w:eastAsia="pl-PL"/>
              </w:rPr>
            </w:pPr>
            <w:r w:rsidRPr="004309C6">
              <w:rPr>
                <w:rFonts w:asciiTheme="majorHAnsi" w:eastAsia="Times New Roman" w:hAnsiTheme="majorHAnsi" w:cs="Calibri"/>
                <w:b/>
                <w:bCs/>
                <w:color w:val="000000"/>
                <w:sz w:val="24"/>
                <w:szCs w:val="24"/>
                <w:lang w:eastAsia="pl-PL"/>
              </w:rPr>
              <w:t>2019</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5140D46C"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11 721</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3F22188A"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9 592</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1A142FCA" w14:textId="77777777" w:rsidR="004309C6" w:rsidRPr="004309C6" w:rsidRDefault="004309C6" w:rsidP="004309C6">
            <w:pPr>
              <w:spacing w:after="0" w:line="240" w:lineRule="auto"/>
              <w:ind w:right="98"/>
              <w:jc w:val="right"/>
              <w:rPr>
                <w:rFonts w:asciiTheme="majorHAnsi" w:eastAsia="Times New Roman" w:hAnsiTheme="majorHAnsi" w:cs="Calibri"/>
                <w:color w:val="000000"/>
                <w:sz w:val="24"/>
                <w:szCs w:val="24"/>
                <w:lang w:eastAsia="pl-PL"/>
              </w:rPr>
            </w:pPr>
            <w:r w:rsidRPr="004309C6">
              <w:rPr>
                <w:rFonts w:asciiTheme="majorHAnsi" w:eastAsia="Times New Roman" w:hAnsiTheme="majorHAnsi" w:cs="Calibri"/>
                <w:color w:val="000000"/>
                <w:sz w:val="24"/>
                <w:szCs w:val="24"/>
                <w:lang w:eastAsia="pl-PL"/>
              </w:rPr>
              <w:t>561</w:t>
            </w:r>
          </w:p>
        </w:tc>
      </w:tr>
      <w:tr w:rsidR="008154DD" w:rsidRPr="004309C6" w14:paraId="341CD95D" w14:textId="77777777" w:rsidTr="008154DD">
        <w:trPr>
          <w:trHeight w:val="288"/>
          <w:jc w:val="center"/>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59DB5" w14:textId="51CB9508" w:rsidR="008154DD" w:rsidRPr="004309C6" w:rsidRDefault="008154DD" w:rsidP="004309C6">
            <w:pPr>
              <w:spacing w:after="0" w:line="240" w:lineRule="auto"/>
              <w:jc w:val="center"/>
              <w:rPr>
                <w:rFonts w:asciiTheme="majorHAnsi" w:eastAsia="Times New Roman" w:hAnsiTheme="majorHAnsi" w:cs="Calibri"/>
                <w:b/>
                <w:bCs/>
                <w:color w:val="000000"/>
                <w:sz w:val="24"/>
                <w:szCs w:val="24"/>
                <w:lang w:eastAsia="pl-PL"/>
              </w:rPr>
            </w:pPr>
            <w:r>
              <w:rPr>
                <w:rFonts w:asciiTheme="majorHAnsi" w:eastAsia="Times New Roman" w:hAnsiTheme="majorHAnsi" w:cs="Calibri"/>
                <w:b/>
                <w:bCs/>
                <w:color w:val="000000"/>
                <w:sz w:val="24"/>
                <w:szCs w:val="24"/>
                <w:lang w:eastAsia="pl-PL"/>
              </w:rPr>
              <w:t>2020</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84FCA8C" w14:textId="04A3A714" w:rsidR="008154DD" w:rsidRPr="004309C6" w:rsidRDefault="008154DD" w:rsidP="004309C6">
            <w:pPr>
              <w:spacing w:after="0" w:line="240" w:lineRule="auto"/>
              <w:ind w:right="98"/>
              <w:jc w:val="right"/>
              <w:rPr>
                <w:rFonts w:asciiTheme="majorHAnsi" w:eastAsia="Times New Roman" w:hAnsiTheme="majorHAnsi" w:cs="Calibri"/>
                <w:color w:val="000000"/>
                <w:sz w:val="24"/>
                <w:szCs w:val="24"/>
                <w:lang w:eastAsia="pl-PL"/>
              </w:rPr>
            </w:pPr>
            <w:r w:rsidRPr="008154DD">
              <w:rPr>
                <w:rFonts w:asciiTheme="majorHAnsi" w:eastAsia="Times New Roman" w:hAnsiTheme="majorHAnsi" w:cs="Calibri"/>
                <w:color w:val="000000"/>
                <w:sz w:val="24"/>
                <w:szCs w:val="24"/>
                <w:lang w:eastAsia="pl-PL"/>
              </w:rPr>
              <w:t>10 407</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081A33A2" w14:textId="369E33B8" w:rsidR="008154DD" w:rsidRPr="004309C6" w:rsidRDefault="008154DD" w:rsidP="004309C6">
            <w:pPr>
              <w:spacing w:after="0" w:line="240" w:lineRule="auto"/>
              <w:ind w:right="98"/>
              <w:jc w:val="right"/>
              <w:rPr>
                <w:rFonts w:asciiTheme="majorHAnsi" w:eastAsia="Times New Roman" w:hAnsiTheme="majorHAnsi" w:cs="Calibri"/>
                <w:color w:val="000000"/>
                <w:sz w:val="24"/>
                <w:szCs w:val="24"/>
                <w:lang w:eastAsia="pl-PL"/>
              </w:rPr>
            </w:pPr>
            <w:r w:rsidRPr="008154DD">
              <w:rPr>
                <w:rFonts w:asciiTheme="majorHAnsi" w:eastAsia="Times New Roman" w:hAnsiTheme="majorHAnsi" w:cs="Calibri"/>
                <w:color w:val="000000"/>
                <w:sz w:val="24"/>
                <w:szCs w:val="24"/>
                <w:lang w:eastAsia="pl-PL"/>
              </w:rPr>
              <w:t>13 308</w:t>
            </w:r>
          </w:p>
        </w:tc>
        <w:tc>
          <w:tcPr>
            <w:tcW w:w="1940" w:type="dxa"/>
            <w:tcBorders>
              <w:top w:val="single" w:sz="4" w:space="0" w:color="auto"/>
              <w:left w:val="nil"/>
              <w:bottom w:val="single" w:sz="4" w:space="0" w:color="auto"/>
              <w:right w:val="single" w:sz="4" w:space="0" w:color="auto"/>
            </w:tcBorders>
            <w:shd w:val="clear" w:color="auto" w:fill="auto"/>
            <w:noWrap/>
            <w:vAlign w:val="center"/>
          </w:tcPr>
          <w:p w14:paraId="703B75A3" w14:textId="3382D088" w:rsidR="008154DD" w:rsidRPr="004309C6" w:rsidRDefault="008154DD" w:rsidP="004309C6">
            <w:pPr>
              <w:spacing w:after="0" w:line="240" w:lineRule="auto"/>
              <w:ind w:right="98"/>
              <w:jc w:val="right"/>
              <w:rPr>
                <w:rFonts w:asciiTheme="majorHAnsi" w:eastAsia="Times New Roman" w:hAnsiTheme="majorHAnsi" w:cs="Calibri"/>
                <w:color w:val="000000"/>
                <w:sz w:val="24"/>
                <w:szCs w:val="24"/>
                <w:lang w:eastAsia="pl-PL"/>
              </w:rPr>
            </w:pPr>
            <w:r w:rsidRPr="008154DD">
              <w:rPr>
                <w:rFonts w:asciiTheme="majorHAnsi" w:eastAsia="Times New Roman" w:hAnsiTheme="majorHAnsi" w:cs="Calibri"/>
                <w:color w:val="000000"/>
                <w:sz w:val="24"/>
                <w:szCs w:val="24"/>
                <w:lang w:eastAsia="pl-PL"/>
              </w:rPr>
              <w:t>544</w:t>
            </w:r>
          </w:p>
        </w:tc>
      </w:tr>
    </w:tbl>
    <w:p w14:paraId="4F5343FE" w14:textId="77777777" w:rsidR="000012C3" w:rsidRPr="00210649" w:rsidRDefault="00210649" w:rsidP="004309C6">
      <w:pPr>
        <w:pStyle w:val="Akapitzlist"/>
        <w:autoSpaceDE w:val="0"/>
        <w:autoSpaceDN w:val="0"/>
        <w:adjustRightInd w:val="0"/>
        <w:spacing w:after="0" w:line="360" w:lineRule="auto"/>
        <w:ind w:left="851"/>
        <w:rPr>
          <w:rFonts w:asciiTheme="majorHAnsi" w:hAnsiTheme="majorHAnsi" w:cs="Times New Roman"/>
          <w:color w:val="000000"/>
          <w:sz w:val="20"/>
          <w:szCs w:val="20"/>
        </w:rPr>
      </w:pPr>
      <w:r>
        <w:rPr>
          <w:rFonts w:asciiTheme="majorHAnsi" w:hAnsiTheme="majorHAnsi" w:cs="Times New Roman"/>
          <w:bCs/>
          <w:i/>
          <w:iCs/>
          <w:color w:val="000000"/>
          <w:sz w:val="20"/>
          <w:szCs w:val="20"/>
        </w:rPr>
        <w:t xml:space="preserve">Źródło: </w:t>
      </w:r>
      <w:r w:rsidR="00BE3765" w:rsidRPr="00210649">
        <w:rPr>
          <w:rFonts w:asciiTheme="majorHAnsi" w:hAnsiTheme="majorHAnsi" w:cs="Times New Roman"/>
          <w:bCs/>
          <w:i/>
          <w:iCs/>
          <w:color w:val="000000"/>
          <w:sz w:val="20"/>
          <w:szCs w:val="20"/>
        </w:rPr>
        <w:t>Doradztwo i Reklama Sp. z o.o. na podstawie danych Banku Danych Lokalnych GUS.</w:t>
      </w:r>
    </w:p>
    <w:p w14:paraId="7F1D501C" w14:textId="77777777" w:rsidR="00BF383B" w:rsidRDefault="00BF383B" w:rsidP="00715BD8">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p>
    <w:p w14:paraId="22974779" w14:textId="77777777" w:rsidR="00BF383B" w:rsidRDefault="00BF383B" w:rsidP="00715BD8">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p>
    <w:p w14:paraId="7F0B96BB" w14:textId="76791980" w:rsidR="005A23B7" w:rsidRDefault="009C18C6" w:rsidP="005A23B7">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r w:rsidRPr="009C18C6">
        <w:rPr>
          <w:rFonts w:asciiTheme="majorHAnsi" w:hAnsiTheme="majorHAnsi" w:cs="Times New Roman"/>
          <w:color w:val="000000"/>
          <w:sz w:val="24"/>
          <w:szCs w:val="24"/>
        </w:rPr>
        <w:lastRenderedPageBreak/>
        <w:t>Wychodząc naprzeciw oczekiwaniom czytelniczym, biblioteka stale uzupełnia księgozbiór o nowości wydawnicze. Księgozbiór biblioteki dostępny jest online. Przeważającą część czytelników stanowią osoby dorosłe, w tym także 60+, z myślą o  tej grupie w bibliotece pojawiają się książki pisane dużą czcionką. Dzieci i młodzież w</w:t>
      </w:r>
      <w:r>
        <w:rPr>
          <w:rFonts w:asciiTheme="majorHAnsi" w:hAnsiTheme="majorHAnsi" w:cs="Times New Roman"/>
          <w:color w:val="000000"/>
          <w:sz w:val="24"/>
          <w:szCs w:val="24"/>
        </w:rPr>
        <w:t> </w:t>
      </w:r>
      <w:r w:rsidRPr="009C18C6">
        <w:rPr>
          <w:rFonts w:asciiTheme="majorHAnsi" w:hAnsiTheme="majorHAnsi" w:cs="Times New Roman"/>
          <w:color w:val="000000"/>
          <w:sz w:val="24"/>
          <w:szCs w:val="24"/>
        </w:rPr>
        <w:t>wieku szkolnym uczestniczą w organizowanych w bibliotece cyklicznych zajęciach edukacyjno-kulturalnych, dzięki czemu wzrasta liczba czytelników najmłodszych. Biblioteka uczestniczy w ogólnopolskich kampaniach promujących czytelnictwo</w:t>
      </w:r>
      <w:r>
        <w:rPr>
          <w:rStyle w:val="Odwoanieprzypisudolnego"/>
          <w:rFonts w:asciiTheme="majorHAnsi" w:hAnsiTheme="majorHAnsi" w:cs="Times New Roman"/>
          <w:color w:val="000000"/>
          <w:sz w:val="24"/>
          <w:szCs w:val="24"/>
        </w:rPr>
        <w:footnoteReference w:id="7"/>
      </w:r>
      <w:r w:rsidRPr="009C18C6">
        <w:rPr>
          <w:rFonts w:asciiTheme="majorHAnsi" w:hAnsiTheme="majorHAnsi" w:cs="Times New Roman"/>
          <w:color w:val="000000"/>
          <w:sz w:val="24"/>
          <w:szCs w:val="24"/>
        </w:rPr>
        <w:t>.</w:t>
      </w:r>
    </w:p>
    <w:p w14:paraId="7AA27632" w14:textId="3A0D983A" w:rsidR="0024279C" w:rsidRDefault="005A23B7" w:rsidP="005C0590">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r w:rsidRPr="004D70D9">
        <w:rPr>
          <w:rFonts w:asciiTheme="majorHAnsi" w:hAnsiTheme="majorHAnsi" w:cs="Times New Roman"/>
          <w:color w:val="000000"/>
          <w:sz w:val="24"/>
          <w:szCs w:val="24"/>
        </w:rPr>
        <w:t xml:space="preserve">Z analizy księgozbioru bibliotek na 1000 mieszkańców w poszczególnych gminach wynika iż Gmina </w:t>
      </w:r>
      <w:r w:rsidR="00AE4492" w:rsidRPr="004D70D9">
        <w:rPr>
          <w:rFonts w:asciiTheme="majorHAnsi" w:hAnsiTheme="majorHAnsi" w:cs="Times New Roman"/>
          <w:color w:val="000000"/>
          <w:sz w:val="24"/>
          <w:szCs w:val="24"/>
        </w:rPr>
        <w:t>Nielisz</w:t>
      </w:r>
      <w:r w:rsidRPr="004D70D9">
        <w:rPr>
          <w:rFonts w:asciiTheme="majorHAnsi" w:hAnsiTheme="majorHAnsi" w:cs="Times New Roman"/>
          <w:color w:val="000000"/>
          <w:sz w:val="24"/>
          <w:szCs w:val="24"/>
        </w:rPr>
        <w:t xml:space="preserve"> posiada 1</w:t>
      </w:r>
      <w:r w:rsidR="00D0402D" w:rsidRPr="004D70D9">
        <w:rPr>
          <w:rFonts w:asciiTheme="majorHAnsi" w:hAnsiTheme="majorHAnsi" w:cs="Times New Roman"/>
          <w:color w:val="000000"/>
          <w:sz w:val="24"/>
          <w:szCs w:val="24"/>
        </w:rPr>
        <w:t>7</w:t>
      </w:r>
      <w:r w:rsidRPr="004D70D9">
        <w:rPr>
          <w:rFonts w:asciiTheme="majorHAnsi" w:hAnsiTheme="majorHAnsi" w:cs="Times New Roman"/>
          <w:color w:val="000000"/>
          <w:sz w:val="24"/>
          <w:szCs w:val="24"/>
        </w:rPr>
        <w:t xml:space="preserve">% księgozbioru w przeliczeniu na 1000 mieszkańców w porównaniu do sąsiadujących </w:t>
      </w:r>
      <w:r w:rsidR="009F6DE6" w:rsidRPr="004D70D9">
        <w:rPr>
          <w:rFonts w:asciiTheme="majorHAnsi" w:hAnsiTheme="majorHAnsi" w:cs="Times New Roman"/>
          <w:color w:val="000000"/>
          <w:sz w:val="24"/>
          <w:szCs w:val="24"/>
        </w:rPr>
        <w:t>g</w:t>
      </w:r>
      <w:r w:rsidRPr="004D70D9">
        <w:rPr>
          <w:rFonts w:asciiTheme="majorHAnsi" w:hAnsiTheme="majorHAnsi" w:cs="Times New Roman"/>
          <w:color w:val="000000"/>
          <w:sz w:val="24"/>
          <w:szCs w:val="24"/>
        </w:rPr>
        <w:t xml:space="preserve">min i </w:t>
      </w:r>
      <w:r w:rsidR="004D188E" w:rsidRPr="004D70D9">
        <w:rPr>
          <w:rFonts w:asciiTheme="majorHAnsi" w:hAnsiTheme="majorHAnsi" w:cs="Times New Roman"/>
          <w:color w:val="000000"/>
          <w:sz w:val="24"/>
          <w:szCs w:val="24"/>
        </w:rPr>
        <w:t xml:space="preserve">wskaźnik ten </w:t>
      </w:r>
      <w:r w:rsidRPr="004D70D9">
        <w:rPr>
          <w:rFonts w:asciiTheme="majorHAnsi" w:hAnsiTheme="majorHAnsi" w:cs="Times New Roman"/>
          <w:color w:val="000000"/>
          <w:sz w:val="24"/>
          <w:szCs w:val="24"/>
        </w:rPr>
        <w:t>jest</w:t>
      </w:r>
      <w:r w:rsidR="004D188E" w:rsidRPr="004D70D9">
        <w:rPr>
          <w:rFonts w:asciiTheme="majorHAnsi" w:hAnsiTheme="majorHAnsi" w:cs="Times New Roman"/>
          <w:color w:val="000000"/>
          <w:sz w:val="24"/>
          <w:szCs w:val="24"/>
        </w:rPr>
        <w:t xml:space="preserve"> </w:t>
      </w:r>
      <w:r w:rsidR="00D0402D" w:rsidRPr="004D70D9">
        <w:rPr>
          <w:rFonts w:asciiTheme="majorHAnsi" w:hAnsiTheme="majorHAnsi" w:cs="Times New Roman"/>
          <w:color w:val="000000"/>
          <w:sz w:val="24"/>
          <w:szCs w:val="24"/>
        </w:rPr>
        <w:t xml:space="preserve">taki sam dla Gminy Zamość oraz </w:t>
      </w:r>
      <w:r w:rsidR="004D188E" w:rsidRPr="004D70D9">
        <w:rPr>
          <w:rFonts w:asciiTheme="majorHAnsi" w:hAnsiTheme="majorHAnsi" w:cs="Times New Roman"/>
          <w:color w:val="000000"/>
          <w:sz w:val="24"/>
          <w:szCs w:val="24"/>
        </w:rPr>
        <w:t>większy</w:t>
      </w:r>
      <w:r w:rsidRPr="004D70D9">
        <w:rPr>
          <w:rFonts w:asciiTheme="majorHAnsi" w:hAnsiTheme="majorHAnsi" w:cs="Times New Roman"/>
          <w:color w:val="000000"/>
          <w:sz w:val="24"/>
          <w:szCs w:val="24"/>
        </w:rPr>
        <w:t xml:space="preserve"> od Gminy </w:t>
      </w:r>
      <w:r w:rsidR="00AE4492" w:rsidRPr="004D70D9">
        <w:rPr>
          <w:rFonts w:asciiTheme="majorHAnsi" w:hAnsiTheme="majorHAnsi" w:cs="Times New Roman"/>
          <w:color w:val="000000"/>
          <w:sz w:val="24"/>
          <w:szCs w:val="24"/>
        </w:rPr>
        <w:t>Szczebrzeszyn</w:t>
      </w:r>
      <w:r w:rsidRPr="004D70D9">
        <w:rPr>
          <w:rFonts w:asciiTheme="majorHAnsi" w:hAnsiTheme="majorHAnsi" w:cs="Times New Roman"/>
          <w:color w:val="000000"/>
          <w:sz w:val="24"/>
          <w:szCs w:val="24"/>
        </w:rPr>
        <w:t>.</w:t>
      </w:r>
      <w:r w:rsidR="005C0590" w:rsidRPr="004D70D9">
        <w:rPr>
          <w:rFonts w:asciiTheme="majorHAnsi" w:hAnsiTheme="majorHAnsi" w:cs="Times New Roman"/>
          <w:color w:val="000000"/>
          <w:sz w:val="24"/>
          <w:szCs w:val="24"/>
        </w:rPr>
        <w:t xml:space="preserve"> </w:t>
      </w:r>
      <w:r w:rsidRPr="004D70D9">
        <w:rPr>
          <w:rFonts w:asciiTheme="majorHAnsi" w:hAnsiTheme="majorHAnsi" w:cs="Times New Roman"/>
          <w:color w:val="000000"/>
          <w:sz w:val="24"/>
          <w:szCs w:val="24"/>
        </w:rPr>
        <w:t xml:space="preserve"> Z danych GUS wynika, iż w</w:t>
      </w:r>
      <w:r w:rsidR="005C0590" w:rsidRPr="004D70D9">
        <w:rPr>
          <w:rFonts w:asciiTheme="majorHAnsi" w:hAnsiTheme="majorHAnsi" w:cs="Times New Roman"/>
          <w:color w:val="000000"/>
          <w:sz w:val="24"/>
          <w:szCs w:val="24"/>
        </w:rPr>
        <w:t> </w:t>
      </w:r>
      <w:r w:rsidR="00D0402D" w:rsidRPr="004D70D9">
        <w:rPr>
          <w:rFonts w:asciiTheme="majorHAnsi" w:hAnsiTheme="majorHAnsi" w:cs="Times New Roman"/>
          <w:color w:val="000000"/>
          <w:sz w:val="24"/>
          <w:szCs w:val="24"/>
        </w:rPr>
        <w:t>2020</w:t>
      </w:r>
      <w:r w:rsidRPr="004D70D9">
        <w:rPr>
          <w:rFonts w:asciiTheme="majorHAnsi" w:hAnsiTheme="majorHAnsi" w:cs="Times New Roman"/>
          <w:color w:val="000000"/>
          <w:sz w:val="24"/>
          <w:szCs w:val="24"/>
        </w:rPr>
        <w:t xml:space="preserve"> roku największy procent </w:t>
      </w:r>
      <w:r w:rsidR="00B71BC0" w:rsidRPr="004D70D9">
        <w:rPr>
          <w:rFonts w:asciiTheme="majorHAnsi" w:hAnsiTheme="majorHAnsi" w:cs="Times New Roman"/>
          <w:color w:val="000000"/>
          <w:sz w:val="24"/>
          <w:szCs w:val="24"/>
        </w:rPr>
        <w:t xml:space="preserve">ilości księgozbioru </w:t>
      </w:r>
      <w:r w:rsidR="00116D9F" w:rsidRPr="004D70D9">
        <w:rPr>
          <w:rFonts w:asciiTheme="majorHAnsi" w:hAnsiTheme="majorHAnsi" w:cs="Times New Roman"/>
          <w:color w:val="000000"/>
          <w:sz w:val="24"/>
          <w:szCs w:val="24"/>
        </w:rPr>
        <w:t xml:space="preserve">na 1000 ludności </w:t>
      </w:r>
      <w:r w:rsidR="00B71BC0" w:rsidRPr="004D70D9">
        <w:rPr>
          <w:rFonts w:asciiTheme="majorHAnsi" w:hAnsiTheme="majorHAnsi" w:cs="Times New Roman"/>
          <w:color w:val="000000"/>
          <w:sz w:val="24"/>
          <w:szCs w:val="24"/>
        </w:rPr>
        <w:t>posiada</w:t>
      </w:r>
      <w:r w:rsidR="004D188E" w:rsidRPr="004D70D9">
        <w:rPr>
          <w:rFonts w:asciiTheme="majorHAnsi" w:hAnsiTheme="majorHAnsi" w:cs="Times New Roman"/>
          <w:color w:val="000000"/>
          <w:sz w:val="24"/>
          <w:szCs w:val="24"/>
        </w:rPr>
        <w:t>ła</w:t>
      </w:r>
      <w:r w:rsidR="00B71BC0" w:rsidRPr="004D70D9">
        <w:rPr>
          <w:rFonts w:asciiTheme="majorHAnsi" w:hAnsiTheme="majorHAnsi" w:cs="Times New Roman"/>
          <w:color w:val="000000"/>
          <w:sz w:val="24"/>
          <w:szCs w:val="24"/>
        </w:rPr>
        <w:t xml:space="preserve"> Gmina </w:t>
      </w:r>
      <w:r w:rsidR="00AE4492" w:rsidRPr="004D70D9">
        <w:rPr>
          <w:rFonts w:asciiTheme="majorHAnsi" w:hAnsiTheme="majorHAnsi" w:cs="Times New Roman"/>
          <w:color w:val="000000"/>
          <w:sz w:val="24"/>
          <w:szCs w:val="24"/>
        </w:rPr>
        <w:t>Sułów</w:t>
      </w:r>
      <w:r w:rsidR="00116D9F" w:rsidRPr="004D70D9">
        <w:rPr>
          <w:rFonts w:asciiTheme="majorHAnsi" w:hAnsiTheme="majorHAnsi" w:cs="Times New Roman"/>
          <w:color w:val="000000"/>
          <w:sz w:val="24"/>
          <w:szCs w:val="24"/>
        </w:rPr>
        <w:t xml:space="preserve"> (</w:t>
      </w:r>
      <w:r w:rsidR="00D0402D" w:rsidRPr="004D70D9">
        <w:rPr>
          <w:rFonts w:asciiTheme="majorHAnsi" w:hAnsiTheme="majorHAnsi" w:cs="Times New Roman"/>
          <w:color w:val="000000"/>
          <w:sz w:val="24"/>
          <w:szCs w:val="24"/>
        </w:rPr>
        <w:t>35</w:t>
      </w:r>
      <w:r w:rsidR="00D76FFE" w:rsidRPr="004D70D9">
        <w:rPr>
          <w:rFonts w:asciiTheme="majorHAnsi" w:hAnsiTheme="majorHAnsi" w:cs="Times New Roman"/>
          <w:color w:val="000000"/>
          <w:sz w:val="24"/>
          <w:szCs w:val="24"/>
        </w:rPr>
        <w:t>%).</w:t>
      </w:r>
    </w:p>
    <w:p w14:paraId="40F313A3" w14:textId="43FECACA" w:rsidR="0024279C" w:rsidRPr="00C9317A" w:rsidRDefault="0024279C" w:rsidP="0024279C">
      <w:pPr>
        <w:pStyle w:val="Legenda"/>
        <w:keepNext/>
        <w:jc w:val="both"/>
        <w:rPr>
          <w:rFonts w:asciiTheme="majorHAnsi" w:hAnsiTheme="majorHAnsi" w:cs="Times New Roman"/>
          <w:bCs w:val="0"/>
          <w:noProof/>
          <w:color w:val="000000"/>
          <w:sz w:val="20"/>
          <w:szCs w:val="20"/>
        </w:rPr>
      </w:pPr>
      <w:bookmarkStart w:id="122" w:name="_Toc85463428"/>
      <w:r w:rsidRPr="00DE163F">
        <w:rPr>
          <w:rFonts w:asciiTheme="majorHAnsi" w:hAnsiTheme="majorHAnsi" w:cs="Times New Roman"/>
          <w:bCs w:val="0"/>
          <w:noProof/>
          <w:color w:val="000000"/>
          <w:sz w:val="20"/>
          <w:szCs w:val="20"/>
        </w:rPr>
        <w:t xml:space="preserve">Wykres  </w:t>
      </w:r>
      <w:r w:rsidRPr="00DE163F">
        <w:rPr>
          <w:rFonts w:asciiTheme="majorHAnsi" w:hAnsiTheme="majorHAnsi" w:cs="Times New Roman"/>
          <w:bCs w:val="0"/>
          <w:noProof/>
          <w:color w:val="000000"/>
          <w:sz w:val="20"/>
          <w:szCs w:val="20"/>
        </w:rPr>
        <w:fldChar w:fldCharType="begin"/>
      </w:r>
      <w:r w:rsidRPr="00DE163F">
        <w:rPr>
          <w:rFonts w:asciiTheme="majorHAnsi" w:hAnsiTheme="majorHAnsi" w:cs="Times New Roman"/>
          <w:bCs w:val="0"/>
          <w:noProof/>
          <w:color w:val="000000"/>
          <w:sz w:val="20"/>
          <w:szCs w:val="20"/>
        </w:rPr>
        <w:instrText xml:space="preserve"> SEQ Wykres_ \* ARABIC </w:instrText>
      </w:r>
      <w:r w:rsidRPr="00DE163F">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27</w:t>
      </w:r>
      <w:r w:rsidRPr="00DE163F">
        <w:rPr>
          <w:rFonts w:asciiTheme="majorHAnsi" w:hAnsiTheme="majorHAnsi" w:cs="Times New Roman"/>
          <w:bCs w:val="0"/>
          <w:noProof/>
          <w:color w:val="000000"/>
          <w:sz w:val="20"/>
          <w:szCs w:val="20"/>
        </w:rPr>
        <w:fldChar w:fldCharType="end"/>
      </w:r>
      <w:r w:rsidR="00C9317A" w:rsidRPr="00DE163F">
        <w:rPr>
          <w:rFonts w:asciiTheme="majorHAnsi" w:hAnsiTheme="majorHAnsi" w:cs="Times New Roman"/>
          <w:bCs w:val="0"/>
          <w:noProof/>
          <w:color w:val="000000"/>
          <w:sz w:val="20"/>
          <w:szCs w:val="20"/>
        </w:rPr>
        <w:t>. Rozkład procentowy księgozbiór b</w:t>
      </w:r>
      <w:r w:rsidR="00D0402D" w:rsidRPr="00DE163F">
        <w:rPr>
          <w:rFonts w:asciiTheme="majorHAnsi" w:hAnsiTheme="majorHAnsi" w:cs="Times New Roman"/>
          <w:bCs w:val="0"/>
          <w:noProof/>
          <w:color w:val="000000"/>
          <w:sz w:val="20"/>
          <w:szCs w:val="20"/>
        </w:rPr>
        <w:t>ibliotek na 1000 ludności w 2020</w:t>
      </w:r>
      <w:r w:rsidR="00C9317A" w:rsidRPr="00DE163F">
        <w:rPr>
          <w:rFonts w:asciiTheme="majorHAnsi" w:hAnsiTheme="majorHAnsi" w:cs="Times New Roman"/>
          <w:bCs w:val="0"/>
          <w:noProof/>
          <w:color w:val="000000"/>
          <w:sz w:val="20"/>
          <w:szCs w:val="20"/>
        </w:rPr>
        <w:t xml:space="preserve"> roku</w:t>
      </w:r>
      <w:bookmarkEnd w:id="122"/>
    </w:p>
    <w:p w14:paraId="48452C55" w14:textId="3E9CF210" w:rsidR="0024279C" w:rsidRPr="009D7384" w:rsidRDefault="00D0402D" w:rsidP="00885726">
      <w:pPr>
        <w:pStyle w:val="Akapitzlist"/>
        <w:autoSpaceDE w:val="0"/>
        <w:autoSpaceDN w:val="0"/>
        <w:adjustRightInd w:val="0"/>
        <w:spacing w:after="0" w:line="240" w:lineRule="auto"/>
        <w:ind w:left="0"/>
        <w:jc w:val="center"/>
        <w:rPr>
          <w:rFonts w:asciiTheme="majorHAnsi" w:hAnsiTheme="majorHAnsi" w:cs="Times New Roman"/>
          <w:color w:val="000000"/>
          <w:sz w:val="24"/>
          <w:szCs w:val="24"/>
        </w:rPr>
      </w:pPr>
      <w:r>
        <w:rPr>
          <w:noProof/>
          <w:lang w:eastAsia="pl-PL"/>
        </w:rPr>
        <w:drawing>
          <wp:inline distT="0" distB="0" distL="0" distR="0" wp14:anchorId="25FF2A41" wp14:editId="1C153466">
            <wp:extent cx="4572000" cy="2743200"/>
            <wp:effectExtent l="0" t="0" r="19050" b="19050"/>
            <wp:docPr id="100" name="Wykres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0C283BC" w14:textId="77777777" w:rsidR="00C9317A" w:rsidRPr="00210649" w:rsidRDefault="00C9317A" w:rsidP="00FC64D9">
      <w:pPr>
        <w:pStyle w:val="Akapitzlist"/>
        <w:autoSpaceDE w:val="0"/>
        <w:autoSpaceDN w:val="0"/>
        <w:adjustRightInd w:val="0"/>
        <w:spacing w:before="240" w:after="0" w:line="360" w:lineRule="auto"/>
        <w:ind w:left="993"/>
        <w:rPr>
          <w:rFonts w:asciiTheme="majorHAnsi" w:hAnsiTheme="majorHAnsi" w:cs="Times New Roman"/>
          <w:color w:val="000000"/>
          <w:sz w:val="20"/>
          <w:szCs w:val="20"/>
        </w:rPr>
      </w:pPr>
      <w:r>
        <w:rPr>
          <w:rFonts w:asciiTheme="majorHAnsi" w:hAnsiTheme="majorHAnsi" w:cs="Times New Roman"/>
          <w:bCs/>
          <w:i/>
          <w:iCs/>
          <w:color w:val="000000"/>
          <w:sz w:val="20"/>
          <w:szCs w:val="20"/>
        </w:rPr>
        <w:t xml:space="preserve">Źródło: </w:t>
      </w:r>
      <w:r w:rsidRPr="00210649">
        <w:rPr>
          <w:rFonts w:asciiTheme="majorHAnsi" w:hAnsiTheme="majorHAnsi" w:cs="Times New Roman"/>
          <w:bCs/>
          <w:i/>
          <w:iCs/>
          <w:color w:val="000000"/>
          <w:sz w:val="20"/>
          <w:szCs w:val="20"/>
        </w:rPr>
        <w:t>Doradztwo i Reklama Sp. z o.o. na podstawie danych Banku Danych Lokalnych GUS.</w:t>
      </w:r>
    </w:p>
    <w:p w14:paraId="1D30DD36" w14:textId="77777777" w:rsidR="00A6325E" w:rsidRPr="00A6325E" w:rsidRDefault="00A6325E" w:rsidP="00963CBD">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r w:rsidRPr="00A6325E">
        <w:rPr>
          <w:rFonts w:asciiTheme="majorHAnsi" w:hAnsiTheme="majorHAnsi" w:cs="Times New Roman"/>
          <w:color w:val="000000"/>
          <w:sz w:val="24"/>
          <w:szCs w:val="24"/>
        </w:rPr>
        <w:t>W rozwój lokalnej działalności kulturalnej aktywnie włączają się miejscowe placówki edukacyjne, które organizują lub współorganizują różne przedsięwzięcia takie jak uroczyste obchodzenie świąt państwowych i okolic</w:t>
      </w:r>
      <w:r w:rsidR="00931AA0">
        <w:rPr>
          <w:rFonts w:asciiTheme="majorHAnsi" w:hAnsiTheme="majorHAnsi" w:cs="Times New Roman"/>
          <w:color w:val="000000"/>
          <w:sz w:val="24"/>
          <w:szCs w:val="24"/>
        </w:rPr>
        <w:t>znościowych, kultywowanie ludowych</w:t>
      </w:r>
      <w:r w:rsidRPr="00A6325E">
        <w:rPr>
          <w:rFonts w:asciiTheme="majorHAnsi" w:hAnsiTheme="majorHAnsi" w:cs="Times New Roman"/>
          <w:color w:val="000000"/>
          <w:sz w:val="24"/>
          <w:szCs w:val="24"/>
        </w:rPr>
        <w:t xml:space="preserve"> tradycji. Dzięki temu w miejscowych wydarzeniach kulturalnych udział biorą </w:t>
      </w:r>
      <w:r w:rsidRPr="00A6325E">
        <w:rPr>
          <w:rFonts w:asciiTheme="majorHAnsi" w:hAnsiTheme="majorHAnsi" w:cs="Times New Roman"/>
          <w:color w:val="000000"/>
          <w:sz w:val="24"/>
          <w:szCs w:val="24"/>
        </w:rPr>
        <w:lastRenderedPageBreak/>
        <w:t>dzieci i młodzież szkolna, co sprzyja ich czynnemu uczestnictwu w życiu kulturalnym i</w:t>
      </w:r>
      <w:r w:rsidR="00963CBD">
        <w:rPr>
          <w:rFonts w:asciiTheme="majorHAnsi" w:hAnsiTheme="majorHAnsi" w:cs="Times New Roman"/>
          <w:color w:val="000000"/>
          <w:sz w:val="24"/>
          <w:szCs w:val="24"/>
        </w:rPr>
        <w:t> </w:t>
      </w:r>
      <w:r w:rsidR="00D76FFE">
        <w:rPr>
          <w:rFonts w:asciiTheme="majorHAnsi" w:hAnsiTheme="majorHAnsi" w:cs="Times New Roman"/>
          <w:color w:val="000000"/>
          <w:sz w:val="24"/>
          <w:szCs w:val="24"/>
        </w:rPr>
        <w:t>społecznym G</w:t>
      </w:r>
      <w:r w:rsidRPr="00A6325E">
        <w:rPr>
          <w:rFonts w:asciiTheme="majorHAnsi" w:hAnsiTheme="majorHAnsi" w:cs="Times New Roman"/>
          <w:color w:val="000000"/>
          <w:sz w:val="24"/>
          <w:szCs w:val="24"/>
        </w:rPr>
        <w:t xml:space="preserve">miny. </w:t>
      </w:r>
    </w:p>
    <w:p w14:paraId="76A330A3" w14:textId="77777777" w:rsidR="00A6325E" w:rsidRDefault="00104E72" w:rsidP="00963CBD">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r>
        <w:rPr>
          <w:rFonts w:asciiTheme="majorHAnsi" w:hAnsiTheme="majorHAnsi" w:cs="Times New Roman"/>
          <w:color w:val="000000"/>
          <w:sz w:val="24"/>
          <w:szCs w:val="24"/>
        </w:rPr>
        <w:t xml:space="preserve">Ponadto, na terenie Gminy </w:t>
      </w:r>
      <w:r w:rsidR="00D03F4A">
        <w:rPr>
          <w:rFonts w:asciiTheme="majorHAnsi" w:hAnsiTheme="majorHAnsi" w:cs="Times New Roman"/>
          <w:color w:val="000000"/>
          <w:sz w:val="24"/>
          <w:szCs w:val="24"/>
        </w:rPr>
        <w:t>Nielisz</w:t>
      </w:r>
      <w:r w:rsidR="00A6325E" w:rsidRPr="00A6325E">
        <w:rPr>
          <w:rFonts w:asciiTheme="majorHAnsi" w:hAnsiTheme="majorHAnsi" w:cs="Times New Roman"/>
          <w:color w:val="000000"/>
          <w:sz w:val="24"/>
          <w:szCs w:val="24"/>
        </w:rPr>
        <w:t xml:space="preserve"> wciąż kultywowane są lokalne tradycje i</w:t>
      </w:r>
      <w:r w:rsidR="00963CBD">
        <w:rPr>
          <w:rFonts w:asciiTheme="majorHAnsi" w:hAnsiTheme="majorHAnsi" w:cs="Times New Roman"/>
          <w:color w:val="000000"/>
          <w:sz w:val="24"/>
          <w:szCs w:val="24"/>
        </w:rPr>
        <w:t> </w:t>
      </w:r>
      <w:r w:rsidR="00A6325E" w:rsidRPr="00A6325E">
        <w:rPr>
          <w:rFonts w:asciiTheme="majorHAnsi" w:hAnsiTheme="majorHAnsi" w:cs="Times New Roman"/>
          <w:color w:val="000000"/>
          <w:sz w:val="24"/>
          <w:szCs w:val="24"/>
        </w:rPr>
        <w:t>obyczaje, głównie poprzez działalność amatorskich zespołów oraz celebrowanie ludowych świąt i uro</w:t>
      </w:r>
      <w:r w:rsidR="00931AA0">
        <w:rPr>
          <w:rFonts w:asciiTheme="majorHAnsi" w:hAnsiTheme="majorHAnsi" w:cs="Times New Roman"/>
          <w:color w:val="000000"/>
          <w:sz w:val="24"/>
          <w:szCs w:val="24"/>
        </w:rPr>
        <w:t>czystości. Kultywowanie lokalnych</w:t>
      </w:r>
      <w:r w:rsidR="00A6325E" w:rsidRPr="00A6325E">
        <w:rPr>
          <w:rFonts w:asciiTheme="majorHAnsi" w:hAnsiTheme="majorHAnsi" w:cs="Times New Roman"/>
          <w:color w:val="000000"/>
          <w:sz w:val="24"/>
          <w:szCs w:val="24"/>
        </w:rPr>
        <w:t xml:space="preserve"> tradycji i przekazywanie niematerialnych zasobów kulturowych ułatwia integrację lokalnej społeczności oraz wzbogaca miejscową kulturę.</w:t>
      </w:r>
    </w:p>
    <w:p w14:paraId="6D8DDD1D" w14:textId="77777777" w:rsidR="00D03F4A" w:rsidRDefault="00963CBD" w:rsidP="00963CBD">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r w:rsidRPr="00963CBD">
        <w:rPr>
          <w:rFonts w:asciiTheme="majorHAnsi" w:hAnsiTheme="majorHAnsi" w:cs="Times New Roman"/>
          <w:color w:val="000000"/>
          <w:sz w:val="24"/>
          <w:szCs w:val="24"/>
        </w:rPr>
        <w:t xml:space="preserve">W 2019 roku w ramach profilaktyki i ochrony zdrowia we wszystkich placówkach oświatowych Gminy </w:t>
      </w:r>
      <w:r w:rsidR="00D03F4A">
        <w:rPr>
          <w:rFonts w:asciiTheme="majorHAnsi" w:hAnsiTheme="majorHAnsi" w:cs="Times New Roman"/>
          <w:color w:val="000000"/>
          <w:sz w:val="24"/>
          <w:szCs w:val="24"/>
        </w:rPr>
        <w:t>Nielisz</w:t>
      </w:r>
      <w:r w:rsidRPr="00963CBD">
        <w:rPr>
          <w:rFonts w:asciiTheme="majorHAnsi" w:hAnsiTheme="majorHAnsi" w:cs="Times New Roman"/>
          <w:color w:val="000000"/>
          <w:sz w:val="24"/>
          <w:szCs w:val="24"/>
        </w:rPr>
        <w:t xml:space="preserve"> promowany był zdrowy styl życia oraz realizowane były różne programy</w:t>
      </w:r>
      <w:r>
        <w:rPr>
          <w:rFonts w:asciiTheme="majorHAnsi" w:hAnsiTheme="majorHAnsi" w:cs="Times New Roman"/>
          <w:color w:val="000000"/>
          <w:sz w:val="24"/>
          <w:szCs w:val="24"/>
        </w:rPr>
        <w:t>, w ra</w:t>
      </w:r>
      <w:r w:rsidRPr="00963CBD">
        <w:rPr>
          <w:rFonts w:asciiTheme="majorHAnsi" w:hAnsiTheme="majorHAnsi" w:cs="Times New Roman"/>
          <w:color w:val="000000"/>
          <w:sz w:val="24"/>
          <w:szCs w:val="24"/>
        </w:rPr>
        <w:t xml:space="preserve">mach których były prowadzone liczne pogadanki, prelekcje, prezentacje, filmy edukacyjne, konkursy tematyczne mające na celu uzmysłowienie dzieciom i młodzieży co trzeba robić, a czego unikać, aby żyć zdrowo i bezpiecznie. </w:t>
      </w:r>
    </w:p>
    <w:p w14:paraId="7668A422" w14:textId="77777777" w:rsidR="005B5FA4" w:rsidRDefault="00963CBD" w:rsidP="00D03F4A">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r w:rsidRPr="00963CBD">
        <w:rPr>
          <w:rFonts w:asciiTheme="majorHAnsi" w:hAnsiTheme="majorHAnsi" w:cs="Times New Roman"/>
          <w:color w:val="000000"/>
          <w:sz w:val="24"/>
          <w:szCs w:val="24"/>
        </w:rPr>
        <w:t>W szkołach uczniom rozdawane były owoce, warzywa, mleko oraz przetwory</w:t>
      </w:r>
      <w:r>
        <w:rPr>
          <w:rFonts w:asciiTheme="majorHAnsi" w:hAnsiTheme="majorHAnsi" w:cs="Times New Roman"/>
          <w:color w:val="000000"/>
          <w:sz w:val="24"/>
          <w:szCs w:val="24"/>
        </w:rPr>
        <w:t xml:space="preserve"> </w:t>
      </w:r>
      <w:r w:rsidRPr="00963CBD">
        <w:rPr>
          <w:rFonts w:asciiTheme="majorHAnsi" w:hAnsiTheme="majorHAnsi" w:cs="Times New Roman"/>
          <w:color w:val="000000"/>
          <w:sz w:val="24"/>
          <w:szCs w:val="24"/>
        </w:rPr>
        <w:t>mleczne.</w:t>
      </w:r>
      <w:r w:rsidR="00D03F4A">
        <w:rPr>
          <w:rFonts w:asciiTheme="majorHAnsi" w:hAnsiTheme="majorHAnsi" w:cs="Times New Roman"/>
          <w:color w:val="000000"/>
          <w:sz w:val="24"/>
          <w:szCs w:val="24"/>
        </w:rPr>
        <w:t xml:space="preserve"> </w:t>
      </w:r>
      <w:r w:rsidR="00B0095E" w:rsidRPr="00B0095E">
        <w:rPr>
          <w:rFonts w:asciiTheme="majorHAnsi" w:hAnsiTheme="majorHAnsi" w:cs="Times New Roman"/>
          <w:color w:val="000000"/>
          <w:sz w:val="24"/>
          <w:szCs w:val="24"/>
        </w:rPr>
        <w:t>Ponadto uczniowie brali udział w wielu konkursach szkolnych, mi</w:t>
      </w:r>
      <w:r w:rsidR="00D03F4A">
        <w:rPr>
          <w:rFonts w:asciiTheme="majorHAnsi" w:hAnsiTheme="majorHAnsi" w:cs="Times New Roman"/>
          <w:color w:val="000000"/>
          <w:sz w:val="24"/>
          <w:szCs w:val="24"/>
        </w:rPr>
        <w:t>ędzyszkolnych oraz na szczeblu G</w:t>
      </w:r>
      <w:r w:rsidR="00B0095E" w:rsidRPr="00B0095E">
        <w:rPr>
          <w:rFonts w:asciiTheme="majorHAnsi" w:hAnsiTheme="majorHAnsi" w:cs="Times New Roman"/>
          <w:color w:val="000000"/>
          <w:sz w:val="24"/>
          <w:szCs w:val="24"/>
        </w:rPr>
        <w:t>miny. Szkoły współpracowały z wieloma instytucjami, brały udział w</w:t>
      </w:r>
      <w:r w:rsidR="00B0095E">
        <w:rPr>
          <w:rFonts w:asciiTheme="majorHAnsi" w:hAnsiTheme="majorHAnsi" w:cs="Times New Roman"/>
          <w:color w:val="000000"/>
          <w:sz w:val="24"/>
          <w:szCs w:val="24"/>
        </w:rPr>
        <w:t> </w:t>
      </w:r>
      <w:r w:rsidR="00B0095E" w:rsidRPr="00B0095E">
        <w:rPr>
          <w:rFonts w:asciiTheme="majorHAnsi" w:hAnsiTheme="majorHAnsi" w:cs="Times New Roman"/>
          <w:color w:val="000000"/>
          <w:sz w:val="24"/>
          <w:szCs w:val="24"/>
        </w:rPr>
        <w:t>różnego rodzaju a</w:t>
      </w:r>
      <w:r w:rsidR="00B0095E">
        <w:rPr>
          <w:rFonts w:asciiTheme="majorHAnsi" w:hAnsiTheme="majorHAnsi" w:cs="Times New Roman"/>
          <w:color w:val="000000"/>
          <w:sz w:val="24"/>
          <w:szCs w:val="24"/>
        </w:rPr>
        <w:t>kcjach charyta</w:t>
      </w:r>
      <w:r w:rsidR="00B0095E" w:rsidRPr="00B0095E">
        <w:rPr>
          <w:rFonts w:asciiTheme="majorHAnsi" w:hAnsiTheme="majorHAnsi" w:cs="Times New Roman"/>
          <w:color w:val="000000"/>
          <w:sz w:val="24"/>
          <w:szCs w:val="24"/>
        </w:rPr>
        <w:t>tywnych i społecznych, organizowały wycieczki, zawody sportowe, wy</w:t>
      </w:r>
      <w:r w:rsidR="00931AA0">
        <w:rPr>
          <w:rFonts w:asciiTheme="majorHAnsi" w:hAnsiTheme="majorHAnsi" w:cs="Times New Roman"/>
          <w:color w:val="000000"/>
          <w:sz w:val="24"/>
          <w:szCs w:val="24"/>
        </w:rPr>
        <w:t xml:space="preserve">jazdy edukacyjne, wyjścia do </w:t>
      </w:r>
      <w:r w:rsidR="00B0095E" w:rsidRPr="00B0095E">
        <w:rPr>
          <w:rFonts w:asciiTheme="majorHAnsi" w:hAnsiTheme="majorHAnsi" w:cs="Times New Roman"/>
          <w:color w:val="000000"/>
          <w:sz w:val="24"/>
          <w:szCs w:val="24"/>
        </w:rPr>
        <w:t xml:space="preserve">kina i do teatru oraz wyjazdy na basen. </w:t>
      </w:r>
    </w:p>
    <w:p w14:paraId="276D9D45" w14:textId="77777777" w:rsidR="005B5FA4" w:rsidRPr="00846C84" w:rsidRDefault="005B5FA4" w:rsidP="005B5FA4">
      <w:pPr>
        <w:pStyle w:val="Akapitzlist"/>
        <w:autoSpaceDE w:val="0"/>
        <w:autoSpaceDN w:val="0"/>
        <w:adjustRightInd w:val="0"/>
        <w:spacing w:after="0" w:line="360" w:lineRule="auto"/>
        <w:ind w:left="426"/>
        <w:jc w:val="both"/>
        <w:rPr>
          <w:rFonts w:asciiTheme="majorHAnsi" w:hAnsiTheme="majorHAnsi" w:cs="Times New Roman"/>
          <w:color w:val="000000"/>
          <w:sz w:val="24"/>
          <w:szCs w:val="24"/>
        </w:rPr>
      </w:pPr>
    </w:p>
    <w:p w14:paraId="33372FB7" w14:textId="77777777" w:rsidR="00564720" w:rsidRDefault="00042FB2" w:rsidP="00C7578B">
      <w:pPr>
        <w:keepNext/>
        <w:keepLines/>
        <w:numPr>
          <w:ilvl w:val="1"/>
          <w:numId w:val="17"/>
        </w:numPr>
        <w:spacing w:before="240" w:after="0"/>
        <w:outlineLvl w:val="2"/>
        <w:rPr>
          <w:rFonts w:asciiTheme="majorHAnsi" w:eastAsiaTheme="majorEastAsia" w:hAnsiTheme="majorHAnsi" w:cs="Times New Roman"/>
          <w:b/>
          <w:bCs/>
          <w:sz w:val="24"/>
          <w:szCs w:val="24"/>
        </w:rPr>
      </w:pPr>
      <w:bookmarkStart w:id="123" w:name="_Toc73353914"/>
      <w:r w:rsidRPr="009D7384">
        <w:rPr>
          <w:rFonts w:asciiTheme="majorHAnsi" w:eastAsiaTheme="majorEastAsia" w:hAnsiTheme="majorHAnsi" w:cs="Times New Roman"/>
          <w:b/>
          <w:bCs/>
          <w:sz w:val="24"/>
          <w:szCs w:val="24"/>
        </w:rPr>
        <w:t>Sport i rekreacja</w:t>
      </w:r>
      <w:bookmarkEnd w:id="123"/>
      <w:r w:rsidRPr="009D7384">
        <w:rPr>
          <w:rFonts w:asciiTheme="majorHAnsi" w:eastAsiaTheme="majorEastAsia" w:hAnsiTheme="majorHAnsi" w:cs="Times New Roman"/>
          <w:b/>
          <w:bCs/>
          <w:sz w:val="24"/>
          <w:szCs w:val="24"/>
        </w:rPr>
        <w:t xml:space="preserve"> </w:t>
      </w:r>
    </w:p>
    <w:p w14:paraId="7121293E" w14:textId="77777777" w:rsidR="00697629" w:rsidRPr="00DE163F" w:rsidRDefault="00697629" w:rsidP="00697629">
      <w:pPr>
        <w:autoSpaceDE w:val="0"/>
        <w:autoSpaceDN w:val="0"/>
        <w:adjustRightInd w:val="0"/>
        <w:spacing w:before="240" w:after="0" w:line="360" w:lineRule="auto"/>
        <w:jc w:val="both"/>
        <w:rPr>
          <w:rFonts w:asciiTheme="majorHAnsi" w:hAnsiTheme="majorHAnsi" w:cs="Times New Roman"/>
          <w:color w:val="000000"/>
          <w:sz w:val="24"/>
          <w:szCs w:val="24"/>
        </w:rPr>
      </w:pPr>
      <w:r w:rsidRPr="00DE163F">
        <w:rPr>
          <w:rFonts w:asciiTheme="majorHAnsi" w:hAnsiTheme="majorHAnsi" w:cs="Times New Roman"/>
          <w:color w:val="000000"/>
          <w:sz w:val="24"/>
          <w:szCs w:val="24"/>
        </w:rPr>
        <w:t>Gmina Nielisz na obiekty sportowe tj.: 2 boiska trawiaste, hala sportowa, kompleks boisk sportowych Orlik wydała w 2020 roku 65 917,49 zł.</w:t>
      </w:r>
    </w:p>
    <w:p w14:paraId="6B7D2983" w14:textId="240DA108" w:rsidR="00697629" w:rsidRPr="00DE163F" w:rsidRDefault="00697629" w:rsidP="00697629">
      <w:pPr>
        <w:autoSpaceDE w:val="0"/>
        <w:autoSpaceDN w:val="0"/>
        <w:adjustRightInd w:val="0"/>
        <w:spacing w:before="240" w:after="0" w:line="360" w:lineRule="auto"/>
        <w:jc w:val="both"/>
        <w:rPr>
          <w:rFonts w:asciiTheme="majorHAnsi" w:hAnsiTheme="majorHAnsi" w:cs="Times New Roman"/>
          <w:color w:val="000000"/>
          <w:sz w:val="24"/>
          <w:szCs w:val="24"/>
        </w:rPr>
      </w:pPr>
      <w:r w:rsidRPr="00DE163F">
        <w:rPr>
          <w:rFonts w:asciiTheme="majorHAnsi" w:hAnsiTheme="majorHAnsi" w:cs="Times New Roman"/>
          <w:color w:val="000000"/>
          <w:sz w:val="24"/>
          <w:szCs w:val="24"/>
        </w:rPr>
        <w:t>Organizowane imprezy sportowe w 2020 roku:</w:t>
      </w:r>
    </w:p>
    <w:p w14:paraId="2256B212" w14:textId="545B00CA" w:rsidR="00697629" w:rsidRPr="00DE163F" w:rsidRDefault="00697629" w:rsidP="00697629">
      <w:pPr>
        <w:pStyle w:val="Akapitzlist"/>
        <w:numPr>
          <w:ilvl w:val="0"/>
          <w:numId w:val="66"/>
        </w:numPr>
        <w:autoSpaceDE w:val="0"/>
        <w:autoSpaceDN w:val="0"/>
        <w:adjustRightInd w:val="0"/>
        <w:spacing w:after="0" w:line="360" w:lineRule="auto"/>
        <w:ind w:left="426"/>
        <w:jc w:val="both"/>
        <w:rPr>
          <w:rFonts w:asciiTheme="majorHAnsi" w:hAnsiTheme="majorHAnsi" w:cs="Times New Roman"/>
          <w:color w:val="000000"/>
          <w:sz w:val="24"/>
          <w:szCs w:val="24"/>
        </w:rPr>
      </w:pPr>
      <w:r w:rsidRPr="00DE163F">
        <w:rPr>
          <w:rFonts w:asciiTheme="majorHAnsi" w:hAnsiTheme="majorHAnsi" w:cs="Times New Roman"/>
          <w:color w:val="000000"/>
          <w:sz w:val="24"/>
          <w:szCs w:val="24"/>
        </w:rPr>
        <w:t>05.01.2020</w:t>
      </w:r>
      <w:r w:rsidR="00D51B66" w:rsidRPr="00DE163F">
        <w:rPr>
          <w:rFonts w:asciiTheme="majorHAnsi" w:hAnsiTheme="majorHAnsi" w:cs="Times New Roman"/>
          <w:color w:val="000000"/>
          <w:sz w:val="24"/>
          <w:szCs w:val="24"/>
        </w:rPr>
        <w:t>:</w:t>
      </w:r>
      <w:r w:rsidRPr="00DE163F">
        <w:rPr>
          <w:rFonts w:asciiTheme="majorHAnsi" w:hAnsiTheme="majorHAnsi" w:cs="Times New Roman"/>
          <w:color w:val="000000"/>
          <w:sz w:val="24"/>
          <w:szCs w:val="24"/>
        </w:rPr>
        <w:t xml:space="preserve"> XII Halowy Turniej Pitki Nożnej o Puchar Przewodniczącego Rady Gminy Nielisz. W turnieju uczestniczyło 60 osób (gimnazjaliści, młodzież i dorośli).</w:t>
      </w:r>
    </w:p>
    <w:p w14:paraId="75D753E8" w14:textId="423A2F7B" w:rsidR="00697629" w:rsidRPr="00EC07D1" w:rsidRDefault="00697629" w:rsidP="00697629">
      <w:pPr>
        <w:pStyle w:val="Akapitzlist"/>
        <w:numPr>
          <w:ilvl w:val="0"/>
          <w:numId w:val="66"/>
        </w:numPr>
        <w:autoSpaceDE w:val="0"/>
        <w:autoSpaceDN w:val="0"/>
        <w:adjustRightInd w:val="0"/>
        <w:spacing w:after="0" w:line="360" w:lineRule="auto"/>
        <w:ind w:left="426"/>
        <w:jc w:val="both"/>
        <w:rPr>
          <w:rFonts w:asciiTheme="majorHAnsi" w:hAnsiTheme="majorHAnsi" w:cs="Times New Roman"/>
          <w:color w:val="000000"/>
          <w:sz w:val="24"/>
          <w:szCs w:val="24"/>
        </w:rPr>
      </w:pPr>
      <w:r w:rsidRPr="00EC07D1">
        <w:rPr>
          <w:rFonts w:asciiTheme="majorHAnsi" w:hAnsiTheme="majorHAnsi" w:cs="Times New Roman"/>
          <w:color w:val="000000"/>
          <w:sz w:val="24"/>
          <w:szCs w:val="24"/>
        </w:rPr>
        <w:t>01.03.2020</w:t>
      </w:r>
      <w:r w:rsidR="00D51B66" w:rsidRPr="00EC07D1">
        <w:rPr>
          <w:rFonts w:asciiTheme="majorHAnsi" w:hAnsiTheme="majorHAnsi" w:cs="Times New Roman"/>
          <w:color w:val="000000"/>
          <w:sz w:val="24"/>
          <w:szCs w:val="24"/>
        </w:rPr>
        <w:t>:</w:t>
      </w:r>
      <w:r w:rsidRPr="00EC07D1">
        <w:rPr>
          <w:rFonts w:asciiTheme="majorHAnsi" w:hAnsiTheme="majorHAnsi" w:cs="Times New Roman"/>
          <w:color w:val="000000"/>
          <w:sz w:val="24"/>
          <w:szCs w:val="24"/>
        </w:rPr>
        <w:t xml:space="preserve"> III Halowy Turniej Piłki Siatkowej o Puchar Wójta Gminy Nielisz. W turnieju uczestniczyło 35 osób (młodzież i dorośli).</w:t>
      </w:r>
    </w:p>
    <w:p w14:paraId="2E81ED6F" w14:textId="60BAF286" w:rsidR="00697629" w:rsidRPr="00EC07D1" w:rsidRDefault="00697629" w:rsidP="00697629">
      <w:pPr>
        <w:pStyle w:val="Akapitzlist"/>
        <w:numPr>
          <w:ilvl w:val="0"/>
          <w:numId w:val="66"/>
        </w:numPr>
        <w:autoSpaceDE w:val="0"/>
        <w:autoSpaceDN w:val="0"/>
        <w:adjustRightInd w:val="0"/>
        <w:spacing w:after="0" w:line="360" w:lineRule="auto"/>
        <w:ind w:left="426"/>
        <w:jc w:val="both"/>
        <w:rPr>
          <w:rFonts w:asciiTheme="majorHAnsi" w:hAnsiTheme="majorHAnsi" w:cs="Times New Roman"/>
          <w:color w:val="000000"/>
          <w:sz w:val="24"/>
          <w:szCs w:val="24"/>
        </w:rPr>
      </w:pPr>
      <w:r w:rsidRPr="00EC07D1">
        <w:rPr>
          <w:rFonts w:asciiTheme="majorHAnsi" w:hAnsiTheme="majorHAnsi" w:cs="Times New Roman"/>
          <w:color w:val="000000"/>
          <w:sz w:val="24"/>
          <w:szCs w:val="24"/>
        </w:rPr>
        <w:t>Współorganizacja XXVI Ogólnopolskiej Olimpiady Młodzieży w Sportach Halowych</w:t>
      </w:r>
    </w:p>
    <w:p w14:paraId="497E7804" w14:textId="77777777" w:rsidR="00697629" w:rsidRPr="00EC07D1" w:rsidRDefault="00697629" w:rsidP="00697629">
      <w:pPr>
        <w:autoSpaceDE w:val="0"/>
        <w:autoSpaceDN w:val="0"/>
        <w:adjustRightInd w:val="0"/>
        <w:spacing w:after="0" w:line="360" w:lineRule="auto"/>
        <w:jc w:val="both"/>
        <w:rPr>
          <w:rFonts w:asciiTheme="majorHAnsi" w:hAnsiTheme="majorHAnsi" w:cs="Times New Roman"/>
          <w:color w:val="000000"/>
          <w:sz w:val="24"/>
          <w:szCs w:val="24"/>
        </w:rPr>
      </w:pPr>
      <w:r w:rsidRPr="00EC07D1">
        <w:rPr>
          <w:rFonts w:asciiTheme="majorHAnsi" w:hAnsiTheme="majorHAnsi" w:cs="Times New Roman"/>
          <w:color w:val="000000"/>
          <w:sz w:val="24"/>
          <w:szCs w:val="24"/>
        </w:rPr>
        <w:t>"Lubelskie 2020".</w:t>
      </w:r>
    </w:p>
    <w:p w14:paraId="7EF6F9A2" w14:textId="77777777" w:rsidR="00697629" w:rsidRPr="00EC07D1" w:rsidRDefault="00697629" w:rsidP="00697629">
      <w:pPr>
        <w:autoSpaceDE w:val="0"/>
        <w:autoSpaceDN w:val="0"/>
        <w:adjustRightInd w:val="0"/>
        <w:spacing w:after="0" w:line="360" w:lineRule="auto"/>
        <w:jc w:val="both"/>
        <w:rPr>
          <w:rFonts w:asciiTheme="majorHAnsi" w:hAnsiTheme="majorHAnsi" w:cs="Times New Roman"/>
          <w:color w:val="000000"/>
          <w:sz w:val="24"/>
          <w:szCs w:val="24"/>
        </w:rPr>
      </w:pPr>
    </w:p>
    <w:p w14:paraId="09AEC563" w14:textId="4D4C91F9" w:rsidR="00697629" w:rsidRPr="00697629" w:rsidRDefault="00697629" w:rsidP="00697629">
      <w:pPr>
        <w:autoSpaceDE w:val="0"/>
        <w:autoSpaceDN w:val="0"/>
        <w:adjustRightInd w:val="0"/>
        <w:spacing w:after="0" w:line="360" w:lineRule="auto"/>
        <w:ind w:firstLine="709"/>
        <w:jc w:val="both"/>
        <w:rPr>
          <w:rFonts w:asciiTheme="majorHAnsi" w:hAnsiTheme="majorHAnsi" w:cs="Times New Roman"/>
          <w:color w:val="000000"/>
          <w:sz w:val="24"/>
          <w:szCs w:val="24"/>
        </w:rPr>
      </w:pPr>
      <w:r w:rsidRPr="00EC07D1">
        <w:rPr>
          <w:rFonts w:asciiTheme="majorHAnsi" w:hAnsiTheme="majorHAnsi" w:cs="Times New Roman"/>
          <w:color w:val="000000"/>
          <w:sz w:val="24"/>
          <w:szCs w:val="24"/>
        </w:rPr>
        <w:lastRenderedPageBreak/>
        <w:t>W związku z wystąpieniem pandemii COVID-19 większość zaplanowanych imprez sportowych została odwołana.</w:t>
      </w:r>
    </w:p>
    <w:p w14:paraId="5428FFD0" w14:textId="77777777" w:rsidR="00697629" w:rsidRDefault="00697629" w:rsidP="004F4C81">
      <w:pPr>
        <w:autoSpaceDE w:val="0"/>
        <w:autoSpaceDN w:val="0"/>
        <w:adjustRightInd w:val="0"/>
        <w:spacing w:after="0" w:line="360" w:lineRule="auto"/>
        <w:jc w:val="both"/>
        <w:rPr>
          <w:rFonts w:asciiTheme="majorHAnsi" w:hAnsiTheme="majorHAnsi" w:cs="Times New Roman"/>
          <w:color w:val="000000"/>
          <w:sz w:val="24"/>
          <w:szCs w:val="24"/>
        </w:rPr>
      </w:pPr>
    </w:p>
    <w:p w14:paraId="78A10AE6" w14:textId="77777777" w:rsidR="004F4C81" w:rsidRDefault="004F4C81" w:rsidP="004F4C81">
      <w:pPr>
        <w:autoSpaceDE w:val="0"/>
        <w:autoSpaceDN w:val="0"/>
        <w:adjustRightInd w:val="0"/>
        <w:spacing w:after="0" w:line="360" w:lineRule="auto"/>
        <w:jc w:val="both"/>
        <w:rPr>
          <w:rFonts w:asciiTheme="majorHAnsi" w:hAnsiTheme="majorHAnsi" w:cs="Times New Roman"/>
          <w:color w:val="000000"/>
          <w:sz w:val="24"/>
          <w:szCs w:val="24"/>
        </w:rPr>
      </w:pPr>
      <w:r w:rsidRPr="004F4C81">
        <w:rPr>
          <w:rFonts w:asciiTheme="majorHAnsi" w:hAnsiTheme="majorHAnsi" w:cs="Times New Roman"/>
          <w:color w:val="000000"/>
          <w:sz w:val="24"/>
          <w:szCs w:val="24"/>
        </w:rPr>
        <w:t>Organizowane imprezy sportowe</w:t>
      </w:r>
      <w:r>
        <w:rPr>
          <w:rFonts w:asciiTheme="majorHAnsi" w:hAnsiTheme="majorHAnsi" w:cs="Times New Roman"/>
          <w:color w:val="000000"/>
          <w:sz w:val="24"/>
          <w:szCs w:val="24"/>
        </w:rPr>
        <w:t xml:space="preserve"> w 2019 roku</w:t>
      </w:r>
      <w:r w:rsidRPr="004F4C81">
        <w:rPr>
          <w:rFonts w:asciiTheme="majorHAnsi" w:hAnsiTheme="majorHAnsi" w:cs="Times New Roman"/>
          <w:color w:val="000000"/>
          <w:sz w:val="24"/>
          <w:szCs w:val="24"/>
        </w:rPr>
        <w:t xml:space="preserve">: </w:t>
      </w:r>
    </w:p>
    <w:p w14:paraId="552C018E" w14:textId="77777777" w:rsidR="004F4C81" w:rsidRDefault="004F4C81" w:rsidP="00C7578B">
      <w:pPr>
        <w:pStyle w:val="Akapitzlist"/>
        <w:numPr>
          <w:ilvl w:val="0"/>
          <w:numId w:val="36"/>
        </w:numPr>
        <w:autoSpaceDE w:val="0"/>
        <w:autoSpaceDN w:val="0"/>
        <w:adjustRightInd w:val="0"/>
        <w:spacing w:after="0" w:line="360" w:lineRule="auto"/>
        <w:jc w:val="both"/>
        <w:rPr>
          <w:rFonts w:asciiTheme="majorHAnsi" w:hAnsiTheme="majorHAnsi" w:cs="Times New Roman"/>
          <w:color w:val="000000"/>
          <w:sz w:val="24"/>
          <w:szCs w:val="24"/>
        </w:rPr>
      </w:pPr>
      <w:r w:rsidRPr="004F4C81">
        <w:rPr>
          <w:rFonts w:asciiTheme="majorHAnsi" w:hAnsiTheme="majorHAnsi" w:cs="Times New Roman"/>
          <w:color w:val="000000"/>
          <w:sz w:val="24"/>
          <w:szCs w:val="24"/>
        </w:rPr>
        <w:t>XI Halowy Turniej Piłki Nożnej o Puchar Przewodniczącego Rady Gminy Nielisz. W turnieju uczestniczyło 80 osób (gimnazjaliści, młodzież i dorośli)</w:t>
      </w:r>
      <w:r>
        <w:rPr>
          <w:rFonts w:asciiTheme="majorHAnsi" w:hAnsiTheme="majorHAnsi" w:cs="Times New Roman"/>
          <w:color w:val="000000"/>
          <w:sz w:val="24"/>
          <w:szCs w:val="24"/>
        </w:rPr>
        <w:t>,</w:t>
      </w:r>
    </w:p>
    <w:p w14:paraId="144482EC" w14:textId="77777777" w:rsidR="004F4C81" w:rsidRDefault="004F4C81" w:rsidP="00C7578B">
      <w:pPr>
        <w:pStyle w:val="Akapitzlist"/>
        <w:numPr>
          <w:ilvl w:val="0"/>
          <w:numId w:val="36"/>
        </w:numPr>
        <w:autoSpaceDE w:val="0"/>
        <w:autoSpaceDN w:val="0"/>
        <w:adjustRightInd w:val="0"/>
        <w:spacing w:after="0" w:line="360" w:lineRule="auto"/>
        <w:jc w:val="both"/>
        <w:rPr>
          <w:rFonts w:asciiTheme="majorHAnsi" w:hAnsiTheme="majorHAnsi" w:cs="Times New Roman"/>
          <w:color w:val="000000"/>
          <w:sz w:val="24"/>
          <w:szCs w:val="24"/>
        </w:rPr>
      </w:pPr>
      <w:r w:rsidRPr="004F4C81">
        <w:rPr>
          <w:rFonts w:asciiTheme="majorHAnsi" w:hAnsiTheme="majorHAnsi" w:cs="Times New Roman"/>
          <w:color w:val="000000"/>
          <w:sz w:val="24"/>
          <w:szCs w:val="24"/>
        </w:rPr>
        <w:t>I Turniej Tenisa Stołowego o Puchar Dyrektora GOK w Nieliszu. W t</w:t>
      </w:r>
      <w:r w:rsidR="00CA5EB6">
        <w:rPr>
          <w:rFonts w:asciiTheme="majorHAnsi" w:hAnsiTheme="majorHAnsi" w:cs="Times New Roman"/>
          <w:color w:val="000000"/>
          <w:sz w:val="24"/>
          <w:szCs w:val="24"/>
        </w:rPr>
        <w:t>urnieju uczestniczyło 15 osób (</w:t>
      </w:r>
      <w:r w:rsidRPr="004F4C81">
        <w:rPr>
          <w:rFonts w:asciiTheme="majorHAnsi" w:hAnsiTheme="majorHAnsi" w:cs="Times New Roman"/>
          <w:color w:val="000000"/>
          <w:sz w:val="24"/>
          <w:szCs w:val="24"/>
        </w:rPr>
        <w:t>uczniowie szkoły po</w:t>
      </w:r>
      <w:r>
        <w:rPr>
          <w:rFonts w:asciiTheme="majorHAnsi" w:hAnsiTheme="majorHAnsi" w:cs="Times New Roman"/>
          <w:color w:val="000000"/>
          <w:sz w:val="24"/>
          <w:szCs w:val="24"/>
        </w:rPr>
        <w:t>dstawowej, młodzież i dorośli),</w:t>
      </w:r>
    </w:p>
    <w:p w14:paraId="235F6583" w14:textId="77777777" w:rsidR="004F4C81" w:rsidRDefault="004F4C81" w:rsidP="00C7578B">
      <w:pPr>
        <w:pStyle w:val="Akapitzlist"/>
        <w:numPr>
          <w:ilvl w:val="0"/>
          <w:numId w:val="36"/>
        </w:numPr>
        <w:autoSpaceDE w:val="0"/>
        <w:autoSpaceDN w:val="0"/>
        <w:adjustRightInd w:val="0"/>
        <w:spacing w:after="0" w:line="360" w:lineRule="auto"/>
        <w:jc w:val="both"/>
        <w:rPr>
          <w:rFonts w:asciiTheme="majorHAnsi" w:hAnsiTheme="majorHAnsi" w:cs="Times New Roman"/>
          <w:color w:val="000000"/>
          <w:sz w:val="24"/>
          <w:szCs w:val="24"/>
        </w:rPr>
      </w:pPr>
      <w:r w:rsidRPr="004F4C81">
        <w:rPr>
          <w:rFonts w:asciiTheme="majorHAnsi" w:hAnsiTheme="majorHAnsi" w:cs="Times New Roman"/>
          <w:color w:val="000000"/>
          <w:sz w:val="24"/>
          <w:szCs w:val="24"/>
        </w:rPr>
        <w:t>II Halowy Turniej Piłki Siatkowej o Puchar Wójta Gminy Nielisz. W turnieju uczestniczył</w:t>
      </w:r>
      <w:r>
        <w:rPr>
          <w:rFonts w:asciiTheme="majorHAnsi" w:hAnsiTheme="majorHAnsi" w:cs="Times New Roman"/>
          <w:color w:val="000000"/>
          <w:sz w:val="24"/>
          <w:szCs w:val="24"/>
        </w:rPr>
        <w:t>o 40 osób (młodzież i dorośli),</w:t>
      </w:r>
    </w:p>
    <w:p w14:paraId="1DC61AE6" w14:textId="77777777" w:rsidR="004F4C81" w:rsidRDefault="004F4C81" w:rsidP="00C7578B">
      <w:pPr>
        <w:pStyle w:val="Akapitzlist"/>
        <w:numPr>
          <w:ilvl w:val="0"/>
          <w:numId w:val="36"/>
        </w:numPr>
        <w:autoSpaceDE w:val="0"/>
        <w:autoSpaceDN w:val="0"/>
        <w:adjustRightInd w:val="0"/>
        <w:spacing w:after="0" w:line="360" w:lineRule="auto"/>
        <w:jc w:val="both"/>
        <w:rPr>
          <w:rFonts w:asciiTheme="majorHAnsi" w:hAnsiTheme="majorHAnsi" w:cs="Times New Roman"/>
          <w:color w:val="000000"/>
          <w:sz w:val="24"/>
          <w:szCs w:val="24"/>
        </w:rPr>
      </w:pPr>
      <w:r w:rsidRPr="004F4C81">
        <w:rPr>
          <w:rFonts w:asciiTheme="majorHAnsi" w:hAnsiTheme="majorHAnsi" w:cs="Times New Roman"/>
          <w:color w:val="000000"/>
          <w:sz w:val="24"/>
          <w:szCs w:val="24"/>
        </w:rPr>
        <w:t>XII Mistrzostwa Powiatu Zamojskiego w Halowej Piłce Nożnej Samorządowców o</w:t>
      </w:r>
      <w:r>
        <w:rPr>
          <w:rFonts w:asciiTheme="majorHAnsi" w:hAnsiTheme="majorHAnsi" w:cs="Times New Roman"/>
          <w:color w:val="000000"/>
          <w:sz w:val="24"/>
          <w:szCs w:val="24"/>
        </w:rPr>
        <w:t> </w:t>
      </w:r>
      <w:r w:rsidRPr="004F4C81">
        <w:rPr>
          <w:rFonts w:asciiTheme="majorHAnsi" w:hAnsiTheme="majorHAnsi" w:cs="Times New Roman"/>
          <w:color w:val="000000"/>
          <w:sz w:val="24"/>
          <w:szCs w:val="24"/>
        </w:rPr>
        <w:t>Puchar Starosty Zamojskiego. W turnieju uczestniczyło 50 osó</w:t>
      </w:r>
      <w:r w:rsidR="00CA5EB6">
        <w:rPr>
          <w:rFonts w:asciiTheme="majorHAnsi" w:hAnsiTheme="majorHAnsi" w:cs="Times New Roman"/>
          <w:color w:val="000000"/>
          <w:sz w:val="24"/>
          <w:szCs w:val="24"/>
        </w:rPr>
        <w:t>b (</w:t>
      </w:r>
      <w:r w:rsidRPr="004F4C81">
        <w:rPr>
          <w:rFonts w:asciiTheme="majorHAnsi" w:hAnsiTheme="majorHAnsi" w:cs="Times New Roman"/>
          <w:color w:val="000000"/>
          <w:sz w:val="24"/>
          <w:szCs w:val="24"/>
        </w:rPr>
        <w:t>doro</w:t>
      </w:r>
      <w:r w:rsidR="00CA5EB6">
        <w:rPr>
          <w:rFonts w:asciiTheme="majorHAnsi" w:hAnsiTheme="majorHAnsi" w:cs="Times New Roman"/>
          <w:color w:val="000000"/>
          <w:sz w:val="24"/>
          <w:szCs w:val="24"/>
        </w:rPr>
        <w:t>śli</w:t>
      </w:r>
      <w:r>
        <w:rPr>
          <w:rFonts w:asciiTheme="majorHAnsi" w:hAnsiTheme="majorHAnsi" w:cs="Times New Roman"/>
          <w:color w:val="000000"/>
          <w:sz w:val="24"/>
          <w:szCs w:val="24"/>
        </w:rPr>
        <w:t>),</w:t>
      </w:r>
    </w:p>
    <w:p w14:paraId="5402A7E5" w14:textId="77777777" w:rsidR="004F4C81" w:rsidRDefault="004F4C81" w:rsidP="00C7578B">
      <w:pPr>
        <w:pStyle w:val="Akapitzlist"/>
        <w:numPr>
          <w:ilvl w:val="0"/>
          <w:numId w:val="36"/>
        </w:numPr>
        <w:autoSpaceDE w:val="0"/>
        <w:autoSpaceDN w:val="0"/>
        <w:adjustRightInd w:val="0"/>
        <w:spacing w:after="0" w:line="360" w:lineRule="auto"/>
        <w:jc w:val="both"/>
        <w:rPr>
          <w:rFonts w:asciiTheme="majorHAnsi" w:hAnsiTheme="majorHAnsi" w:cs="Times New Roman"/>
          <w:color w:val="000000"/>
          <w:sz w:val="24"/>
          <w:szCs w:val="24"/>
        </w:rPr>
      </w:pPr>
      <w:r w:rsidRPr="004F4C81">
        <w:rPr>
          <w:rFonts w:asciiTheme="majorHAnsi" w:hAnsiTheme="majorHAnsi" w:cs="Times New Roman"/>
          <w:color w:val="000000"/>
          <w:sz w:val="24"/>
          <w:szCs w:val="24"/>
        </w:rPr>
        <w:t>Rajd Rowerowy. Uczestniczyło 40 osó</w:t>
      </w:r>
      <w:r>
        <w:rPr>
          <w:rFonts w:asciiTheme="majorHAnsi" w:hAnsiTheme="majorHAnsi" w:cs="Times New Roman"/>
          <w:color w:val="000000"/>
          <w:sz w:val="24"/>
          <w:szCs w:val="24"/>
        </w:rPr>
        <w:t>b (uczniowie szkoły podstawowej</w:t>
      </w:r>
      <w:r w:rsidRPr="004F4C81">
        <w:rPr>
          <w:rFonts w:asciiTheme="majorHAnsi" w:hAnsiTheme="majorHAnsi" w:cs="Times New Roman"/>
          <w:color w:val="000000"/>
          <w:sz w:val="24"/>
          <w:szCs w:val="24"/>
        </w:rPr>
        <w:t>, gimn</w:t>
      </w:r>
      <w:r>
        <w:rPr>
          <w:rFonts w:asciiTheme="majorHAnsi" w:hAnsiTheme="majorHAnsi" w:cs="Times New Roman"/>
          <w:color w:val="000000"/>
          <w:sz w:val="24"/>
          <w:szCs w:val="24"/>
        </w:rPr>
        <w:t>azjaliści, młodzież i dorośli),</w:t>
      </w:r>
    </w:p>
    <w:p w14:paraId="04EFDAD4" w14:textId="77777777" w:rsidR="004F4C81" w:rsidRDefault="004F4C81" w:rsidP="00C7578B">
      <w:pPr>
        <w:pStyle w:val="Akapitzlist"/>
        <w:numPr>
          <w:ilvl w:val="0"/>
          <w:numId w:val="36"/>
        </w:numPr>
        <w:autoSpaceDE w:val="0"/>
        <w:autoSpaceDN w:val="0"/>
        <w:adjustRightInd w:val="0"/>
        <w:spacing w:after="0" w:line="360" w:lineRule="auto"/>
        <w:jc w:val="both"/>
        <w:rPr>
          <w:rFonts w:asciiTheme="majorHAnsi" w:hAnsiTheme="majorHAnsi" w:cs="Times New Roman"/>
          <w:color w:val="000000"/>
          <w:sz w:val="24"/>
          <w:szCs w:val="24"/>
        </w:rPr>
      </w:pPr>
      <w:r w:rsidRPr="004F4C81">
        <w:rPr>
          <w:rFonts w:asciiTheme="majorHAnsi" w:hAnsiTheme="majorHAnsi" w:cs="Times New Roman"/>
          <w:color w:val="000000"/>
          <w:sz w:val="24"/>
          <w:szCs w:val="24"/>
        </w:rPr>
        <w:t>II Turniej Piłki Nożnej o Puchar Wójta Gminy Nielisz. W turnieju uczestniczył</w:t>
      </w:r>
      <w:r>
        <w:rPr>
          <w:rFonts w:asciiTheme="majorHAnsi" w:hAnsiTheme="majorHAnsi" w:cs="Times New Roman"/>
          <w:color w:val="000000"/>
          <w:sz w:val="24"/>
          <w:szCs w:val="24"/>
        </w:rPr>
        <w:t>o 60 osób (młodzież i dorośli),</w:t>
      </w:r>
    </w:p>
    <w:p w14:paraId="00AABA4E" w14:textId="77777777" w:rsidR="004F4C81" w:rsidRPr="004F4C81" w:rsidRDefault="004F4C81" w:rsidP="00C7578B">
      <w:pPr>
        <w:pStyle w:val="Akapitzlist"/>
        <w:numPr>
          <w:ilvl w:val="0"/>
          <w:numId w:val="36"/>
        </w:numPr>
        <w:autoSpaceDE w:val="0"/>
        <w:autoSpaceDN w:val="0"/>
        <w:adjustRightInd w:val="0"/>
        <w:spacing w:after="0" w:line="360" w:lineRule="auto"/>
        <w:jc w:val="both"/>
        <w:rPr>
          <w:rFonts w:asciiTheme="majorHAnsi" w:hAnsiTheme="majorHAnsi" w:cs="Times New Roman"/>
          <w:color w:val="000000"/>
          <w:sz w:val="24"/>
          <w:szCs w:val="24"/>
        </w:rPr>
      </w:pPr>
      <w:r w:rsidRPr="004F4C81">
        <w:rPr>
          <w:rFonts w:asciiTheme="majorHAnsi" w:hAnsiTheme="majorHAnsi" w:cs="Times New Roman"/>
          <w:color w:val="000000"/>
          <w:sz w:val="24"/>
          <w:szCs w:val="24"/>
        </w:rPr>
        <w:t>II  Halowy Turniej Piłki Nożnej</w:t>
      </w:r>
      <w:r w:rsidR="00CA5EB6">
        <w:rPr>
          <w:rFonts w:asciiTheme="majorHAnsi" w:hAnsiTheme="majorHAnsi" w:cs="Times New Roman"/>
          <w:color w:val="000000"/>
          <w:sz w:val="24"/>
          <w:szCs w:val="24"/>
        </w:rPr>
        <w:t xml:space="preserve"> ”</w:t>
      </w:r>
      <w:r w:rsidRPr="004F4C81">
        <w:rPr>
          <w:rFonts w:asciiTheme="majorHAnsi" w:hAnsiTheme="majorHAnsi" w:cs="Times New Roman"/>
          <w:color w:val="000000"/>
          <w:sz w:val="24"/>
          <w:szCs w:val="24"/>
        </w:rPr>
        <w:t>OLD BOYS” o Puchar Wójta Gminy Nielisz. W</w:t>
      </w:r>
      <w:r>
        <w:rPr>
          <w:rFonts w:asciiTheme="majorHAnsi" w:hAnsiTheme="majorHAnsi" w:cs="Times New Roman"/>
          <w:color w:val="000000"/>
          <w:sz w:val="24"/>
          <w:szCs w:val="24"/>
        </w:rPr>
        <w:t> </w:t>
      </w:r>
      <w:r w:rsidRPr="004F4C81">
        <w:rPr>
          <w:rFonts w:asciiTheme="majorHAnsi" w:hAnsiTheme="majorHAnsi" w:cs="Times New Roman"/>
          <w:color w:val="000000"/>
          <w:sz w:val="24"/>
          <w:szCs w:val="24"/>
        </w:rPr>
        <w:t>t</w:t>
      </w:r>
      <w:r w:rsidR="00CA5EB6">
        <w:rPr>
          <w:rFonts w:asciiTheme="majorHAnsi" w:hAnsiTheme="majorHAnsi" w:cs="Times New Roman"/>
          <w:color w:val="000000"/>
          <w:sz w:val="24"/>
          <w:szCs w:val="24"/>
        </w:rPr>
        <w:t>urnieju uczestniczyło 50 osób (</w:t>
      </w:r>
      <w:r w:rsidRPr="004F4C81">
        <w:rPr>
          <w:rFonts w:asciiTheme="majorHAnsi" w:hAnsiTheme="majorHAnsi" w:cs="Times New Roman"/>
          <w:color w:val="000000"/>
          <w:sz w:val="24"/>
          <w:szCs w:val="24"/>
        </w:rPr>
        <w:t>dorośli).</w:t>
      </w:r>
    </w:p>
    <w:p w14:paraId="30B9FA29" w14:textId="77777777" w:rsidR="004F4C81" w:rsidRPr="005B5FA4" w:rsidRDefault="004F4C81" w:rsidP="005B5FA4">
      <w:pPr>
        <w:spacing w:line="360" w:lineRule="auto"/>
        <w:ind w:firstLine="426"/>
        <w:jc w:val="both"/>
        <w:rPr>
          <w:rFonts w:asciiTheme="majorHAnsi" w:hAnsiTheme="majorHAnsi" w:cs="Times New Roman"/>
          <w:color w:val="000000"/>
          <w:sz w:val="24"/>
          <w:szCs w:val="24"/>
        </w:rPr>
      </w:pPr>
    </w:p>
    <w:p w14:paraId="69BEB6BB" w14:textId="77777777" w:rsidR="009139AE" w:rsidRPr="00665E17" w:rsidRDefault="009139AE" w:rsidP="00C7578B">
      <w:pPr>
        <w:keepNext/>
        <w:keepLines/>
        <w:numPr>
          <w:ilvl w:val="1"/>
          <w:numId w:val="17"/>
        </w:numPr>
        <w:spacing w:before="200" w:after="0"/>
        <w:outlineLvl w:val="2"/>
        <w:rPr>
          <w:rFonts w:asciiTheme="majorHAnsi" w:eastAsiaTheme="majorEastAsia" w:hAnsiTheme="majorHAnsi" w:cs="Times New Roman"/>
          <w:b/>
          <w:bCs/>
          <w:sz w:val="24"/>
          <w:szCs w:val="24"/>
        </w:rPr>
      </w:pPr>
      <w:bookmarkStart w:id="124" w:name="_Toc73353915"/>
      <w:r w:rsidRPr="00665E17">
        <w:rPr>
          <w:rFonts w:asciiTheme="majorHAnsi" w:eastAsiaTheme="majorEastAsia" w:hAnsiTheme="majorHAnsi" w:cs="Times New Roman"/>
          <w:b/>
          <w:bCs/>
          <w:sz w:val="24"/>
          <w:szCs w:val="24"/>
        </w:rPr>
        <w:t>Ochrona zdrowia i opieka społeczna</w:t>
      </w:r>
      <w:bookmarkEnd w:id="124"/>
      <w:r w:rsidRPr="00665E17">
        <w:rPr>
          <w:rFonts w:asciiTheme="majorHAnsi" w:eastAsiaTheme="majorEastAsia" w:hAnsiTheme="majorHAnsi" w:cs="Times New Roman"/>
          <w:b/>
          <w:bCs/>
          <w:sz w:val="24"/>
          <w:szCs w:val="24"/>
        </w:rPr>
        <w:t xml:space="preserve"> </w:t>
      </w:r>
    </w:p>
    <w:p w14:paraId="54752658" w14:textId="77777777" w:rsidR="00042FB2" w:rsidRPr="009D7384" w:rsidRDefault="00042FB2" w:rsidP="00B656CC">
      <w:pPr>
        <w:pStyle w:val="Akapitzlist"/>
        <w:autoSpaceDE w:val="0"/>
        <w:autoSpaceDN w:val="0"/>
        <w:adjustRightInd w:val="0"/>
        <w:spacing w:after="0" w:line="360" w:lineRule="auto"/>
        <w:ind w:left="0"/>
        <w:rPr>
          <w:rFonts w:asciiTheme="majorHAnsi" w:hAnsiTheme="majorHAnsi" w:cs="Times New Roman"/>
          <w:color w:val="000000"/>
          <w:sz w:val="24"/>
          <w:szCs w:val="24"/>
        </w:rPr>
      </w:pPr>
    </w:p>
    <w:p w14:paraId="2D4CF09C" w14:textId="77777777" w:rsidR="00422D87" w:rsidRDefault="00AF777B" w:rsidP="003811B9">
      <w:pPr>
        <w:autoSpaceDE w:val="0"/>
        <w:autoSpaceDN w:val="0"/>
        <w:adjustRightInd w:val="0"/>
        <w:spacing w:after="0" w:line="360" w:lineRule="auto"/>
        <w:ind w:firstLine="491"/>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 xml:space="preserve">Gmina </w:t>
      </w:r>
      <w:r w:rsidR="00422D87">
        <w:rPr>
          <w:rFonts w:asciiTheme="majorHAnsi" w:hAnsiTheme="majorHAnsi" w:cs="Times New Roman"/>
          <w:color w:val="000000"/>
          <w:sz w:val="24"/>
          <w:szCs w:val="24"/>
        </w:rPr>
        <w:t>Nielisz</w:t>
      </w:r>
      <w:r w:rsidRPr="009D7384">
        <w:rPr>
          <w:rFonts w:asciiTheme="majorHAnsi" w:hAnsiTheme="majorHAnsi" w:cs="Times New Roman"/>
          <w:color w:val="000000"/>
          <w:sz w:val="24"/>
          <w:szCs w:val="24"/>
        </w:rPr>
        <w:t xml:space="preserve"> nie posiada jednostek medycznych</w:t>
      </w:r>
      <w:r w:rsidR="003811B9">
        <w:rPr>
          <w:rFonts w:asciiTheme="majorHAnsi" w:hAnsiTheme="majorHAnsi" w:cs="Times New Roman"/>
          <w:color w:val="000000"/>
          <w:sz w:val="24"/>
          <w:szCs w:val="24"/>
        </w:rPr>
        <w:t>, którymi zarządza. Na terenie G</w:t>
      </w:r>
      <w:r w:rsidRPr="009D7384">
        <w:rPr>
          <w:rFonts w:asciiTheme="majorHAnsi" w:hAnsiTheme="majorHAnsi" w:cs="Times New Roman"/>
          <w:color w:val="000000"/>
          <w:sz w:val="24"/>
          <w:szCs w:val="24"/>
        </w:rPr>
        <w:t xml:space="preserve">miny działa </w:t>
      </w:r>
      <w:r w:rsidR="00422D87" w:rsidRPr="00422D87">
        <w:rPr>
          <w:rFonts w:asciiTheme="majorHAnsi" w:hAnsiTheme="majorHAnsi" w:cs="Times New Roman"/>
          <w:color w:val="000000"/>
          <w:sz w:val="24"/>
          <w:szCs w:val="24"/>
        </w:rPr>
        <w:t xml:space="preserve">Niepubliczny Zakład Opieki Zdrowotnej </w:t>
      </w:r>
      <w:r w:rsidR="00CA5EB6">
        <w:rPr>
          <w:rFonts w:asciiTheme="majorHAnsi" w:hAnsiTheme="majorHAnsi" w:cs="Times New Roman"/>
          <w:color w:val="000000"/>
          <w:sz w:val="24"/>
          <w:szCs w:val="24"/>
        </w:rPr>
        <w:t xml:space="preserve">,,TOMED'' w Nieliszu - </w:t>
      </w:r>
      <w:r w:rsidR="00422D87" w:rsidRPr="00422D87">
        <w:rPr>
          <w:rFonts w:asciiTheme="majorHAnsi" w:hAnsiTheme="majorHAnsi" w:cs="Times New Roman"/>
          <w:color w:val="000000"/>
          <w:sz w:val="24"/>
          <w:szCs w:val="24"/>
        </w:rPr>
        <w:t>lek. med. Tomasz Szczerbiński</w:t>
      </w:r>
      <w:r w:rsidR="00422D87">
        <w:rPr>
          <w:rFonts w:asciiTheme="majorHAnsi" w:hAnsiTheme="majorHAnsi" w:cs="Times New Roman"/>
          <w:color w:val="000000"/>
          <w:sz w:val="24"/>
          <w:szCs w:val="24"/>
        </w:rPr>
        <w:t xml:space="preserve">, </w:t>
      </w:r>
      <w:r w:rsidR="00422D87" w:rsidRPr="00422D87">
        <w:rPr>
          <w:rFonts w:asciiTheme="majorHAnsi" w:hAnsiTheme="majorHAnsi" w:cs="Times New Roman"/>
          <w:color w:val="000000"/>
          <w:sz w:val="24"/>
          <w:szCs w:val="24"/>
        </w:rPr>
        <w:t>Indywidualna Praktyka Stomatologiczna w Nieliszu</w:t>
      </w:r>
      <w:r w:rsidR="00CA5EB6">
        <w:rPr>
          <w:rFonts w:asciiTheme="majorHAnsi" w:hAnsiTheme="majorHAnsi" w:cs="Times New Roman"/>
          <w:color w:val="000000"/>
          <w:sz w:val="24"/>
          <w:szCs w:val="24"/>
        </w:rPr>
        <w:t xml:space="preserve"> - </w:t>
      </w:r>
      <w:r w:rsidR="00422D87">
        <w:rPr>
          <w:rFonts w:asciiTheme="majorHAnsi" w:hAnsiTheme="majorHAnsi" w:cs="Times New Roman"/>
          <w:color w:val="000000"/>
          <w:sz w:val="24"/>
          <w:szCs w:val="24"/>
        </w:rPr>
        <w:t xml:space="preserve">lek. </w:t>
      </w:r>
      <w:proofErr w:type="spellStart"/>
      <w:r w:rsidR="00422D87">
        <w:rPr>
          <w:rFonts w:asciiTheme="majorHAnsi" w:hAnsiTheme="majorHAnsi" w:cs="Times New Roman"/>
          <w:color w:val="000000"/>
          <w:sz w:val="24"/>
          <w:szCs w:val="24"/>
        </w:rPr>
        <w:t>stom</w:t>
      </w:r>
      <w:proofErr w:type="spellEnd"/>
      <w:r w:rsidR="00422D87">
        <w:rPr>
          <w:rFonts w:asciiTheme="majorHAnsi" w:hAnsiTheme="majorHAnsi" w:cs="Times New Roman"/>
          <w:color w:val="000000"/>
          <w:sz w:val="24"/>
          <w:szCs w:val="24"/>
        </w:rPr>
        <w:t>. Dorota Szczerbińska oraz I</w:t>
      </w:r>
      <w:r w:rsidR="00422D87" w:rsidRPr="00422D87">
        <w:rPr>
          <w:rFonts w:asciiTheme="majorHAnsi" w:hAnsiTheme="majorHAnsi" w:cs="Times New Roman"/>
          <w:color w:val="000000"/>
          <w:sz w:val="24"/>
          <w:szCs w:val="24"/>
        </w:rPr>
        <w:t>ndywidualna Prak</w:t>
      </w:r>
      <w:r w:rsidR="00CA5EB6">
        <w:rPr>
          <w:rFonts w:asciiTheme="majorHAnsi" w:hAnsiTheme="majorHAnsi" w:cs="Times New Roman"/>
          <w:color w:val="000000"/>
          <w:sz w:val="24"/>
          <w:szCs w:val="24"/>
        </w:rPr>
        <w:t xml:space="preserve">tyka Stomatologiczna w Nieliszu - </w:t>
      </w:r>
      <w:r w:rsidR="00422D87" w:rsidRPr="00422D87">
        <w:rPr>
          <w:rFonts w:asciiTheme="majorHAnsi" w:hAnsiTheme="majorHAnsi" w:cs="Times New Roman"/>
          <w:color w:val="000000"/>
          <w:sz w:val="24"/>
          <w:szCs w:val="24"/>
        </w:rPr>
        <w:t xml:space="preserve">lek. </w:t>
      </w:r>
      <w:proofErr w:type="spellStart"/>
      <w:r w:rsidR="00422D87" w:rsidRPr="00422D87">
        <w:rPr>
          <w:rFonts w:asciiTheme="majorHAnsi" w:hAnsiTheme="majorHAnsi" w:cs="Times New Roman"/>
          <w:color w:val="000000"/>
          <w:sz w:val="24"/>
          <w:szCs w:val="24"/>
        </w:rPr>
        <w:t>stom</w:t>
      </w:r>
      <w:proofErr w:type="spellEnd"/>
      <w:r w:rsidR="00422D87" w:rsidRPr="00422D87">
        <w:rPr>
          <w:rFonts w:asciiTheme="majorHAnsi" w:hAnsiTheme="majorHAnsi" w:cs="Times New Roman"/>
          <w:color w:val="000000"/>
          <w:sz w:val="24"/>
          <w:szCs w:val="24"/>
        </w:rPr>
        <w:t>. Ewa Bielińska.</w:t>
      </w:r>
      <w:r w:rsidR="00422D87">
        <w:rPr>
          <w:rFonts w:asciiTheme="majorHAnsi" w:hAnsiTheme="majorHAnsi" w:cs="Times New Roman"/>
          <w:color w:val="000000"/>
          <w:sz w:val="24"/>
          <w:szCs w:val="24"/>
        </w:rPr>
        <w:t xml:space="preserve"> </w:t>
      </w:r>
      <w:r w:rsidR="0069659A">
        <w:rPr>
          <w:rFonts w:asciiTheme="majorHAnsi" w:hAnsiTheme="majorHAnsi" w:cs="Times New Roman"/>
          <w:color w:val="000000"/>
          <w:sz w:val="24"/>
          <w:szCs w:val="24"/>
        </w:rPr>
        <w:t>Na trenie Gminy Nielisz znajduje się jeden punkt apteczny w </w:t>
      </w:r>
      <w:r w:rsidR="00652558">
        <w:rPr>
          <w:rFonts w:asciiTheme="majorHAnsi" w:hAnsiTheme="majorHAnsi" w:cs="Times New Roman"/>
          <w:color w:val="000000"/>
          <w:sz w:val="24"/>
          <w:szCs w:val="24"/>
        </w:rPr>
        <w:t>m</w:t>
      </w:r>
      <w:r w:rsidR="0069659A">
        <w:rPr>
          <w:rFonts w:asciiTheme="majorHAnsi" w:hAnsiTheme="majorHAnsi" w:cs="Times New Roman"/>
          <w:color w:val="000000"/>
          <w:sz w:val="24"/>
          <w:szCs w:val="24"/>
        </w:rPr>
        <w:t>iejscowości Nielisz.</w:t>
      </w:r>
    </w:p>
    <w:p w14:paraId="7BB76710" w14:textId="011C2C33" w:rsidR="00B97256" w:rsidRDefault="00B8151F" w:rsidP="003811B9">
      <w:pPr>
        <w:autoSpaceDE w:val="0"/>
        <w:autoSpaceDN w:val="0"/>
        <w:adjustRightInd w:val="0"/>
        <w:spacing w:after="0" w:line="360" w:lineRule="auto"/>
        <w:ind w:firstLine="491"/>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W przypadku specjalistycznych badań lub hospitalizacji, pacj</w:t>
      </w:r>
      <w:r w:rsidR="00652558">
        <w:rPr>
          <w:rFonts w:asciiTheme="majorHAnsi" w:hAnsiTheme="majorHAnsi" w:cs="Times New Roman"/>
          <w:color w:val="000000"/>
          <w:sz w:val="24"/>
          <w:szCs w:val="24"/>
        </w:rPr>
        <w:t>enci kierowani są do szpitali</w:t>
      </w:r>
      <w:r w:rsidRPr="009D7384">
        <w:rPr>
          <w:rFonts w:asciiTheme="majorHAnsi" w:hAnsiTheme="majorHAnsi" w:cs="Times New Roman"/>
          <w:color w:val="000000"/>
          <w:sz w:val="24"/>
          <w:szCs w:val="24"/>
        </w:rPr>
        <w:t xml:space="preserve"> Zamościu</w:t>
      </w:r>
      <w:r w:rsidR="004713AE">
        <w:rPr>
          <w:rFonts w:asciiTheme="majorHAnsi" w:hAnsiTheme="majorHAnsi" w:cs="Times New Roman"/>
          <w:color w:val="000000"/>
          <w:sz w:val="24"/>
          <w:szCs w:val="24"/>
        </w:rPr>
        <w:t>, Szczebrzeszynie</w:t>
      </w:r>
      <w:r w:rsidRPr="009D7384">
        <w:rPr>
          <w:rFonts w:asciiTheme="majorHAnsi" w:hAnsiTheme="majorHAnsi" w:cs="Times New Roman"/>
          <w:color w:val="000000"/>
          <w:sz w:val="24"/>
          <w:szCs w:val="24"/>
        </w:rPr>
        <w:t xml:space="preserve"> i Lublinie.</w:t>
      </w:r>
      <w:r w:rsidR="003811B9">
        <w:rPr>
          <w:rFonts w:asciiTheme="majorHAnsi" w:hAnsiTheme="majorHAnsi" w:cs="Times New Roman"/>
          <w:color w:val="000000"/>
          <w:sz w:val="24"/>
          <w:szCs w:val="24"/>
        </w:rPr>
        <w:t xml:space="preserve"> </w:t>
      </w:r>
      <w:r w:rsidR="00E07AE4" w:rsidRPr="009D7384">
        <w:rPr>
          <w:rFonts w:asciiTheme="majorHAnsi" w:hAnsiTheme="majorHAnsi" w:cs="Times New Roman"/>
          <w:color w:val="000000"/>
          <w:sz w:val="24"/>
          <w:szCs w:val="24"/>
        </w:rPr>
        <w:t>Istnieje konieczność zwiększenia nacisku na działania profilaktyczne, skierowane zarówno do dzieci i młodzieży, jak i do osób dorosłych (badania, akcje informacyjne, promocja zdrowia, itp.).</w:t>
      </w:r>
      <w:r w:rsidR="003811B9">
        <w:rPr>
          <w:rFonts w:asciiTheme="majorHAnsi" w:hAnsiTheme="majorHAnsi" w:cs="Times New Roman"/>
          <w:color w:val="000000"/>
          <w:sz w:val="24"/>
          <w:szCs w:val="24"/>
        </w:rPr>
        <w:t xml:space="preserve"> </w:t>
      </w:r>
    </w:p>
    <w:p w14:paraId="45F9BB36" w14:textId="77777777" w:rsidR="00E50F77" w:rsidRPr="00E50F77" w:rsidRDefault="00E07AE4" w:rsidP="00E50F77">
      <w:pPr>
        <w:autoSpaceDE w:val="0"/>
        <w:autoSpaceDN w:val="0"/>
        <w:adjustRightInd w:val="0"/>
        <w:spacing w:after="0" w:line="360" w:lineRule="auto"/>
        <w:ind w:firstLine="491"/>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lastRenderedPageBreak/>
        <w:t>Instytucją świadczącą usługi opieki s</w:t>
      </w:r>
      <w:r w:rsidR="00652558">
        <w:rPr>
          <w:rFonts w:asciiTheme="majorHAnsi" w:hAnsiTheme="majorHAnsi" w:cs="Times New Roman"/>
          <w:color w:val="000000"/>
          <w:sz w:val="24"/>
          <w:szCs w:val="24"/>
        </w:rPr>
        <w:t>połecznej na rzecz mieszkańców G</w:t>
      </w:r>
      <w:r w:rsidRPr="009D7384">
        <w:rPr>
          <w:rFonts w:asciiTheme="majorHAnsi" w:hAnsiTheme="majorHAnsi" w:cs="Times New Roman"/>
          <w:color w:val="000000"/>
          <w:sz w:val="24"/>
          <w:szCs w:val="24"/>
        </w:rPr>
        <w:t xml:space="preserve">miny </w:t>
      </w:r>
      <w:r w:rsidR="00652558">
        <w:rPr>
          <w:rFonts w:asciiTheme="majorHAnsi" w:hAnsiTheme="majorHAnsi" w:cs="Times New Roman"/>
          <w:color w:val="000000"/>
          <w:sz w:val="24"/>
          <w:szCs w:val="24"/>
        </w:rPr>
        <w:t>Nielisz</w:t>
      </w:r>
      <w:r w:rsidR="00B97256">
        <w:rPr>
          <w:rFonts w:asciiTheme="majorHAnsi" w:hAnsiTheme="majorHAnsi" w:cs="Times New Roman"/>
          <w:color w:val="000000"/>
          <w:sz w:val="24"/>
          <w:szCs w:val="24"/>
        </w:rPr>
        <w:t xml:space="preserve"> </w:t>
      </w:r>
      <w:r w:rsidRPr="009D7384">
        <w:rPr>
          <w:rFonts w:asciiTheme="majorHAnsi" w:hAnsiTheme="majorHAnsi" w:cs="Times New Roman"/>
          <w:color w:val="000000"/>
          <w:sz w:val="24"/>
          <w:szCs w:val="24"/>
        </w:rPr>
        <w:t xml:space="preserve">jest Gminny Ośrodek Pomocy Społecznej w </w:t>
      </w:r>
      <w:r w:rsidR="00652558">
        <w:rPr>
          <w:rFonts w:asciiTheme="majorHAnsi" w:hAnsiTheme="majorHAnsi" w:cs="Times New Roman"/>
          <w:color w:val="000000"/>
          <w:sz w:val="24"/>
          <w:szCs w:val="24"/>
        </w:rPr>
        <w:t>Nieliszu</w:t>
      </w:r>
      <w:r w:rsidRPr="009D7384">
        <w:rPr>
          <w:rFonts w:asciiTheme="majorHAnsi" w:hAnsiTheme="majorHAnsi" w:cs="Times New Roman"/>
          <w:color w:val="000000"/>
          <w:sz w:val="24"/>
          <w:szCs w:val="24"/>
        </w:rPr>
        <w:t xml:space="preserve"> (GOPS). </w:t>
      </w:r>
      <w:r w:rsidR="00E50F77" w:rsidRPr="00E50F77">
        <w:rPr>
          <w:rFonts w:asciiTheme="majorHAnsi" w:hAnsiTheme="majorHAnsi" w:cs="Times New Roman"/>
          <w:color w:val="000000"/>
          <w:sz w:val="24"/>
          <w:szCs w:val="24"/>
        </w:rPr>
        <w:t>Ośrodek realizuje zadania wynikające z ustawy o pomocy społecznej z dnia 12 marca 2004 r. mając na celu umożliwienie osobom i rodzinom przezwyciężenie trudnych sytuacji życiowych, których nie są one w stanie pokonać, wykorzystując własne uprawnienia, zasoby i możliwości.</w:t>
      </w:r>
    </w:p>
    <w:p w14:paraId="188FDDC3" w14:textId="77777777" w:rsidR="003659E2" w:rsidRDefault="00E50F77" w:rsidP="00E50F77">
      <w:pPr>
        <w:autoSpaceDE w:val="0"/>
        <w:autoSpaceDN w:val="0"/>
        <w:adjustRightInd w:val="0"/>
        <w:spacing w:after="0" w:line="360" w:lineRule="auto"/>
        <w:ind w:firstLine="491"/>
        <w:jc w:val="both"/>
        <w:rPr>
          <w:rFonts w:asciiTheme="majorHAnsi" w:hAnsiTheme="majorHAnsi" w:cs="Times New Roman"/>
          <w:color w:val="000000"/>
          <w:sz w:val="24"/>
          <w:szCs w:val="24"/>
        </w:rPr>
      </w:pPr>
      <w:r w:rsidRPr="00E50F77">
        <w:rPr>
          <w:rFonts w:asciiTheme="majorHAnsi" w:hAnsiTheme="majorHAnsi" w:cs="Times New Roman"/>
          <w:color w:val="000000"/>
          <w:sz w:val="24"/>
          <w:szCs w:val="24"/>
        </w:rPr>
        <w:t>Założeniem Gminnego Ośrodka Pomocy Społecznej w Nieliszu jest wspieranie osób i rodzin poprzez umożliwienie im życia w warunkach odpowiadających godności człowieka we wzmacnianiu lub odzyskiwaniu zdolności do funkcjonowania w</w:t>
      </w:r>
      <w:r>
        <w:rPr>
          <w:rFonts w:asciiTheme="majorHAnsi" w:hAnsiTheme="majorHAnsi" w:cs="Times New Roman"/>
          <w:color w:val="000000"/>
          <w:sz w:val="24"/>
          <w:szCs w:val="24"/>
        </w:rPr>
        <w:t> </w:t>
      </w:r>
      <w:r w:rsidRPr="00E50F77">
        <w:rPr>
          <w:rFonts w:asciiTheme="majorHAnsi" w:hAnsiTheme="majorHAnsi" w:cs="Times New Roman"/>
          <w:color w:val="000000"/>
          <w:sz w:val="24"/>
          <w:szCs w:val="24"/>
        </w:rPr>
        <w:t>społeczeństwie poprzez pełnienie odpowiednich ról społecznych oraz tworzenie warunków sprzyjających temu celowi, któr</w:t>
      </w:r>
      <w:r w:rsidR="00CA5EB6">
        <w:rPr>
          <w:rFonts w:asciiTheme="majorHAnsi" w:hAnsiTheme="majorHAnsi" w:cs="Times New Roman"/>
          <w:color w:val="000000"/>
          <w:sz w:val="24"/>
          <w:szCs w:val="24"/>
        </w:rPr>
        <w:t>e</w:t>
      </w:r>
      <w:r w:rsidRPr="00E50F77">
        <w:rPr>
          <w:rFonts w:asciiTheme="majorHAnsi" w:hAnsiTheme="majorHAnsi" w:cs="Times New Roman"/>
          <w:color w:val="000000"/>
          <w:sz w:val="24"/>
          <w:szCs w:val="24"/>
        </w:rPr>
        <w:t xml:space="preserve"> świadczon</w:t>
      </w:r>
      <w:r w:rsidR="00CA5EB6">
        <w:rPr>
          <w:rFonts w:asciiTheme="majorHAnsi" w:hAnsiTheme="majorHAnsi" w:cs="Times New Roman"/>
          <w:color w:val="000000"/>
          <w:sz w:val="24"/>
          <w:szCs w:val="24"/>
        </w:rPr>
        <w:t>e są</w:t>
      </w:r>
      <w:r w:rsidRPr="00E50F77">
        <w:rPr>
          <w:rFonts w:asciiTheme="majorHAnsi" w:hAnsiTheme="majorHAnsi" w:cs="Times New Roman"/>
          <w:color w:val="000000"/>
          <w:sz w:val="24"/>
          <w:szCs w:val="24"/>
        </w:rPr>
        <w:t xml:space="preserve"> w formie pracy socjalnej przez pracowników GOPS Nielisz.</w:t>
      </w:r>
    </w:p>
    <w:p w14:paraId="623B3ED4" w14:textId="77777777" w:rsidR="00E50F77" w:rsidRDefault="00E50F77" w:rsidP="00E50F77">
      <w:pPr>
        <w:autoSpaceDE w:val="0"/>
        <w:autoSpaceDN w:val="0"/>
        <w:adjustRightInd w:val="0"/>
        <w:spacing w:after="0" w:line="360" w:lineRule="auto"/>
        <w:jc w:val="both"/>
        <w:rPr>
          <w:rFonts w:asciiTheme="majorHAnsi" w:hAnsiTheme="majorHAnsi" w:cs="Times New Roman"/>
          <w:color w:val="000000"/>
          <w:sz w:val="24"/>
          <w:szCs w:val="24"/>
        </w:rPr>
      </w:pPr>
    </w:p>
    <w:p w14:paraId="15E645AD" w14:textId="77777777" w:rsidR="00E50F77" w:rsidRPr="00E50F77" w:rsidRDefault="00E50F77" w:rsidP="00E50F77">
      <w:pPr>
        <w:autoSpaceDE w:val="0"/>
        <w:autoSpaceDN w:val="0"/>
        <w:adjustRightInd w:val="0"/>
        <w:spacing w:after="0" w:line="360" w:lineRule="auto"/>
        <w:jc w:val="both"/>
        <w:rPr>
          <w:rFonts w:asciiTheme="majorHAnsi" w:hAnsiTheme="majorHAnsi" w:cs="Times New Roman"/>
          <w:color w:val="000000"/>
          <w:sz w:val="24"/>
          <w:szCs w:val="24"/>
        </w:rPr>
      </w:pPr>
      <w:r w:rsidRPr="00E50F77">
        <w:rPr>
          <w:rFonts w:asciiTheme="majorHAnsi" w:hAnsiTheme="majorHAnsi" w:cs="Times New Roman"/>
          <w:color w:val="000000"/>
          <w:sz w:val="24"/>
          <w:szCs w:val="24"/>
        </w:rPr>
        <w:t>Do głównych celów</w:t>
      </w:r>
      <w:r>
        <w:rPr>
          <w:rFonts w:asciiTheme="majorHAnsi" w:hAnsiTheme="majorHAnsi" w:cs="Times New Roman"/>
          <w:color w:val="000000"/>
          <w:sz w:val="24"/>
          <w:szCs w:val="24"/>
        </w:rPr>
        <w:t xml:space="preserve"> GOPS</w:t>
      </w:r>
      <w:r w:rsidRPr="00E50F77">
        <w:rPr>
          <w:rFonts w:asciiTheme="majorHAnsi" w:hAnsiTheme="majorHAnsi" w:cs="Times New Roman"/>
          <w:color w:val="000000"/>
          <w:sz w:val="24"/>
          <w:szCs w:val="24"/>
        </w:rPr>
        <w:t xml:space="preserve"> zaliczyć należy:</w:t>
      </w:r>
    </w:p>
    <w:p w14:paraId="3E0BBE96" w14:textId="77777777" w:rsidR="00E50F77" w:rsidRDefault="00E50F77" w:rsidP="00C7578B">
      <w:pPr>
        <w:pStyle w:val="Akapitzlist"/>
        <w:numPr>
          <w:ilvl w:val="0"/>
          <w:numId w:val="37"/>
        </w:numPr>
        <w:autoSpaceDE w:val="0"/>
        <w:autoSpaceDN w:val="0"/>
        <w:adjustRightInd w:val="0"/>
        <w:spacing w:after="0" w:line="360" w:lineRule="auto"/>
        <w:ind w:left="426"/>
        <w:jc w:val="both"/>
        <w:rPr>
          <w:rFonts w:asciiTheme="majorHAnsi" w:hAnsiTheme="majorHAnsi" w:cs="Times New Roman"/>
          <w:color w:val="000000"/>
          <w:sz w:val="24"/>
          <w:szCs w:val="24"/>
        </w:rPr>
      </w:pPr>
      <w:r w:rsidRPr="00E50F77">
        <w:rPr>
          <w:rFonts w:asciiTheme="majorHAnsi" w:hAnsiTheme="majorHAnsi" w:cs="Times New Roman"/>
          <w:color w:val="000000"/>
          <w:sz w:val="24"/>
          <w:szCs w:val="24"/>
        </w:rPr>
        <w:t>pomoc osobom i rodzinom oraz doprowadzenie do ich życiowego usamodzielnienia,</w:t>
      </w:r>
    </w:p>
    <w:p w14:paraId="639B57EF" w14:textId="77777777" w:rsidR="00E50F77" w:rsidRDefault="00E50F77" w:rsidP="00C7578B">
      <w:pPr>
        <w:pStyle w:val="Akapitzlist"/>
        <w:numPr>
          <w:ilvl w:val="0"/>
          <w:numId w:val="37"/>
        </w:numPr>
        <w:autoSpaceDE w:val="0"/>
        <w:autoSpaceDN w:val="0"/>
        <w:adjustRightInd w:val="0"/>
        <w:spacing w:after="0" w:line="360" w:lineRule="auto"/>
        <w:ind w:left="426"/>
        <w:jc w:val="both"/>
        <w:rPr>
          <w:rFonts w:asciiTheme="majorHAnsi" w:hAnsiTheme="majorHAnsi" w:cs="Times New Roman"/>
          <w:color w:val="000000"/>
          <w:sz w:val="24"/>
          <w:szCs w:val="24"/>
        </w:rPr>
      </w:pPr>
      <w:r w:rsidRPr="00E50F77">
        <w:rPr>
          <w:rFonts w:asciiTheme="majorHAnsi" w:hAnsiTheme="majorHAnsi" w:cs="Times New Roman"/>
          <w:color w:val="000000"/>
          <w:sz w:val="24"/>
          <w:szCs w:val="24"/>
        </w:rPr>
        <w:t>zapewnienie dochodu na poziomie interwencji socjalnej - dla osób nie posiadających dochodu lub o niskich dochodach, w wieku poprodukcyjnym i osobom niepełnosprawnym,</w:t>
      </w:r>
    </w:p>
    <w:p w14:paraId="598944B0" w14:textId="77777777" w:rsidR="00E50F77" w:rsidRDefault="00E50F77" w:rsidP="00C7578B">
      <w:pPr>
        <w:pStyle w:val="Akapitzlist"/>
        <w:numPr>
          <w:ilvl w:val="0"/>
          <w:numId w:val="37"/>
        </w:numPr>
        <w:autoSpaceDE w:val="0"/>
        <w:autoSpaceDN w:val="0"/>
        <w:adjustRightInd w:val="0"/>
        <w:spacing w:after="0" w:line="360" w:lineRule="auto"/>
        <w:ind w:left="426"/>
        <w:jc w:val="both"/>
        <w:rPr>
          <w:rFonts w:asciiTheme="majorHAnsi" w:hAnsiTheme="majorHAnsi" w:cs="Times New Roman"/>
          <w:color w:val="000000"/>
          <w:sz w:val="24"/>
          <w:szCs w:val="24"/>
        </w:rPr>
      </w:pPr>
      <w:r w:rsidRPr="00E50F77">
        <w:rPr>
          <w:rFonts w:asciiTheme="majorHAnsi" w:hAnsiTheme="majorHAnsi" w:cs="Times New Roman"/>
          <w:color w:val="000000"/>
          <w:sz w:val="24"/>
          <w:szCs w:val="24"/>
        </w:rPr>
        <w:t>zapewnienie dochodu do wysokości poziomu interwencji socjalnej osobom i</w:t>
      </w:r>
      <w:r>
        <w:rPr>
          <w:rFonts w:asciiTheme="majorHAnsi" w:hAnsiTheme="majorHAnsi" w:cs="Times New Roman"/>
          <w:color w:val="000000"/>
          <w:sz w:val="24"/>
          <w:szCs w:val="24"/>
        </w:rPr>
        <w:t> </w:t>
      </w:r>
      <w:r w:rsidRPr="00E50F77">
        <w:rPr>
          <w:rFonts w:asciiTheme="majorHAnsi" w:hAnsiTheme="majorHAnsi" w:cs="Times New Roman"/>
          <w:color w:val="000000"/>
          <w:sz w:val="24"/>
          <w:szCs w:val="24"/>
        </w:rPr>
        <w:t>rodzinom o niskich dochodach, które wymagają okresowego wsparcia,</w:t>
      </w:r>
    </w:p>
    <w:p w14:paraId="021CFE1D" w14:textId="77777777" w:rsidR="00E50F77" w:rsidRDefault="00E50F77" w:rsidP="00C7578B">
      <w:pPr>
        <w:pStyle w:val="Akapitzlist"/>
        <w:numPr>
          <w:ilvl w:val="0"/>
          <w:numId w:val="37"/>
        </w:numPr>
        <w:autoSpaceDE w:val="0"/>
        <w:autoSpaceDN w:val="0"/>
        <w:adjustRightInd w:val="0"/>
        <w:spacing w:after="0" w:line="360" w:lineRule="auto"/>
        <w:ind w:left="426"/>
        <w:jc w:val="both"/>
        <w:rPr>
          <w:rFonts w:asciiTheme="majorHAnsi" w:hAnsiTheme="majorHAnsi" w:cs="Times New Roman"/>
          <w:color w:val="000000"/>
          <w:sz w:val="24"/>
          <w:szCs w:val="24"/>
        </w:rPr>
      </w:pPr>
      <w:r w:rsidRPr="00E50F77">
        <w:rPr>
          <w:rFonts w:asciiTheme="majorHAnsi" w:hAnsiTheme="majorHAnsi" w:cs="Times New Roman"/>
          <w:color w:val="000000"/>
          <w:sz w:val="24"/>
          <w:szCs w:val="24"/>
        </w:rPr>
        <w:t>zapewnienie profesjonalnej pomocy rodzinom dotkniętym skutkami patologii społecznej, w tym przemocą w rodzinie,</w:t>
      </w:r>
    </w:p>
    <w:p w14:paraId="2D4D60C6" w14:textId="77777777" w:rsidR="00E50F77" w:rsidRDefault="00E50F77" w:rsidP="00C7578B">
      <w:pPr>
        <w:pStyle w:val="Akapitzlist"/>
        <w:numPr>
          <w:ilvl w:val="0"/>
          <w:numId w:val="37"/>
        </w:numPr>
        <w:autoSpaceDE w:val="0"/>
        <w:autoSpaceDN w:val="0"/>
        <w:adjustRightInd w:val="0"/>
        <w:spacing w:after="0" w:line="360" w:lineRule="auto"/>
        <w:ind w:left="426"/>
        <w:jc w:val="both"/>
        <w:rPr>
          <w:rFonts w:asciiTheme="majorHAnsi" w:hAnsiTheme="majorHAnsi" w:cs="Times New Roman"/>
          <w:color w:val="000000"/>
          <w:sz w:val="24"/>
          <w:szCs w:val="24"/>
        </w:rPr>
      </w:pPr>
      <w:r w:rsidRPr="00E50F77">
        <w:rPr>
          <w:rFonts w:asciiTheme="majorHAnsi" w:hAnsiTheme="majorHAnsi" w:cs="Times New Roman"/>
          <w:color w:val="000000"/>
          <w:sz w:val="24"/>
          <w:szCs w:val="24"/>
        </w:rPr>
        <w:t>integracja społeczna osób wykluczonych społecznie,</w:t>
      </w:r>
    </w:p>
    <w:p w14:paraId="0C86554A" w14:textId="77777777" w:rsidR="00E50F77" w:rsidRPr="00E50F77" w:rsidRDefault="00E50F77" w:rsidP="00C7578B">
      <w:pPr>
        <w:pStyle w:val="Akapitzlist"/>
        <w:numPr>
          <w:ilvl w:val="0"/>
          <w:numId w:val="37"/>
        </w:numPr>
        <w:autoSpaceDE w:val="0"/>
        <w:autoSpaceDN w:val="0"/>
        <w:adjustRightInd w:val="0"/>
        <w:spacing w:after="0" w:line="360" w:lineRule="auto"/>
        <w:ind w:left="426"/>
        <w:jc w:val="both"/>
        <w:rPr>
          <w:rFonts w:asciiTheme="majorHAnsi" w:hAnsiTheme="majorHAnsi" w:cs="Times New Roman"/>
          <w:color w:val="000000"/>
          <w:sz w:val="24"/>
          <w:szCs w:val="24"/>
        </w:rPr>
      </w:pPr>
      <w:r w:rsidRPr="00E50F77">
        <w:rPr>
          <w:rFonts w:asciiTheme="majorHAnsi" w:hAnsiTheme="majorHAnsi" w:cs="Times New Roman"/>
          <w:color w:val="000000"/>
          <w:sz w:val="24"/>
          <w:szCs w:val="24"/>
        </w:rPr>
        <w:t>stworzenie sieci usług socjalnych.</w:t>
      </w:r>
    </w:p>
    <w:p w14:paraId="1882BBB2" w14:textId="77777777" w:rsidR="00E50F77" w:rsidRPr="00E50F77" w:rsidRDefault="00E50F77" w:rsidP="00E50F77">
      <w:pPr>
        <w:autoSpaceDE w:val="0"/>
        <w:autoSpaceDN w:val="0"/>
        <w:adjustRightInd w:val="0"/>
        <w:spacing w:after="0" w:line="360" w:lineRule="auto"/>
        <w:jc w:val="both"/>
        <w:rPr>
          <w:rFonts w:asciiTheme="majorHAnsi" w:hAnsiTheme="majorHAnsi" w:cs="Times New Roman"/>
          <w:color w:val="000000"/>
          <w:sz w:val="24"/>
          <w:szCs w:val="24"/>
        </w:rPr>
      </w:pPr>
    </w:p>
    <w:p w14:paraId="6A675DE6" w14:textId="77777777" w:rsidR="00E50F77" w:rsidRPr="00E50F77" w:rsidRDefault="00E50F77" w:rsidP="00E50F77">
      <w:pPr>
        <w:autoSpaceDE w:val="0"/>
        <w:autoSpaceDN w:val="0"/>
        <w:adjustRightInd w:val="0"/>
        <w:spacing w:after="0" w:line="360" w:lineRule="auto"/>
        <w:jc w:val="both"/>
        <w:rPr>
          <w:rFonts w:asciiTheme="majorHAnsi" w:hAnsiTheme="majorHAnsi" w:cs="Times New Roman"/>
          <w:color w:val="000000"/>
          <w:sz w:val="24"/>
          <w:szCs w:val="24"/>
        </w:rPr>
      </w:pPr>
      <w:r w:rsidRPr="00E50F77">
        <w:rPr>
          <w:rFonts w:asciiTheme="majorHAnsi" w:hAnsiTheme="majorHAnsi" w:cs="Times New Roman"/>
          <w:color w:val="000000"/>
          <w:sz w:val="24"/>
          <w:szCs w:val="24"/>
        </w:rPr>
        <w:t>GOPS udziela świadczeń mieszkańcom z wyszczególnieniem następujących przyczyn:</w:t>
      </w:r>
    </w:p>
    <w:p w14:paraId="1A8A3046" w14:textId="77777777" w:rsidR="00E50F77" w:rsidRDefault="00E50F77" w:rsidP="00C7578B">
      <w:pPr>
        <w:pStyle w:val="Akapitzlist"/>
        <w:numPr>
          <w:ilvl w:val="0"/>
          <w:numId w:val="38"/>
        </w:numPr>
        <w:autoSpaceDE w:val="0"/>
        <w:autoSpaceDN w:val="0"/>
        <w:adjustRightInd w:val="0"/>
        <w:spacing w:after="0" w:line="360" w:lineRule="auto"/>
        <w:ind w:left="426"/>
        <w:jc w:val="both"/>
        <w:rPr>
          <w:rFonts w:asciiTheme="majorHAnsi" w:hAnsiTheme="majorHAnsi" w:cs="Times New Roman"/>
          <w:color w:val="000000"/>
          <w:sz w:val="24"/>
          <w:szCs w:val="24"/>
        </w:rPr>
      </w:pPr>
      <w:r w:rsidRPr="00E50F77">
        <w:rPr>
          <w:rFonts w:asciiTheme="majorHAnsi" w:hAnsiTheme="majorHAnsi" w:cs="Times New Roman"/>
          <w:color w:val="000000"/>
          <w:sz w:val="24"/>
          <w:szCs w:val="24"/>
        </w:rPr>
        <w:t>alkoholizm,</w:t>
      </w:r>
    </w:p>
    <w:p w14:paraId="426AC09A" w14:textId="77777777" w:rsidR="00E50F77" w:rsidRDefault="00E50F77" w:rsidP="00C7578B">
      <w:pPr>
        <w:pStyle w:val="Akapitzlist"/>
        <w:numPr>
          <w:ilvl w:val="0"/>
          <w:numId w:val="38"/>
        </w:numPr>
        <w:autoSpaceDE w:val="0"/>
        <w:autoSpaceDN w:val="0"/>
        <w:adjustRightInd w:val="0"/>
        <w:spacing w:after="0" w:line="360" w:lineRule="auto"/>
        <w:ind w:left="426"/>
        <w:jc w:val="both"/>
        <w:rPr>
          <w:rFonts w:asciiTheme="majorHAnsi" w:hAnsiTheme="majorHAnsi" w:cs="Times New Roman"/>
          <w:color w:val="000000"/>
          <w:sz w:val="24"/>
          <w:szCs w:val="24"/>
        </w:rPr>
      </w:pPr>
      <w:r w:rsidRPr="00E50F77">
        <w:rPr>
          <w:rFonts w:asciiTheme="majorHAnsi" w:hAnsiTheme="majorHAnsi" w:cs="Times New Roman"/>
          <w:color w:val="000000"/>
          <w:sz w:val="24"/>
          <w:szCs w:val="24"/>
        </w:rPr>
        <w:t>bezdomność,</w:t>
      </w:r>
    </w:p>
    <w:p w14:paraId="146B9F40" w14:textId="77777777" w:rsidR="00E50F77" w:rsidRDefault="00E50F77" w:rsidP="00C7578B">
      <w:pPr>
        <w:pStyle w:val="Akapitzlist"/>
        <w:numPr>
          <w:ilvl w:val="0"/>
          <w:numId w:val="38"/>
        </w:numPr>
        <w:autoSpaceDE w:val="0"/>
        <w:autoSpaceDN w:val="0"/>
        <w:adjustRightInd w:val="0"/>
        <w:spacing w:after="0" w:line="360" w:lineRule="auto"/>
        <w:ind w:left="426"/>
        <w:jc w:val="both"/>
        <w:rPr>
          <w:rFonts w:asciiTheme="majorHAnsi" w:hAnsiTheme="majorHAnsi" w:cs="Times New Roman"/>
          <w:color w:val="000000"/>
          <w:sz w:val="24"/>
          <w:szCs w:val="24"/>
        </w:rPr>
      </w:pPr>
      <w:r w:rsidRPr="00E50F77">
        <w:rPr>
          <w:rFonts w:asciiTheme="majorHAnsi" w:hAnsiTheme="majorHAnsi" w:cs="Times New Roman"/>
          <w:color w:val="000000"/>
          <w:sz w:val="24"/>
          <w:szCs w:val="24"/>
        </w:rPr>
        <w:t>bezradność w sprawach opiekuńczo-wychowawczych - niepełna rodzina, sieroctwo,</w:t>
      </w:r>
    </w:p>
    <w:p w14:paraId="7FC922C7" w14:textId="77777777" w:rsidR="00E50F77" w:rsidRDefault="00E50F77" w:rsidP="00C7578B">
      <w:pPr>
        <w:pStyle w:val="Akapitzlist"/>
        <w:numPr>
          <w:ilvl w:val="0"/>
          <w:numId w:val="38"/>
        </w:numPr>
        <w:autoSpaceDE w:val="0"/>
        <w:autoSpaceDN w:val="0"/>
        <w:adjustRightInd w:val="0"/>
        <w:spacing w:after="0" w:line="360" w:lineRule="auto"/>
        <w:ind w:left="426"/>
        <w:jc w:val="both"/>
        <w:rPr>
          <w:rFonts w:asciiTheme="majorHAnsi" w:hAnsiTheme="majorHAnsi" w:cs="Times New Roman"/>
          <w:color w:val="000000"/>
          <w:sz w:val="24"/>
          <w:szCs w:val="24"/>
        </w:rPr>
      </w:pPr>
      <w:r w:rsidRPr="00E50F77">
        <w:rPr>
          <w:rFonts w:asciiTheme="majorHAnsi" w:hAnsiTheme="majorHAnsi" w:cs="Times New Roman"/>
          <w:color w:val="000000"/>
          <w:sz w:val="24"/>
          <w:szCs w:val="24"/>
        </w:rPr>
        <w:t>bezrobocie,</w:t>
      </w:r>
    </w:p>
    <w:p w14:paraId="624825E6" w14:textId="77777777" w:rsidR="00E50F77" w:rsidRDefault="00E50F77" w:rsidP="00C7578B">
      <w:pPr>
        <w:pStyle w:val="Akapitzlist"/>
        <w:numPr>
          <w:ilvl w:val="0"/>
          <w:numId w:val="38"/>
        </w:numPr>
        <w:autoSpaceDE w:val="0"/>
        <w:autoSpaceDN w:val="0"/>
        <w:adjustRightInd w:val="0"/>
        <w:spacing w:after="0" w:line="360" w:lineRule="auto"/>
        <w:ind w:left="426"/>
        <w:jc w:val="both"/>
        <w:rPr>
          <w:rFonts w:asciiTheme="majorHAnsi" w:hAnsiTheme="majorHAnsi" w:cs="Times New Roman"/>
          <w:color w:val="000000"/>
          <w:sz w:val="24"/>
          <w:szCs w:val="24"/>
        </w:rPr>
      </w:pPr>
      <w:r w:rsidRPr="00E50F77">
        <w:rPr>
          <w:rFonts w:asciiTheme="majorHAnsi" w:hAnsiTheme="majorHAnsi" w:cs="Times New Roman"/>
          <w:color w:val="000000"/>
          <w:sz w:val="24"/>
          <w:szCs w:val="24"/>
        </w:rPr>
        <w:t>długotrwała lub ciężka choroba,</w:t>
      </w:r>
    </w:p>
    <w:p w14:paraId="04E2E145" w14:textId="77777777" w:rsidR="00E50F77" w:rsidRDefault="00E50F77" w:rsidP="00C7578B">
      <w:pPr>
        <w:pStyle w:val="Akapitzlist"/>
        <w:numPr>
          <w:ilvl w:val="0"/>
          <w:numId w:val="38"/>
        </w:numPr>
        <w:autoSpaceDE w:val="0"/>
        <w:autoSpaceDN w:val="0"/>
        <w:adjustRightInd w:val="0"/>
        <w:spacing w:after="0" w:line="360" w:lineRule="auto"/>
        <w:ind w:left="426"/>
        <w:jc w:val="both"/>
        <w:rPr>
          <w:rFonts w:asciiTheme="majorHAnsi" w:hAnsiTheme="majorHAnsi" w:cs="Times New Roman"/>
          <w:color w:val="000000"/>
          <w:sz w:val="24"/>
          <w:szCs w:val="24"/>
        </w:rPr>
      </w:pPr>
      <w:r w:rsidRPr="00E50F77">
        <w:rPr>
          <w:rFonts w:asciiTheme="majorHAnsi" w:hAnsiTheme="majorHAnsi" w:cs="Times New Roman"/>
          <w:color w:val="000000"/>
          <w:sz w:val="24"/>
          <w:szCs w:val="24"/>
        </w:rPr>
        <w:t>niepełnosprawność,</w:t>
      </w:r>
    </w:p>
    <w:p w14:paraId="0EE8B916" w14:textId="77777777" w:rsidR="00E50F77" w:rsidRDefault="00E50F77" w:rsidP="00C7578B">
      <w:pPr>
        <w:pStyle w:val="Akapitzlist"/>
        <w:numPr>
          <w:ilvl w:val="0"/>
          <w:numId w:val="38"/>
        </w:numPr>
        <w:autoSpaceDE w:val="0"/>
        <w:autoSpaceDN w:val="0"/>
        <w:adjustRightInd w:val="0"/>
        <w:spacing w:after="0" w:line="360" w:lineRule="auto"/>
        <w:ind w:left="426"/>
        <w:jc w:val="both"/>
        <w:rPr>
          <w:rFonts w:asciiTheme="majorHAnsi" w:hAnsiTheme="majorHAnsi" w:cs="Times New Roman"/>
          <w:color w:val="000000"/>
          <w:sz w:val="24"/>
          <w:szCs w:val="24"/>
        </w:rPr>
      </w:pPr>
      <w:r w:rsidRPr="00E50F77">
        <w:rPr>
          <w:rFonts w:asciiTheme="majorHAnsi" w:hAnsiTheme="majorHAnsi" w:cs="Times New Roman"/>
          <w:color w:val="000000"/>
          <w:sz w:val="24"/>
          <w:szCs w:val="24"/>
        </w:rPr>
        <w:t>niski dochód, trudne warunki mieszkaniowe,</w:t>
      </w:r>
    </w:p>
    <w:p w14:paraId="11112A22" w14:textId="77777777" w:rsidR="00E50F77" w:rsidRDefault="00E50F77" w:rsidP="00C7578B">
      <w:pPr>
        <w:pStyle w:val="Akapitzlist"/>
        <w:numPr>
          <w:ilvl w:val="0"/>
          <w:numId w:val="38"/>
        </w:numPr>
        <w:autoSpaceDE w:val="0"/>
        <w:autoSpaceDN w:val="0"/>
        <w:adjustRightInd w:val="0"/>
        <w:spacing w:after="0" w:line="360" w:lineRule="auto"/>
        <w:ind w:left="426"/>
        <w:jc w:val="both"/>
        <w:rPr>
          <w:rFonts w:asciiTheme="majorHAnsi" w:hAnsiTheme="majorHAnsi" w:cs="Times New Roman"/>
          <w:color w:val="000000"/>
          <w:sz w:val="24"/>
          <w:szCs w:val="24"/>
        </w:rPr>
      </w:pPr>
      <w:r w:rsidRPr="00E50F77">
        <w:rPr>
          <w:rFonts w:asciiTheme="majorHAnsi" w:hAnsiTheme="majorHAnsi" w:cs="Times New Roman"/>
          <w:color w:val="000000"/>
          <w:sz w:val="24"/>
          <w:szCs w:val="24"/>
        </w:rPr>
        <w:lastRenderedPageBreak/>
        <w:t>potrzeba ochrony macierzyństwa,</w:t>
      </w:r>
    </w:p>
    <w:p w14:paraId="5A8A031C" w14:textId="77777777" w:rsidR="00E50F77" w:rsidRDefault="00E50F77" w:rsidP="00C7578B">
      <w:pPr>
        <w:pStyle w:val="Akapitzlist"/>
        <w:numPr>
          <w:ilvl w:val="0"/>
          <w:numId w:val="38"/>
        </w:numPr>
        <w:autoSpaceDE w:val="0"/>
        <w:autoSpaceDN w:val="0"/>
        <w:adjustRightInd w:val="0"/>
        <w:spacing w:after="0" w:line="360" w:lineRule="auto"/>
        <w:ind w:left="426"/>
        <w:jc w:val="both"/>
        <w:rPr>
          <w:rFonts w:asciiTheme="majorHAnsi" w:hAnsiTheme="majorHAnsi" w:cs="Times New Roman"/>
          <w:color w:val="000000"/>
          <w:sz w:val="24"/>
          <w:szCs w:val="24"/>
        </w:rPr>
      </w:pPr>
      <w:r w:rsidRPr="00E50F77">
        <w:rPr>
          <w:rFonts w:asciiTheme="majorHAnsi" w:hAnsiTheme="majorHAnsi" w:cs="Times New Roman"/>
          <w:color w:val="000000"/>
          <w:sz w:val="24"/>
          <w:szCs w:val="24"/>
        </w:rPr>
        <w:t>ubóstwo,</w:t>
      </w:r>
    </w:p>
    <w:p w14:paraId="7BA6422E" w14:textId="77777777" w:rsidR="00E50F77" w:rsidRDefault="00E50F77" w:rsidP="00C7578B">
      <w:pPr>
        <w:pStyle w:val="Akapitzlist"/>
        <w:numPr>
          <w:ilvl w:val="0"/>
          <w:numId w:val="38"/>
        </w:numPr>
        <w:autoSpaceDE w:val="0"/>
        <w:autoSpaceDN w:val="0"/>
        <w:adjustRightInd w:val="0"/>
        <w:spacing w:after="0" w:line="360" w:lineRule="auto"/>
        <w:ind w:left="426"/>
        <w:jc w:val="both"/>
        <w:rPr>
          <w:rFonts w:asciiTheme="majorHAnsi" w:hAnsiTheme="majorHAnsi" w:cs="Times New Roman"/>
          <w:color w:val="000000"/>
          <w:sz w:val="24"/>
          <w:szCs w:val="24"/>
        </w:rPr>
      </w:pPr>
      <w:r w:rsidRPr="00E50F77">
        <w:rPr>
          <w:rFonts w:asciiTheme="majorHAnsi" w:hAnsiTheme="majorHAnsi" w:cs="Times New Roman"/>
          <w:color w:val="000000"/>
          <w:sz w:val="24"/>
          <w:szCs w:val="24"/>
        </w:rPr>
        <w:t>wielodzietność,</w:t>
      </w:r>
    </w:p>
    <w:p w14:paraId="3445C5F7" w14:textId="77777777" w:rsidR="00E50F77" w:rsidRDefault="00E50F77" w:rsidP="00C7578B">
      <w:pPr>
        <w:pStyle w:val="Akapitzlist"/>
        <w:numPr>
          <w:ilvl w:val="0"/>
          <w:numId w:val="38"/>
        </w:numPr>
        <w:autoSpaceDE w:val="0"/>
        <w:autoSpaceDN w:val="0"/>
        <w:adjustRightInd w:val="0"/>
        <w:spacing w:after="0" w:line="360" w:lineRule="auto"/>
        <w:ind w:left="426"/>
        <w:jc w:val="both"/>
        <w:rPr>
          <w:rFonts w:asciiTheme="majorHAnsi" w:hAnsiTheme="majorHAnsi" w:cs="Times New Roman"/>
          <w:color w:val="000000"/>
          <w:sz w:val="24"/>
          <w:szCs w:val="24"/>
        </w:rPr>
      </w:pPr>
      <w:r w:rsidRPr="00E50F77">
        <w:rPr>
          <w:rFonts w:asciiTheme="majorHAnsi" w:hAnsiTheme="majorHAnsi" w:cs="Times New Roman"/>
          <w:color w:val="000000"/>
          <w:sz w:val="24"/>
          <w:szCs w:val="24"/>
        </w:rPr>
        <w:t>przemoc w rodzinie,</w:t>
      </w:r>
    </w:p>
    <w:p w14:paraId="73C853E4" w14:textId="77777777" w:rsidR="00E50F77" w:rsidRPr="00E50F77" w:rsidRDefault="00E50F77" w:rsidP="00C7578B">
      <w:pPr>
        <w:pStyle w:val="Akapitzlist"/>
        <w:numPr>
          <w:ilvl w:val="0"/>
          <w:numId w:val="38"/>
        </w:numPr>
        <w:autoSpaceDE w:val="0"/>
        <w:autoSpaceDN w:val="0"/>
        <w:adjustRightInd w:val="0"/>
        <w:spacing w:after="0" w:line="360" w:lineRule="auto"/>
        <w:ind w:left="426"/>
        <w:jc w:val="both"/>
        <w:rPr>
          <w:rFonts w:asciiTheme="majorHAnsi" w:hAnsiTheme="majorHAnsi" w:cs="Times New Roman"/>
          <w:color w:val="000000"/>
          <w:sz w:val="24"/>
          <w:szCs w:val="24"/>
        </w:rPr>
      </w:pPr>
      <w:r w:rsidRPr="00E50F77">
        <w:rPr>
          <w:rFonts w:asciiTheme="majorHAnsi" w:hAnsiTheme="majorHAnsi" w:cs="Times New Roman"/>
          <w:color w:val="000000"/>
          <w:sz w:val="24"/>
          <w:szCs w:val="24"/>
        </w:rPr>
        <w:t>zdarzenia losowe.</w:t>
      </w:r>
    </w:p>
    <w:p w14:paraId="674756C0" w14:textId="77777777" w:rsidR="003659E2" w:rsidRDefault="003659E2" w:rsidP="00507C32">
      <w:pPr>
        <w:pStyle w:val="Akapitzlist"/>
        <w:autoSpaceDE w:val="0"/>
        <w:autoSpaceDN w:val="0"/>
        <w:adjustRightInd w:val="0"/>
        <w:spacing w:before="240" w:after="0" w:line="360" w:lineRule="auto"/>
        <w:ind w:left="0" w:firstLine="360"/>
        <w:jc w:val="both"/>
        <w:rPr>
          <w:rFonts w:asciiTheme="majorHAnsi" w:hAnsiTheme="majorHAnsi" w:cs="Times New Roman"/>
          <w:color w:val="000000"/>
          <w:sz w:val="24"/>
          <w:szCs w:val="24"/>
        </w:rPr>
      </w:pPr>
    </w:p>
    <w:p w14:paraId="36D7E695" w14:textId="77777777" w:rsidR="002E0EC9" w:rsidRDefault="002E0EC9" w:rsidP="00507C32">
      <w:pPr>
        <w:pStyle w:val="Akapitzlist"/>
        <w:autoSpaceDE w:val="0"/>
        <w:autoSpaceDN w:val="0"/>
        <w:adjustRightInd w:val="0"/>
        <w:spacing w:before="240" w:after="0" w:line="360" w:lineRule="auto"/>
        <w:ind w:left="0" w:firstLine="360"/>
        <w:jc w:val="both"/>
        <w:rPr>
          <w:rFonts w:asciiTheme="majorHAnsi" w:hAnsiTheme="majorHAnsi" w:cs="Times New Roman"/>
          <w:color w:val="000000"/>
          <w:sz w:val="24"/>
          <w:szCs w:val="24"/>
        </w:rPr>
      </w:pPr>
      <w:r w:rsidRPr="002E0EC9">
        <w:rPr>
          <w:rFonts w:asciiTheme="majorHAnsi" w:hAnsiTheme="majorHAnsi" w:cs="Times New Roman"/>
          <w:color w:val="000000"/>
          <w:sz w:val="24"/>
          <w:szCs w:val="24"/>
        </w:rPr>
        <w:t>Najczęstszymi przyczynami</w:t>
      </w:r>
      <w:r w:rsidR="009F6DE6">
        <w:rPr>
          <w:rFonts w:asciiTheme="majorHAnsi" w:hAnsiTheme="majorHAnsi" w:cs="Times New Roman"/>
          <w:color w:val="000000"/>
          <w:sz w:val="24"/>
          <w:szCs w:val="24"/>
        </w:rPr>
        <w:t xml:space="preserve"> korzystania przez mieszkańców G</w:t>
      </w:r>
      <w:r w:rsidRPr="002E0EC9">
        <w:rPr>
          <w:rFonts w:asciiTheme="majorHAnsi" w:hAnsiTheme="majorHAnsi" w:cs="Times New Roman"/>
          <w:color w:val="000000"/>
          <w:sz w:val="24"/>
          <w:szCs w:val="24"/>
        </w:rPr>
        <w:t>miny ze świadczeń pomocy społecznej są: ubóstwo, bezrobocie, niepełnosprawność, długotrwała choroba, przemoc w rodzinie oraz alkoholizm. Osoby kwalifikujące się do świadczeń finansowych i rzeczowych z pomocy społecznej muszą spełniać ustawowe przesłanki tzn. kryterium dochodowe zawarte w art. 8 ustawy o pomocy społecznej oraz pozostawać w trudnej sytuacji życiowej w szczególności z powodów wymienionych w art. 7 ustawy.</w:t>
      </w:r>
    </w:p>
    <w:p w14:paraId="13B5AC03" w14:textId="77777777" w:rsidR="002E0EC9" w:rsidRDefault="002E0EC9" w:rsidP="00507C32">
      <w:pPr>
        <w:pStyle w:val="Akapitzlist"/>
        <w:autoSpaceDE w:val="0"/>
        <w:autoSpaceDN w:val="0"/>
        <w:adjustRightInd w:val="0"/>
        <w:spacing w:before="240" w:after="0" w:line="360" w:lineRule="auto"/>
        <w:ind w:left="0" w:firstLine="360"/>
        <w:jc w:val="both"/>
        <w:rPr>
          <w:rFonts w:asciiTheme="majorHAnsi" w:hAnsiTheme="majorHAnsi" w:cs="Times New Roman"/>
          <w:color w:val="000000"/>
          <w:sz w:val="24"/>
          <w:szCs w:val="24"/>
        </w:rPr>
      </w:pPr>
      <w:r w:rsidRPr="002E0EC9">
        <w:rPr>
          <w:rFonts w:asciiTheme="majorHAnsi" w:hAnsiTheme="majorHAnsi" w:cs="Times New Roman"/>
          <w:color w:val="000000"/>
          <w:sz w:val="24"/>
          <w:szCs w:val="24"/>
        </w:rPr>
        <w:t>Poza ws</w:t>
      </w:r>
      <w:r w:rsidR="009F6DE6">
        <w:rPr>
          <w:rFonts w:asciiTheme="majorHAnsi" w:hAnsiTheme="majorHAnsi" w:cs="Times New Roman"/>
          <w:color w:val="000000"/>
          <w:sz w:val="24"/>
          <w:szCs w:val="24"/>
        </w:rPr>
        <w:t>parciem materialnym mieszkańcy G</w:t>
      </w:r>
      <w:r w:rsidRPr="002E0EC9">
        <w:rPr>
          <w:rFonts w:asciiTheme="majorHAnsi" w:hAnsiTheme="majorHAnsi" w:cs="Times New Roman"/>
          <w:color w:val="000000"/>
          <w:sz w:val="24"/>
          <w:szCs w:val="24"/>
        </w:rPr>
        <w:t>miny mogą otrzymać w GOPS, niezależnie od sytuacji dochodowej, pomoc w formie pracy socjalnej mającej na celu pomoc osobom i rodzinom we wzmacnianiu lub odzyskiwaniu zdolności do funkcjonowania w społeczeństwie poprzez pełnienie odpowiednich ról społecznych oraz tworzenie warunków sprzyjających temu celowi</w:t>
      </w:r>
      <w:r>
        <w:rPr>
          <w:rFonts w:asciiTheme="majorHAnsi" w:hAnsiTheme="majorHAnsi" w:cs="Times New Roman"/>
          <w:color w:val="000000"/>
          <w:sz w:val="24"/>
          <w:szCs w:val="24"/>
        </w:rPr>
        <w:t xml:space="preserve">. </w:t>
      </w:r>
    </w:p>
    <w:p w14:paraId="3B94A650" w14:textId="52922624" w:rsidR="004319EB" w:rsidRPr="004E6C30" w:rsidRDefault="004319EB" w:rsidP="004319EB">
      <w:pPr>
        <w:pStyle w:val="Akapitzlist"/>
        <w:autoSpaceDE w:val="0"/>
        <w:autoSpaceDN w:val="0"/>
        <w:adjustRightInd w:val="0"/>
        <w:spacing w:before="240" w:after="0" w:line="360" w:lineRule="auto"/>
        <w:ind w:left="0" w:firstLine="360"/>
        <w:jc w:val="both"/>
        <w:rPr>
          <w:rFonts w:asciiTheme="majorHAnsi" w:hAnsiTheme="majorHAnsi" w:cs="Times New Roman"/>
          <w:color w:val="FF0000"/>
          <w:sz w:val="24"/>
          <w:szCs w:val="24"/>
        </w:rPr>
      </w:pPr>
      <w:r w:rsidRPr="00EF1554">
        <w:rPr>
          <w:rFonts w:asciiTheme="majorHAnsi" w:hAnsiTheme="majorHAnsi" w:cs="Times New Roman"/>
          <w:sz w:val="24"/>
          <w:szCs w:val="24"/>
        </w:rPr>
        <w:t>Zgodnie z danymi Banku D</w:t>
      </w:r>
      <w:r w:rsidR="004E6C30" w:rsidRPr="00EF1554">
        <w:rPr>
          <w:rFonts w:asciiTheme="majorHAnsi" w:hAnsiTheme="majorHAnsi" w:cs="Times New Roman"/>
          <w:sz w:val="24"/>
          <w:szCs w:val="24"/>
        </w:rPr>
        <w:t>anych Lokalnych GUS, w roku 2020</w:t>
      </w:r>
      <w:r w:rsidRPr="00EF1554">
        <w:rPr>
          <w:rFonts w:asciiTheme="majorHAnsi" w:hAnsiTheme="majorHAnsi" w:cs="Times New Roman"/>
          <w:sz w:val="24"/>
          <w:szCs w:val="24"/>
        </w:rPr>
        <w:t xml:space="preserve"> z pomocy społecznej według kryterium dochodowego w Gminie </w:t>
      </w:r>
      <w:r w:rsidR="00006F8D" w:rsidRPr="00EF1554">
        <w:rPr>
          <w:rFonts w:asciiTheme="majorHAnsi" w:hAnsiTheme="majorHAnsi" w:cs="Times New Roman"/>
          <w:sz w:val="24"/>
          <w:szCs w:val="24"/>
        </w:rPr>
        <w:t>Nielisz</w:t>
      </w:r>
      <w:r w:rsidR="00187ECA" w:rsidRPr="00EF1554">
        <w:rPr>
          <w:rFonts w:asciiTheme="majorHAnsi" w:hAnsiTheme="majorHAnsi" w:cs="Times New Roman"/>
          <w:sz w:val="24"/>
          <w:szCs w:val="24"/>
        </w:rPr>
        <w:t xml:space="preserve"> skorzystało</w:t>
      </w:r>
      <w:r w:rsidRPr="00EF1554">
        <w:rPr>
          <w:rFonts w:asciiTheme="majorHAnsi" w:hAnsiTheme="majorHAnsi" w:cs="Times New Roman"/>
          <w:sz w:val="24"/>
          <w:szCs w:val="24"/>
        </w:rPr>
        <w:t xml:space="preserve"> </w:t>
      </w:r>
      <w:r w:rsidR="00006F8D" w:rsidRPr="00EF1554">
        <w:rPr>
          <w:rFonts w:asciiTheme="majorHAnsi" w:hAnsiTheme="majorHAnsi" w:cs="Times New Roman"/>
          <w:sz w:val="24"/>
          <w:szCs w:val="24"/>
        </w:rPr>
        <w:t>2</w:t>
      </w:r>
      <w:r w:rsidR="00FE4BF0" w:rsidRPr="00EF1554">
        <w:rPr>
          <w:rFonts w:asciiTheme="majorHAnsi" w:hAnsiTheme="majorHAnsi" w:cs="Times New Roman"/>
          <w:sz w:val="24"/>
          <w:szCs w:val="24"/>
        </w:rPr>
        <w:t>17</w:t>
      </w:r>
      <w:r w:rsidRPr="00EF1554">
        <w:rPr>
          <w:rFonts w:asciiTheme="majorHAnsi" w:hAnsiTheme="majorHAnsi" w:cs="Times New Roman"/>
          <w:sz w:val="24"/>
          <w:szCs w:val="24"/>
        </w:rPr>
        <w:t xml:space="preserve"> gospodarstw domowych, z czego </w:t>
      </w:r>
      <w:r w:rsidR="00006F8D" w:rsidRPr="00EF1554">
        <w:rPr>
          <w:rFonts w:asciiTheme="majorHAnsi" w:hAnsiTheme="majorHAnsi" w:cs="Times New Roman"/>
          <w:sz w:val="24"/>
          <w:szCs w:val="24"/>
        </w:rPr>
        <w:t>1</w:t>
      </w:r>
      <w:r w:rsidR="00FE4BF0" w:rsidRPr="00EF1554">
        <w:rPr>
          <w:rFonts w:asciiTheme="majorHAnsi" w:hAnsiTheme="majorHAnsi" w:cs="Times New Roman"/>
          <w:sz w:val="24"/>
          <w:szCs w:val="24"/>
        </w:rPr>
        <w:t>45</w:t>
      </w:r>
      <w:r w:rsidRPr="00EF1554">
        <w:rPr>
          <w:rFonts w:asciiTheme="majorHAnsi" w:hAnsiTheme="majorHAnsi" w:cs="Times New Roman"/>
          <w:sz w:val="24"/>
          <w:szCs w:val="24"/>
        </w:rPr>
        <w:t xml:space="preserve"> </w:t>
      </w:r>
      <w:r w:rsidR="007C477A" w:rsidRPr="00EF1554">
        <w:rPr>
          <w:rFonts w:asciiTheme="majorHAnsi" w:hAnsiTheme="majorHAnsi" w:cs="Times New Roman"/>
          <w:sz w:val="24"/>
          <w:szCs w:val="24"/>
        </w:rPr>
        <w:t xml:space="preserve">to </w:t>
      </w:r>
      <w:r w:rsidRPr="00EF1554">
        <w:rPr>
          <w:rFonts w:asciiTheme="majorHAnsi" w:hAnsiTheme="majorHAnsi" w:cs="Times New Roman"/>
          <w:sz w:val="24"/>
          <w:szCs w:val="24"/>
        </w:rPr>
        <w:t>gospodarstw</w:t>
      </w:r>
      <w:r w:rsidR="00187ECA" w:rsidRPr="00EF1554">
        <w:rPr>
          <w:rFonts w:asciiTheme="majorHAnsi" w:hAnsiTheme="majorHAnsi" w:cs="Times New Roman"/>
          <w:sz w:val="24"/>
          <w:szCs w:val="24"/>
        </w:rPr>
        <w:t>a</w:t>
      </w:r>
      <w:r w:rsidRPr="00EF1554">
        <w:rPr>
          <w:rFonts w:asciiTheme="majorHAnsi" w:hAnsiTheme="majorHAnsi" w:cs="Times New Roman"/>
          <w:sz w:val="24"/>
          <w:szCs w:val="24"/>
        </w:rPr>
        <w:t xml:space="preserve"> poniżej kryterium dochodowego</w:t>
      </w:r>
      <w:r w:rsidR="007C477A" w:rsidRPr="00EF1554">
        <w:rPr>
          <w:rFonts w:asciiTheme="majorHAnsi" w:hAnsiTheme="majorHAnsi" w:cs="Times New Roman"/>
          <w:sz w:val="24"/>
          <w:szCs w:val="24"/>
        </w:rPr>
        <w:t>,</w:t>
      </w:r>
      <w:r w:rsidRPr="00EF1554">
        <w:rPr>
          <w:rFonts w:asciiTheme="majorHAnsi" w:hAnsiTheme="majorHAnsi" w:cs="Times New Roman"/>
          <w:sz w:val="24"/>
          <w:szCs w:val="24"/>
        </w:rPr>
        <w:t xml:space="preserve"> natomiast </w:t>
      </w:r>
      <w:r w:rsidR="00FE4BF0" w:rsidRPr="00EF1554">
        <w:rPr>
          <w:rFonts w:asciiTheme="majorHAnsi" w:hAnsiTheme="majorHAnsi" w:cs="Times New Roman"/>
          <w:sz w:val="24"/>
          <w:szCs w:val="24"/>
        </w:rPr>
        <w:t>72 gospodarstw</w:t>
      </w:r>
      <w:r w:rsidR="007C477A" w:rsidRPr="00EF1554">
        <w:rPr>
          <w:rFonts w:asciiTheme="majorHAnsi" w:hAnsiTheme="majorHAnsi" w:cs="Times New Roman"/>
          <w:sz w:val="24"/>
          <w:szCs w:val="24"/>
        </w:rPr>
        <w:t>a domowe</w:t>
      </w:r>
      <w:r w:rsidR="00FE4BF0" w:rsidRPr="00EF1554">
        <w:rPr>
          <w:rFonts w:asciiTheme="majorHAnsi" w:hAnsiTheme="majorHAnsi" w:cs="Times New Roman"/>
          <w:sz w:val="24"/>
          <w:szCs w:val="24"/>
        </w:rPr>
        <w:t xml:space="preserve"> </w:t>
      </w:r>
      <w:r w:rsidR="007C477A" w:rsidRPr="00EF1554">
        <w:rPr>
          <w:rFonts w:asciiTheme="majorHAnsi" w:hAnsiTheme="majorHAnsi" w:cs="Times New Roman"/>
          <w:sz w:val="24"/>
          <w:szCs w:val="24"/>
        </w:rPr>
        <w:t xml:space="preserve">były </w:t>
      </w:r>
      <w:r w:rsidRPr="00EF1554">
        <w:rPr>
          <w:rFonts w:asciiTheme="majorHAnsi" w:hAnsiTheme="majorHAnsi" w:cs="Times New Roman"/>
          <w:sz w:val="24"/>
          <w:szCs w:val="24"/>
        </w:rPr>
        <w:t>powyżej kryterium dochodowego</w:t>
      </w:r>
      <w:r w:rsidRPr="00EF1554">
        <w:rPr>
          <w:rFonts w:asciiTheme="majorHAnsi" w:hAnsiTheme="majorHAnsi" w:cs="Times New Roman"/>
          <w:color w:val="FF0000"/>
          <w:sz w:val="24"/>
          <w:szCs w:val="24"/>
        </w:rPr>
        <w:t>.</w:t>
      </w:r>
      <w:r w:rsidRPr="004E6C30">
        <w:rPr>
          <w:rFonts w:asciiTheme="majorHAnsi" w:hAnsiTheme="majorHAnsi" w:cs="Times New Roman"/>
          <w:color w:val="FF0000"/>
          <w:sz w:val="24"/>
          <w:szCs w:val="24"/>
        </w:rPr>
        <w:t xml:space="preserve"> </w:t>
      </w:r>
    </w:p>
    <w:p w14:paraId="50BD1FE1" w14:textId="77777777" w:rsidR="004319EB" w:rsidRDefault="004319EB" w:rsidP="004319EB">
      <w:pPr>
        <w:pStyle w:val="Akapitzlist"/>
        <w:autoSpaceDE w:val="0"/>
        <w:autoSpaceDN w:val="0"/>
        <w:adjustRightInd w:val="0"/>
        <w:spacing w:before="240" w:after="0" w:line="360" w:lineRule="auto"/>
        <w:ind w:left="0" w:firstLine="360"/>
        <w:jc w:val="both"/>
        <w:rPr>
          <w:rFonts w:asciiTheme="majorHAnsi" w:hAnsiTheme="majorHAnsi" w:cs="Times New Roman"/>
          <w:color w:val="000000"/>
          <w:sz w:val="24"/>
          <w:szCs w:val="24"/>
          <w:highlight w:val="yellow"/>
        </w:rPr>
      </w:pPr>
      <w:r w:rsidRPr="004319EB">
        <w:rPr>
          <w:rFonts w:asciiTheme="majorHAnsi" w:hAnsiTheme="majorHAnsi" w:cs="Times New Roman"/>
          <w:color w:val="000000"/>
          <w:sz w:val="24"/>
          <w:szCs w:val="24"/>
        </w:rPr>
        <w:t>Podstawowe dane dotyczące udzielonych świadczeń pomocy społecznej zaprezentowano w poniższej tabeli:</w:t>
      </w:r>
    </w:p>
    <w:p w14:paraId="027CEC42" w14:textId="77777777" w:rsidR="004319EB" w:rsidRPr="00D40B95" w:rsidRDefault="004319EB" w:rsidP="00507C32">
      <w:pPr>
        <w:pStyle w:val="Akapitzlist"/>
        <w:autoSpaceDE w:val="0"/>
        <w:autoSpaceDN w:val="0"/>
        <w:adjustRightInd w:val="0"/>
        <w:spacing w:before="240" w:after="0" w:line="360" w:lineRule="auto"/>
        <w:ind w:left="0" w:firstLine="360"/>
        <w:jc w:val="both"/>
        <w:rPr>
          <w:rFonts w:asciiTheme="majorHAnsi" w:hAnsiTheme="majorHAnsi" w:cs="Times New Roman"/>
          <w:b/>
          <w:noProof/>
          <w:color w:val="000000"/>
          <w:sz w:val="20"/>
          <w:szCs w:val="20"/>
          <w:highlight w:val="yellow"/>
        </w:rPr>
      </w:pPr>
    </w:p>
    <w:p w14:paraId="0D805A93" w14:textId="57C1C833" w:rsidR="00D40B95" w:rsidRPr="00D40B95" w:rsidRDefault="00D40B95" w:rsidP="00D40B95">
      <w:pPr>
        <w:pStyle w:val="Legenda"/>
        <w:keepNext/>
        <w:rPr>
          <w:rFonts w:asciiTheme="majorHAnsi" w:hAnsiTheme="majorHAnsi" w:cs="Times New Roman"/>
          <w:bCs w:val="0"/>
          <w:noProof/>
          <w:color w:val="000000"/>
          <w:sz w:val="20"/>
          <w:szCs w:val="20"/>
        </w:rPr>
      </w:pPr>
      <w:bookmarkStart w:id="125" w:name="_Toc67394472"/>
      <w:bookmarkStart w:id="126" w:name="_Toc85463379"/>
      <w:r w:rsidRPr="00EC7D7E">
        <w:rPr>
          <w:rFonts w:asciiTheme="majorHAnsi" w:hAnsiTheme="majorHAnsi" w:cs="Times New Roman"/>
          <w:bCs w:val="0"/>
          <w:noProof/>
          <w:color w:val="000000"/>
          <w:sz w:val="20"/>
          <w:szCs w:val="20"/>
        </w:rPr>
        <w:t xml:space="preserve">Tabela </w:t>
      </w:r>
      <w:r w:rsidRPr="00EC7D7E">
        <w:rPr>
          <w:rFonts w:asciiTheme="majorHAnsi" w:hAnsiTheme="majorHAnsi" w:cs="Times New Roman"/>
          <w:bCs w:val="0"/>
          <w:noProof/>
          <w:color w:val="000000"/>
          <w:sz w:val="20"/>
          <w:szCs w:val="20"/>
        </w:rPr>
        <w:fldChar w:fldCharType="begin"/>
      </w:r>
      <w:r w:rsidRPr="00EC7D7E">
        <w:rPr>
          <w:rFonts w:asciiTheme="majorHAnsi" w:hAnsiTheme="majorHAnsi" w:cs="Times New Roman"/>
          <w:bCs w:val="0"/>
          <w:noProof/>
          <w:color w:val="000000"/>
          <w:sz w:val="20"/>
          <w:szCs w:val="20"/>
        </w:rPr>
        <w:instrText xml:space="preserve"> SEQ Tabela \* ARABIC </w:instrText>
      </w:r>
      <w:r w:rsidRPr="00EC7D7E">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42</w:t>
      </w:r>
      <w:r w:rsidRPr="00EC7D7E">
        <w:rPr>
          <w:rFonts w:asciiTheme="majorHAnsi" w:hAnsiTheme="majorHAnsi" w:cs="Times New Roman"/>
          <w:bCs w:val="0"/>
          <w:noProof/>
          <w:color w:val="000000"/>
          <w:sz w:val="20"/>
          <w:szCs w:val="20"/>
        </w:rPr>
        <w:fldChar w:fldCharType="end"/>
      </w:r>
      <w:r w:rsidRPr="00EC7D7E">
        <w:rPr>
          <w:rFonts w:asciiTheme="majorHAnsi" w:hAnsiTheme="majorHAnsi" w:cs="Times New Roman"/>
          <w:bCs w:val="0"/>
          <w:noProof/>
          <w:color w:val="000000"/>
          <w:sz w:val="20"/>
          <w:szCs w:val="20"/>
        </w:rPr>
        <w:t>. Świadczenia pomocy społecznej udzielone w</w:t>
      </w:r>
      <w:r w:rsidR="00187ECA" w:rsidRPr="00EC7D7E">
        <w:rPr>
          <w:rFonts w:asciiTheme="majorHAnsi" w:hAnsiTheme="majorHAnsi" w:cs="Times New Roman"/>
          <w:bCs w:val="0"/>
          <w:noProof/>
          <w:color w:val="000000"/>
          <w:sz w:val="20"/>
          <w:szCs w:val="20"/>
        </w:rPr>
        <w:t xml:space="preserve"> Gminie Nielisz w</w:t>
      </w:r>
      <w:r w:rsidR="0024007B" w:rsidRPr="00EC7D7E">
        <w:rPr>
          <w:rFonts w:asciiTheme="majorHAnsi" w:hAnsiTheme="majorHAnsi" w:cs="Times New Roman"/>
          <w:bCs w:val="0"/>
          <w:noProof/>
          <w:color w:val="000000"/>
          <w:sz w:val="20"/>
          <w:szCs w:val="20"/>
        </w:rPr>
        <w:t xml:space="preserve"> 2020</w:t>
      </w:r>
      <w:r w:rsidRPr="00EC7D7E">
        <w:rPr>
          <w:rFonts w:asciiTheme="majorHAnsi" w:hAnsiTheme="majorHAnsi" w:cs="Times New Roman"/>
          <w:bCs w:val="0"/>
          <w:noProof/>
          <w:color w:val="000000"/>
          <w:sz w:val="20"/>
          <w:szCs w:val="20"/>
        </w:rPr>
        <w:t xml:space="preserve"> r.</w:t>
      </w:r>
      <w:bookmarkEnd w:id="125"/>
      <w:bookmarkEnd w:id="126"/>
    </w:p>
    <w:tbl>
      <w:tblPr>
        <w:tblW w:w="0" w:type="auto"/>
        <w:jc w:val="center"/>
        <w:tblLayout w:type="fixed"/>
        <w:tblCellMar>
          <w:left w:w="70" w:type="dxa"/>
          <w:right w:w="70" w:type="dxa"/>
        </w:tblCellMar>
        <w:tblLook w:val="0000" w:firstRow="0" w:lastRow="0" w:firstColumn="0" w:lastColumn="0" w:noHBand="0" w:noVBand="0"/>
      </w:tblPr>
      <w:tblGrid>
        <w:gridCol w:w="6619"/>
        <w:gridCol w:w="1556"/>
        <w:gridCol w:w="797"/>
      </w:tblGrid>
      <w:tr w:rsidR="00150A8B" w:rsidRPr="006C610D" w14:paraId="20E01992" w14:textId="77777777" w:rsidTr="00006F8D">
        <w:trPr>
          <w:trHeight w:val="567"/>
          <w:jc w:val="center"/>
        </w:trPr>
        <w:tc>
          <w:tcPr>
            <w:tcW w:w="8972" w:type="dxa"/>
            <w:gridSpan w:val="3"/>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101F6E88" w14:textId="77777777" w:rsidR="00150A8B" w:rsidRPr="00150A8B" w:rsidRDefault="00150A8B" w:rsidP="00BD0F24">
            <w:pPr>
              <w:snapToGrid w:val="0"/>
              <w:spacing w:line="312" w:lineRule="auto"/>
              <w:rPr>
                <w:rFonts w:asciiTheme="majorHAnsi" w:hAnsiTheme="majorHAnsi" w:cs="Times New Roman"/>
                <w:b/>
                <w:color w:val="000000"/>
                <w:sz w:val="24"/>
                <w:szCs w:val="24"/>
              </w:rPr>
            </w:pPr>
            <w:r w:rsidRPr="00150A8B">
              <w:rPr>
                <w:rFonts w:asciiTheme="majorHAnsi" w:hAnsiTheme="majorHAnsi" w:cs="Times New Roman"/>
                <w:b/>
                <w:color w:val="000000"/>
                <w:sz w:val="24"/>
                <w:szCs w:val="24"/>
              </w:rPr>
              <w:t>ŚWIADCZENIA RODZINNE</w:t>
            </w:r>
          </w:p>
        </w:tc>
      </w:tr>
      <w:tr w:rsidR="00150A8B" w:rsidRPr="006C610D" w14:paraId="044D04E5" w14:textId="77777777" w:rsidTr="00006F8D">
        <w:trPr>
          <w:trHeight w:val="255"/>
          <w:jc w:val="center"/>
        </w:trPr>
        <w:tc>
          <w:tcPr>
            <w:tcW w:w="8972" w:type="dxa"/>
            <w:gridSpan w:val="3"/>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5041B86D" w14:textId="77777777" w:rsidR="00150A8B" w:rsidRPr="00150A8B" w:rsidRDefault="00150A8B" w:rsidP="00BD0F24">
            <w:pPr>
              <w:snapToGrid w:val="0"/>
              <w:spacing w:line="312" w:lineRule="auto"/>
              <w:rPr>
                <w:rFonts w:asciiTheme="majorHAnsi" w:hAnsiTheme="majorHAnsi" w:cs="Times New Roman"/>
                <w:b/>
                <w:color w:val="000000"/>
                <w:sz w:val="24"/>
                <w:szCs w:val="24"/>
              </w:rPr>
            </w:pPr>
            <w:r w:rsidRPr="00150A8B">
              <w:rPr>
                <w:rFonts w:asciiTheme="majorHAnsi" w:hAnsiTheme="majorHAnsi" w:cs="Times New Roman"/>
                <w:b/>
                <w:color w:val="000000"/>
                <w:sz w:val="24"/>
                <w:szCs w:val="24"/>
              </w:rPr>
              <w:t>Korzystający ze świadczeń rodzinnych</w:t>
            </w:r>
          </w:p>
        </w:tc>
      </w:tr>
      <w:tr w:rsidR="00150A8B" w:rsidRPr="006C610D" w14:paraId="65D8D696" w14:textId="77777777" w:rsidTr="00BD0F24">
        <w:trPr>
          <w:trHeight w:val="128"/>
          <w:jc w:val="center"/>
        </w:trPr>
        <w:tc>
          <w:tcPr>
            <w:tcW w:w="6619" w:type="dxa"/>
            <w:tcBorders>
              <w:top w:val="single" w:sz="4" w:space="0" w:color="000000"/>
              <w:left w:val="single" w:sz="4" w:space="0" w:color="000000"/>
              <w:bottom w:val="single" w:sz="4" w:space="0" w:color="000000"/>
            </w:tcBorders>
            <w:shd w:val="clear" w:color="auto" w:fill="auto"/>
            <w:vAlign w:val="center"/>
          </w:tcPr>
          <w:p w14:paraId="19C169C2" w14:textId="77777777" w:rsidR="00150A8B" w:rsidRPr="00150A8B" w:rsidRDefault="00150A8B" w:rsidP="00150A8B">
            <w:pPr>
              <w:snapToGrid w:val="0"/>
              <w:spacing w:after="0" w:line="312" w:lineRule="auto"/>
              <w:rPr>
                <w:rFonts w:asciiTheme="majorHAnsi" w:hAnsiTheme="majorHAnsi" w:cs="Times New Roman"/>
                <w:color w:val="000000"/>
                <w:sz w:val="24"/>
                <w:szCs w:val="24"/>
              </w:rPr>
            </w:pPr>
            <w:r w:rsidRPr="00150A8B">
              <w:rPr>
                <w:rFonts w:asciiTheme="majorHAnsi" w:hAnsiTheme="majorHAnsi" w:cs="Times New Roman"/>
                <w:color w:val="000000"/>
                <w:sz w:val="24"/>
                <w:szCs w:val="24"/>
              </w:rPr>
              <w:t>rodziny otrzymujące zasiłki rodzinne na dzieci</w:t>
            </w:r>
          </w:p>
        </w:tc>
        <w:tc>
          <w:tcPr>
            <w:tcW w:w="1556" w:type="dxa"/>
            <w:tcBorders>
              <w:top w:val="single" w:sz="4" w:space="0" w:color="000000"/>
              <w:left w:val="single" w:sz="4" w:space="0" w:color="000000"/>
              <w:bottom w:val="single" w:sz="4" w:space="0" w:color="000000"/>
            </w:tcBorders>
            <w:shd w:val="clear" w:color="auto" w:fill="auto"/>
            <w:vAlign w:val="center"/>
          </w:tcPr>
          <w:p w14:paraId="2C030388" w14:textId="77777777" w:rsidR="00150A8B" w:rsidRPr="00150A8B" w:rsidRDefault="00150A8B" w:rsidP="00150A8B">
            <w:pPr>
              <w:snapToGrid w:val="0"/>
              <w:spacing w:after="0" w:line="312" w:lineRule="auto"/>
              <w:jc w:val="center"/>
              <w:rPr>
                <w:rFonts w:asciiTheme="majorHAnsi" w:hAnsiTheme="majorHAnsi" w:cs="Times New Roman"/>
                <w:color w:val="000000"/>
                <w:sz w:val="24"/>
                <w:szCs w:val="24"/>
              </w:rPr>
            </w:pPr>
            <w:r w:rsidRPr="00150A8B">
              <w:rPr>
                <w:rFonts w:asciiTheme="majorHAnsi" w:hAnsiTheme="majorHAnsi" w:cs="Times New Roman"/>
                <w:color w:val="000000"/>
                <w:sz w:val="24"/>
                <w:szCs w:val="24"/>
              </w:rPr>
              <w:t>rodzina</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B39E6" w14:textId="072843AD" w:rsidR="00150A8B" w:rsidRPr="00150A8B" w:rsidRDefault="0024007B" w:rsidP="00150A8B">
            <w:pPr>
              <w:spacing w:after="0"/>
              <w:jc w:val="center"/>
              <w:rPr>
                <w:rFonts w:asciiTheme="majorHAnsi" w:hAnsiTheme="majorHAnsi" w:cs="Times New Roman"/>
                <w:color w:val="000000"/>
                <w:sz w:val="24"/>
                <w:szCs w:val="24"/>
              </w:rPr>
            </w:pPr>
            <w:r w:rsidRPr="0024007B">
              <w:rPr>
                <w:rFonts w:asciiTheme="majorHAnsi" w:hAnsiTheme="majorHAnsi" w:cs="Times New Roman"/>
                <w:color w:val="000000"/>
                <w:sz w:val="24"/>
                <w:szCs w:val="24"/>
              </w:rPr>
              <w:t>206</w:t>
            </w:r>
          </w:p>
        </w:tc>
      </w:tr>
      <w:tr w:rsidR="00150A8B" w:rsidRPr="006C610D" w14:paraId="0A5C6CE4" w14:textId="77777777" w:rsidTr="00BD0F24">
        <w:trPr>
          <w:trHeight w:val="64"/>
          <w:jc w:val="center"/>
        </w:trPr>
        <w:tc>
          <w:tcPr>
            <w:tcW w:w="6619" w:type="dxa"/>
            <w:tcBorders>
              <w:top w:val="single" w:sz="4" w:space="0" w:color="000000"/>
              <w:left w:val="single" w:sz="4" w:space="0" w:color="000000"/>
              <w:bottom w:val="single" w:sz="4" w:space="0" w:color="000000"/>
            </w:tcBorders>
            <w:shd w:val="clear" w:color="auto" w:fill="auto"/>
            <w:vAlign w:val="center"/>
          </w:tcPr>
          <w:p w14:paraId="4AAD34DF" w14:textId="77777777" w:rsidR="00150A8B" w:rsidRPr="00150A8B" w:rsidRDefault="00150A8B" w:rsidP="00150A8B">
            <w:pPr>
              <w:snapToGrid w:val="0"/>
              <w:spacing w:after="0" w:line="312" w:lineRule="auto"/>
              <w:rPr>
                <w:rFonts w:asciiTheme="majorHAnsi" w:hAnsiTheme="majorHAnsi" w:cs="Times New Roman"/>
                <w:color w:val="000000"/>
                <w:sz w:val="24"/>
                <w:szCs w:val="24"/>
              </w:rPr>
            </w:pPr>
            <w:r w:rsidRPr="00150A8B">
              <w:rPr>
                <w:rFonts w:asciiTheme="majorHAnsi" w:hAnsiTheme="majorHAnsi" w:cs="Times New Roman"/>
                <w:color w:val="000000"/>
                <w:sz w:val="24"/>
                <w:szCs w:val="24"/>
              </w:rPr>
              <w:t>dzieci, na które rodzice otrzymali zasiłek rodzinny - ogółem</w:t>
            </w:r>
          </w:p>
        </w:tc>
        <w:tc>
          <w:tcPr>
            <w:tcW w:w="1556" w:type="dxa"/>
            <w:tcBorders>
              <w:top w:val="single" w:sz="4" w:space="0" w:color="000000"/>
              <w:left w:val="single" w:sz="4" w:space="0" w:color="000000"/>
              <w:bottom w:val="single" w:sz="4" w:space="0" w:color="000000"/>
            </w:tcBorders>
            <w:shd w:val="clear" w:color="auto" w:fill="auto"/>
            <w:vAlign w:val="center"/>
          </w:tcPr>
          <w:p w14:paraId="71D23CEE" w14:textId="77777777" w:rsidR="00150A8B" w:rsidRPr="00150A8B" w:rsidRDefault="00150A8B" w:rsidP="00150A8B">
            <w:pPr>
              <w:snapToGrid w:val="0"/>
              <w:spacing w:after="0" w:line="312" w:lineRule="auto"/>
              <w:jc w:val="center"/>
              <w:rPr>
                <w:rFonts w:asciiTheme="majorHAnsi" w:hAnsiTheme="majorHAnsi" w:cs="Times New Roman"/>
                <w:color w:val="000000"/>
                <w:sz w:val="24"/>
                <w:szCs w:val="24"/>
              </w:rPr>
            </w:pPr>
            <w:r w:rsidRPr="00150A8B">
              <w:rPr>
                <w:rFonts w:asciiTheme="majorHAnsi" w:hAnsiTheme="majorHAnsi" w:cs="Times New Roman"/>
                <w:color w:val="000000"/>
                <w:sz w:val="24"/>
                <w:szCs w:val="24"/>
              </w:rPr>
              <w:t>osoba</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86236" w14:textId="63407B39" w:rsidR="00150A8B" w:rsidRPr="00150A8B" w:rsidRDefault="0024007B" w:rsidP="00150A8B">
            <w:pPr>
              <w:spacing w:after="0"/>
              <w:jc w:val="center"/>
              <w:rPr>
                <w:rFonts w:asciiTheme="majorHAnsi" w:hAnsiTheme="majorHAnsi" w:cs="Times New Roman"/>
                <w:color w:val="000000"/>
                <w:sz w:val="24"/>
                <w:szCs w:val="24"/>
              </w:rPr>
            </w:pPr>
            <w:r w:rsidRPr="0024007B">
              <w:rPr>
                <w:rFonts w:asciiTheme="majorHAnsi" w:hAnsiTheme="majorHAnsi" w:cs="Times New Roman"/>
                <w:color w:val="000000"/>
                <w:sz w:val="24"/>
                <w:szCs w:val="24"/>
              </w:rPr>
              <w:t>425</w:t>
            </w:r>
          </w:p>
        </w:tc>
      </w:tr>
      <w:tr w:rsidR="00150A8B" w:rsidRPr="006C610D" w14:paraId="62C6FDAA" w14:textId="77777777" w:rsidTr="00BD0F24">
        <w:trPr>
          <w:trHeight w:val="64"/>
          <w:jc w:val="center"/>
        </w:trPr>
        <w:tc>
          <w:tcPr>
            <w:tcW w:w="6619" w:type="dxa"/>
            <w:tcBorders>
              <w:top w:val="single" w:sz="4" w:space="0" w:color="000000"/>
              <w:left w:val="single" w:sz="4" w:space="0" w:color="000000"/>
              <w:bottom w:val="single" w:sz="4" w:space="0" w:color="000000"/>
            </w:tcBorders>
            <w:shd w:val="clear" w:color="auto" w:fill="auto"/>
            <w:vAlign w:val="center"/>
          </w:tcPr>
          <w:p w14:paraId="16CA0DF2" w14:textId="77777777" w:rsidR="00150A8B" w:rsidRPr="00150A8B" w:rsidRDefault="00150A8B" w:rsidP="00150A8B">
            <w:pPr>
              <w:snapToGrid w:val="0"/>
              <w:spacing w:after="0" w:line="312" w:lineRule="auto"/>
              <w:rPr>
                <w:rFonts w:asciiTheme="majorHAnsi" w:hAnsiTheme="majorHAnsi" w:cs="Times New Roman"/>
                <w:color w:val="000000"/>
                <w:sz w:val="24"/>
                <w:szCs w:val="24"/>
              </w:rPr>
            </w:pPr>
            <w:r w:rsidRPr="00150A8B">
              <w:rPr>
                <w:rFonts w:asciiTheme="majorHAnsi" w:hAnsiTheme="majorHAnsi" w:cs="Times New Roman"/>
                <w:color w:val="000000"/>
                <w:sz w:val="24"/>
                <w:szCs w:val="24"/>
              </w:rPr>
              <w:t>dzieci w wieku do lat 17, na które rodzice otrzymali zasiłek rodzinny</w:t>
            </w:r>
          </w:p>
        </w:tc>
        <w:tc>
          <w:tcPr>
            <w:tcW w:w="1556" w:type="dxa"/>
            <w:tcBorders>
              <w:top w:val="single" w:sz="4" w:space="0" w:color="000000"/>
              <w:left w:val="single" w:sz="4" w:space="0" w:color="000000"/>
              <w:bottom w:val="single" w:sz="4" w:space="0" w:color="000000"/>
            </w:tcBorders>
            <w:shd w:val="clear" w:color="auto" w:fill="auto"/>
            <w:vAlign w:val="center"/>
          </w:tcPr>
          <w:p w14:paraId="6085A958" w14:textId="77777777" w:rsidR="00150A8B" w:rsidRPr="00150A8B" w:rsidRDefault="00150A8B" w:rsidP="00150A8B">
            <w:pPr>
              <w:snapToGrid w:val="0"/>
              <w:spacing w:after="0" w:line="312" w:lineRule="auto"/>
              <w:jc w:val="center"/>
              <w:rPr>
                <w:rFonts w:asciiTheme="majorHAnsi" w:hAnsiTheme="majorHAnsi" w:cs="Times New Roman"/>
                <w:color w:val="000000"/>
                <w:sz w:val="24"/>
                <w:szCs w:val="24"/>
              </w:rPr>
            </w:pPr>
            <w:r w:rsidRPr="00150A8B">
              <w:rPr>
                <w:rFonts w:asciiTheme="majorHAnsi" w:hAnsiTheme="majorHAnsi" w:cs="Times New Roman"/>
                <w:color w:val="000000"/>
                <w:sz w:val="24"/>
                <w:szCs w:val="24"/>
              </w:rPr>
              <w:t>osoba</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E8A29" w14:textId="08B128D0" w:rsidR="00150A8B" w:rsidRPr="00150A8B" w:rsidRDefault="0024007B" w:rsidP="00150A8B">
            <w:pPr>
              <w:spacing w:after="0"/>
              <w:jc w:val="center"/>
              <w:rPr>
                <w:rFonts w:asciiTheme="majorHAnsi" w:hAnsiTheme="majorHAnsi" w:cs="Times New Roman"/>
                <w:color w:val="000000"/>
                <w:sz w:val="24"/>
                <w:szCs w:val="24"/>
              </w:rPr>
            </w:pPr>
            <w:r w:rsidRPr="0024007B">
              <w:rPr>
                <w:rFonts w:asciiTheme="majorHAnsi" w:hAnsiTheme="majorHAnsi" w:cs="Times New Roman"/>
                <w:color w:val="000000"/>
                <w:sz w:val="24"/>
                <w:szCs w:val="24"/>
              </w:rPr>
              <w:t>383</w:t>
            </w:r>
          </w:p>
        </w:tc>
      </w:tr>
      <w:tr w:rsidR="00150A8B" w:rsidRPr="006C610D" w14:paraId="18F8EFEE" w14:textId="77777777" w:rsidTr="00BD0F24">
        <w:trPr>
          <w:trHeight w:val="64"/>
          <w:jc w:val="center"/>
        </w:trPr>
        <w:tc>
          <w:tcPr>
            <w:tcW w:w="6619" w:type="dxa"/>
            <w:tcBorders>
              <w:top w:val="single" w:sz="4" w:space="0" w:color="000000"/>
              <w:left w:val="single" w:sz="4" w:space="0" w:color="000000"/>
              <w:bottom w:val="single" w:sz="4" w:space="0" w:color="000000"/>
            </w:tcBorders>
            <w:shd w:val="clear" w:color="auto" w:fill="auto"/>
            <w:vAlign w:val="center"/>
          </w:tcPr>
          <w:p w14:paraId="06FE5A80" w14:textId="77777777" w:rsidR="00150A8B" w:rsidRPr="00150A8B" w:rsidRDefault="00150A8B" w:rsidP="00150A8B">
            <w:pPr>
              <w:snapToGrid w:val="0"/>
              <w:spacing w:after="0" w:line="312" w:lineRule="auto"/>
              <w:rPr>
                <w:rFonts w:asciiTheme="majorHAnsi" w:hAnsiTheme="majorHAnsi" w:cs="Times New Roman"/>
                <w:color w:val="000000"/>
                <w:sz w:val="24"/>
                <w:szCs w:val="24"/>
              </w:rPr>
            </w:pPr>
            <w:r w:rsidRPr="00150A8B">
              <w:rPr>
                <w:rFonts w:asciiTheme="majorHAnsi" w:hAnsiTheme="majorHAnsi" w:cs="Times New Roman"/>
                <w:color w:val="000000"/>
                <w:sz w:val="24"/>
                <w:szCs w:val="24"/>
              </w:rPr>
              <w:lastRenderedPageBreak/>
              <w:t>udział dzieci w wieku do lat 17, na które rodzice otrzymali zasiłek rodzinny w ogólnej liczbie dzieci w tym wieku</w:t>
            </w:r>
          </w:p>
        </w:tc>
        <w:tc>
          <w:tcPr>
            <w:tcW w:w="1556" w:type="dxa"/>
            <w:tcBorders>
              <w:top w:val="single" w:sz="4" w:space="0" w:color="000000"/>
              <w:left w:val="single" w:sz="4" w:space="0" w:color="000000"/>
              <w:bottom w:val="single" w:sz="4" w:space="0" w:color="000000"/>
            </w:tcBorders>
            <w:shd w:val="clear" w:color="auto" w:fill="auto"/>
            <w:vAlign w:val="center"/>
          </w:tcPr>
          <w:p w14:paraId="66E28EA7" w14:textId="77777777" w:rsidR="00150A8B" w:rsidRPr="00150A8B" w:rsidRDefault="00150A8B" w:rsidP="00150A8B">
            <w:pPr>
              <w:snapToGrid w:val="0"/>
              <w:spacing w:after="0" w:line="312" w:lineRule="auto"/>
              <w:jc w:val="center"/>
              <w:rPr>
                <w:rFonts w:asciiTheme="majorHAnsi" w:hAnsiTheme="majorHAnsi" w:cs="Times New Roman"/>
                <w:color w:val="000000"/>
                <w:sz w:val="24"/>
                <w:szCs w:val="24"/>
              </w:rPr>
            </w:pPr>
            <w:r w:rsidRPr="00150A8B">
              <w:rPr>
                <w:rFonts w:asciiTheme="majorHAnsi" w:hAnsiTheme="majorHAnsi" w:cs="Times New Roman"/>
                <w:color w:val="000000"/>
                <w:sz w:val="24"/>
                <w:szCs w:val="24"/>
              </w:rPr>
              <w:t>%</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798AD" w14:textId="057DCF1A" w:rsidR="00150A8B" w:rsidRPr="00150A8B" w:rsidRDefault="0024007B" w:rsidP="00150A8B">
            <w:pPr>
              <w:spacing w:after="0"/>
              <w:jc w:val="center"/>
              <w:rPr>
                <w:rFonts w:asciiTheme="majorHAnsi" w:hAnsiTheme="majorHAnsi" w:cs="Times New Roman"/>
                <w:color w:val="000000"/>
                <w:sz w:val="24"/>
                <w:szCs w:val="24"/>
              </w:rPr>
            </w:pPr>
            <w:r w:rsidRPr="0024007B">
              <w:rPr>
                <w:rFonts w:asciiTheme="majorHAnsi" w:hAnsiTheme="majorHAnsi" w:cs="Times New Roman"/>
                <w:color w:val="000000"/>
                <w:sz w:val="24"/>
                <w:szCs w:val="24"/>
              </w:rPr>
              <w:t>46,0</w:t>
            </w:r>
          </w:p>
        </w:tc>
      </w:tr>
    </w:tbl>
    <w:p w14:paraId="21193117" w14:textId="77777777" w:rsidR="00D40B95" w:rsidRPr="00507C32" w:rsidRDefault="00D40B95" w:rsidP="00006F8D">
      <w:pPr>
        <w:pStyle w:val="Akapitzlist"/>
        <w:autoSpaceDE w:val="0"/>
        <w:autoSpaceDN w:val="0"/>
        <w:adjustRightInd w:val="0"/>
        <w:spacing w:after="0" w:line="360" w:lineRule="auto"/>
        <w:ind w:left="0"/>
        <w:rPr>
          <w:rFonts w:asciiTheme="majorHAnsi" w:hAnsiTheme="majorHAnsi" w:cs="Times New Roman"/>
          <w:color w:val="000000"/>
          <w:sz w:val="20"/>
          <w:szCs w:val="20"/>
        </w:rPr>
      </w:pPr>
      <w:r>
        <w:rPr>
          <w:rFonts w:asciiTheme="majorHAnsi" w:hAnsiTheme="majorHAnsi" w:cs="Times New Roman"/>
          <w:bCs/>
          <w:i/>
          <w:iCs/>
          <w:color w:val="000000"/>
          <w:sz w:val="20"/>
          <w:szCs w:val="20"/>
        </w:rPr>
        <w:t>Źródło:</w:t>
      </w:r>
      <w:r w:rsidRPr="00507C32">
        <w:rPr>
          <w:rFonts w:asciiTheme="majorHAnsi" w:hAnsiTheme="majorHAnsi" w:cs="Times New Roman"/>
          <w:bCs/>
          <w:i/>
          <w:iCs/>
          <w:color w:val="000000"/>
          <w:sz w:val="20"/>
          <w:szCs w:val="20"/>
        </w:rPr>
        <w:t xml:space="preserve"> Doradztwo i Reklama Sp. z o.o. na podstawie danych Banku Danych Lokalnych GUS.</w:t>
      </w:r>
    </w:p>
    <w:p w14:paraId="5E7CF899" w14:textId="77777777" w:rsidR="004319EB" w:rsidRPr="00EC7D7E" w:rsidRDefault="004319EB" w:rsidP="00507C32">
      <w:pPr>
        <w:pStyle w:val="Akapitzlist"/>
        <w:autoSpaceDE w:val="0"/>
        <w:autoSpaceDN w:val="0"/>
        <w:adjustRightInd w:val="0"/>
        <w:spacing w:before="240" w:after="0" w:line="360" w:lineRule="auto"/>
        <w:ind w:left="0" w:firstLine="360"/>
        <w:jc w:val="both"/>
        <w:rPr>
          <w:rFonts w:asciiTheme="majorHAnsi" w:hAnsiTheme="majorHAnsi" w:cs="Times New Roman"/>
          <w:color w:val="000000"/>
          <w:sz w:val="24"/>
          <w:szCs w:val="24"/>
        </w:rPr>
      </w:pPr>
    </w:p>
    <w:p w14:paraId="7B59FD17" w14:textId="7E326605" w:rsidR="0050170C" w:rsidRPr="0050170C" w:rsidRDefault="0050170C" w:rsidP="00AF440E">
      <w:pPr>
        <w:pStyle w:val="Legenda"/>
        <w:keepNext/>
        <w:spacing w:after="0" w:line="276" w:lineRule="auto"/>
        <w:ind w:left="1276" w:hanging="1276"/>
        <w:jc w:val="both"/>
        <w:rPr>
          <w:rFonts w:asciiTheme="majorHAnsi" w:hAnsiTheme="majorHAnsi" w:cs="Times New Roman"/>
          <w:bCs w:val="0"/>
          <w:noProof/>
          <w:color w:val="000000"/>
          <w:sz w:val="20"/>
          <w:szCs w:val="20"/>
        </w:rPr>
      </w:pPr>
      <w:bookmarkStart w:id="127" w:name="_Toc85463429"/>
      <w:r w:rsidRPr="00EC7D7E">
        <w:rPr>
          <w:rFonts w:asciiTheme="majorHAnsi" w:hAnsiTheme="majorHAnsi" w:cs="Times New Roman"/>
          <w:bCs w:val="0"/>
          <w:noProof/>
          <w:color w:val="000000"/>
          <w:sz w:val="20"/>
          <w:szCs w:val="20"/>
        </w:rPr>
        <w:t xml:space="preserve">Wykres  </w:t>
      </w:r>
      <w:r w:rsidRPr="00EC7D7E">
        <w:rPr>
          <w:rFonts w:asciiTheme="majorHAnsi" w:hAnsiTheme="majorHAnsi" w:cs="Times New Roman"/>
          <w:bCs w:val="0"/>
          <w:noProof/>
          <w:color w:val="000000"/>
          <w:sz w:val="20"/>
          <w:szCs w:val="20"/>
        </w:rPr>
        <w:fldChar w:fldCharType="begin"/>
      </w:r>
      <w:r w:rsidRPr="00EC7D7E">
        <w:rPr>
          <w:rFonts w:asciiTheme="majorHAnsi" w:hAnsiTheme="majorHAnsi" w:cs="Times New Roman"/>
          <w:bCs w:val="0"/>
          <w:noProof/>
          <w:color w:val="000000"/>
          <w:sz w:val="20"/>
          <w:szCs w:val="20"/>
        </w:rPr>
        <w:instrText xml:space="preserve"> SEQ Wykres_ \* ARABIC </w:instrText>
      </w:r>
      <w:r w:rsidRPr="00EC7D7E">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28</w:t>
      </w:r>
      <w:r w:rsidRPr="00EC7D7E">
        <w:rPr>
          <w:rFonts w:asciiTheme="majorHAnsi" w:hAnsiTheme="majorHAnsi" w:cs="Times New Roman"/>
          <w:bCs w:val="0"/>
          <w:noProof/>
          <w:color w:val="000000"/>
          <w:sz w:val="20"/>
          <w:szCs w:val="20"/>
        </w:rPr>
        <w:fldChar w:fldCharType="end"/>
      </w:r>
      <w:r w:rsidRPr="00EC7D7E">
        <w:rPr>
          <w:rFonts w:asciiTheme="majorHAnsi" w:hAnsiTheme="majorHAnsi" w:cs="Times New Roman"/>
          <w:bCs w:val="0"/>
          <w:noProof/>
          <w:color w:val="000000"/>
          <w:sz w:val="20"/>
          <w:szCs w:val="20"/>
        </w:rPr>
        <w:t xml:space="preserve">. Kwoty świadczeń rodzinnych wypłaconych w Gminie </w:t>
      </w:r>
      <w:r w:rsidR="00AF440E" w:rsidRPr="00EC7D7E">
        <w:rPr>
          <w:rFonts w:asciiTheme="majorHAnsi" w:hAnsiTheme="majorHAnsi" w:cs="Times New Roman"/>
          <w:bCs w:val="0"/>
          <w:noProof/>
          <w:color w:val="000000"/>
          <w:sz w:val="20"/>
          <w:szCs w:val="20"/>
        </w:rPr>
        <w:t>Nielisz</w:t>
      </w:r>
      <w:r w:rsidRPr="00EC7D7E">
        <w:rPr>
          <w:rFonts w:asciiTheme="majorHAnsi" w:hAnsiTheme="majorHAnsi" w:cs="Times New Roman"/>
          <w:bCs w:val="0"/>
          <w:noProof/>
          <w:color w:val="000000"/>
          <w:sz w:val="20"/>
          <w:szCs w:val="20"/>
        </w:rPr>
        <w:t xml:space="preserve">  </w:t>
      </w:r>
      <w:r w:rsidR="00A31F69" w:rsidRPr="00EC7D7E">
        <w:rPr>
          <w:rFonts w:asciiTheme="majorHAnsi" w:hAnsiTheme="majorHAnsi" w:cs="Times New Roman"/>
          <w:bCs w:val="0"/>
          <w:noProof/>
          <w:color w:val="000000"/>
          <w:sz w:val="20"/>
          <w:szCs w:val="20"/>
        </w:rPr>
        <w:t xml:space="preserve">od 2010 do </w:t>
      </w:r>
      <w:r w:rsidR="004E6C30" w:rsidRPr="00EC7D7E">
        <w:rPr>
          <w:rFonts w:asciiTheme="majorHAnsi" w:hAnsiTheme="majorHAnsi" w:cs="Times New Roman"/>
          <w:bCs w:val="0"/>
          <w:noProof/>
          <w:color w:val="000000"/>
          <w:sz w:val="20"/>
          <w:szCs w:val="20"/>
        </w:rPr>
        <w:t>2020</w:t>
      </w:r>
      <w:r w:rsidRPr="00EC7D7E">
        <w:rPr>
          <w:rFonts w:asciiTheme="majorHAnsi" w:hAnsiTheme="majorHAnsi" w:cs="Times New Roman"/>
          <w:bCs w:val="0"/>
          <w:noProof/>
          <w:color w:val="000000"/>
          <w:sz w:val="20"/>
          <w:szCs w:val="20"/>
        </w:rPr>
        <w:t xml:space="preserve"> roku [tys.</w:t>
      </w:r>
      <w:r w:rsidR="00AF440E" w:rsidRPr="00EC7D7E">
        <w:rPr>
          <w:rFonts w:asciiTheme="majorHAnsi" w:hAnsiTheme="majorHAnsi" w:cs="Times New Roman"/>
          <w:bCs w:val="0"/>
          <w:noProof/>
          <w:color w:val="000000"/>
          <w:sz w:val="20"/>
          <w:szCs w:val="20"/>
        </w:rPr>
        <w:t> </w:t>
      </w:r>
      <w:r w:rsidRPr="00EC7D7E">
        <w:rPr>
          <w:rFonts w:asciiTheme="majorHAnsi" w:hAnsiTheme="majorHAnsi" w:cs="Times New Roman"/>
          <w:bCs w:val="0"/>
          <w:noProof/>
          <w:color w:val="000000"/>
          <w:sz w:val="20"/>
          <w:szCs w:val="20"/>
        </w:rPr>
        <w:t>zł]</w:t>
      </w:r>
      <w:bookmarkEnd w:id="127"/>
    </w:p>
    <w:p w14:paraId="464F50B1" w14:textId="051CAE99" w:rsidR="004319EB" w:rsidRDefault="004E6C30" w:rsidP="00647791">
      <w:pPr>
        <w:pStyle w:val="Akapitzlist"/>
        <w:autoSpaceDE w:val="0"/>
        <w:autoSpaceDN w:val="0"/>
        <w:adjustRightInd w:val="0"/>
        <w:spacing w:before="240" w:after="0" w:line="240" w:lineRule="auto"/>
        <w:ind w:left="0" w:firstLine="360"/>
        <w:jc w:val="both"/>
        <w:rPr>
          <w:rFonts w:asciiTheme="majorHAnsi" w:hAnsiTheme="majorHAnsi" w:cs="Times New Roman"/>
          <w:color w:val="000000"/>
          <w:sz w:val="24"/>
          <w:szCs w:val="24"/>
          <w:highlight w:val="yellow"/>
        </w:rPr>
      </w:pPr>
      <w:r>
        <w:rPr>
          <w:noProof/>
          <w:lang w:eastAsia="pl-PL"/>
        </w:rPr>
        <w:drawing>
          <wp:inline distT="0" distB="0" distL="0" distR="0" wp14:anchorId="3862CDFE" wp14:editId="7487E519">
            <wp:extent cx="4587240" cy="2865120"/>
            <wp:effectExtent l="0" t="0" r="3810" b="0"/>
            <wp:docPr id="101" name="Wykres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BD78185" w14:textId="77777777" w:rsidR="0050170C" w:rsidRPr="00507C32" w:rsidRDefault="0050170C" w:rsidP="00647791">
      <w:pPr>
        <w:pStyle w:val="Akapitzlist"/>
        <w:autoSpaceDE w:val="0"/>
        <w:autoSpaceDN w:val="0"/>
        <w:adjustRightInd w:val="0"/>
        <w:spacing w:after="0" w:line="240" w:lineRule="auto"/>
        <w:ind w:left="284"/>
        <w:rPr>
          <w:rFonts w:asciiTheme="majorHAnsi" w:hAnsiTheme="majorHAnsi" w:cs="Times New Roman"/>
          <w:color w:val="000000"/>
          <w:sz w:val="20"/>
          <w:szCs w:val="20"/>
        </w:rPr>
      </w:pPr>
      <w:r>
        <w:rPr>
          <w:rFonts w:asciiTheme="majorHAnsi" w:hAnsiTheme="majorHAnsi" w:cs="Times New Roman"/>
          <w:bCs/>
          <w:i/>
          <w:iCs/>
          <w:color w:val="000000"/>
          <w:sz w:val="20"/>
          <w:szCs w:val="20"/>
        </w:rPr>
        <w:t>Źródło:</w:t>
      </w:r>
      <w:r w:rsidRPr="00507C32">
        <w:rPr>
          <w:rFonts w:asciiTheme="majorHAnsi" w:hAnsiTheme="majorHAnsi" w:cs="Times New Roman"/>
          <w:bCs/>
          <w:i/>
          <w:iCs/>
          <w:color w:val="000000"/>
          <w:sz w:val="20"/>
          <w:szCs w:val="20"/>
        </w:rPr>
        <w:t xml:space="preserve"> Doradztwo i Reklama Sp. z o.o. na podstawie danych Banku Danych Lokalnych GUS.</w:t>
      </w:r>
    </w:p>
    <w:p w14:paraId="4590C8BF" w14:textId="77777777" w:rsidR="004319EB" w:rsidRDefault="004319EB" w:rsidP="00507C32">
      <w:pPr>
        <w:pStyle w:val="Akapitzlist"/>
        <w:autoSpaceDE w:val="0"/>
        <w:autoSpaceDN w:val="0"/>
        <w:adjustRightInd w:val="0"/>
        <w:spacing w:before="240" w:after="0" w:line="360" w:lineRule="auto"/>
        <w:ind w:left="0" w:firstLine="360"/>
        <w:jc w:val="both"/>
        <w:rPr>
          <w:rFonts w:asciiTheme="majorHAnsi" w:hAnsiTheme="majorHAnsi" w:cs="Times New Roman"/>
          <w:color w:val="000000"/>
          <w:sz w:val="24"/>
          <w:szCs w:val="24"/>
          <w:highlight w:val="yellow"/>
        </w:rPr>
      </w:pPr>
    </w:p>
    <w:p w14:paraId="5E7223EC" w14:textId="32EDE9D1" w:rsidR="00B737F4" w:rsidRPr="00B737F4" w:rsidRDefault="00187ECA" w:rsidP="00B737F4">
      <w:pPr>
        <w:pStyle w:val="Akapitzlist"/>
        <w:autoSpaceDE w:val="0"/>
        <w:autoSpaceDN w:val="0"/>
        <w:adjustRightInd w:val="0"/>
        <w:spacing w:before="240" w:after="0" w:line="360" w:lineRule="auto"/>
        <w:ind w:left="0" w:firstLine="360"/>
        <w:jc w:val="both"/>
        <w:rPr>
          <w:rFonts w:asciiTheme="majorHAnsi" w:hAnsiTheme="majorHAnsi" w:cs="Times New Roman"/>
          <w:color w:val="000000"/>
          <w:sz w:val="24"/>
          <w:szCs w:val="24"/>
        </w:rPr>
      </w:pPr>
      <w:r w:rsidRPr="00EC7D7E">
        <w:rPr>
          <w:rFonts w:asciiTheme="majorHAnsi" w:hAnsiTheme="majorHAnsi" w:cs="Times New Roman"/>
          <w:color w:val="000000"/>
          <w:sz w:val="24"/>
          <w:szCs w:val="24"/>
        </w:rPr>
        <w:t>Według</w:t>
      </w:r>
      <w:r w:rsidR="00B737F4" w:rsidRPr="00EC7D7E">
        <w:rPr>
          <w:rFonts w:asciiTheme="majorHAnsi" w:hAnsiTheme="majorHAnsi" w:cs="Times New Roman"/>
          <w:color w:val="000000"/>
          <w:sz w:val="24"/>
          <w:szCs w:val="24"/>
        </w:rPr>
        <w:t xml:space="preserve"> danych przedstawionych na powyższym wykresie najniższe kwoty świadczeń rodzinnych wypłacone zostały w </w:t>
      </w:r>
      <w:r w:rsidR="00BD0F24" w:rsidRPr="00EC7D7E">
        <w:rPr>
          <w:rFonts w:asciiTheme="majorHAnsi" w:hAnsiTheme="majorHAnsi" w:cs="Times New Roman"/>
          <w:color w:val="000000"/>
          <w:sz w:val="24"/>
          <w:szCs w:val="24"/>
        </w:rPr>
        <w:t>2014 roku</w:t>
      </w:r>
      <w:r w:rsidR="00B737F4" w:rsidRPr="00EC7D7E">
        <w:rPr>
          <w:rFonts w:asciiTheme="majorHAnsi" w:hAnsiTheme="majorHAnsi" w:cs="Times New Roman"/>
          <w:color w:val="000000"/>
          <w:sz w:val="24"/>
          <w:szCs w:val="24"/>
        </w:rPr>
        <w:t xml:space="preserve">. Kwota zasiłków rodzinnych </w:t>
      </w:r>
      <w:r w:rsidR="004E6C30" w:rsidRPr="00EC7D7E">
        <w:rPr>
          <w:rFonts w:asciiTheme="majorHAnsi" w:hAnsiTheme="majorHAnsi" w:cs="Times New Roman"/>
          <w:color w:val="000000"/>
          <w:sz w:val="24"/>
          <w:szCs w:val="24"/>
        </w:rPr>
        <w:t xml:space="preserve">wraz z dodatkami </w:t>
      </w:r>
      <w:r w:rsidR="00B737F4" w:rsidRPr="00EC7D7E">
        <w:rPr>
          <w:rFonts w:asciiTheme="majorHAnsi" w:hAnsiTheme="majorHAnsi" w:cs="Times New Roman"/>
          <w:color w:val="000000"/>
          <w:sz w:val="24"/>
          <w:szCs w:val="24"/>
        </w:rPr>
        <w:t>w</w:t>
      </w:r>
      <w:r w:rsidR="00BD0F24" w:rsidRPr="00EC7D7E">
        <w:rPr>
          <w:rFonts w:asciiTheme="majorHAnsi" w:hAnsiTheme="majorHAnsi" w:cs="Times New Roman"/>
          <w:color w:val="000000"/>
          <w:sz w:val="24"/>
          <w:szCs w:val="24"/>
        </w:rPr>
        <w:t> </w:t>
      </w:r>
      <w:r w:rsidR="00B737F4" w:rsidRPr="00EC7D7E">
        <w:rPr>
          <w:rFonts w:asciiTheme="majorHAnsi" w:hAnsiTheme="majorHAnsi" w:cs="Times New Roman"/>
          <w:color w:val="000000"/>
          <w:sz w:val="24"/>
          <w:szCs w:val="24"/>
        </w:rPr>
        <w:t>analizowanym okresie zmniejszyła się</w:t>
      </w:r>
      <w:r w:rsidR="00BD0F24" w:rsidRPr="00EC7D7E">
        <w:rPr>
          <w:rFonts w:asciiTheme="majorHAnsi" w:hAnsiTheme="majorHAnsi" w:cs="Times New Roman"/>
          <w:color w:val="000000"/>
          <w:sz w:val="24"/>
          <w:szCs w:val="24"/>
        </w:rPr>
        <w:t xml:space="preserve"> o </w:t>
      </w:r>
      <w:r w:rsidR="004E6C30" w:rsidRPr="00EC7D7E">
        <w:rPr>
          <w:rFonts w:asciiTheme="majorHAnsi" w:hAnsiTheme="majorHAnsi" w:cs="Times New Roman"/>
          <w:color w:val="000000"/>
          <w:sz w:val="24"/>
          <w:szCs w:val="24"/>
        </w:rPr>
        <w:t>494</w:t>
      </w:r>
      <w:r w:rsidR="00B737F4" w:rsidRPr="00EC7D7E">
        <w:rPr>
          <w:rFonts w:asciiTheme="majorHAnsi" w:hAnsiTheme="majorHAnsi" w:cs="Times New Roman"/>
          <w:color w:val="000000"/>
          <w:sz w:val="24"/>
          <w:szCs w:val="24"/>
        </w:rPr>
        <w:t xml:space="preserve"> tys. zł, o </w:t>
      </w:r>
      <w:r w:rsidR="004E6C30" w:rsidRPr="00EC7D7E">
        <w:rPr>
          <w:rFonts w:asciiTheme="majorHAnsi" w:hAnsiTheme="majorHAnsi" w:cs="Times New Roman"/>
          <w:color w:val="000000"/>
          <w:sz w:val="24"/>
          <w:szCs w:val="24"/>
        </w:rPr>
        <w:t>71</w:t>
      </w:r>
      <w:r w:rsidR="00B737F4" w:rsidRPr="00EC7D7E">
        <w:rPr>
          <w:rFonts w:asciiTheme="majorHAnsi" w:hAnsiTheme="majorHAnsi" w:cs="Times New Roman"/>
          <w:color w:val="000000"/>
          <w:sz w:val="24"/>
          <w:szCs w:val="24"/>
        </w:rPr>
        <w:t xml:space="preserve"> tys. zł wzrosła natomiast kwota zasiłków pielęgnacyjnych.</w:t>
      </w:r>
    </w:p>
    <w:p w14:paraId="5BD8FB16" w14:textId="77777777" w:rsidR="00B737F4" w:rsidRPr="00B737F4" w:rsidRDefault="00B737F4" w:rsidP="00B737F4">
      <w:pPr>
        <w:pStyle w:val="Akapitzlist"/>
        <w:autoSpaceDE w:val="0"/>
        <w:autoSpaceDN w:val="0"/>
        <w:adjustRightInd w:val="0"/>
        <w:spacing w:before="240" w:after="0" w:line="360" w:lineRule="auto"/>
        <w:ind w:left="0" w:firstLine="360"/>
        <w:jc w:val="both"/>
        <w:rPr>
          <w:rFonts w:asciiTheme="majorHAnsi" w:hAnsiTheme="majorHAnsi" w:cs="Times New Roman"/>
          <w:color w:val="000000"/>
          <w:sz w:val="24"/>
          <w:szCs w:val="24"/>
        </w:rPr>
      </w:pPr>
      <w:r w:rsidRPr="00B737F4">
        <w:rPr>
          <w:rFonts w:asciiTheme="majorHAnsi" w:hAnsiTheme="majorHAnsi" w:cs="Times New Roman"/>
          <w:color w:val="000000"/>
          <w:sz w:val="24"/>
          <w:szCs w:val="24"/>
        </w:rPr>
        <w:t>Środowiskowa pomoc społeczna to pomoc udzielana ludności w miejscu zamieszkania za pośrednictwem ośrodka pomocy społecznej.</w:t>
      </w:r>
    </w:p>
    <w:p w14:paraId="2E25597A" w14:textId="77777777" w:rsidR="00B737F4" w:rsidRPr="00BD0F24" w:rsidRDefault="00B737F4" w:rsidP="00BD0F24">
      <w:pPr>
        <w:pStyle w:val="Akapitzlist"/>
        <w:autoSpaceDE w:val="0"/>
        <w:autoSpaceDN w:val="0"/>
        <w:adjustRightInd w:val="0"/>
        <w:spacing w:before="240" w:line="360" w:lineRule="auto"/>
        <w:ind w:left="0" w:firstLine="360"/>
        <w:jc w:val="both"/>
        <w:rPr>
          <w:rFonts w:asciiTheme="majorHAnsi" w:hAnsiTheme="majorHAnsi" w:cs="Times New Roman"/>
          <w:color w:val="000000"/>
          <w:sz w:val="24"/>
          <w:szCs w:val="24"/>
        </w:rPr>
      </w:pPr>
      <w:r w:rsidRPr="00B737F4">
        <w:rPr>
          <w:rFonts w:asciiTheme="majorHAnsi" w:hAnsiTheme="majorHAnsi" w:cs="Times New Roman"/>
          <w:color w:val="000000"/>
          <w:sz w:val="24"/>
          <w:szCs w:val="24"/>
        </w:rPr>
        <w:t>Wskaźnik intensywności pomocy społecznej, liczony jako udział osób w</w:t>
      </w:r>
      <w:r w:rsidR="00BD0F24">
        <w:rPr>
          <w:rFonts w:asciiTheme="majorHAnsi" w:hAnsiTheme="majorHAnsi" w:cs="Times New Roman"/>
          <w:color w:val="000000"/>
          <w:sz w:val="24"/>
          <w:szCs w:val="24"/>
        </w:rPr>
        <w:t> </w:t>
      </w:r>
      <w:r w:rsidRPr="00B737F4">
        <w:rPr>
          <w:rFonts w:asciiTheme="majorHAnsi" w:hAnsiTheme="majorHAnsi" w:cs="Times New Roman"/>
          <w:color w:val="000000"/>
          <w:sz w:val="24"/>
          <w:szCs w:val="24"/>
        </w:rPr>
        <w:t xml:space="preserve">gospodarstwach domowych korzystających z pomocy społecznej w ludności ogółem jest </w:t>
      </w:r>
      <w:r w:rsidR="00A31F69">
        <w:rPr>
          <w:rFonts w:asciiTheme="majorHAnsi" w:hAnsiTheme="majorHAnsi" w:cs="Times New Roman"/>
          <w:color w:val="000000"/>
          <w:sz w:val="24"/>
          <w:szCs w:val="24"/>
        </w:rPr>
        <w:t>wyżs</w:t>
      </w:r>
      <w:r w:rsidR="00A31F69" w:rsidRPr="00A31F69">
        <w:rPr>
          <w:rFonts w:asciiTheme="majorHAnsi" w:hAnsiTheme="majorHAnsi" w:cs="Times New Roman"/>
          <w:color w:val="000000"/>
          <w:sz w:val="24"/>
          <w:szCs w:val="24"/>
        </w:rPr>
        <w:t>zy</w:t>
      </w:r>
      <w:r w:rsidRPr="00A31F69">
        <w:rPr>
          <w:rFonts w:asciiTheme="majorHAnsi" w:hAnsiTheme="majorHAnsi" w:cs="Times New Roman"/>
          <w:color w:val="000000"/>
          <w:sz w:val="24"/>
          <w:szCs w:val="24"/>
        </w:rPr>
        <w:t xml:space="preserve"> na </w:t>
      </w:r>
      <w:r w:rsidR="00A31F69" w:rsidRPr="00A31F69">
        <w:rPr>
          <w:rFonts w:asciiTheme="majorHAnsi" w:hAnsiTheme="majorHAnsi" w:cs="Times New Roman"/>
          <w:color w:val="000000"/>
          <w:sz w:val="24"/>
          <w:szCs w:val="24"/>
        </w:rPr>
        <w:t>terenie G</w:t>
      </w:r>
      <w:r w:rsidRPr="00A31F69">
        <w:rPr>
          <w:rFonts w:asciiTheme="majorHAnsi" w:hAnsiTheme="majorHAnsi" w:cs="Times New Roman"/>
          <w:color w:val="000000"/>
          <w:sz w:val="24"/>
          <w:szCs w:val="24"/>
        </w:rPr>
        <w:t xml:space="preserve">miny </w:t>
      </w:r>
      <w:r w:rsidR="00A31F69" w:rsidRPr="00A31F69">
        <w:rPr>
          <w:rFonts w:asciiTheme="majorHAnsi" w:hAnsiTheme="majorHAnsi" w:cs="Times New Roman"/>
          <w:color w:val="000000"/>
          <w:sz w:val="24"/>
          <w:szCs w:val="24"/>
        </w:rPr>
        <w:t xml:space="preserve">Nielisz </w:t>
      </w:r>
      <w:r w:rsidRPr="00A31F69">
        <w:rPr>
          <w:rFonts w:asciiTheme="majorHAnsi" w:hAnsiTheme="majorHAnsi" w:cs="Times New Roman"/>
          <w:color w:val="000000"/>
          <w:sz w:val="24"/>
          <w:szCs w:val="24"/>
        </w:rPr>
        <w:t xml:space="preserve">niż w powiecie </w:t>
      </w:r>
      <w:r w:rsidR="00A31F69" w:rsidRPr="00A31F69">
        <w:rPr>
          <w:rFonts w:asciiTheme="majorHAnsi" w:hAnsiTheme="majorHAnsi" w:cs="Times New Roman"/>
          <w:color w:val="000000"/>
          <w:sz w:val="24"/>
          <w:szCs w:val="24"/>
        </w:rPr>
        <w:t>zamojskim</w:t>
      </w:r>
      <w:r w:rsidRPr="00A31F69">
        <w:rPr>
          <w:rFonts w:asciiTheme="majorHAnsi" w:hAnsiTheme="majorHAnsi" w:cs="Times New Roman"/>
          <w:color w:val="000000"/>
          <w:sz w:val="24"/>
          <w:szCs w:val="24"/>
        </w:rPr>
        <w:t xml:space="preserve"> i województwie lubelskim.</w:t>
      </w:r>
    </w:p>
    <w:p w14:paraId="04EE3732" w14:textId="77777777" w:rsidR="007D0624" w:rsidRDefault="007D0624">
      <w:pPr>
        <w:rPr>
          <w:rFonts w:asciiTheme="majorHAnsi" w:hAnsiTheme="majorHAnsi" w:cs="Times New Roman"/>
          <w:b/>
          <w:noProof/>
          <w:color w:val="000000"/>
          <w:sz w:val="20"/>
          <w:szCs w:val="20"/>
        </w:rPr>
      </w:pPr>
      <w:bookmarkStart w:id="128" w:name="_Toc67394473"/>
      <w:bookmarkStart w:id="129" w:name="_Toc85463380"/>
      <w:r>
        <w:rPr>
          <w:rFonts w:asciiTheme="majorHAnsi" w:hAnsiTheme="majorHAnsi" w:cs="Times New Roman"/>
          <w:bCs/>
          <w:noProof/>
          <w:color w:val="000000"/>
          <w:sz w:val="20"/>
          <w:szCs w:val="20"/>
        </w:rPr>
        <w:br w:type="page"/>
      </w:r>
    </w:p>
    <w:p w14:paraId="69E67908" w14:textId="4AA70817" w:rsidR="00BD0F24" w:rsidRPr="00BD0F24" w:rsidRDefault="00BD0F24" w:rsidP="00BD0F24">
      <w:pPr>
        <w:pStyle w:val="Legenda"/>
        <w:keepNext/>
        <w:rPr>
          <w:rFonts w:asciiTheme="majorHAnsi" w:hAnsiTheme="majorHAnsi" w:cs="Times New Roman"/>
          <w:bCs w:val="0"/>
          <w:noProof/>
          <w:color w:val="000000"/>
          <w:sz w:val="20"/>
          <w:szCs w:val="20"/>
        </w:rPr>
      </w:pPr>
      <w:r w:rsidRPr="0080693B">
        <w:rPr>
          <w:rFonts w:asciiTheme="majorHAnsi" w:hAnsiTheme="majorHAnsi" w:cs="Times New Roman"/>
          <w:bCs w:val="0"/>
          <w:noProof/>
          <w:color w:val="000000"/>
          <w:sz w:val="20"/>
          <w:szCs w:val="20"/>
        </w:rPr>
        <w:lastRenderedPageBreak/>
        <w:t xml:space="preserve">Tabela </w:t>
      </w:r>
      <w:r w:rsidRPr="0080693B">
        <w:rPr>
          <w:rFonts w:asciiTheme="majorHAnsi" w:hAnsiTheme="majorHAnsi" w:cs="Times New Roman"/>
          <w:bCs w:val="0"/>
          <w:noProof/>
          <w:color w:val="000000"/>
          <w:sz w:val="20"/>
          <w:szCs w:val="20"/>
        </w:rPr>
        <w:fldChar w:fldCharType="begin"/>
      </w:r>
      <w:r w:rsidRPr="0080693B">
        <w:rPr>
          <w:rFonts w:asciiTheme="majorHAnsi" w:hAnsiTheme="majorHAnsi" w:cs="Times New Roman"/>
          <w:bCs w:val="0"/>
          <w:noProof/>
          <w:color w:val="000000"/>
          <w:sz w:val="20"/>
          <w:szCs w:val="20"/>
        </w:rPr>
        <w:instrText xml:space="preserve"> SEQ Tabela \* ARABIC </w:instrText>
      </w:r>
      <w:r w:rsidRPr="0080693B">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43</w:t>
      </w:r>
      <w:r w:rsidRPr="0080693B">
        <w:rPr>
          <w:rFonts w:asciiTheme="majorHAnsi" w:hAnsiTheme="majorHAnsi" w:cs="Times New Roman"/>
          <w:bCs w:val="0"/>
          <w:noProof/>
          <w:color w:val="000000"/>
          <w:sz w:val="20"/>
          <w:szCs w:val="20"/>
        </w:rPr>
        <w:fldChar w:fldCharType="end"/>
      </w:r>
      <w:r w:rsidRPr="0080693B">
        <w:rPr>
          <w:rFonts w:asciiTheme="majorHAnsi" w:hAnsiTheme="majorHAnsi" w:cs="Times New Roman"/>
          <w:bCs w:val="0"/>
          <w:noProof/>
          <w:color w:val="000000"/>
          <w:sz w:val="20"/>
          <w:szCs w:val="20"/>
        </w:rPr>
        <w:t>. Beneficjenci środowiskowej pomocy społecznej na 10 tys. ludności</w:t>
      </w:r>
      <w:bookmarkEnd w:id="128"/>
      <w:bookmarkEnd w:id="129"/>
    </w:p>
    <w:tbl>
      <w:tblPr>
        <w:tblW w:w="6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29"/>
        <w:gridCol w:w="2580"/>
      </w:tblGrid>
      <w:tr w:rsidR="00BD0F24" w:rsidRPr="006C610D" w14:paraId="6A046C78" w14:textId="77777777" w:rsidTr="00A31F69">
        <w:trPr>
          <w:trHeight w:val="300"/>
          <w:jc w:val="center"/>
        </w:trPr>
        <w:tc>
          <w:tcPr>
            <w:tcW w:w="3929" w:type="dxa"/>
            <w:shd w:val="clear" w:color="auto" w:fill="FABF8F" w:themeFill="accent6" w:themeFillTint="99"/>
            <w:noWrap/>
            <w:vAlign w:val="bottom"/>
          </w:tcPr>
          <w:p w14:paraId="49BE0E55" w14:textId="77777777" w:rsidR="00BD0F24" w:rsidRPr="00BD0F24" w:rsidRDefault="00BD0F24" w:rsidP="00BD0F24">
            <w:pPr>
              <w:spacing w:after="0" w:line="312" w:lineRule="auto"/>
              <w:jc w:val="center"/>
              <w:rPr>
                <w:rFonts w:asciiTheme="majorHAnsi" w:hAnsiTheme="majorHAnsi" w:cs="Times New Roman"/>
                <w:b/>
                <w:color w:val="000000"/>
                <w:sz w:val="24"/>
                <w:szCs w:val="24"/>
              </w:rPr>
            </w:pPr>
            <w:r w:rsidRPr="00BD0F24">
              <w:rPr>
                <w:rFonts w:asciiTheme="majorHAnsi" w:hAnsiTheme="majorHAnsi" w:cs="Times New Roman"/>
                <w:b/>
                <w:color w:val="000000"/>
                <w:sz w:val="24"/>
                <w:szCs w:val="24"/>
              </w:rPr>
              <w:t>Wyszczególnienie</w:t>
            </w:r>
          </w:p>
        </w:tc>
        <w:tc>
          <w:tcPr>
            <w:tcW w:w="2580" w:type="dxa"/>
            <w:shd w:val="clear" w:color="auto" w:fill="FABF8F" w:themeFill="accent6" w:themeFillTint="99"/>
            <w:noWrap/>
            <w:vAlign w:val="bottom"/>
          </w:tcPr>
          <w:p w14:paraId="1B38B856" w14:textId="706EA699" w:rsidR="00BD0F24" w:rsidRPr="00BD0F24" w:rsidRDefault="00EC2091" w:rsidP="00BD0F24">
            <w:pPr>
              <w:spacing w:after="0" w:line="312" w:lineRule="auto"/>
              <w:jc w:val="center"/>
              <w:rPr>
                <w:rFonts w:asciiTheme="majorHAnsi" w:hAnsiTheme="majorHAnsi" w:cs="Times New Roman"/>
                <w:b/>
                <w:color w:val="000000"/>
                <w:sz w:val="24"/>
                <w:szCs w:val="24"/>
              </w:rPr>
            </w:pPr>
            <w:r>
              <w:rPr>
                <w:rFonts w:asciiTheme="majorHAnsi" w:hAnsiTheme="majorHAnsi" w:cs="Times New Roman"/>
                <w:b/>
                <w:color w:val="000000"/>
                <w:sz w:val="24"/>
                <w:szCs w:val="24"/>
              </w:rPr>
              <w:t>2020</w:t>
            </w:r>
            <w:r w:rsidR="00BD0F24" w:rsidRPr="00BD0F24">
              <w:rPr>
                <w:rFonts w:asciiTheme="majorHAnsi" w:hAnsiTheme="majorHAnsi" w:cs="Times New Roman"/>
                <w:b/>
                <w:color w:val="000000"/>
                <w:sz w:val="24"/>
                <w:szCs w:val="24"/>
              </w:rPr>
              <w:t xml:space="preserve"> r.</w:t>
            </w:r>
          </w:p>
        </w:tc>
      </w:tr>
      <w:tr w:rsidR="00BD0F24" w:rsidRPr="006C610D" w14:paraId="5D79BF1C" w14:textId="77777777" w:rsidTr="00A31F69">
        <w:trPr>
          <w:trHeight w:val="300"/>
          <w:jc w:val="center"/>
        </w:trPr>
        <w:tc>
          <w:tcPr>
            <w:tcW w:w="3929" w:type="dxa"/>
            <w:shd w:val="clear" w:color="auto" w:fill="auto"/>
            <w:noWrap/>
            <w:vAlign w:val="bottom"/>
          </w:tcPr>
          <w:p w14:paraId="46C21E65" w14:textId="77777777" w:rsidR="00BD0F24" w:rsidRPr="00BD0F24" w:rsidRDefault="00BD0F24" w:rsidP="00BD0F24">
            <w:pPr>
              <w:spacing w:after="0" w:line="312" w:lineRule="auto"/>
              <w:rPr>
                <w:rFonts w:asciiTheme="majorHAnsi" w:hAnsiTheme="majorHAnsi" w:cs="Times New Roman"/>
                <w:color w:val="000000"/>
                <w:sz w:val="24"/>
                <w:szCs w:val="24"/>
              </w:rPr>
            </w:pPr>
            <w:r w:rsidRPr="00BD0F24">
              <w:rPr>
                <w:rFonts w:asciiTheme="majorHAnsi" w:hAnsiTheme="majorHAnsi" w:cs="Times New Roman"/>
                <w:color w:val="000000"/>
                <w:sz w:val="24"/>
                <w:szCs w:val="24"/>
              </w:rPr>
              <w:t>Województwo lubelskie</w:t>
            </w:r>
          </w:p>
        </w:tc>
        <w:tc>
          <w:tcPr>
            <w:tcW w:w="2580" w:type="dxa"/>
            <w:shd w:val="clear" w:color="auto" w:fill="auto"/>
            <w:noWrap/>
            <w:vAlign w:val="bottom"/>
          </w:tcPr>
          <w:p w14:paraId="2014EAA0" w14:textId="4974A272" w:rsidR="00BD0F24" w:rsidRPr="00BD0F24" w:rsidRDefault="00EC2091" w:rsidP="00BD0F24">
            <w:pPr>
              <w:spacing w:after="0" w:line="312" w:lineRule="auto"/>
              <w:jc w:val="right"/>
              <w:rPr>
                <w:rFonts w:asciiTheme="majorHAnsi" w:hAnsiTheme="majorHAnsi" w:cs="Times New Roman"/>
                <w:color w:val="000000"/>
                <w:sz w:val="24"/>
                <w:szCs w:val="24"/>
              </w:rPr>
            </w:pPr>
            <w:r w:rsidRPr="00EC2091">
              <w:rPr>
                <w:rFonts w:asciiTheme="majorHAnsi" w:hAnsiTheme="majorHAnsi" w:cs="Times New Roman"/>
                <w:color w:val="000000"/>
                <w:sz w:val="24"/>
                <w:szCs w:val="24"/>
              </w:rPr>
              <w:t>465</w:t>
            </w:r>
          </w:p>
        </w:tc>
      </w:tr>
      <w:tr w:rsidR="00BD0F24" w:rsidRPr="006C610D" w14:paraId="5960D394" w14:textId="77777777" w:rsidTr="00A31F69">
        <w:trPr>
          <w:trHeight w:val="300"/>
          <w:jc w:val="center"/>
        </w:trPr>
        <w:tc>
          <w:tcPr>
            <w:tcW w:w="3929" w:type="dxa"/>
            <w:shd w:val="clear" w:color="auto" w:fill="auto"/>
            <w:noWrap/>
            <w:vAlign w:val="bottom"/>
            <w:hideMark/>
          </w:tcPr>
          <w:p w14:paraId="22A57DD9" w14:textId="77777777" w:rsidR="00BD0F24" w:rsidRPr="00BD0F24" w:rsidRDefault="00BD0F24" w:rsidP="00A31F69">
            <w:pPr>
              <w:spacing w:after="0" w:line="312" w:lineRule="auto"/>
              <w:rPr>
                <w:rFonts w:asciiTheme="majorHAnsi" w:hAnsiTheme="majorHAnsi" w:cs="Times New Roman"/>
                <w:color w:val="000000"/>
                <w:sz w:val="24"/>
                <w:szCs w:val="24"/>
              </w:rPr>
            </w:pPr>
            <w:r w:rsidRPr="00BD0F24">
              <w:rPr>
                <w:rFonts w:asciiTheme="majorHAnsi" w:hAnsiTheme="majorHAnsi" w:cs="Times New Roman"/>
                <w:color w:val="000000"/>
                <w:sz w:val="24"/>
                <w:szCs w:val="24"/>
              </w:rPr>
              <w:t xml:space="preserve">Powiat </w:t>
            </w:r>
            <w:r w:rsidR="00A31F69">
              <w:rPr>
                <w:rFonts w:asciiTheme="majorHAnsi" w:hAnsiTheme="majorHAnsi" w:cs="Times New Roman"/>
                <w:color w:val="000000"/>
                <w:sz w:val="24"/>
                <w:szCs w:val="24"/>
              </w:rPr>
              <w:t>zamojski</w:t>
            </w:r>
          </w:p>
        </w:tc>
        <w:tc>
          <w:tcPr>
            <w:tcW w:w="2580" w:type="dxa"/>
            <w:shd w:val="clear" w:color="auto" w:fill="auto"/>
            <w:noWrap/>
            <w:vAlign w:val="bottom"/>
            <w:hideMark/>
          </w:tcPr>
          <w:p w14:paraId="41D9BE28" w14:textId="1FF32A70" w:rsidR="00BD0F24" w:rsidRPr="00BD0F24" w:rsidRDefault="00EC2091" w:rsidP="00BD0F24">
            <w:pPr>
              <w:spacing w:after="0" w:line="312" w:lineRule="auto"/>
              <w:jc w:val="right"/>
              <w:rPr>
                <w:rFonts w:asciiTheme="majorHAnsi" w:hAnsiTheme="majorHAnsi" w:cs="Times New Roman"/>
                <w:color w:val="000000"/>
                <w:sz w:val="24"/>
                <w:szCs w:val="24"/>
              </w:rPr>
            </w:pPr>
            <w:r w:rsidRPr="00EC2091">
              <w:rPr>
                <w:rFonts w:asciiTheme="majorHAnsi" w:hAnsiTheme="majorHAnsi" w:cs="Times New Roman"/>
                <w:color w:val="000000"/>
                <w:sz w:val="24"/>
                <w:szCs w:val="24"/>
              </w:rPr>
              <w:t>532</w:t>
            </w:r>
          </w:p>
        </w:tc>
      </w:tr>
      <w:tr w:rsidR="00BD0F24" w:rsidRPr="006C610D" w14:paraId="242BAE56" w14:textId="77777777" w:rsidTr="00A31F69">
        <w:trPr>
          <w:trHeight w:val="300"/>
          <w:jc w:val="center"/>
        </w:trPr>
        <w:tc>
          <w:tcPr>
            <w:tcW w:w="3929" w:type="dxa"/>
            <w:shd w:val="clear" w:color="auto" w:fill="auto"/>
            <w:noWrap/>
            <w:vAlign w:val="bottom"/>
            <w:hideMark/>
          </w:tcPr>
          <w:p w14:paraId="72A1C6CE" w14:textId="77777777" w:rsidR="00BD0F24" w:rsidRPr="00BD0F24" w:rsidRDefault="00BD0F24" w:rsidP="00A31F69">
            <w:pPr>
              <w:spacing w:after="0" w:line="312" w:lineRule="auto"/>
              <w:rPr>
                <w:rFonts w:asciiTheme="majorHAnsi" w:hAnsiTheme="majorHAnsi" w:cs="Times New Roman"/>
                <w:color w:val="000000"/>
                <w:sz w:val="24"/>
                <w:szCs w:val="24"/>
              </w:rPr>
            </w:pPr>
            <w:r w:rsidRPr="00BD0F24">
              <w:rPr>
                <w:rFonts w:asciiTheme="majorHAnsi" w:hAnsiTheme="majorHAnsi" w:cs="Times New Roman"/>
                <w:color w:val="000000"/>
                <w:sz w:val="24"/>
                <w:szCs w:val="24"/>
              </w:rPr>
              <w:t xml:space="preserve">Gmina </w:t>
            </w:r>
            <w:r w:rsidR="00A31F69">
              <w:rPr>
                <w:rFonts w:asciiTheme="majorHAnsi" w:hAnsiTheme="majorHAnsi" w:cs="Times New Roman"/>
                <w:color w:val="000000"/>
                <w:sz w:val="24"/>
                <w:szCs w:val="24"/>
              </w:rPr>
              <w:t>Nielisz</w:t>
            </w:r>
          </w:p>
        </w:tc>
        <w:tc>
          <w:tcPr>
            <w:tcW w:w="2580" w:type="dxa"/>
            <w:shd w:val="clear" w:color="auto" w:fill="auto"/>
            <w:noWrap/>
            <w:vAlign w:val="bottom"/>
            <w:hideMark/>
          </w:tcPr>
          <w:p w14:paraId="4354B835" w14:textId="2602444A" w:rsidR="00BD0F24" w:rsidRPr="00BD0F24" w:rsidRDefault="00EC2091" w:rsidP="00BD0F24">
            <w:pPr>
              <w:spacing w:after="0" w:line="312" w:lineRule="auto"/>
              <w:jc w:val="right"/>
              <w:rPr>
                <w:rFonts w:asciiTheme="majorHAnsi" w:hAnsiTheme="majorHAnsi" w:cs="Times New Roman"/>
                <w:color w:val="000000"/>
                <w:sz w:val="24"/>
                <w:szCs w:val="24"/>
              </w:rPr>
            </w:pPr>
            <w:r w:rsidRPr="00EC2091">
              <w:rPr>
                <w:rFonts w:asciiTheme="majorHAnsi" w:hAnsiTheme="majorHAnsi" w:cs="Times New Roman"/>
                <w:color w:val="000000"/>
                <w:sz w:val="24"/>
                <w:szCs w:val="24"/>
              </w:rPr>
              <w:t>1 095</w:t>
            </w:r>
          </w:p>
        </w:tc>
      </w:tr>
    </w:tbl>
    <w:p w14:paraId="3ACBCDFE" w14:textId="77777777" w:rsidR="00BD0F24" w:rsidRPr="00507C32" w:rsidRDefault="00BD0F24" w:rsidP="00A31F69">
      <w:pPr>
        <w:pStyle w:val="Akapitzlist"/>
        <w:autoSpaceDE w:val="0"/>
        <w:autoSpaceDN w:val="0"/>
        <w:adjustRightInd w:val="0"/>
        <w:spacing w:after="0" w:line="360" w:lineRule="auto"/>
        <w:ind w:left="1276"/>
        <w:rPr>
          <w:rFonts w:asciiTheme="majorHAnsi" w:hAnsiTheme="majorHAnsi" w:cs="Times New Roman"/>
          <w:color w:val="000000"/>
          <w:sz w:val="20"/>
          <w:szCs w:val="20"/>
        </w:rPr>
      </w:pPr>
      <w:r>
        <w:rPr>
          <w:rFonts w:asciiTheme="majorHAnsi" w:hAnsiTheme="majorHAnsi" w:cs="Times New Roman"/>
          <w:bCs/>
          <w:i/>
          <w:iCs/>
          <w:color w:val="000000"/>
          <w:sz w:val="20"/>
          <w:szCs w:val="20"/>
        </w:rPr>
        <w:t>Źródło:</w:t>
      </w:r>
      <w:r w:rsidRPr="00507C32">
        <w:rPr>
          <w:rFonts w:asciiTheme="majorHAnsi" w:hAnsiTheme="majorHAnsi" w:cs="Times New Roman"/>
          <w:bCs/>
          <w:i/>
          <w:iCs/>
          <w:color w:val="000000"/>
          <w:sz w:val="20"/>
          <w:szCs w:val="20"/>
        </w:rPr>
        <w:t xml:space="preserve"> Doradztwo i Reklama Sp. z o.o. na podstawie danych Banku Danych Lokalnych GUS.</w:t>
      </w:r>
    </w:p>
    <w:p w14:paraId="37AA5E51" w14:textId="77777777" w:rsidR="00BD0F24" w:rsidRDefault="00BD0F24" w:rsidP="00B737F4">
      <w:pPr>
        <w:pStyle w:val="Akapitzlist"/>
        <w:autoSpaceDE w:val="0"/>
        <w:autoSpaceDN w:val="0"/>
        <w:adjustRightInd w:val="0"/>
        <w:spacing w:before="240" w:after="0" w:line="360" w:lineRule="auto"/>
        <w:ind w:left="0" w:firstLine="360"/>
        <w:jc w:val="both"/>
        <w:rPr>
          <w:rFonts w:asciiTheme="majorHAnsi" w:hAnsiTheme="majorHAnsi" w:cs="Times New Roman"/>
          <w:color w:val="000000"/>
          <w:sz w:val="24"/>
          <w:szCs w:val="24"/>
        </w:rPr>
      </w:pPr>
    </w:p>
    <w:p w14:paraId="1DF1297C" w14:textId="6ECA43CC" w:rsidR="00BD0F24" w:rsidRPr="00BD0F24" w:rsidRDefault="00BD0F24" w:rsidP="006D5894">
      <w:pPr>
        <w:pStyle w:val="Legenda"/>
        <w:keepNext/>
        <w:spacing w:line="276" w:lineRule="auto"/>
        <w:ind w:left="1276" w:hanging="1276"/>
        <w:jc w:val="both"/>
        <w:rPr>
          <w:rFonts w:asciiTheme="majorHAnsi" w:hAnsiTheme="majorHAnsi" w:cs="Times New Roman"/>
          <w:bCs w:val="0"/>
          <w:noProof/>
          <w:color w:val="000000"/>
          <w:sz w:val="20"/>
          <w:szCs w:val="20"/>
        </w:rPr>
      </w:pPr>
      <w:bookmarkStart w:id="130" w:name="_Toc67394474"/>
      <w:bookmarkStart w:id="131" w:name="_Toc85463381"/>
      <w:r w:rsidRPr="0080693B">
        <w:rPr>
          <w:rFonts w:asciiTheme="majorHAnsi" w:hAnsiTheme="majorHAnsi" w:cs="Times New Roman"/>
          <w:bCs w:val="0"/>
          <w:noProof/>
          <w:color w:val="000000"/>
          <w:sz w:val="20"/>
          <w:szCs w:val="20"/>
        </w:rPr>
        <w:t xml:space="preserve">Tabela </w:t>
      </w:r>
      <w:r w:rsidRPr="0080693B">
        <w:rPr>
          <w:rFonts w:asciiTheme="majorHAnsi" w:hAnsiTheme="majorHAnsi" w:cs="Times New Roman"/>
          <w:bCs w:val="0"/>
          <w:noProof/>
          <w:color w:val="000000"/>
          <w:sz w:val="20"/>
          <w:szCs w:val="20"/>
        </w:rPr>
        <w:fldChar w:fldCharType="begin"/>
      </w:r>
      <w:r w:rsidRPr="0080693B">
        <w:rPr>
          <w:rFonts w:asciiTheme="majorHAnsi" w:hAnsiTheme="majorHAnsi" w:cs="Times New Roman"/>
          <w:bCs w:val="0"/>
          <w:noProof/>
          <w:color w:val="000000"/>
          <w:sz w:val="20"/>
          <w:szCs w:val="20"/>
        </w:rPr>
        <w:instrText xml:space="preserve"> SEQ Tabela \* ARABIC </w:instrText>
      </w:r>
      <w:r w:rsidRPr="0080693B">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44</w:t>
      </w:r>
      <w:r w:rsidRPr="0080693B">
        <w:rPr>
          <w:rFonts w:asciiTheme="majorHAnsi" w:hAnsiTheme="majorHAnsi" w:cs="Times New Roman"/>
          <w:bCs w:val="0"/>
          <w:noProof/>
          <w:color w:val="000000"/>
          <w:sz w:val="20"/>
          <w:szCs w:val="20"/>
        </w:rPr>
        <w:fldChar w:fldCharType="end"/>
      </w:r>
      <w:r w:rsidRPr="0080693B">
        <w:rPr>
          <w:rFonts w:asciiTheme="majorHAnsi" w:hAnsiTheme="majorHAnsi" w:cs="Times New Roman"/>
          <w:bCs w:val="0"/>
          <w:noProof/>
          <w:color w:val="000000"/>
          <w:sz w:val="20"/>
          <w:szCs w:val="20"/>
        </w:rPr>
        <w:t xml:space="preserve">. Gospodarstwa domowe korzystające z pomocy społecznej według kryterium dochodowego w Gminie </w:t>
      </w:r>
      <w:r w:rsidR="006D5894" w:rsidRPr="0080693B">
        <w:rPr>
          <w:rFonts w:asciiTheme="majorHAnsi" w:hAnsiTheme="majorHAnsi" w:cs="Times New Roman"/>
          <w:bCs w:val="0"/>
          <w:noProof/>
          <w:color w:val="000000"/>
          <w:sz w:val="20"/>
          <w:szCs w:val="20"/>
        </w:rPr>
        <w:t>Nielisz</w:t>
      </w:r>
      <w:r w:rsidRPr="0080693B">
        <w:rPr>
          <w:rFonts w:asciiTheme="majorHAnsi" w:hAnsiTheme="majorHAnsi" w:cs="Times New Roman"/>
          <w:bCs w:val="0"/>
          <w:noProof/>
          <w:color w:val="000000"/>
          <w:sz w:val="20"/>
          <w:szCs w:val="20"/>
        </w:rPr>
        <w:t xml:space="preserve">, powiecie </w:t>
      </w:r>
      <w:r w:rsidR="006D5894" w:rsidRPr="0080693B">
        <w:rPr>
          <w:rFonts w:asciiTheme="majorHAnsi" w:hAnsiTheme="majorHAnsi" w:cs="Times New Roman"/>
          <w:bCs w:val="0"/>
          <w:noProof/>
          <w:color w:val="000000"/>
          <w:sz w:val="20"/>
          <w:szCs w:val="20"/>
        </w:rPr>
        <w:t>zamojskim</w:t>
      </w:r>
      <w:r w:rsidRPr="0080693B">
        <w:rPr>
          <w:rFonts w:asciiTheme="majorHAnsi" w:hAnsiTheme="majorHAnsi" w:cs="Times New Roman"/>
          <w:bCs w:val="0"/>
          <w:noProof/>
          <w:color w:val="000000"/>
          <w:sz w:val="20"/>
          <w:szCs w:val="20"/>
        </w:rPr>
        <w:t xml:space="preserve"> i województwie lubelskim  w</w:t>
      </w:r>
      <w:r w:rsidR="006D5894" w:rsidRPr="0080693B">
        <w:rPr>
          <w:rFonts w:asciiTheme="majorHAnsi" w:hAnsiTheme="majorHAnsi" w:cs="Times New Roman"/>
          <w:bCs w:val="0"/>
          <w:noProof/>
          <w:color w:val="000000"/>
          <w:sz w:val="20"/>
          <w:szCs w:val="20"/>
        </w:rPr>
        <w:t> </w:t>
      </w:r>
      <w:r w:rsidR="00B347F6" w:rsidRPr="0080693B">
        <w:rPr>
          <w:rFonts w:asciiTheme="majorHAnsi" w:hAnsiTheme="majorHAnsi" w:cs="Times New Roman"/>
          <w:bCs w:val="0"/>
          <w:noProof/>
          <w:color w:val="000000"/>
          <w:sz w:val="20"/>
          <w:szCs w:val="20"/>
        </w:rPr>
        <w:t>2020</w:t>
      </w:r>
      <w:r w:rsidRPr="0080693B">
        <w:rPr>
          <w:rFonts w:asciiTheme="majorHAnsi" w:hAnsiTheme="majorHAnsi" w:cs="Times New Roman"/>
          <w:bCs w:val="0"/>
          <w:noProof/>
          <w:color w:val="000000"/>
          <w:sz w:val="20"/>
          <w:szCs w:val="20"/>
        </w:rPr>
        <w:t xml:space="preserve"> roku</w:t>
      </w:r>
      <w:bookmarkEnd w:id="130"/>
      <w:bookmarkEnd w:id="131"/>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59"/>
        <w:gridCol w:w="1843"/>
        <w:gridCol w:w="2126"/>
      </w:tblGrid>
      <w:tr w:rsidR="00BD0F24" w:rsidRPr="006C610D" w14:paraId="60DF3C31" w14:textId="77777777" w:rsidTr="003E4EF0">
        <w:trPr>
          <w:trHeight w:val="628"/>
          <w:jc w:val="center"/>
        </w:trPr>
        <w:tc>
          <w:tcPr>
            <w:tcW w:w="2518" w:type="dxa"/>
            <w:shd w:val="clear" w:color="auto" w:fill="FABF8F" w:themeFill="accent6" w:themeFillTint="99"/>
            <w:vAlign w:val="center"/>
          </w:tcPr>
          <w:p w14:paraId="47D14EA4" w14:textId="77777777" w:rsidR="00BD0F24" w:rsidRPr="00BD0F24" w:rsidRDefault="00BD0F24" w:rsidP="00BD0F24">
            <w:pPr>
              <w:spacing w:after="0"/>
              <w:jc w:val="center"/>
              <w:rPr>
                <w:rFonts w:asciiTheme="majorHAnsi" w:hAnsiTheme="majorHAnsi" w:cs="Times New Roman"/>
                <w:b/>
                <w:color w:val="000000"/>
                <w:sz w:val="24"/>
                <w:szCs w:val="24"/>
              </w:rPr>
            </w:pPr>
            <w:r w:rsidRPr="00BD0F24">
              <w:rPr>
                <w:rFonts w:asciiTheme="majorHAnsi" w:hAnsiTheme="majorHAnsi" w:cs="Times New Roman"/>
                <w:b/>
                <w:color w:val="000000"/>
                <w:sz w:val="24"/>
                <w:szCs w:val="24"/>
              </w:rPr>
              <w:t>Wyszczególnienie</w:t>
            </w:r>
          </w:p>
        </w:tc>
        <w:tc>
          <w:tcPr>
            <w:tcW w:w="1559" w:type="dxa"/>
            <w:shd w:val="clear" w:color="auto" w:fill="FABF8F" w:themeFill="accent6" w:themeFillTint="99"/>
            <w:vAlign w:val="center"/>
          </w:tcPr>
          <w:p w14:paraId="43C2C631" w14:textId="77777777" w:rsidR="00BD0F24" w:rsidRPr="00BD0F24" w:rsidRDefault="00BD0F24" w:rsidP="003E4EF0">
            <w:pPr>
              <w:spacing w:after="0"/>
              <w:jc w:val="center"/>
              <w:rPr>
                <w:rFonts w:asciiTheme="majorHAnsi" w:hAnsiTheme="majorHAnsi" w:cs="Times New Roman"/>
                <w:b/>
                <w:color w:val="000000"/>
                <w:sz w:val="24"/>
                <w:szCs w:val="24"/>
              </w:rPr>
            </w:pPr>
            <w:r w:rsidRPr="00BD0F24">
              <w:rPr>
                <w:rFonts w:asciiTheme="majorHAnsi" w:hAnsiTheme="majorHAnsi" w:cs="Times New Roman"/>
                <w:b/>
                <w:color w:val="000000"/>
                <w:sz w:val="24"/>
                <w:szCs w:val="24"/>
              </w:rPr>
              <w:t xml:space="preserve">Gmina </w:t>
            </w:r>
            <w:r w:rsidR="003E4EF0">
              <w:rPr>
                <w:rFonts w:asciiTheme="majorHAnsi" w:hAnsiTheme="majorHAnsi" w:cs="Times New Roman"/>
                <w:b/>
                <w:color w:val="000000"/>
                <w:sz w:val="24"/>
                <w:szCs w:val="24"/>
              </w:rPr>
              <w:t>Nielisz</w:t>
            </w:r>
          </w:p>
        </w:tc>
        <w:tc>
          <w:tcPr>
            <w:tcW w:w="1843" w:type="dxa"/>
            <w:shd w:val="clear" w:color="auto" w:fill="FABF8F" w:themeFill="accent6" w:themeFillTint="99"/>
            <w:vAlign w:val="center"/>
          </w:tcPr>
          <w:p w14:paraId="223A0CC3" w14:textId="77777777" w:rsidR="00BD0F24" w:rsidRPr="00BD0F24" w:rsidRDefault="00BD0F24" w:rsidP="003E4EF0">
            <w:pPr>
              <w:spacing w:after="0"/>
              <w:jc w:val="center"/>
              <w:rPr>
                <w:rFonts w:asciiTheme="majorHAnsi" w:hAnsiTheme="majorHAnsi" w:cs="Times New Roman"/>
                <w:b/>
                <w:color w:val="000000"/>
                <w:sz w:val="24"/>
                <w:szCs w:val="24"/>
              </w:rPr>
            </w:pPr>
            <w:r w:rsidRPr="00BD0F24">
              <w:rPr>
                <w:rFonts w:asciiTheme="majorHAnsi" w:hAnsiTheme="majorHAnsi" w:cs="Times New Roman"/>
                <w:b/>
                <w:color w:val="000000"/>
                <w:sz w:val="24"/>
                <w:szCs w:val="24"/>
              </w:rPr>
              <w:t xml:space="preserve">Powiat </w:t>
            </w:r>
            <w:r w:rsidR="003E4EF0">
              <w:rPr>
                <w:rFonts w:asciiTheme="majorHAnsi" w:hAnsiTheme="majorHAnsi" w:cs="Times New Roman"/>
                <w:b/>
                <w:color w:val="000000"/>
                <w:sz w:val="24"/>
                <w:szCs w:val="24"/>
              </w:rPr>
              <w:t>zamojski</w:t>
            </w:r>
          </w:p>
        </w:tc>
        <w:tc>
          <w:tcPr>
            <w:tcW w:w="2126" w:type="dxa"/>
            <w:shd w:val="clear" w:color="auto" w:fill="FABF8F" w:themeFill="accent6" w:themeFillTint="99"/>
            <w:vAlign w:val="center"/>
          </w:tcPr>
          <w:p w14:paraId="280848D8" w14:textId="77777777" w:rsidR="00BD0F24" w:rsidRPr="00BD0F24" w:rsidRDefault="00BD0F24" w:rsidP="00BD0F24">
            <w:pPr>
              <w:spacing w:after="0"/>
              <w:jc w:val="center"/>
              <w:rPr>
                <w:rFonts w:asciiTheme="majorHAnsi" w:hAnsiTheme="majorHAnsi" w:cs="Times New Roman"/>
                <w:b/>
                <w:color w:val="000000"/>
                <w:sz w:val="24"/>
                <w:szCs w:val="24"/>
              </w:rPr>
            </w:pPr>
            <w:r w:rsidRPr="00BD0F24">
              <w:rPr>
                <w:rFonts w:asciiTheme="majorHAnsi" w:hAnsiTheme="majorHAnsi" w:cs="Times New Roman"/>
                <w:b/>
                <w:color w:val="000000"/>
                <w:sz w:val="24"/>
                <w:szCs w:val="24"/>
              </w:rPr>
              <w:t xml:space="preserve">Województwo lubelskie </w:t>
            </w:r>
          </w:p>
        </w:tc>
      </w:tr>
      <w:tr w:rsidR="00BD0F24" w:rsidRPr="006C610D" w14:paraId="39509321" w14:textId="77777777" w:rsidTr="001D4996">
        <w:trPr>
          <w:trHeight w:val="364"/>
          <w:jc w:val="center"/>
        </w:trPr>
        <w:tc>
          <w:tcPr>
            <w:tcW w:w="2518" w:type="dxa"/>
            <w:shd w:val="clear" w:color="auto" w:fill="auto"/>
          </w:tcPr>
          <w:p w14:paraId="6F1506B4" w14:textId="77777777" w:rsidR="00BD0F24" w:rsidRPr="00BD0F24" w:rsidRDefault="00BD0F24" w:rsidP="00BD0F24">
            <w:pPr>
              <w:spacing w:after="0" w:line="312" w:lineRule="auto"/>
              <w:rPr>
                <w:rFonts w:asciiTheme="majorHAnsi" w:hAnsiTheme="majorHAnsi" w:cs="Times New Roman"/>
                <w:color w:val="000000"/>
                <w:sz w:val="24"/>
                <w:szCs w:val="24"/>
              </w:rPr>
            </w:pPr>
            <w:r w:rsidRPr="00BD0F24">
              <w:rPr>
                <w:rFonts w:asciiTheme="majorHAnsi" w:hAnsiTheme="majorHAnsi" w:cs="Times New Roman"/>
                <w:color w:val="000000"/>
                <w:sz w:val="24"/>
                <w:szCs w:val="24"/>
              </w:rPr>
              <w:t>ogółem gospodarstw</w:t>
            </w:r>
            <w:r w:rsidR="002F2566">
              <w:rPr>
                <w:rFonts w:asciiTheme="majorHAnsi" w:hAnsiTheme="majorHAnsi" w:cs="Times New Roman"/>
                <w:color w:val="000000"/>
                <w:sz w:val="24"/>
                <w:szCs w:val="24"/>
              </w:rPr>
              <w:t>a</w:t>
            </w:r>
          </w:p>
        </w:tc>
        <w:tc>
          <w:tcPr>
            <w:tcW w:w="1559" w:type="dxa"/>
            <w:shd w:val="clear" w:color="auto" w:fill="auto"/>
            <w:vAlign w:val="center"/>
          </w:tcPr>
          <w:p w14:paraId="14AF1E9B" w14:textId="36654FA5" w:rsidR="00BD0F24" w:rsidRPr="00BD0F24" w:rsidRDefault="00FE4BF0" w:rsidP="00BD0F24">
            <w:pPr>
              <w:spacing w:after="0" w:line="312" w:lineRule="auto"/>
              <w:jc w:val="right"/>
              <w:rPr>
                <w:rFonts w:asciiTheme="majorHAnsi" w:hAnsiTheme="majorHAnsi" w:cs="Times New Roman"/>
                <w:color w:val="000000"/>
                <w:sz w:val="24"/>
                <w:szCs w:val="24"/>
              </w:rPr>
            </w:pPr>
            <w:r w:rsidRPr="00FE4BF0">
              <w:rPr>
                <w:rFonts w:asciiTheme="majorHAnsi" w:hAnsiTheme="majorHAnsi" w:cs="Times New Roman"/>
                <w:color w:val="000000"/>
                <w:sz w:val="24"/>
                <w:szCs w:val="24"/>
              </w:rPr>
              <w:t>217</w:t>
            </w:r>
          </w:p>
        </w:tc>
        <w:tc>
          <w:tcPr>
            <w:tcW w:w="1843" w:type="dxa"/>
            <w:shd w:val="clear" w:color="auto" w:fill="auto"/>
            <w:vAlign w:val="center"/>
          </w:tcPr>
          <w:p w14:paraId="1D35D37D" w14:textId="55723E3A" w:rsidR="00BD0F24" w:rsidRPr="00BD0F24" w:rsidRDefault="00FE4BF0" w:rsidP="00BD0F24">
            <w:pPr>
              <w:spacing w:after="0" w:line="312" w:lineRule="auto"/>
              <w:jc w:val="right"/>
              <w:rPr>
                <w:rFonts w:asciiTheme="majorHAnsi" w:hAnsiTheme="majorHAnsi" w:cs="Times New Roman"/>
                <w:color w:val="000000"/>
                <w:sz w:val="24"/>
                <w:szCs w:val="24"/>
              </w:rPr>
            </w:pPr>
            <w:r w:rsidRPr="00FE4BF0">
              <w:rPr>
                <w:rFonts w:asciiTheme="majorHAnsi" w:hAnsiTheme="majorHAnsi" w:cs="Times New Roman"/>
                <w:color w:val="000000"/>
                <w:sz w:val="24"/>
                <w:szCs w:val="24"/>
              </w:rPr>
              <w:t>2 201</w:t>
            </w:r>
          </w:p>
        </w:tc>
        <w:tc>
          <w:tcPr>
            <w:tcW w:w="2126" w:type="dxa"/>
            <w:shd w:val="clear" w:color="auto" w:fill="auto"/>
            <w:vAlign w:val="center"/>
          </w:tcPr>
          <w:p w14:paraId="34FF1836" w14:textId="7268CB94" w:rsidR="00BD0F24" w:rsidRPr="00BD0F24" w:rsidRDefault="00FE4BF0" w:rsidP="00BD0F24">
            <w:pPr>
              <w:spacing w:after="0" w:line="312" w:lineRule="auto"/>
              <w:jc w:val="right"/>
              <w:rPr>
                <w:rFonts w:asciiTheme="majorHAnsi" w:hAnsiTheme="majorHAnsi" w:cs="Times New Roman"/>
                <w:color w:val="000000"/>
                <w:sz w:val="24"/>
                <w:szCs w:val="24"/>
              </w:rPr>
            </w:pPr>
            <w:r w:rsidRPr="00FE4BF0">
              <w:rPr>
                <w:rFonts w:asciiTheme="majorHAnsi" w:hAnsiTheme="majorHAnsi" w:cs="Times New Roman"/>
                <w:color w:val="000000"/>
                <w:sz w:val="24"/>
                <w:szCs w:val="24"/>
              </w:rPr>
              <w:t>43 255</w:t>
            </w:r>
          </w:p>
        </w:tc>
      </w:tr>
      <w:tr w:rsidR="00BD0F24" w:rsidRPr="006C610D" w14:paraId="44F6E034" w14:textId="77777777" w:rsidTr="001D4996">
        <w:trPr>
          <w:trHeight w:val="707"/>
          <w:jc w:val="center"/>
        </w:trPr>
        <w:tc>
          <w:tcPr>
            <w:tcW w:w="2518" w:type="dxa"/>
            <w:shd w:val="clear" w:color="auto" w:fill="auto"/>
          </w:tcPr>
          <w:p w14:paraId="632925B7" w14:textId="77777777" w:rsidR="00BD0F24" w:rsidRPr="00BD0F24" w:rsidRDefault="00BD0F24" w:rsidP="00BD0F24">
            <w:pPr>
              <w:spacing w:after="0" w:line="312" w:lineRule="auto"/>
              <w:rPr>
                <w:rFonts w:asciiTheme="majorHAnsi" w:hAnsiTheme="majorHAnsi" w:cs="Times New Roman"/>
                <w:color w:val="000000"/>
                <w:sz w:val="24"/>
                <w:szCs w:val="24"/>
              </w:rPr>
            </w:pPr>
            <w:r w:rsidRPr="00BD0F24">
              <w:rPr>
                <w:rFonts w:asciiTheme="majorHAnsi" w:hAnsiTheme="majorHAnsi" w:cs="Times New Roman"/>
                <w:color w:val="000000"/>
                <w:sz w:val="24"/>
                <w:szCs w:val="24"/>
              </w:rPr>
              <w:t>poniżej kryterium dochodowego</w:t>
            </w:r>
          </w:p>
        </w:tc>
        <w:tc>
          <w:tcPr>
            <w:tcW w:w="1559" w:type="dxa"/>
            <w:shd w:val="clear" w:color="auto" w:fill="auto"/>
            <w:vAlign w:val="center"/>
          </w:tcPr>
          <w:p w14:paraId="3C98B752" w14:textId="3EACCA03" w:rsidR="00BD0F24" w:rsidRPr="00BD0F24" w:rsidRDefault="00FE4BF0" w:rsidP="00BD0F24">
            <w:pPr>
              <w:spacing w:after="0" w:line="312" w:lineRule="auto"/>
              <w:jc w:val="right"/>
              <w:rPr>
                <w:rFonts w:asciiTheme="majorHAnsi" w:hAnsiTheme="majorHAnsi" w:cs="Times New Roman"/>
                <w:color w:val="000000"/>
                <w:sz w:val="24"/>
                <w:szCs w:val="24"/>
              </w:rPr>
            </w:pPr>
            <w:r w:rsidRPr="00FE4BF0">
              <w:rPr>
                <w:rFonts w:asciiTheme="majorHAnsi" w:hAnsiTheme="majorHAnsi" w:cs="Times New Roman"/>
                <w:color w:val="000000"/>
                <w:sz w:val="24"/>
                <w:szCs w:val="24"/>
              </w:rPr>
              <w:t>145</w:t>
            </w:r>
          </w:p>
        </w:tc>
        <w:tc>
          <w:tcPr>
            <w:tcW w:w="1843" w:type="dxa"/>
            <w:shd w:val="clear" w:color="auto" w:fill="auto"/>
            <w:vAlign w:val="center"/>
          </w:tcPr>
          <w:p w14:paraId="49BD9676" w14:textId="0FA3DE0C" w:rsidR="00BD0F24" w:rsidRPr="00BD0F24" w:rsidRDefault="00FE4BF0" w:rsidP="00BD0F24">
            <w:pPr>
              <w:spacing w:after="0" w:line="312" w:lineRule="auto"/>
              <w:jc w:val="right"/>
              <w:rPr>
                <w:rFonts w:asciiTheme="majorHAnsi" w:hAnsiTheme="majorHAnsi" w:cs="Times New Roman"/>
                <w:color w:val="000000"/>
                <w:sz w:val="24"/>
                <w:szCs w:val="24"/>
              </w:rPr>
            </w:pPr>
            <w:r w:rsidRPr="00FE4BF0">
              <w:rPr>
                <w:rFonts w:asciiTheme="majorHAnsi" w:hAnsiTheme="majorHAnsi" w:cs="Times New Roman"/>
                <w:color w:val="000000"/>
                <w:sz w:val="24"/>
                <w:szCs w:val="24"/>
              </w:rPr>
              <w:t>1 373</w:t>
            </w:r>
          </w:p>
        </w:tc>
        <w:tc>
          <w:tcPr>
            <w:tcW w:w="2126" w:type="dxa"/>
            <w:shd w:val="clear" w:color="auto" w:fill="auto"/>
            <w:vAlign w:val="center"/>
          </w:tcPr>
          <w:p w14:paraId="09420643" w14:textId="73714A9E" w:rsidR="00BD0F24" w:rsidRPr="00BD0F24" w:rsidRDefault="00FE4BF0" w:rsidP="00BD0F24">
            <w:pPr>
              <w:spacing w:after="0" w:line="312" w:lineRule="auto"/>
              <w:jc w:val="right"/>
              <w:rPr>
                <w:rFonts w:asciiTheme="majorHAnsi" w:hAnsiTheme="majorHAnsi" w:cs="Times New Roman"/>
                <w:color w:val="000000"/>
                <w:sz w:val="24"/>
                <w:szCs w:val="24"/>
              </w:rPr>
            </w:pPr>
            <w:r w:rsidRPr="00FE4BF0">
              <w:rPr>
                <w:rFonts w:asciiTheme="majorHAnsi" w:hAnsiTheme="majorHAnsi" w:cs="Times New Roman"/>
                <w:color w:val="000000"/>
                <w:sz w:val="24"/>
                <w:szCs w:val="24"/>
              </w:rPr>
              <w:t>25 639</w:t>
            </w:r>
          </w:p>
        </w:tc>
      </w:tr>
      <w:tr w:rsidR="00BD0F24" w:rsidRPr="006C610D" w14:paraId="0E453EFF" w14:textId="77777777" w:rsidTr="001D4996">
        <w:trPr>
          <w:trHeight w:val="702"/>
          <w:jc w:val="center"/>
        </w:trPr>
        <w:tc>
          <w:tcPr>
            <w:tcW w:w="2518" w:type="dxa"/>
            <w:shd w:val="clear" w:color="auto" w:fill="auto"/>
          </w:tcPr>
          <w:p w14:paraId="4E03F6A5" w14:textId="77777777" w:rsidR="00BD0F24" w:rsidRPr="00BD0F24" w:rsidRDefault="00BD0F24" w:rsidP="00BD0F24">
            <w:pPr>
              <w:spacing w:after="0" w:line="312" w:lineRule="auto"/>
              <w:rPr>
                <w:rFonts w:asciiTheme="majorHAnsi" w:hAnsiTheme="majorHAnsi" w:cs="Times New Roman"/>
                <w:color w:val="000000"/>
                <w:sz w:val="24"/>
                <w:szCs w:val="24"/>
              </w:rPr>
            </w:pPr>
            <w:r w:rsidRPr="00BD0F24">
              <w:rPr>
                <w:rFonts w:asciiTheme="majorHAnsi" w:hAnsiTheme="majorHAnsi" w:cs="Times New Roman"/>
                <w:color w:val="000000"/>
                <w:sz w:val="24"/>
                <w:szCs w:val="24"/>
              </w:rPr>
              <w:t>powyżej kryterium dochodowego</w:t>
            </w:r>
          </w:p>
        </w:tc>
        <w:tc>
          <w:tcPr>
            <w:tcW w:w="1559" w:type="dxa"/>
            <w:shd w:val="clear" w:color="auto" w:fill="auto"/>
            <w:vAlign w:val="center"/>
          </w:tcPr>
          <w:p w14:paraId="0919E3EC" w14:textId="2ABBF5C4" w:rsidR="00BD0F24" w:rsidRPr="00BD0F24" w:rsidRDefault="00FE4BF0" w:rsidP="00BD0F24">
            <w:pPr>
              <w:spacing w:after="0" w:line="312" w:lineRule="auto"/>
              <w:jc w:val="right"/>
              <w:rPr>
                <w:rFonts w:asciiTheme="majorHAnsi" w:hAnsiTheme="majorHAnsi" w:cs="Times New Roman"/>
                <w:color w:val="000000"/>
                <w:sz w:val="24"/>
                <w:szCs w:val="24"/>
              </w:rPr>
            </w:pPr>
            <w:r w:rsidRPr="00FE4BF0">
              <w:rPr>
                <w:rFonts w:asciiTheme="majorHAnsi" w:hAnsiTheme="majorHAnsi" w:cs="Times New Roman"/>
                <w:color w:val="000000"/>
                <w:sz w:val="24"/>
                <w:szCs w:val="24"/>
              </w:rPr>
              <w:t>72</w:t>
            </w:r>
          </w:p>
        </w:tc>
        <w:tc>
          <w:tcPr>
            <w:tcW w:w="1843" w:type="dxa"/>
            <w:shd w:val="clear" w:color="auto" w:fill="auto"/>
            <w:vAlign w:val="center"/>
          </w:tcPr>
          <w:p w14:paraId="41498F41" w14:textId="72A99A3A" w:rsidR="00BD0F24" w:rsidRPr="00BD0F24" w:rsidRDefault="00FE4BF0" w:rsidP="00BD0F24">
            <w:pPr>
              <w:spacing w:after="0" w:line="312" w:lineRule="auto"/>
              <w:jc w:val="right"/>
              <w:rPr>
                <w:rFonts w:asciiTheme="majorHAnsi" w:hAnsiTheme="majorHAnsi" w:cs="Times New Roman"/>
                <w:color w:val="000000"/>
                <w:sz w:val="24"/>
                <w:szCs w:val="24"/>
              </w:rPr>
            </w:pPr>
            <w:r w:rsidRPr="00FE4BF0">
              <w:rPr>
                <w:rFonts w:asciiTheme="majorHAnsi" w:hAnsiTheme="majorHAnsi" w:cs="Times New Roman"/>
                <w:color w:val="000000"/>
                <w:sz w:val="24"/>
                <w:szCs w:val="24"/>
              </w:rPr>
              <w:t>828</w:t>
            </w:r>
          </w:p>
        </w:tc>
        <w:tc>
          <w:tcPr>
            <w:tcW w:w="2126" w:type="dxa"/>
            <w:shd w:val="clear" w:color="auto" w:fill="auto"/>
            <w:vAlign w:val="center"/>
          </w:tcPr>
          <w:p w14:paraId="3E098522" w14:textId="476F3CAD" w:rsidR="00BD0F24" w:rsidRPr="00BD0F24" w:rsidRDefault="00FE4BF0" w:rsidP="00BD0F24">
            <w:pPr>
              <w:spacing w:after="0" w:line="312" w:lineRule="auto"/>
              <w:jc w:val="right"/>
              <w:rPr>
                <w:rFonts w:asciiTheme="majorHAnsi" w:hAnsiTheme="majorHAnsi" w:cs="Times New Roman"/>
                <w:color w:val="000000"/>
                <w:sz w:val="24"/>
                <w:szCs w:val="24"/>
              </w:rPr>
            </w:pPr>
            <w:r w:rsidRPr="00FE4BF0">
              <w:rPr>
                <w:rFonts w:asciiTheme="majorHAnsi" w:hAnsiTheme="majorHAnsi" w:cs="Times New Roman"/>
                <w:color w:val="000000"/>
                <w:sz w:val="24"/>
                <w:szCs w:val="24"/>
              </w:rPr>
              <w:t>17 616</w:t>
            </w:r>
          </w:p>
        </w:tc>
      </w:tr>
    </w:tbl>
    <w:p w14:paraId="118E87B8" w14:textId="77777777" w:rsidR="001D4996" w:rsidRPr="00507C32" w:rsidRDefault="001D4996" w:rsidP="002F2566">
      <w:pPr>
        <w:pStyle w:val="Akapitzlist"/>
        <w:autoSpaceDE w:val="0"/>
        <w:autoSpaceDN w:val="0"/>
        <w:adjustRightInd w:val="0"/>
        <w:spacing w:after="0" w:line="360" w:lineRule="auto"/>
        <w:ind w:left="567"/>
        <w:rPr>
          <w:rFonts w:asciiTheme="majorHAnsi" w:hAnsiTheme="majorHAnsi" w:cs="Times New Roman"/>
          <w:color w:val="000000"/>
          <w:sz w:val="20"/>
          <w:szCs w:val="20"/>
        </w:rPr>
      </w:pPr>
      <w:r>
        <w:rPr>
          <w:rFonts w:asciiTheme="majorHAnsi" w:hAnsiTheme="majorHAnsi" w:cs="Times New Roman"/>
          <w:bCs/>
          <w:i/>
          <w:iCs/>
          <w:color w:val="000000"/>
          <w:sz w:val="20"/>
          <w:szCs w:val="20"/>
        </w:rPr>
        <w:t>Źródło:</w:t>
      </w:r>
      <w:r w:rsidRPr="00507C32">
        <w:rPr>
          <w:rFonts w:asciiTheme="majorHAnsi" w:hAnsiTheme="majorHAnsi" w:cs="Times New Roman"/>
          <w:bCs/>
          <w:i/>
          <w:iCs/>
          <w:color w:val="000000"/>
          <w:sz w:val="20"/>
          <w:szCs w:val="20"/>
        </w:rPr>
        <w:t xml:space="preserve"> Doradztwo i Reklama Sp. z o.o. na podstawie danych Banku Danych Lokalnych GUS.</w:t>
      </w:r>
    </w:p>
    <w:p w14:paraId="41C82EAA" w14:textId="77777777" w:rsidR="007D0624" w:rsidRDefault="007D0624" w:rsidP="00071502">
      <w:pPr>
        <w:pStyle w:val="Akapitzlist"/>
        <w:autoSpaceDE w:val="0"/>
        <w:autoSpaceDN w:val="0"/>
        <w:adjustRightInd w:val="0"/>
        <w:spacing w:after="0" w:line="360" w:lineRule="auto"/>
        <w:ind w:left="0" w:firstLine="426"/>
        <w:jc w:val="both"/>
        <w:rPr>
          <w:rFonts w:asciiTheme="majorHAnsi" w:hAnsiTheme="majorHAnsi" w:cs="Times New Roman"/>
          <w:color w:val="000000"/>
          <w:sz w:val="24"/>
          <w:szCs w:val="24"/>
        </w:rPr>
      </w:pPr>
    </w:p>
    <w:p w14:paraId="2EB74834" w14:textId="77777777" w:rsidR="00417F78" w:rsidRDefault="00071502" w:rsidP="00071502">
      <w:pPr>
        <w:pStyle w:val="Akapitzlist"/>
        <w:autoSpaceDE w:val="0"/>
        <w:autoSpaceDN w:val="0"/>
        <w:adjustRightInd w:val="0"/>
        <w:spacing w:after="0" w:line="360" w:lineRule="auto"/>
        <w:ind w:left="0" w:firstLine="426"/>
        <w:jc w:val="both"/>
        <w:rPr>
          <w:rFonts w:asciiTheme="majorHAnsi" w:hAnsiTheme="majorHAnsi" w:cs="Times New Roman"/>
          <w:color w:val="000000"/>
          <w:sz w:val="24"/>
          <w:szCs w:val="24"/>
        </w:rPr>
      </w:pPr>
      <w:r w:rsidRPr="00071502">
        <w:rPr>
          <w:rFonts w:asciiTheme="majorHAnsi" w:hAnsiTheme="majorHAnsi" w:cs="Times New Roman"/>
          <w:color w:val="000000"/>
          <w:sz w:val="24"/>
          <w:szCs w:val="24"/>
        </w:rPr>
        <w:t xml:space="preserve">Powyższe dane wskazują na to, iż na terenie Gminy </w:t>
      </w:r>
      <w:r w:rsidR="003F2774">
        <w:rPr>
          <w:rFonts w:asciiTheme="majorHAnsi" w:hAnsiTheme="majorHAnsi" w:cs="Times New Roman"/>
          <w:color w:val="000000"/>
          <w:sz w:val="24"/>
          <w:szCs w:val="24"/>
        </w:rPr>
        <w:t xml:space="preserve">Nielisz </w:t>
      </w:r>
      <w:r w:rsidRPr="00071502">
        <w:rPr>
          <w:rFonts w:asciiTheme="majorHAnsi" w:hAnsiTheme="majorHAnsi" w:cs="Times New Roman"/>
          <w:color w:val="000000"/>
          <w:sz w:val="24"/>
          <w:szCs w:val="24"/>
        </w:rPr>
        <w:t>mniej osób (proporcjonalnie do liczby ludności) korzysta ze świadczeń pomocy społecznej, niż na terenie powiatu i regionu.</w:t>
      </w:r>
    </w:p>
    <w:p w14:paraId="4859C40A" w14:textId="3380BC46" w:rsidR="00B77A29" w:rsidRDefault="00B77A29" w:rsidP="00071502">
      <w:pPr>
        <w:pStyle w:val="Akapitzlist"/>
        <w:autoSpaceDE w:val="0"/>
        <w:autoSpaceDN w:val="0"/>
        <w:adjustRightInd w:val="0"/>
        <w:spacing w:after="0" w:line="360" w:lineRule="auto"/>
        <w:ind w:left="0" w:firstLine="426"/>
        <w:jc w:val="both"/>
        <w:rPr>
          <w:rFonts w:asciiTheme="majorHAnsi" w:hAnsiTheme="majorHAnsi" w:cs="Times New Roman"/>
          <w:color w:val="000000"/>
          <w:sz w:val="24"/>
          <w:szCs w:val="24"/>
        </w:rPr>
      </w:pPr>
      <w:r>
        <w:rPr>
          <w:rFonts w:asciiTheme="majorHAnsi" w:hAnsiTheme="majorHAnsi" w:cs="Times New Roman"/>
          <w:color w:val="000000"/>
          <w:sz w:val="24"/>
          <w:szCs w:val="24"/>
        </w:rPr>
        <w:t>Analizie poddano ś</w:t>
      </w:r>
      <w:r w:rsidRPr="00B77A29">
        <w:rPr>
          <w:rFonts w:asciiTheme="majorHAnsi" w:hAnsiTheme="majorHAnsi" w:cs="Times New Roman"/>
          <w:color w:val="000000"/>
          <w:sz w:val="24"/>
          <w:szCs w:val="24"/>
        </w:rPr>
        <w:t xml:space="preserve">wiadczenia z </w:t>
      </w:r>
      <w:r w:rsidR="00A32353">
        <w:rPr>
          <w:rFonts w:asciiTheme="majorHAnsi" w:hAnsiTheme="majorHAnsi" w:cs="Times New Roman"/>
          <w:color w:val="000000"/>
          <w:sz w:val="24"/>
          <w:szCs w:val="24"/>
        </w:rPr>
        <w:t>Gminnego Ośrodka Pomocy Społecznej (</w:t>
      </w:r>
      <w:r w:rsidRPr="00B77A29">
        <w:rPr>
          <w:rFonts w:asciiTheme="majorHAnsi" w:hAnsiTheme="majorHAnsi" w:cs="Times New Roman"/>
          <w:color w:val="000000"/>
          <w:sz w:val="24"/>
          <w:szCs w:val="24"/>
        </w:rPr>
        <w:t>GOPS</w:t>
      </w:r>
      <w:r w:rsidR="00A32353">
        <w:rPr>
          <w:rFonts w:asciiTheme="majorHAnsi" w:hAnsiTheme="majorHAnsi" w:cs="Times New Roman"/>
          <w:color w:val="000000"/>
          <w:sz w:val="24"/>
          <w:szCs w:val="24"/>
        </w:rPr>
        <w:t>)</w:t>
      </w:r>
      <w:r w:rsidRPr="00B77A29">
        <w:rPr>
          <w:rFonts w:asciiTheme="majorHAnsi" w:hAnsiTheme="majorHAnsi" w:cs="Times New Roman"/>
          <w:color w:val="000000"/>
          <w:sz w:val="24"/>
          <w:szCs w:val="24"/>
        </w:rPr>
        <w:t xml:space="preserve"> wg</w:t>
      </w:r>
      <w:r w:rsidR="002F2566">
        <w:rPr>
          <w:rFonts w:asciiTheme="majorHAnsi" w:hAnsiTheme="majorHAnsi" w:cs="Times New Roman"/>
          <w:color w:val="000000"/>
          <w:sz w:val="24"/>
          <w:szCs w:val="24"/>
        </w:rPr>
        <w:t>.</w:t>
      </w:r>
      <w:r w:rsidRPr="00B77A29">
        <w:rPr>
          <w:rFonts w:asciiTheme="majorHAnsi" w:hAnsiTheme="majorHAnsi" w:cs="Times New Roman"/>
          <w:color w:val="000000"/>
          <w:sz w:val="24"/>
          <w:szCs w:val="24"/>
        </w:rPr>
        <w:t xml:space="preserve"> przyczyn jej udzielenia</w:t>
      </w:r>
      <w:r>
        <w:rPr>
          <w:rFonts w:asciiTheme="majorHAnsi" w:hAnsiTheme="majorHAnsi" w:cs="Times New Roman"/>
          <w:color w:val="000000"/>
          <w:sz w:val="24"/>
          <w:szCs w:val="24"/>
        </w:rPr>
        <w:t xml:space="preserve"> w 20</w:t>
      </w:r>
      <w:r w:rsidR="009B4013">
        <w:rPr>
          <w:rFonts w:asciiTheme="majorHAnsi" w:hAnsiTheme="majorHAnsi" w:cs="Times New Roman"/>
          <w:color w:val="000000"/>
          <w:sz w:val="24"/>
          <w:szCs w:val="24"/>
        </w:rPr>
        <w:t>19</w:t>
      </w:r>
      <w:r>
        <w:rPr>
          <w:rFonts w:asciiTheme="majorHAnsi" w:hAnsiTheme="majorHAnsi" w:cs="Times New Roman"/>
          <w:color w:val="000000"/>
          <w:sz w:val="24"/>
          <w:szCs w:val="24"/>
        </w:rPr>
        <w:t xml:space="preserve"> roku</w:t>
      </w:r>
      <w:r w:rsidR="00BA5CE0">
        <w:rPr>
          <w:rFonts w:asciiTheme="majorHAnsi" w:hAnsiTheme="majorHAnsi" w:cs="Times New Roman"/>
          <w:color w:val="000000"/>
          <w:sz w:val="24"/>
          <w:szCs w:val="24"/>
        </w:rPr>
        <w:t xml:space="preserve"> (ostatnie udostępnione dane na moment opracowania)</w:t>
      </w:r>
      <w:r w:rsidR="002F2566">
        <w:rPr>
          <w:rFonts w:asciiTheme="majorHAnsi" w:hAnsiTheme="majorHAnsi" w:cs="Times New Roman"/>
          <w:color w:val="000000"/>
          <w:sz w:val="24"/>
          <w:szCs w:val="24"/>
        </w:rPr>
        <w:t>,</w:t>
      </w:r>
      <w:r>
        <w:rPr>
          <w:rFonts w:asciiTheme="majorHAnsi" w:hAnsiTheme="majorHAnsi" w:cs="Times New Roman"/>
          <w:color w:val="000000"/>
          <w:sz w:val="24"/>
          <w:szCs w:val="24"/>
        </w:rPr>
        <w:t xml:space="preserve"> według danych uzyskanych z Gminnego Ośrodka Pomocy Społecznej w</w:t>
      </w:r>
      <w:r w:rsidR="00BA5CE0">
        <w:rPr>
          <w:rFonts w:asciiTheme="majorHAnsi" w:hAnsiTheme="majorHAnsi" w:cs="Times New Roman"/>
          <w:color w:val="000000"/>
          <w:sz w:val="24"/>
          <w:szCs w:val="24"/>
        </w:rPr>
        <w:t> </w:t>
      </w:r>
      <w:r w:rsidR="009B4013">
        <w:rPr>
          <w:rFonts w:asciiTheme="majorHAnsi" w:hAnsiTheme="majorHAnsi" w:cs="Times New Roman"/>
          <w:color w:val="000000"/>
          <w:sz w:val="24"/>
          <w:szCs w:val="24"/>
        </w:rPr>
        <w:t>Nieliszu</w:t>
      </w:r>
      <w:r w:rsidR="00A32353">
        <w:rPr>
          <w:rFonts w:asciiTheme="majorHAnsi" w:hAnsiTheme="majorHAnsi" w:cs="Times New Roman"/>
          <w:color w:val="000000"/>
          <w:sz w:val="24"/>
          <w:szCs w:val="24"/>
        </w:rPr>
        <w:t xml:space="preserve"> w podziale na miejscowości</w:t>
      </w:r>
      <w:r w:rsidR="009B4013">
        <w:rPr>
          <w:rFonts w:asciiTheme="majorHAnsi" w:hAnsiTheme="majorHAnsi" w:cs="Times New Roman"/>
          <w:color w:val="000000"/>
          <w:sz w:val="24"/>
          <w:szCs w:val="24"/>
        </w:rPr>
        <w:t>. W 2019</w:t>
      </w:r>
      <w:r>
        <w:rPr>
          <w:rFonts w:asciiTheme="majorHAnsi" w:hAnsiTheme="majorHAnsi" w:cs="Times New Roman"/>
          <w:color w:val="000000"/>
          <w:sz w:val="24"/>
          <w:szCs w:val="24"/>
        </w:rPr>
        <w:t xml:space="preserve"> roku z pomocy </w:t>
      </w:r>
      <w:r w:rsidR="00A32353">
        <w:rPr>
          <w:rFonts w:asciiTheme="majorHAnsi" w:hAnsiTheme="majorHAnsi" w:cs="Times New Roman"/>
          <w:color w:val="000000"/>
          <w:sz w:val="24"/>
          <w:szCs w:val="24"/>
        </w:rPr>
        <w:t xml:space="preserve">skorzystało </w:t>
      </w:r>
      <w:r w:rsidR="009B4013">
        <w:rPr>
          <w:rFonts w:asciiTheme="majorHAnsi" w:hAnsiTheme="majorHAnsi" w:cs="Times New Roman"/>
          <w:color w:val="000000"/>
          <w:sz w:val="24"/>
          <w:szCs w:val="24"/>
        </w:rPr>
        <w:t>294</w:t>
      </w:r>
      <w:r w:rsidR="00A32353">
        <w:rPr>
          <w:rFonts w:asciiTheme="majorHAnsi" w:hAnsiTheme="majorHAnsi" w:cs="Times New Roman"/>
          <w:color w:val="000000"/>
          <w:sz w:val="24"/>
          <w:szCs w:val="24"/>
        </w:rPr>
        <w:t xml:space="preserve"> osób – najwięcej w miejscowości </w:t>
      </w:r>
      <w:r w:rsidR="009B4013">
        <w:rPr>
          <w:rFonts w:asciiTheme="majorHAnsi" w:hAnsiTheme="majorHAnsi" w:cs="Times New Roman"/>
          <w:color w:val="000000"/>
          <w:sz w:val="24"/>
          <w:szCs w:val="24"/>
        </w:rPr>
        <w:t>Nielisz</w:t>
      </w:r>
      <w:r w:rsidR="00A32353">
        <w:rPr>
          <w:rFonts w:asciiTheme="majorHAnsi" w:hAnsiTheme="majorHAnsi" w:cs="Times New Roman"/>
          <w:color w:val="000000"/>
          <w:sz w:val="24"/>
          <w:szCs w:val="24"/>
        </w:rPr>
        <w:t>. Szczegółowy rozkład ilości osób pobierających świadczenia przedstawia wykres poniżej.</w:t>
      </w:r>
    </w:p>
    <w:p w14:paraId="36C2829C" w14:textId="25E2FC31" w:rsidR="00A32353" w:rsidRPr="007F5582" w:rsidRDefault="00A32353" w:rsidP="007F5582">
      <w:pPr>
        <w:pStyle w:val="Legenda"/>
        <w:keepNext/>
        <w:spacing w:line="276" w:lineRule="auto"/>
        <w:ind w:left="1418" w:hanging="1418"/>
        <w:jc w:val="both"/>
        <w:rPr>
          <w:rFonts w:asciiTheme="majorHAnsi" w:hAnsiTheme="majorHAnsi" w:cs="Times New Roman"/>
          <w:bCs w:val="0"/>
          <w:noProof/>
          <w:color w:val="000000"/>
          <w:sz w:val="20"/>
          <w:szCs w:val="20"/>
        </w:rPr>
      </w:pPr>
      <w:bookmarkStart w:id="132" w:name="_Toc85463430"/>
      <w:r w:rsidRPr="007F5582">
        <w:rPr>
          <w:rFonts w:asciiTheme="majorHAnsi" w:hAnsiTheme="majorHAnsi" w:cs="Times New Roman"/>
          <w:bCs w:val="0"/>
          <w:noProof/>
          <w:color w:val="000000"/>
          <w:sz w:val="20"/>
          <w:szCs w:val="20"/>
        </w:rPr>
        <w:lastRenderedPageBreak/>
        <w:t xml:space="preserve">Wykres  </w:t>
      </w:r>
      <w:r w:rsidRPr="007F5582">
        <w:rPr>
          <w:rFonts w:asciiTheme="majorHAnsi" w:hAnsiTheme="majorHAnsi" w:cs="Times New Roman"/>
          <w:bCs w:val="0"/>
          <w:noProof/>
          <w:color w:val="000000"/>
          <w:sz w:val="20"/>
          <w:szCs w:val="20"/>
        </w:rPr>
        <w:fldChar w:fldCharType="begin"/>
      </w:r>
      <w:r w:rsidRPr="007F5582">
        <w:rPr>
          <w:rFonts w:asciiTheme="majorHAnsi" w:hAnsiTheme="majorHAnsi" w:cs="Times New Roman"/>
          <w:bCs w:val="0"/>
          <w:noProof/>
          <w:color w:val="000000"/>
          <w:sz w:val="20"/>
          <w:szCs w:val="20"/>
        </w:rPr>
        <w:instrText xml:space="preserve"> SEQ Wykres_ \* ARABIC </w:instrText>
      </w:r>
      <w:r w:rsidRPr="007F5582">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29</w:t>
      </w:r>
      <w:r w:rsidRPr="007F5582">
        <w:rPr>
          <w:rFonts w:asciiTheme="majorHAnsi" w:hAnsiTheme="majorHAnsi" w:cs="Times New Roman"/>
          <w:bCs w:val="0"/>
          <w:noProof/>
          <w:color w:val="000000"/>
          <w:sz w:val="20"/>
          <w:szCs w:val="20"/>
        </w:rPr>
        <w:fldChar w:fldCharType="end"/>
      </w:r>
      <w:r w:rsidRPr="007F5582">
        <w:rPr>
          <w:rFonts w:asciiTheme="majorHAnsi" w:hAnsiTheme="majorHAnsi" w:cs="Times New Roman"/>
          <w:bCs w:val="0"/>
          <w:noProof/>
          <w:color w:val="000000"/>
          <w:sz w:val="20"/>
          <w:szCs w:val="20"/>
        </w:rPr>
        <w:t>. Świadczenia z GOPS wg przyczyn jej udzielenia w 20</w:t>
      </w:r>
      <w:r w:rsidR="00BA5CE0">
        <w:rPr>
          <w:rFonts w:asciiTheme="majorHAnsi" w:hAnsiTheme="majorHAnsi" w:cs="Times New Roman"/>
          <w:bCs w:val="0"/>
          <w:noProof/>
          <w:color w:val="000000"/>
          <w:sz w:val="20"/>
          <w:szCs w:val="20"/>
        </w:rPr>
        <w:t>19</w:t>
      </w:r>
      <w:r w:rsidRPr="007F5582">
        <w:rPr>
          <w:rFonts w:asciiTheme="majorHAnsi" w:hAnsiTheme="majorHAnsi" w:cs="Times New Roman"/>
          <w:bCs w:val="0"/>
          <w:noProof/>
          <w:color w:val="000000"/>
          <w:sz w:val="20"/>
          <w:szCs w:val="20"/>
        </w:rPr>
        <w:t xml:space="preserve"> roku w </w:t>
      </w:r>
      <w:r w:rsidR="007F5582" w:rsidRPr="007F5582">
        <w:rPr>
          <w:rFonts w:asciiTheme="majorHAnsi" w:hAnsiTheme="majorHAnsi" w:cs="Times New Roman"/>
          <w:bCs w:val="0"/>
          <w:noProof/>
          <w:color w:val="000000"/>
          <w:sz w:val="20"/>
          <w:szCs w:val="20"/>
        </w:rPr>
        <w:t xml:space="preserve">podziale na miejscowości </w:t>
      </w:r>
      <w:r w:rsidRPr="007F5582">
        <w:rPr>
          <w:rFonts w:asciiTheme="majorHAnsi" w:hAnsiTheme="majorHAnsi" w:cs="Times New Roman"/>
          <w:bCs w:val="0"/>
          <w:noProof/>
          <w:color w:val="000000"/>
          <w:sz w:val="20"/>
          <w:szCs w:val="20"/>
        </w:rPr>
        <w:t>Gmi</w:t>
      </w:r>
      <w:r w:rsidR="007F5582" w:rsidRPr="007F5582">
        <w:rPr>
          <w:rFonts w:asciiTheme="majorHAnsi" w:hAnsiTheme="majorHAnsi" w:cs="Times New Roman"/>
          <w:bCs w:val="0"/>
          <w:noProof/>
          <w:color w:val="000000"/>
          <w:sz w:val="20"/>
          <w:szCs w:val="20"/>
        </w:rPr>
        <w:t xml:space="preserve">ny </w:t>
      </w:r>
      <w:r w:rsidR="009B4013">
        <w:rPr>
          <w:rFonts w:asciiTheme="majorHAnsi" w:hAnsiTheme="majorHAnsi" w:cs="Times New Roman"/>
          <w:bCs w:val="0"/>
          <w:noProof/>
          <w:color w:val="000000"/>
          <w:sz w:val="20"/>
          <w:szCs w:val="20"/>
        </w:rPr>
        <w:t>Nielisz</w:t>
      </w:r>
      <w:bookmarkEnd w:id="132"/>
    </w:p>
    <w:p w14:paraId="5F195F61" w14:textId="77777777" w:rsidR="00B77A29" w:rsidRPr="009D7384" w:rsidRDefault="009B4013" w:rsidP="00030245">
      <w:pPr>
        <w:pStyle w:val="Akapitzlist"/>
        <w:autoSpaceDE w:val="0"/>
        <w:autoSpaceDN w:val="0"/>
        <w:adjustRightInd w:val="0"/>
        <w:spacing w:after="0" w:line="240" w:lineRule="auto"/>
        <w:ind w:left="0" w:firstLine="426"/>
        <w:jc w:val="both"/>
        <w:rPr>
          <w:rFonts w:asciiTheme="majorHAnsi" w:hAnsiTheme="majorHAnsi" w:cs="Times New Roman"/>
          <w:color w:val="000000"/>
          <w:sz w:val="24"/>
          <w:szCs w:val="24"/>
        </w:rPr>
      </w:pPr>
      <w:r>
        <w:rPr>
          <w:noProof/>
          <w:lang w:eastAsia="pl-PL"/>
        </w:rPr>
        <w:drawing>
          <wp:inline distT="0" distB="0" distL="0" distR="0" wp14:anchorId="59EA87C5" wp14:editId="156780A9">
            <wp:extent cx="4572000" cy="2743200"/>
            <wp:effectExtent l="0" t="0" r="19050" b="1905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B6CFBBB" w14:textId="77777777" w:rsidR="00417F78" w:rsidRDefault="007F5582" w:rsidP="000A000A">
      <w:pPr>
        <w:pStyle w:val="Akapitzlist"/>
        <w:autoSpaceDE w:val="0"/>
        <w:autoSpaceDN w:val="0"/>
        <w:adjustRightInd w:val="0"/>
        <w:spacing w:after="0" w:line="240" w:lineRule="auto"/>
        <w:ind w:left="426"/>
        <w:rPr>
          <w:rFonts w:asciiTheme="majorHAnsi" w:hAnsiTheme="majorHAnsi" w:cs="Times New Roman"/>
          <w:bCs/>
          <w:i/>
          <w:iCs/>
          <w:color w:val="000000"/>
          <w:sz w:val="20"/>
          <w:szCs w:val="20"/>
        </w:rPr>
      </w:pPr>
      <w:r>
        <w:rPr>
          <w:rFonts w:asciiTheme="majorHAnsi" w:hAnsiTheme="majorHAnsi" w:cs="Times New Roman"/>
          <w:bCs/>
          <w:i/>
          <w:iCs/>
          <w:color w:val="000000"/>
          <w:sz w:val="20"/>
          <w:szCs w:val="20"/>
        </w:rPr>
        <w:t>Źródło:</w:t>
      </w:r>
      <w:r w:rsidRPr="00507C32">
        <w:rPr>
          <w:rFonts w:asciiTheme="majorHAnsi" w:hAnsiTheme="majorHAnsi" w:cs="Times New Roman"/>
          <w:bCs/>
          <w:i/>
          <w:iCs/>
          <w:color w:val="000000"/>
          <w:sz w:val="20"/>
          <w:szCs w:val="20"/>
        </w:rPr>
        <w:t xml:space="preserve"> Doradztwo i Reklama Sp. z o.o. na podstawie danych</w:t>
      </w:r>
      <w:r>
        <w:rPr>
          <w:rFonts w:asciiTheme="majorHAnsi" w:hAnsiTheme="majorHAnsi" w:cs="Times New Roman"/>
          <w:bCs/>
          <w:i/>
          <w:iCs/>
          <w:color w:val="000000"/>
          <w:sz w:val="20"/>
          <w:szCs w:val="20"/>
        </w:rPr>
        <w:t xml:space="preserve"> GOPS</w:t>
      </w:r>
    </w:p>
    <w:p w14:paraId="3F2A5526" w14:textId="77777777" w:rsidR="0080693B" w:rsidRDefault="0080693B" w:rsidP="006A774F">
      <w:pPr>
        <w:pStyle w:val="Legenda"/>
        <w:keepNext/>
        <w:rPr>
          <w:rFonts w:asciiTheme="majorHAnsi" w:hAnsiTheme="majorHAnsi" w:cs="Times New Roman"/>
          <w:bCs w:val="0"/>
          <w:noProof/>
          <w:color w:val="000000"/>
          <w:sz w:val="20"/>
          <w:szCs w:val="20"/>
        </w:rPr>
      </w:pPr>
      <w:bookmarkStart w:id="133" w:name="_Toc85463431"/>
    </w:p>
    <w:p w14:paraId="4F021990" w14:textId="77777777" w:rsidR="006A774F" w:rsidRPr="006A774F" w:rsidRDefault="006A774F" w:rsidP="006A774F">
      <w:pPr>
        <w:pStyle w:val="Legenda"/>
        <w:keepNext/>
        <w:rPr>
          <w:rFonts w:asciiTheme="majorHAnsi" w:hAnsiTheme="majorHAnsi" w:cs="Times New Roman"/>
          <w:bCs w:val="0"/>
          <w:noProof/>
          <w:color w:val="000000"/>
          <w:sz w:val="20"/>
          <w:szCs w:val="20"/>
        </w:rPr>
      </w:pPr>
      <w:r w:rsidRPr="00654B61">
        <w:rPr>
          <w:rFonts w:asciiTheme="majorHAnsi" w:hAnsiTheme="majorHAnsi" w:cs="Times New Roman"/>
          <w:bCs w:val="0"/>
          <w:noProof/>
          <w:color w:val="000000"/>
          <w:sz w:val="20"/>
          <w:szCs w:val="20"/>
        </w:rPr>
        <w:t xml:space="preserve">Wykres  </w:t>
      </w:r>
      <w:r w:rsidRPr="00654B61">
        <w:rPr>
          <w:rFonts w:asciiTheme="majorHAnsi" w:hAnsiTheme="majorHAnsi" w:cs="Times New Roman"/>
          <w:bCs w:val="0"/>
          <w:noProof/>
          <w:color w:val="000000"/>
          <w:sz w:val="20"/>
          <w:szCs w:val="20"/>
        </w:rPr>
        <w:fldChar w:fldCharType="begin"/>
      </w:r>
      <w:r w:rsidRPr="00654B61">
        <w:rPr>
          <w:rFonts w:asciiTheme="majorHAnsi" w:hAnsiTheme="majorHAnsi" w:cs="Times New Roman"/>
          <w:bCs w:val="0"/>
          <w:noProof/>
          <w:color w:val="000000"/>
          <w:sz w:val="20"/>
          <w:szCs w:val="20"/>
        </w:rPr>
        <w:instrText xml:space="preserve"> SEQ Wykres_ \* ARABIC </w:instrText>
      </w:r>
      <w:r w:rsidRPr="00654B61">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30</w:t>
      </w:r>
      <w:r w:rsidRPr="00654B61">
        <w:rPr>
          <w:rFonts w:asciiTheme="majorHAnsi" w:hAnsiTheme="majorHAnsi" w:cs="Times New Roman"/>
          <w:bCs w:val="0"/>
          <w:noProof/>
          <w:color w:val="000000"/>
          <w:sz w:val="20"/>
          <w:szCs w:val="20"/>
        </w:rPr>
        <w:fldChar w:fldCharType="end"/>
      </w:r>
      <w:r w:rsidRPr="00654B61">
        <w:rPr>
          <w:rFonts w:asciiTheme="majorHAnsi" w:hAnsiTheme="majorHAnsi" w:cs="Times New Roman"/>
          <w:bCs w:val="0"/>
          <w:noProof/>
          <w:color w:val="000000"/>
          <w:sz w:val="20"/>
          <w:szCs w:val="20"/>
        </w:rPr>
        <w:t xml:space="preserve">. Przyczyny </w:t>
      </w:r>
      <w:r w:rsidR="00654B61" w:rsidRPr="00654B61">
        <w:rPr>
          <w:rFonts w:asciiTheme="majorHAnsi" w:hAnsiTheme="majorHAnsi" w:cs="Times New Roman"/>
          <w:bCs w:val="0"/>
          <w:noProof/>
          <w:color w:val="000000"/>
          <w:sz w:val="20"/>
          <w:szCs w:val="20"/>
        </w:rPr>
        <w:t>udzielania świadczeń GOPS w 2019</w:t>
      </w:r>
      <w:r w:rsidRPr="00654B61">
        <w:rPr>
          <w:rFonts w:asciiTheme="majorHAnsi" w:hAnsiTheme="majorHAnsi" w:cs="Times New Roman"/>
          <w:bCs w:val="0"/>
          <w:noProof/>
          <w:color w:val="000000"/>
          <w:sz w:val="20"/>
          <w:szCs w:val="20"/>
        </w:rPr>
        <w:t xml:space="preserve"> roku w Gminie </w:t>
      </w:r>
      <w:r w:rsidR="00654B61" w:rsidRPr="00654B61">
        <w:rPr>
          <w:rFonts w:asciiTheme="majorHAnsi" w:hAnsiTheme="majorHAnsi" w:cs="Times New Roman"/>
          <w:bCs w:val="0"/>
          <w:noProof/>
          <w:color w:val="000000"/>
          <w:sz w:val="20"/>
          <w:szCs w:val="20"/>
        </w:rPr>
        <w:t>Nielisz</w:t>
      </w:r>
      <w:bookmarkEnd w:id="133"/>
    </w:p>
    <w:p w14:paraId="1E9B810E" w14:textId="77777777" w:rsidR="006A774F" w:rsidRDefault="00654B61" w:rsidP="00654B61">
      <w:pPr>
        <w:pStyle w:val="Akapitzlist"/>
        <w:autoSpaceDE w:val="0"/>
        <w:autoSpaceDN w:val="0"/>
        <w:adjustRightInd w:val="0"/>
        <w:spacing w:after="0" w:line="240" w:lineRule="auto"/>
        <w:ind w:left="0"/>
        <w:jc w:val="center"/>
        <w:rPr>
          <w:rFonts w:asciiTheme="majorHAnsi" w:hAnsiTheme="majorHAnsi" w:cs="Times New Roman"/>
          <w:color w:val="000000"/>
          <w:sz w:val="24"/>
          <w:szCs w:val="24"/>
        </w:rPr>
      </w:pPr>
      <w:r>
        <w:rPr>
          <w:noProof/>
          <w:lang w:eastAsia="pl-PL"/>
        </w:rPr>
        <w:drawing>
          <wp:inline distT="0" distB="0" distL="0" distR="0" wp14:anchorId="3EBFA30B" wp14:editId="58DEBA0E">
            <wp:extent cx="5318760" cy="2712720"/>
            <wp:effectExtent l="0" t="0" r="15240" b="1143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EB2C476" w14:textId="77777777" w:rsidR="00654B61" w:rsidRDefault="00654B61" w:rsidP="00654B61">
      <w:pPr>
        <w:pStyle w:val="Akapitzlist"/>
        <w:autoSpaceDE w:val="0"/>
        <w:autoSpaceDN w:val="0"/>
        <w:adjustRightInd w:val="0"/>
        <w:spacing w:after="0" w:line="240" w:lineRule="auto"/>
        <w:ind w:left="284"/>
        <w:rPr>
          <w:rFonts w:asciiTheme="majorHAnsi" w:hAnsiTheme="majorHAnsi" w:cs="Times New Roman"/>
          <w:color w:val="000000"/>
          <w:sz w:val="24"/>
          <w:szCs w:val="24"/>
        </w:rPr>
      </w:pPr>
      <w:r>
        <w:rPr>
          <w:noProof/>
          <w:lang w:eastAsia="pl-PL"/>
        </w:rPr>
        <w:lastRenderedPageBreak/>
        <w:drawing>
          <wp:inline distT="0" distB="0" distL="0" distR="0" wp14:anchorId="73949BDA" wp14:editId="272BE233">
            <wp:extent cx="3124200" cy="2225040"/>
            <wp:effectExtent l="0" t="0" r="0" b="381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b="2341"/>
                    <a:stretch/>
                  </pic:blipFill>
                  <pic:spPr bwMode="auto">
                    <a:xfrm>
                      <a:off x="0" y="0"/>
                      <a:ext cx="3124200" cy="2225040"/>
                    </a:xfrm>
                    <a:prstGeom prst="rect">
                      <a:avLst/>
                    </a:prstGeom>
                    <a:ln>
                      <a:noFill/>
                    </a:ln>
                    <a:extLst>
                      <a:ext uri="{53640926-AAD7-44D8-BBD7-CCE9431645EC}">
                        <a14:shadowObscured xmlns:a14="http://schemas.microsoft.com/office/drawing/2010/main"/>
                      </a:ext>
                    </a:extLst>
                  </pic:spPr>
                </pic:pic>
              </a:graphicData>
            </a:graphic>
          </wp:inline>
        </w:drawing>
      </w:r>
    </w:p>
    <w:p w14:paraId="3B27BC8F" w14:textId="77777777" w:rsidR="00654B61" w:rsidRDefault="00654B61" w:rsidP="006A774F">
      <w:pPr>
        <w:pStyle w:val="Akapitzlist"/>
        <w:autoSpaceDE w:val="0"/>
        <w:autoSpaceDN w:val="0"/>
        <w:adjustRightInd w:val="0"/>
        <w:spacing w:after="0" w:line="360" w:lineRule="auto"/>
        <w:ind w:left="709"/>
        <w:rPr>
          <w:rFonts w:asciiTheme="majorHAnsi" w:hAnsiTheme="majorHAnsi" w:cs="Times New Roman"/>
          <w:bCs/>
          <w:i/>
          <w:iCs/>
          <w:color w:val="000000"/>
          <w:sz w:val="20"/>
          <w:szCs w:val="20"/>
        </w:rPr>
      </w:pPr>
    </w:p>
    <w:p w14:paraId="7E797DAE" w14:textId="77777777" w:rsidR="006A774F" w:rsidRDefault="006A774F" w:rsidP="00030245">
      <w:pPr>
        <w:pStyle w:val="Akapitzlist"/>
        <w:autoSpaceDE w:val="0"/>
        <w:autoSpaceDN w:val="0"/>
        <w:adjustRightInd w:val="0"/>
        <w:spacing w:after="0" w:line="360" w:lineRule="auto"/>
        <w:ind w:left="426"/>
        <w:rPr>
          <w:rFonts w:asciiTheme="majorHAnsi" w:hAnsiTheme="majorHAnsi" w:cs="Times New Roman"/>
          <w:bCs/>
          <w:i/>
          <w:iCs/>
          <w:color w:val="000000"/>
          <w:sz w:val="20"/>
          <w:szCs w:val="20"/>
        </w:rPr>
      </w:pPr>
      <w:r>
        <w:rPr>
          <w:rFonts w:asciiTheme="majorHAnsi" w:hAnsiTheme="majorHAnsi" w:cs="Times New Roman"/>
          <w:bCs/>
          <w:i/>
          <w:iCs/>
          <w:color w:val="000000"/>
          <w:sz w:val="20"/>
          <w:szCs w:val="20"/>
        </w:rPr>
        <w:t>Źródło:</w:t>
      </w:r>
      <w:r w:rsidRPr="00507C32">
        <w:rPr>
          <w:rFonts w:asciiTheme="majorHAnsi" w:hAnsiTheme="majorHAnsi" w:cs="Times New Roman"/>
          <w:bCs/>
          <w:i/>
          <w:iCs/>
          <w:color w:val="000000"/>
          <w:sz w:val="20"/>
          <w:szCs w:val="20"/>
        </w:rPr>
        <w:t xml:space="preserve"> Doradztwo i Reklama Sp. z o.o. na podstawie danych</w:t>
      </w:r>
      <w:r>
        <w:rPr>
          <w:rFonts w:asciiTheme="majorHAnsi" w:hAnsiTheme="majorHAnsi" w:cs="Times New Roman"/>
          <w:bCs/>
          <w:i/>
          <w:iCs/>
          <w:color w:val="000000"/>
          <w:sz w:val="20"/>
          <w:szCs w:val="20"/>
        </w:rPr>
        <w:t xml:space="preserve"> GOPS</w:t>
      </w:r>
    </w:p>
    <w:p w14:paraId="15D78435" w14:textId="77777777" w:rsidR="006A774F" w:rsidRDefault="006A774F" w:rsidP="006A774F">
      <w:pPr>
        <w:pStyle w:val="Akapitzlist"/>
        <w:autoSpaceDE w:val="0"/>
        <w:autoSpaceDN w:val="0"/>
        <w:adjustRightInd w:val="0"/>
        <w:spacing w:after="0" w:line="360" w:lineRule="auto"/>
        <w:ind w:left="0"/>
        <w:jc w:val="both"/>
        <w:rPr>
          <w:rFonts w:asciiTheme="majorHAnsi" w:hAnsiTheme="majorHAnsi" w:cs="Times New Roman"/>
          <w:color w:val="000000"/>
          <w:sz w:val="24"/>
          <w:szCs w:val="24"/>
        </w:rPr>
      </w:pPr>
    </w:p>
    <w:p w14:paraId="07F7B2CF" w14:textId="77777777" w:rsidR="0015750A" w:rsidRDefault="006A774F" w:rsidP="006A774F">
      <w:pPr>
        <w:pStyle w:val="Akapitzlist"/>
        <w:autoSpaceDE w:val="0"/>
        <w:autoSpaceDN w:val="0"/>
        <w:adjustRightInd w:val="0"/>
        <w:spacing w:after="0" w:line="360" w:lineRule="auto"/>
        <w:ind w:left="0"/>
        <w:jc w:val="both"/>
        <w:rPr>
          <w:rFonts w:asciiTheme="majorHAnsi" w:hAnsiTheme="majorHAnsi" w:cs="Times New Roman"/>
          <w:color w:val="000000"/>
          <w:sz w:val="24"/>
          <w:szCs w:val="24"/>
        </w:rPr>
      </w:pPr>
      <w:r>
        <w:rPr>
          <w:rFonts w:asciiTheme="majorHAnsi" w:hAnsiTheme="majorHAnsi" w:cs="Times New Roman"/>
          <w:color w:val="000000"/>
          <w:sz w:val="24"/>
          <w:szCs w:val="24"/>
        </w:rPr>
        <w:t>Najwięcej świadczeń przyznanych zostało z przyczyn</w:t>
      </w:r>
      <w:r w:rsidR="00030245">
        <w:rPr>
          <w:rFonts w:asciiTheme="majorHAnsi" w:hAnsiTheme="majorHAnsi" w:cs="Times New Roman"/>
          <w:color w:val="000000"/>
          <w:sz w:val="24"/>
          <w:szCs w:val="24"/>
        </w:rPr>
        <w:t>:</w:t>
      </w:r>
      <w:r>
        <w:rPr>
          <w:rFonts w:asciiTheme="majorHAnsi" w:hAnsiTheme="majorHAnsi" w:cs="Times New Roman"/>
          <w:color w:val="000000"/>
          <w:sz w:val="24"/>
          <w:szCs w:val="24"/>
        </w:rPr>
        <w:t xml:space="preserve"> </w:t>
      </w:r>
      <w:r w:rsidR="00023B12">
        <w:rPr>
          <w:rFonts w:asciiTheme="majorHAnsi" w:hAnsiTheme="majorHAnsi" w:cs="Times New Roman"/>
          <w:color w:val="000000"/>
          <w:sz w:val="24"/>
          <w:szCs w:val="24"/>
        </w:rPr>
        <w:t>długotrwała i ciężka choroba</w:t>
      </w:r>
      <w:r w:rsidR="00EB0C71">
        <w:rPr>
          <w:rFonts w:asciiTheme="majorHAnsi" w:hAnsiTheme="majorHAnsi" w:cs="Times New Roman"/>
          <w:color w:val="000000"/>
          <w:sz w:val="24"/>
          <w:szCs w:val="24"/>
        </w:rPr>
        <w:t xml:space="preserve"> (2</w:t>
      </w:r>
      <w:r w:rsidR="00023B12">
        <w:rPr>
          <w:rFonts w:asciiTheme="majorHAnsi" w:hAnsiTheme="majorHAnsi" w:cs="Times New Roman"/>
          <w:color w:val="000000"/>
          <w:sz w:val="24"/>
          <w:szCs w:val="24"/>
        </w:rPr>
        <w:t>6</w:t>
      </w:r>
      <w:r w:rsidR="00EB0C71">
        <w:rPr>
          <w:rFonts w:asciiTheme="majorHAnsi" w:hAnsiTheme="majorHAnsi" w:cs="Times New Roman"/>
          <w:color w:val="000000"/>
          <w:sz w:val="24"/>
          <w:szCs w:val="24"/>
        </w:rPr>
        <w:t>%)</w:t>
      </w:r>
      <w:r>
        <w:rPr>
          <w:rFonts w:asciiTheme="majorHAnsi" w:hAnsiTheme="majorHAnsi" w:cs="Times New Roman"/>
          <w:color w:val="000000"/>
          <w:sz w:val="24"/>
          <w:szCs w:val="24"/>
        </w:rPr>
        <w:t xml:space="preserve"> oraz </w:t>
      </w:r>
      <w:r w:rsidR="00030245">
        <w:rPr>
          <w:rFonts w:asciiTheme="majorHAnsi" w:hAnsiTheme="majorHAnsi" w:cs="Times New Roman"/>
          <w:color w:val="000000"/>
          <w:sz w:val="24"/>
          <w:szCs w:val="24"/>
        </w:rPr>
        <w:t>niepełnosprawność</w:t>
      </w:r>
      <w:r w:rsidR="00023B12">
        <w:rPr>
          <w:rFonts w:asciiTheme="majorHAnsi" w:hAnsiTheme="majorHAnsi" w:cs="Times New Roman"/>
          <w:color w:val="000000"/>
          <w:sz w:val="24"/>
          <w:szCs w:val="24"/>
        </w:rPr>
        <w:t xml:space="preserve"> (21%).</w:t>
      </w:r>
      <w:r w:rsidR="00EB0C71">
        <w:rPr>
          <w:rFonts w:asciiTheme="majorHAnsi" w:hAnsiTheme="majorHAnsi" w:cs="Times New Roman"/>
          <w:color w:val="000000"/>
          <w:sz w:val="24"/>
          <w:szCs w:val="24"/>
        </w:rPr>
        <w:t xml:space="preserve"> </w:t>
      </w:r>
      <w:r w:rsidR="00023B12">
        <w:rPr>
          <w:rFonts w:asciiTheme="majorHAnsi" w:hAnsiTheme="majorHAnsi" w:cs="Times New Roman"/>
          <w:color w:val="000000"/>
          <w:sz w:val="24"/>
          <w:szCs w:val="24"/>
        </w:rPr>
        <w:t xml:space="preserve"> W roku 2019 GOPS nie przyznał świadczeń z</w:t>
      </w:r>
      <w:r w:rsidR="00030245">
        <w:rPr>
          <w:rFonts w:asciiTheme="majorHAnsi" w:hAnsiTheme="majorHAnsi" w:cs="Times New Roman"/>
          <w:color w:val="000000"/>
          <w:sz w:val="24"/>
          <w:szCs w:val="24"/>
        </w:rPr>
        <w:t> przyczyn: bezdomność</w:t>
      </w:r>
      <w:r w:rsidR="00023B12">
        <w:rPr>
          <w:rFonts w:asciiTheme="majorHAnsi" w:hAnsiTheme="majorHAnsi" w:cs="Times New Roman"/>
          <w:color w:val="000000"/>
          <w:sz w:val="24"/>
          <w:szCs w:val="24"/>
        </w:rPr>
        <w:t>, narkomani</w:t>
      </w:r>
      <w:r w:rsidR="00030245">
        <w:rPr>
          <w:rFonts w:asciiTheme="majorHAnsi" w:hAnsiTheme="majorHAnsi" w:cs="Times New Roman"/>
          <w:color w:val="000000"/>
          <w:sz w:val="24"/>
          <w:szCs w:val="24"/>
        </w:rPr>
        <w:t>a</w:t>
      </w:r>
      <w:r w:rsidR="00023B12">
        <w:rPr>
          <w:rFonts w:asciiTheme="majorHAnsi" w:hAnsiTheme="majorHAnsi" w:cs="Times New Roman"/>
          <w:color w:val="000000"/>
          <w:sz w:val="24"/>
          <w:szCs w:val="24"/>
        </w:rPr>
        <w:t xml:space="preserve">, potrzeby ochrony macierzyństwa. </w:t>
      </w:r>
    </w:p>
    <w:p w14:paraId="4493629A" w14:textId="77777777" w:rsidR="00023B12" w:rsidRDefault="00023B12" w:rsidP="006A774F">
      <w:pPr>
        <w:pStyle w:val="Akapitzlist"/>
        <w:autoSpaceDE w:val="0"/>
        <w:autoSpaceDN w:val="0"/>
        <w:adjustRightInd w:val="0"/>
        <w:spacing w:after="0" w:line="360" w:lineRule="auto"/>
        <w:ind w:left="0"/>
        <w:jc w:val="both"/>
        <w:rPr>
          <w:rFonts w:asciiTheme="majorHAnsi" w:hAnsiTheme="majorHAnsi" w:cs="Times New Roman"/>
          <w:b/>
          <w:color w:val="000000"/>
          <w:sz w:val="24"/>
          <w:szCs w:val="24"/>
        </w:rPr>
      </w:pPr>
    </w:p>
    <w:p w14:paraId="653A78A6" w14:textId="79518182" w:rsidR="007276BA" w:rsidRDefault="000F3909" w:rsidP="007276BA">
      <w:pPr>
        <w:spacing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 xml:space="preserve">Na terenie Gminy Nielisz znajduje się </w:t>
      </w:r>
      <w:r w:rsidR="0041624E">
        <w:rPr>
          <w:rFonts w:asciiTheme="majorHAnsi" w:hAnsiTheme="majorHAnsi" w:cs="Times New Roman"/>
          <w:color w:val="000000"/>
          <w:sz w:val="24"/>
          <w:szCs w:val="24"/>
        </w:rPr>
        <w:t>Dzienny Dom ,,Senior</w:t>
      </w:r>
      <w:r w:rsidRPr="000F3909">
        <w:rPr>
          <w:rFonts w:asciiTheme="majorHAnsi" w:hAnsiTheme="majorHAnsi" w:cs="Times New Roman"/>
          <w:color w:val="000000"/>
          <w:sz w:val="24"/>
          <w:szCs w:val="24"/>
        </w:rPr>
        <w:t xml:space="preserve">+” w </w:t>
      </w:r>
      <w:r w:rsidR="0041624E">
        <w:rPr>
          <w:rFonts w:asciiTheme="majorHAnsi" w:hAnsiTheme="majorHAnsi" w:cs="Times New Roman"/>
          <w:color w:val="000000"/>
          <w:sz w:val="24"/>
          <w:szCs w:val="24"/>
        </w:rPr>
        <w:t>miejscowości Krzak</w:t>
      </w:r>
      <w:r>
        <w:rPr>
          <w:rFonts w:asciiTheme="majorHAnsi" w:hAnsiTheme="majorHAnsi" w:cs="Times New Roman"/>
          <w:color w:val="000000"/>
          <w:sz w:val="24"/>
          <w:szCs w:val="24"/>
        </w:rPr>
        <w:t xml:space="preserve">. </w:t>
      </w:r>
      <w:r w:rsidRPr="000F3909">
        <w:rPr>
          <w:rFonts w:asciiTheme="majorHAnsi" w:hAnsiTheme="majorHAnsi" w:cs="Times New Roman"/>
          <w:color w:val="000000"/>
          <w:sz w:val="24"/>
          <w:szCs w:val="24"/>
        </w:rPr>
        <w:t>W</w:t>
      </w:r>
      <w:r w:rsidR="0041624E">
        <w:rPr>
          <w:rFonts w:asciiTheme="majorHAnsi" w:hAnsiTheme="majorHAnsi" w:cs="Times New Roman"/>
          <w:color w:val="000000"/>
          <w:sz w:val="24"/>
          <w:szCs w:val="24"/>
        </w:rPr>
        <w:t> </w:t>
      </w:r>
      <w:r w:rsidRPr="000F3909">
        <w:rPr>
          <w:rFonts w:asciiTheme="majorHAnsi" w:hAnsiTheme="majorHAnsi" w:cs="Times New Roman"/>
          <w:color w:val="000000"/>
          <w:sz w:val="24"/>
          <w:szCs w:val="24"/>
        </w:rPr>
        <w:t>dniu 16 grudnia 2019</w:t>
      </w:r>
      <w:r w:rsidR="0041624E">
        <w:rPr>
          <w:rFonts w:asciiTheme="majorHAnsi" w:hAnsiTheme="majorHAnsi" w:cs="Times New Roman"/>
          <w:color w:val="000000"/>
          <w:sz w:val="24"/>
          <w:szCs w:val="24"/>
        </w:rPr>
        <w:t xml:space="preserve"> </w:t>
      </w:r>
      <w:r w:rsidRPr="000F3909">
        <w:rPr>
          <w:rFonts w:asciiTheme="majorHAnsi" w:hAnsiTheme="majorHAnsi" w:cs="Times New Roman"/>
          <w:color w:val="000000"/>
          <w:sz w:val="24"/>
          <w:szCs w:val="24"/>
        </w:rPr>
        <w:t>r. zo</w:t>
      </w:r>
      <w:r w:rsidR="0041624E">
        <w:rPr>
          <w:rFonts w:asciiTheme="majorHAnsi" w:hAnsiTheme="majorHAnsi" w:cs="Times New Roman"/>
          <w:color w:val="000000"/>
          <w:sz w:val="24"/>
          <w:szCs w:val="24"/>
        </w:rPr>
        <w:t>stał otwarty Dzienny Dom „Senior</w:t>
      </w:r>
      <w:r w:rsidRPr="000F3909">
        <w:rPr>
          <w:rFonts w:asciiTheme="majorHAnsi" w:hAnsiTheme="majorHAnsi" w:cs="Times New Roman"/>
          <w:color w:val="000000"/>
          <w:sz w:val="24"/>
          <w:szCs w:val="24"/>
        </w:rPr>
        <w:t>+</w:t>
      </w:r>
      <w:r w:rsidR="0041624E">
        <w:rPr>
          <w:rFonts w:asciiTheme="majorHAnsi" w:hAnsiTheme="majorHAnsi" w:cs="Times New Roman"/>
          <w:color w:val="000000"/>
          <w:sz w:val="24"/>
          <w:szCs w:val="24"/>
        </w:rPr>
        <w:t>”</w:t>
      </w:r>
      <w:r w:rsidRPr="000F3909">
        <w:rPr>
          <w:rFonts w:asciiTheme="majorHAnsi" w:hAnsiTheme="majorHAnsi" w:cs="Times New Roman"/>
          <w:color w:val="000000"/>
          <w:sz w:val="24"/>
          <w:szCs w:val="24"/>
        </w:rPr>
        <w:t xml:space="preserve"> dla osób w wieku 60+ nieaktywnych zawodowo, zamieszkujących na terenie Gminy Nielisz. Decyzje kierujące do uczestnictwa w zajęciach wydawane są przez Gminny Ośrodek Pomocy Społecznej w</w:t>
      </w:r>
      <w:r>
        <w:rPr>
          <w:rFonts w:asciiTheme="majorHAnsi" w:hAnsiTheme="majorHAnsi" w:cs="Times New Roman"/>
          <w:color w:val="000000"/>
          <w:sz w:val="24"/>
          <w:szCs w:val="24"/>
        </w:rPr>
        <w:t> </w:t>
      </w:r>
      <w:r w:rsidRPr="000F3909">
        <w:rPr>
          <w:rFonts w:asciiTheme="majorHAnsi" w:hAnsiTheme="majorHAnsi" w:cs="Times New Roman"/>
          <w:color w:val="000000"/>
          <w:sz w:val="24"/>
          <w:szCs w:val="24"/>
        </w:rPr>
        <w:t>Nieliszu z siedzibą w Krzaku.</w:t>
      </w:r>
    </w:p>
    <w:p w14:paraId="46E25F06" w14:textId="1E056A5C" w:rsidR="00F91AE0" w:rsidRPr="00D34135" w:rsidRDefault="00F91AE0" w:rsidP="00D04322">
      <w:pPr>
        <w:autoSpaceDE w:val="0"/>
        <w:autoSpaceDN w:val="0"/>
        <w:adjustRightInd w:val="0"/>
        <w:spacing w:after="0" w:line="360" w:lineRule="auto"/>
        <w:jc w:val="both"/>
        <w:rPr>
          <w:rFonts w:asciiTheme="majorHAnsi" w:hAnsiTheme="majorHAnsi" w:cs="Times New Roman"/>
          <w:color w:val="000000"/>
          <w:sz w:val="24"/>
          <w:szCs w:val="24"/>
        </w:rPr>
      </w:pPr>
      <w:r w:rsidRPr="00D34135">
        <w:rPr>
          <w:rFonts w:asciiTheme="majorHAnsi" w:hAnsiTheme="majorHAnsi" w:cs="Times New Roman"/>
          <w:color w:val="000000"/>
          <w:sz w:val="24"/>
          <w:szCs w:val="24"/>
        </w:rPr>
        <w:t>Placówka z liczbą 15 miejsc</w:t>
      </w:r>
      <w:r w:rsidR="00B8244B" w:rsidRPr="00D34135">
        <w:rPr>
          <w:rFonts w:asciiTheme="majorHAnsi" w:hAnsiTheme="majorHAnsi" w:cs="Times New Roman"/>
          <w:color w:val="000000"/>
          <w:sz w:val="24"/>
          <w:szCs w:val="24"/>
        </w:rPr>
        <w:t xml:space="preserve"> </w:t>
      </w:r>
      <w:r w:rsidRPr="00D34135">
        <w:rPr>
          <w:rFonts w:asciiTheme="majorHAnsi" w:hAnsiTheme="majorHAnsi" w:cs="Times New Roman"/>
          <w:color w:val="000000"/>
          <w:sz w:val="24"/>
          <w:szCs w:val="24"/>
        </w:rPr>
        <w:t xml:space="preserve">od stycznia 2020 roku świadczy usługi pozwalające osobom starszym, nieaktywnym zawodowo, na aktywne spędzenie czasu wolnego poprzez m.in. terapię zajęciową a także usługi socjalne, poprzez realizację szeregu działań na rzecz aktywizacji, prozdrowotnych, aktywności ruchowej jak również działania edukacyjne </w:t>
      </w:r>
      <w:r w:rsidR="00D34135" w:rsidRPr="00D34135">
        <w:rPr>
          <w:rFonts w:asciiTheme="majorHAnsi" w:hAnsiTheme="majorHAnsi" w:cs="Times New Roman"/>
          <w:color w:val="000000"/>
          <w:sz w:val="24"/>
          <w:szCs w:val="24"/>
        </w:rPr>
        <w:t>i</w:t>
      </w:r>
      <w:r w:rsidR="00D34135">
        <w:rPr>
          <w:rFonts w:asciiTheme="majorHAnsi" w:hAnsiTheme="majorHAnsi" w:cs="Times New Roman"/>
          <w:color w:val="000000"/>
          <w:sz w:val="24"/>
          <w:szCs w:val="24"/>
        </w:rPr>
        <w:t> </w:t>
      </w:r>
      <w:r w:rsidRPr="00D34135">
        <w:rPr>
          <w:rFonts w:asciiTheme="majorHAnsi" w:hAnsiTheme="majorHAnsi" w:cs="Times New Roman"/>
          <w:color w:val="000000"/>
          <w:sz w:val="24"/>
          <w:szCs w:val="24"/>
        </w:rPr>
        <w:t xml:space="preserve">kulturowo-oświatowe. </w:t>
      </w:r>
    </w:p>
    <w:p w14:paraId="59ED73A4" w14:textId="201ADFCA" w:rsidR="00F91AE0" w:rsidRPr="00D34135" w:rsidRDefault="00F91AE0" w:rsidP="00D04322">
      <w:pPr>
        <w:autoSpaceDE w:val="0"/>
        <w:autoSpaceDN w:val="0"/>
        <w:adjustRightInd w:val="0"/>
        <w:spacing w:after="0" w:line="360" w:lineRule="auto"/>
        <w:jc w:val="both"/>
        <w:rPr>
          <w:rFonts w:asciiTheme="majorHAnsi" w:hAnsiTheme="majorHAnsi" w:cs="Times New Roman"/>
          <w:color w:val="000000"/>
          <w:sz w:val="24"/>
          <w:szCs w:val="24"/>
        </w:rPr>
      </w:pPr>
      <w:r w:rsidRPr="00D34135">
        <w:rPr>
          <w:rFonts w:asciiTheme="majorHAnsi" w:hAnsiTheme="majorHAnsi" w:cs="Times New Roman"/>
          <w:color w:val="000000"/>
          <w:sz w:val="24"/>
          <w:szCs w:val="24"/>
        </w:rPr>
        <w:t xml:space="preserve">Placówka w ramach swojego działania oferuje m.in. </w:t>
      </w:r>
    </w:p>
    <w:p w14:paraId="70E6BE39" w14:textId="279C1954" w:rsidR="00F91AE0" w:rsidRPr="00D34135" w:rsidRDefault="00B8244B" w:rsidP="00C7578B">
      <w:pPr>
        <w:pStyle w:val="Akapitzlist"/>
        <w:numPr>
          <w:ilvl w:val="0"/>
          <w:numId w:val="51"/>
        </w:numPr>
        <w:autoSpaceDE w:val="0"/>
        <w:autoSpaceDN w:val="0"/>
        <w:adjustRightInd w:val="0"/>
        <w:spacing w:after="0" w:line="360" w:lineRule="auto"/>
        <w:jc w:val="both"/>
        <w:rPr>
          <w:rFonts w:asciiTheme="majorHAnsi" w:hAnsiTheme="majorHAnsi" w:cs="Times New Roman"/>
          <w:color w:val="000000"/>
          <w:sz w:val="24"/>
          <w:szCs w:val="24"/>
        </w:rPr>
      </w:pPr>
      <w:r w:rsidRPr="00D34135">
        <w:rPr>
          <w:rFonts w:asciiTheme="majorHAnsi" w:hAnsiTheme="majorHAnsi" w:cs="Times New Roman"/>
          <w:color w:val="000000"/>
          <w:sz w:val="24"/>
          <w:szCs w:val="24"/>
        </w:rPr>
        <w:t>z</w:t>
      </w:r>
      <w:r w:rsidR="00F91AE0" w:rsidRPr="00D34135">
        <w:rPr>
          <w:rFonts w:asciiTheme="majorHAnsi" w:hAnsiTheme="majorHAnsi" w:cs="Times New Roman"/>
          <w:color w:val="000000"/>
          <w:sz w:val="24"/>
          <w:szCs w:val="24"/>
        </w:rPr>
        <w:t xml:space="preserve">ajęcia edukacyjne oraz kulturalno-oświatowe: </w:t>
      </w:r>
    </w:p>
    <w:p w14:paraId="40ACB62D" w14:textId="208D76D2" w:rsidR="00F91AE0" w:rsidRPr="00D34135" w:rsidRDefault="00F91AE0" w:rsidP="00C7578B">
      <w:pPr>
        <w:pStyle w:val="Akapitzlist"/>
        <w:numPr>
          <w:ilvl w:val="0"/>
          <w:numId w:val="52"/>
        </w:numPr>
        <w:autoSpaceDE w:val="0"/>
        <w:autoSpaceDN w:val="0"/>
        <w:adjustRightInd w:val="0"/>
        <w:spacing w:after="0" w:line="360" w:lineRule="auto"/>
        <w:ind w:left="1134"/>
        <w:jc w:val="both"/>
        <w:rPr>
          <w:rFonts w:asciiTheme="majorHAnsi" w:hAnsiTheme="majorHAnsi" w:cs="Times New Roman"/>
          <w:color w:val="000000"/>
          <w:sz w:val="24"/>
          <w:szCs w:val="24"/>
        </w:rPr>
      </w:pPr>
      <w:r w:rsidRPr="00D34135">
        <w:rPr>
          <w:rFonts w:asciiTheme="majorHAnsi" w:hAnsiTheme="majorHAnsi" w:cs="Times New Roman"/>
          <w:color w:val="000000"/>
          <w:sz w:val="24"/>
          <w:szCs w:val="24"/>
        </w:rPr>
        <w:t>zajęcia prozdrowotne (spotkania z przedstawicielami ochrony zdrowia, np. pielęgniarką)</w:t>
      </w:r>
    </w:p>
    <w:p w14:paraId="2C6A8DC8" w14:textId="3DBE37CD" w:rsidR="00F91AE0" w:rsidRPr="00D34135" w:rsidRDefault="00F91AE0" w:rsidP="00C7578B">
      <w:pPr>
        <w:pStyle w:val="Akapitzlist"/>
        <w:numPr>
          <w:ilvl w:val="0"/>
          <w:numId w:val="52"/>
        </w:numPr>
        <w:autoSpaceDE w:val="0"/>
        <w:autoSpaceDN w:val="0"/>
        <w:adjustRightInd w:val="0"/>
        <w:spacing w:after="0" w:line="360" w:lineRule="auto"/>
        <w:ind w:left="1134"/>
        <w:jc w:val="both"/>
        <w:rPr>
          <w:rFonts w:asciiTheme="majorHAnsi" w:hAnsiTheme="majorHAnsi" w:cs="Times New Roman"/>
          <w:color w:val="000000"/>
          <w:sz w:val="24"/>
          <w:szCs w:val="24"/>
        </w:rPr>
      </w:pPr>
      <w:r w:rsidRPr="00D34135">
        <w:rPr>
          <w:rFonts w:asciiTheme="majorHAnsi" w:hAnsiTheme="majorHAnsi" w:cs="Times New Roman"/>
          <w:color w:val="000000"/>
          <w:sz w:val="24"/>
          <w:szCs w:val="24"/>
        </w:rPr>
        <w:t xml:space="preserve">zajęcia uświadamiające zagrożenia (spotkania z policjantem, strażakiem, itp. </w:t>
      </w:r>
    </w:p>
    <w:p w14:paraId="63B3A0BA" w14:textId="11FB338D" w:rsidR="00F91AE0" w:rsidRPr="00D34135" w:rsidRDefault="00F91AE0" w:rsidP="00C7578B">
      <w:pPr>
        <w:pStyle w:val="Akapitzlist"/>
        <w:numPr>
          <w:ilvl w:val="0"/>
          <w:numId w:val="52"/>
        </w:numPr>
        <w:autoSpaceDE w:val="0"/>
        <w:autoSpaceDN w:val="0"/>
        <w:adjustRightInd w:val="0"/>
        <w:spacing w:after="0" w:line="360" w:lineRule="auto"/>
        <w:ind w:left="1134"/>
        <w:jc w:val="both"/>
        <w:rPr>
          <w:rFonts w:asciiTheme="majorHAnsi" w:hAnsiTheme="majorHAnsi" w:cs="Times New Roman"/>
          <w:color w:val="000000"/>
          <w:sz w:val="24"/>
          <w:szCs w:val="24"/>
        </w:rPr>
      </w:pPr>
      <w:r w:rsidRPr="00D34135">
        <w:rPr>
          <w:rFonts w:asciiTheme="majorHAnsi" w:hAnsiTheme="majorHAnsi" w:cs="Times New Roman"/>
          <w:color w:val="000000"/>
          <w:sz w:val="24"/>
          <w:szCs w:val="24"/>
        </w:rPr>
        <w:t>spotkania integracyjne z dziećmi i młodzieżą szkolną</w:t>
      </w:r>
    </w:p>
    <w:p w14:paraId="025F9724" w14:textId="6CF55DCB" w:rsidR="00F91AE0" w:rsidRPr="00D34135" w:rsidRDefault="00F91AE0" w:rsidP="00C7578B">
      <w:pPr>
        <w:pStyle w:val="Akapitzlist"/>
        <w:numPr>
          <w:ilvl w:val="0"/>
          <w:numId w:val="52"/>
        </w:numPr>
        <w:autoSpaceDE w:val="0"/>
        <w:autoSpaceDN w:val="0"/>
        <w:adjustRightInd w:val="0"/>
        <w:spacing w:after="0" w:line="360" w:lineRule="auto"/>
        <w:ind w:left="1134"/>
        <w:jc w:val="both"/>
        <w:rPr>
          <w:rFonts w:asciiTheme="majorHAnsi" w:hAnsiTheme="majorHAnsi" w:cs="Times New Roman"/>
          <w:color w:val="000000"/>
          <w:sz w:val="24"/>
          <w:szCs w:val="24"/>
        </w:rPr>
      </w:pPr>
      <w:r w:rsidRPr="00D34135">
        <w:rPr>
          <w:rFonts w:asciiTheme="majorHAnsi" w:hAnsiTheme="majorHAnsi" w:cs="Times New Roman"/>
          <w:color w:val="000000"/>
          <w:sz w:val="24"/>
          <w:szCs w:val="24"/>
        </w:rPr>
        <w:lastRenderedPageBreak/>
        <w:t>zajęcia klubowe (filmowe, biblioteczne, prasowe, informatyczne),</w:t>
      </w:r>
    </w:p>
    <w:p w14:paraId="5CD179FD" w14:textId="1C1C3015" w:rsidR="00F91AE0" w:rsidRPr="00D34135" w:rsidRDefault="00F91AE0" w:rsidP="00C7578B">
      <w:pPr>
        <w:pStyle w:val="Akapitzlist"/>
        <w:numPr>
          <w:ilvl w:val="0"/>
          <w:numId w:val="52"/>
        </w:numPr>
        <w:autoSpaceDE w:val="0"/>
        <w:autoSpaceDN w:val="0"/>
        <w:adjustRightInd w:val="0"/>
        <w:spacing w:after="0" w:line="360" w:lineRule="auto"/>
        <w:ind w:left="1134"/>
        <w:jc w:val="both"/>
        <w:rPr>
          <w:rFonts w:asciiTheme="majorHAnsi" w:hAnsiTheme="majorHAnsi" w:cs="Times New Roman"/>
          <w:color w:val="000000"/>
          <w:sz w:val="24"/>
          <w:szCs w:val="24"/>
        </w:rPr>
      </w:pPr>
      <w:r w:rsidRPr="00D34135">
        <w:rPr>
          <w:rFonts w:asciiTheme="majorHAnsi" w:hAnsiTheme="majorHAnsi" w:cs="Times New Roman"/>
          <w:color w:val="000000"/>
          <w:sz w:val="24"/>
          <w:szCs w:val="24"/>
        </w:rPr>
        <w:t>zajęcia na ćwiczenie pamięci (krzyżówki, łamigłówki, rebusy itp. )</w:t>
      </w:r>
    </w:p>
    <w:p w14:paraId="2DFF2A73" w14:textId="006D4882" w:rsidR="00F91AE0" w:rsidRPr="00D34135" w:rsidRDefault="00F91AE0" w:rsidP="00C7578B">
      <w:pPr>
        <w:pStyle w:val="Akapitzlist"/>
        <w:numPr>
          <w:ilvl w:val="0"/>
          <w:numId w:val="52"/>
        </w:numPr>
        <w:autoSpaceDE w:val="0"/>
        <w:autoSpaceDN w:val="0"/>
        <w:adjustRightInd w:val="0"/>
        <w:spacing w:after="0" w:line="360" w:lineRule="auto"/>
        <w:ind w:left="1134"/>
        <w:jc w:val="both"/>
        <w:rPr>
          <w:rFonts w:asciiTheme="majorHAnsi" w:hAnsiTheme="majorHAnsi" w:cs="Times New Roman"/>
          <w:color w:val="000000"/>
          <w:sz w:val="24"/>
          <w:szCs w:val="24"/>
        </w:rPr>
      </w:pPr>
      <w:r w:rsidRPr="00D34135">
        <w:rPr>
          <w:rFonts w:asciiTheme="majorHAnsi" w:hAnsiTheme="majorHAnsi" w:cs="Times New Roman"/>
          <w:color w:val="000000"/>
          <w:sz w:val="24"/>
          <w:szCs w:val="24"/>
        </w:rPr>
        <w:t>wykłady/prelekcje światopoglądowe prowadzone przez przedstawicieli kościoła</w:t>
      </w:r>
    </w:p>
    <w:p w14:paraId="7D4F2B85" w14:textId="456F8A04" w:rsidR="00F91AE0" w:rsidRPr="00D04322" w:rsidRDefault="00F91AE0" w:rsidP="00C7578B">
      <w:pPr>
        <w:pStyle w:val="Akapitzlist"/>
        <w:numPr>
          <w:ilvl w:val="0"/>
          <w:numId w:val="51"/>
        </w:numPr>
        <w:autoSpaceDE w:val="0"/>
        <w:autoSpaceDN w:val="0"/>
        <w:adjustRightInd w:val="0"/>
        <w:spacing w:after="0" w:line="360" w:lineRule="auto"/>
        <w:jc w:val="both"/>
        <w:rPr>
          <w:rFonts w:asciiTheme="majorHAnsi" w:hAnsiTheme="majorHAnsi" w:cs="Times New Roman"/>
          <w:color w:val="000000"/>
          <w:sz w:val="24"/>
          <w:szCs w:val="24"/>
        </w:rPr>
      </w:pPr>
      <w:r w:rsidRPr="00D04322">
        <w:rPr>
          <w:rFonts w:asciiTheme="majorHAnsi" w:hAnsiTheme="majorHAnsi" w:cs="Times New Roman"/>
          <w:color w:val="000000"/>
          <w:sz w:val="24"/>
          <w:szCs w:val="24"/>
        </w:rPr>
        <w:t>zajęcia aktywizujące społecznie:</w:t>
      </w:r>
    </w:p>
    <w:p w14:paraId="5E1655FC" w14:textId="5C98B493" w:rsidR="00F91AE0" w:rsidRPr="00D34135" w:rsidRDefault="00F91AE0" w:rsidP="00C7578B">
      <w:pPr>
        <w:pStyle w:val="Akapitzlist"/>
        <w:numPr>
          <w:ilvl w:val="0"/>
          <w:numId w:val="52"/>
        </w:numPr>
        <w:autoSpaceDE w:val="0"/>
        <w:autoSpaceDN w:val="0"/>
        <w:adjustRightInd w:val="0"/>
        <w:spacing w:after="0" w:line="360" w:lineRule="auto"/>
        <w:ind w:left="1134"/>
        <w:jc w:val="both"/>
        <w:rPr>
          <w:rFonts w:asciiTheme="majorHAnsi" w:hAnsiTheme="majorHAnsi" w:cs="Times New Roman"/>
          <w:color w:val="000000"/>
          <w:sz w:val="24"/>
          <w:szCs w:val="24"/>
        </w:rPr>
      </w:pPr>
      <w:r w:rsidRPr="00D34135">
        <w:rPr>
          <w:rFonts w:asciiTheme="majorHAnsi" w:hAnsiTheme="majorHAnsi" w:cs="Times New Roman"/>
          <w:color w:val="000000"/>
          <w:sz w:val="24"/>
          <w:szCs w:val="24"/>
        </w:rPr>
        <w:t>udział w wydarzeniach lokalnych na szczeblu gminnym, min. Wspólne kolędowanie, obchody świąt narodowych i kościelnych,</w:t>
      </w:r>
    </w:p>
    <w:p w14:paraId="7DD49004" w14:textId="78108104" w:rsidR="00F91AE0" w:rsidRPr="00D34135" w:rsidRDefault="00F91AE0" w:rsidP="00C7578B">
      <w:pPr>
        <w:pStyle w:val="Akapitzlist"/>
        <w:numPr>
          <w:ilvl w:val="0"/>
          <w:numId w:val="52"/>
        </w:numPr>
        <w:autoSpaceDE w:val="0"/>
        <w:autoSpaceDN w:val="0"/>
        <w:adjustRightInd w:val="0"/>
        <w:spacing w:after="0" w:line="360" w:lineRule="auto"/>
        <w:ind w:left="1134"/>
        <w:jc w:val="both"/>
        <w:rPr>
          <w:rFonts w:asciiTheme="majorHAnsi" w:hAnsiTheme="majorHAnsi" w:cs="Times New Roman"/>
          <w:color w:val="000000"/>
          <w:sz w:val="24"/>
          <w:szCs w:val="24"/>
        </w:rPr>
      </w:pPr>
      <w:r w:rsidRPr="00D34135">
        <w:rPr>
          <w:rFonts w:asciiTheme="majorHAnsi" w:hAnsiTheme="majorHAnsi" w:cs="Times New Roman"/>
          <w:color w:val="000000"/>
          <w:sz w:val="24"/>
          <w:szCs w:val="24"/>
        </w:rPr>
        <w:t>udział w wydarzeniach powiatowych zgodnie z kalendarzem imprez,</w:t>
      </w:r>
    </w:p>
    <w:p w14:paraId="5D8906FD" w14:textId="67B078A0" w:rsidR="00F91AE0" w:rsidRPr="00D34135" w:rsidRDefault="00F91AE0" w:rsidP="00C7578B">
      <w:pPr>
        <w:pStyle w:val="Akapitzlist"/>
        <w:numPr>
          <w:ilvl w:val="0"/>
          <w:numId w:val="52"/>
        </w:numPr>
        <w:autoSpaceDE w:val="0"/>
        <w:autoSpaceDN w:val="0"/>
        <w:adjustRightInd w:val="0"/>
        <w:spacing w:after="0" w:line="360" w:lineRule="auto"/>
        <w:ind w:left="1134"/>
        <w:jc w:val="both"/>
        <w:rPr>
          <w:rFonts w:asciiTheme="majorHAnsi" w:hAnsiTheme="majorHAnsi" w:cs="Times New Roman"/>
          <w:color w:val="000000"/>
          <w:sz w:val="24"/>
          <w:szCs w:val="24"/>
        </w:rPr>
      </w:pPr>
      <w:r w:rsidRPr="00D34135">
        <w:rPr>
          <w:rFonts w:asciiTheme="majorHAnsi" w:hAnsiTheme="majorHAnsi" w:cs="Times New Roman"/>
          <w:color w:val="000000"/>
          <w:sz w:val="24"/>
          <w:szCs w:val="24"/>
        </w:rPr>
        <w:t>udział w wydarzeniach okolicznościowych Domu m.in. imieniny, Dzień Babci i Dziadka, Dzień Kobiet, Dzień Mężczyzn, Dzień Seniora,</w:t>
      </w:r>
    </w:p>
    <w:p w14:paraId="3CDB30E3" w14:textId="1F16E2D3" w:rsidR="00F91AE0" w:rsidRPr="00D34135" w:rsidRDefault="00F91AE0" w:rsidP="00C7578B">
      <w:pPr>
        <w:pStyle w:val="Akapitzlist"/>
        <w:numPr>
          <w:ilvl w:val="0"/>
          <w:numId w:val="51"/>
        </w:numPr>
        <w:autoSpaceDE w:val="0"/>
        <w:autoSpaceDN w:val="0"/>
        <w:adjustRightInd w:val="0"/>
        <w:spacing w:after="0" w:line="360" w:lineRule="auto"/>
        <w:jc w:val="both"/>
        <w:rPr>
          <w:rFonts w:asciiTheme="majorHAnsi" w:hAnsiTheme="majorHAnsi" w:cs="Times New Roman"/>
          <w:color w:val="000000"/>
          <w:sz w:val="24"/>
          <w:szCs w:val="24"/>
        </w:rPr>
      </w:pPr>
      <w:r w:rsidRPr="00D34135">
        <w:rPr>
          <w:rFonts w:asciiTheme="majorHAnsi" w:hAnsiTheme="majorHAnsi" w:cs="Times New Roman"/>
          <w:color w:val="000000"/>
          <w:sz w:val="24"/>
          <w:szCs w:val="24"/>
        </w:rPr>
        <w:t>zajęcia z aktywności ruchowej oraz sportowo-rekreacyjne</w:t>
      </w:r>
    </w:p>
    <w:p w14:paraId="102D3EB6" w14:textId="0FDB8D46" w:rsidR="00F91AE0" w:rsidRPr="00D34135" w:rsidRDefault="00F91AE0" w:rsidP="00C7578B">
      <w:pPr>
        <w:pStyle w:val="Akapitzlist"/>
        <w:numPr>
          <w:ilvl w:val="0"/>
          <w:numId w:val="53"/>
        </w:numPr>
        <w:autoSpaceDE w:val="0"/>
        <w:autoSpaceDN w:val="0"/>
        <w:adjustRightInd w:val="0"/>
        <w:spacing w:after="0" w:line="360" w:lineRule="auto"/>
        <w:ind w:left="1134"/>
        <w:jc w:val="both"/>
        <w:rPr>
          <w:rFonts w:asciiTheme="majorHAnsi" w:hAnsiTheme="majorHAnsi" w:cs="Times New Roman"/>
          <w:color w:val="000000"/>
          <w:sz w:val="24"/>
          <w:szCs w:val="24"/>
        </w:rPr>
      </w:pPr>
      <w:r w:rsidRPr="00D34135">
        <w:rPr>
          <w:rFonts w:asciiTheme="majorHAnsi" w:hAnsiTheme="majorHAnsi" w:cs="Times New Roman"/>
          <w:color w:val="000000"/>
          <w:sz w:val="24"/>
          <w:szCs w:val="24"/>
        </w:rPr>
        <w:t xml:space="preserve">codzienna gimnastyka w tym gimnastyka korekcyjna, zajęcia indywidualne </w:t>
      </w:r>
      <w:r w:rsidR="00D04322" w:rsidRPr="00D34135">
        <w:rPr>
          <w:rFonts w:asciiTheme="majorHAnsi" w:hAnsiTheme="majorHAnsi" w:cs="Times New Roman"/>
          <w:color w:val="000000"/>
          <w:sz w:val="24"/>
          <w:szCs w:val="24"/>
        </w:rPr>
        <w:t>i</w:t>
      </w:r>
      <w:r w:rsidR="00D04322">
        <w:rPr>
          <w:rFonts w:asciiTheme="majorHAnsi" w:hAnsiTheme="majorHAnsi" w:cs="Times New Roman"/>
          <w:color w:val="000000"/>
          <w:sz w:val="24"/>
          <w:szCs w:val="24"/>
        </w:rPr>
        <w:t> </w:t>
      </w:r>
      <w:r w:rsidRPr="00D34135">
        <w:rPr>
          <w:rFonts w:asciiTheme="majorHAnsi" w:hAnsiTheme="majorHAnsi" w:cs="Times New Roman"/>
          <w:color w:val="000000"/>
          <w:sz w:val="24"/>
          <w:szCs w:val="24"/>
        </w:rPr>
        <w:t>grupowe,</w:t>
      </w:r>
    </w:p>
    <w:p w14:paraId="32CB8A9C" w14:textId="51AF4E24" w:rsidR="00F91AE0" w:rsidRPr="00D34135" w:rsidRDefault="00F91AE0" w:rsidP="00C7578B">
      <w:pPr>
        <w:pStyle w:val="Akapitzlist"/>
        <w:numPr>
          <w:ilvl w:val="0"/>
          <w:numId w:val="53"/>
        </w:numPr>
        <w:autoSpaceDE w:val="0"/>
        <w:autoSpaceDN w:val="0"/>
        <w:adjustRightInd w:val="0"/>
        <w:spacing w:after="0" w:line="360" w:lineRule="auto"/>
        <w:ind w:left="1134"/>
        <w:jc w:val="both"/>
        <w:rPr>
          <w:rFonts w:asciiTheme="majorHAnsi" w:hAnsiTheme="majorHAnsi" w:cs="Times New Roman"/>
          <w:color w:val="000000"/>
          <w:sz w:val="24"/>
          <w:szCs w:val="24"/>
        </w:rPr>
      </w:pPr>
      <w:r w:rsidRPr="00D34135">
        <w:rPr>
          <w:rFonts w:asciiTheme="majorHAnsi" w:hAnsiTheme="majorHAnsi" w:cs="Times New Roman"/>
          <w:color w:val="000000"/>
          <w:sz w:val="24"/>
          <w:szCs w:val="24"/>
        </w:rPr>
        <w:t>masaże relaksacyjne,</w:t>
      </w:r>
    </w:p>
    <w:p w14:paraId="459148E1" w14:textId="680803FD" w:rsidR="00F91AE0" w:rsidRPr="00D34135" w:rsidRDefault="00F91AE0" w:rsidP="00C7578B">
      <w:pPr>
        <w:pStyle w:val="Akapitzlist"/>
        <w:numPr>
          <w:ilvl w:val="0"/>
          <w:numId w:val="53"/>
        </w:numPr>
        <w:autoSpaceDE w:val="0"/>
        <w:autoSpaceDN w:val="0"/>
        <w:adjustRightInd w:val="0"/>
        <w:spacing w:after="0" w:line="360" w:lineRule="auto"/>
        <w:ind w:left="1134"/>
        <w:jc w:val="both"/>
        <w:rPr>
          <w:rFonts w:asciiTheme="majorHAnsi" w:hAnsiTheme="majorHAnsi" w:cs="Times New Roman"/>
          <w:color w:val="000000"/>
          <w:sz w:val="24"/>
          <w:szCs w:val="24"/>
        </w:rPr>
      </w:pPr>
      <w:r w:rsidRPr="00D34135">
        <w:rPr>
          <w:rFonts w:asciiTheme="majorHAnsi" w:hAnsiTheme="majorHAnsi" w:cs="Times New Roman"/>
          <w:color w:val="000000"/>
          <w:sz w:val="24"/>
          <w:szCs w:val="24"/>
        </w:rPr>
        <w:t>spacery,</w:t>
      </w:r>
    </w:p>
    <w:p w14:paraId="6AC8E83A" w14:textId="5DBFAA62" w:rsidR="00F91AE0" w:rsidRPr="00D34135" w:rsidRDefault="00F91AE0" w:rsidP="00C7578B">
      <w:pPr>
        <w:pStyle w:val="Akapitzlist"/>
        <w:numPr>
          <w:ilvl w:val="0"/>
          <w:numId w:val="53"/>
        </w:numPr>
        <w:autoSpaceDE w:val="0"/>
        <w:autoSpaceDN w:val="0"/>
        <w:adjustRightInd w:val="0"/>
        <w:spacing w:after="0" w:line="360" w:lineRule="auto"/>
        <w:ind w:left="1134"/>
        <w:jc w:val="both"/>
        <w:rPr>
          <w:rFonts w:asciiTheme="majorHAnsi" w:hAnsiTheme="majorHAnsi" w:cs="Times New Roman"/>
          <w:color w:val="000000"/>
          <w:sz w:val="24"/>
          <w:szCs w:val="24"/>
        </w:rPr>
      </w:pPr>
      <w:r w:rsidRPr="00D34135">
        <w:rPr>
          <w:rFonts w:asciiTheme="majorHAnsi" w:hAnsiTheme="majorHAnsi" w:cs="Times New Roman"/>
          <w:color w:val="000000"/>
          <w:sz w:val="24"/>
          <w:szCs w:val="24"/>
        </w:rPr>
        <w:t>relaksacja poprzez taniec</w:t>
      </w:r>
    </w:p>
    <w:p w14:paraId="55D6CE4D" w14:textId="77777777" w:rsidR="00F91AE0" w:rsidRPr="00D34135" w:rsidRDefault="00F91AE0" w:rsidP="00C7578B">
      <w:pPr>
        <w:pStyle w:val="Akapitzlist"/>
        <w:numPr>
          <w:ilvl w:val="0"/>
          <w:numId w:val="51"/>
        </w:numPr>
        <w:autoSpaceDE w:val="0"/>
        <w:autoSpaceDN w:val="0"/>
        <w:adjustRightInd w:val="0"/>
        <w:spacing w:after="0" w:line="360" w:lineRule="auto"/>
        <w:jc w:val="both"/>
        <w:rPr>
          <w:rFonts w:asciiTheme="majorHAnsi" w:hAnsiTheme="majorHAnsi" w:cs="Times New Roman"/>
          <w:color w:val="000000"/>
          <w:sz w:val="24"/>
          <w:szCs w:val="24"/>
        </w:rPr>
      </w:pPr>
      <w:r w:rsidRPr="00D34135">
        <w:rPr>
          <w:rFonts w:asciiTheme="majorHAnsi" w:hAnsiTheme="majorHAnsi" w:cs="Times New Roman"/>
          <w:color w:val="000000"/>
          <w:sz w:val="24"/>
          <w:szCs w:val="24"/>
        </w:rPr>
        <w:t>warsztaty terapii zajęciowej</w:t>
      </w:r>
    </w:p>
    <w:p w14:paraId="68C78440" w14:textId="73725852" w:rsidR="00F91AE0" w:rsidRPr="00D34135" w:rsidRDefault="00F91AE0" w:rsidP="00C7578B">
      <w:pPr>
        <w:pStyle w:val="Akapitzlist"/>
        <w:numPr>
          <w:ilvl w:val="0"/>
          <w:numId w:val="53"/>
        </w:numPr>
        <w:autoSpaceDE w:val="0"/>
        <w:autoSpaceDN w:val="0"/>
        <w:adjustRightInd w:val="0"/>
        <w:spacing w:after="0" w:line="360" w:lineRule="auto"/>
        <w:ind w:left="1134"/>
        <w:jc w:val="both"/>
        <w:rPr>
          <w:rFonts w:asciiTheme="majorHAnsi" w:hAnsiTheme="majorHAnsi" w:cs="Times New Roman"/>
          <w:color w:val="000000"/>
          <w:sz w:val="24"/>
          <w:szCs w:val="24"/>
        </w:rPr>
      </w:pPr>
      <w:r w:rsidRPr="00D34135">
        <w:rPr>
          <w:rFonts w:asciiTheme="majorHAnsi" w:hAnsiTheme="majorHAnsi" w:cs="Times New Roman"/>
          <w:color w:val="000000"/>
          <w:sz w:val="24"/>
          <w:szCs w:val="24"/>
        </w:rPr>
        <w:t>zajęcia plastyczne, florystyczne, origami, wikliniarstwo papierowe,</w:t>
      </w:r>
    </w:p>
    <w:p w14:paraId="4A628DCB" w14:textId="6B9003AC" w:rsidR="00F91AE0" w:rsidRPr="00D34135" w:rsidRDefault="00F91AE0" w:rsidP="00C7578B">
      <w:pPr>
        <w:pStyle w:val="Akapitzlist"/>
        <w:numPr>
          <w:ilvl w:val="0"/>
          <w:numId w:val="53"/>
        </w:numPr>
        <w:autoSpaceDE w:val="0"/>
        <w:autoSpaceDN w:val="0"/>
        <w:adjustRightInd w:val="0"/>
        <w:spacing w:after="0" w:line="360" w:lineRule="auto"/>
        <w:ind w:left="1134"/>
        <w:jc w:val="both"/>
        <w:rPr>
          <w:rFonts w:asciiTheme="majorHAnsi" w:hAnsiTheme="majorHAnsi" w:cs="Times New Roman"/>
          <w:color w:val="000000"/>
          <w:sz w:val="24"/>
          <w:szCs w:val="24"/>
        </w:rPr>
      </w:pPr>
      <w:r w:rsidRPr="00D34135">
        <w:rPr>
          <w:rFonts w:asciiTheme="majorHAnsi" w:hAnsiTheme="majorHAnsi" w:cs="Times New Roman"/>
          <w:color w:val="000000"/>
          <w:sz w:val="24"/>
          <w:szCs w:val="24"/>
        </w:rPr>
        <w:t>zajęcia kulturalne (gotowanie, pieczenie ciast, robienie przetworów). Seniorzy wspólnie spożywają przygotowane posiłki i samodzielnie przyrządzają drobne poczęstunki dla swoich gości, jak również poczęstunki dla przybyłych gości do Domu</w:t>
      </w:r>
    </w:p>
    <w:p w14:paraId="1B5A01A8" w14:textId="4B22C201" w:rsidR="00F91AE0" w:rsidRPr="00D34135" w:rsidRDefault="00F91AE0" w:rsidP="00C7578B">
      <w:pPr>
        <w:pStyle w:val="Akapitzlist"/>
        <w:numPr>
          <w:ilvl w:val="0"/>
          <w:numId w:val="53"/>
        </w:numPr>
        <w:autoSpaceDE w:val="0"/>
        <w:autoSpaceDN w:val="0"/>
        <w:adjustRightInd w:val="0"/>
        <w:spacing w:after="0" w:line="360" w:lineRule="auto"/>
        <w:ind w:left="1134"/>
        <w:jc w:val="both"/>
        <w:rPr>
          <w:rFonts w:asciiTheme="majorHAnsi" w:hAnsiTheme="majorHAnsi" w:cs="Times New Roman"/>
          <w:color w:val="000000"/>
          <w:sz w:val="24"/>
          <w:szCs w:val="24"/>
        </w:rPr>
      </w:pPr>
      <w:r w:rsidRPr="00D34135">
        <w:rPr>
          <w:rFonts w:asciiTheme="majorHAnsi" w:hAnsiTheme="majorHAnsi" w:cs="Times New Roman"/>
          <w:color w:val="000000"/>
          <w:sz w:val="24"/>
          <w:szCs w:val="24"/>
        </w:rPr>
        <w:t>zajęcia muzyczne (słuchanie muzyki relaksacyjnej, wspólny śpiew, karaoke)</w:t>
      </w:r>
    </w:p>
    <w:p w14:paraId="2CC0AA14" w14:textId="77777777" w:rsidR="002E60A7" w:rsidRPr="002E60A7" w:rsidRDefault="00F91AE0" w:rsidP="00C7578B">
      <w:pPr>
        <w:pStyle w:val="Akapitzlist"/>
        <w:numPr>
          <w:ilvl w:val="0"/>
          <w:numId w:val="53"/>
        </w:numPr>
        <w:autoSpaceDE w:val="0"/>
        <w:autoSpaceDN w:val="0"/>
        <w:adjustRightInd w:val="0"/>
        <w:spacing w:after="0" w:line="360" w:lineRule="auto"/>
        <w:ind w:left="1134"/>
        <w:jc w:val="both"/>
        <w:rPr>
          <w:rFonts w:asciiTheme="majorHAnsi" w:hAnsiTheme="majorHAnsi" w:cs="Times New Roman"/>
          <w:color w:val="000000"/>
          <w:sz w:val="24"/>
          <w:szCs w:val="24"/>
        </w:rPr>
      </w:pPr>
      <w:r w:rsidRPr="00D34135">
        <w:rPr>
          <w:rFonts w:asciiTheme="majorHAnsi" w:hAnsiTheme="majorHAnsi" w:cs="Times New Roman"/>
          <w:color w:val="000000"/>
          <w:sz w:val="24"/>
          <w:szCs w:val="24"/>
        </w:rPr>
        <w:t>zajęcia ogrodnicze - wokół Dziennego Domu "Senior+" jest dużo terenu który seniorzy zagospodarują</w:t>
      </w:r>
      <w:r w:rsidR="002E60A7">
        <w:rPr>
          <w:rFonts w:asciiTheme="majorHAnsi" w:hAnsiTheme="majorHAnsi" w:cs="Times New Roman"/>
          <w:color w:val="000000"/>
          <w:sz w:val="24"/>
          <w:szCs w:val="24"/>
        </w:rPr>
        <w:t>,</w:t>
      </w:r>
    </w:p>
    <w:p w14:paraId="3ECF7FD3" w14:textId="72DC4468" w:rsidR="00B8244B" w:rsidRPr="002E60A7" w:rsidRDefault="00F91AE0" w:rsidP="00C7578B">
      <w:pPr>
        <w:pStyle w:val="Akapitzlist"/>
        <w:numPr>
          <w:ilvl w:val="0"/>
          <w:numId w:val="53"/>
        </w:numPr>
        <w:spacing w:line="360" w:lineRule="auto"/>
        <w:ind w:left="1134"/>
        <w:jc w:val="both"/>
        <w:rPr>
          <w:rFonts w:asciiTheme="majorHAnsi" w:hAnsiTheme="majorHAnsi" w:cs="Times New Roman"/>
          <w:color w:val="000000"/>
          <w:sz w:val="24"/>
          <w:szCs w:val="24"/>
        </w:rPr>
      </w:pPr>
      <w:r w:rsidRPr="002E60A7">
        <w:rPr>
          <w:rFonts w:asciiTheme="majorHAnsi" w:hAnsiTheme="majorHAnsi" w:cs="Times New Roman"/>
          <w:color w:val="000000"/>
          <w:sz w:val="24"/>
          <w:szCs w:val="24"/>
        </w:rPr>
        <w:t>zajęcia krawiecki</w:t>
      </w:r>
      <w:r w:rsidR="00B8244B" w:rsidRPr="002E60A7">
        <w:rPr>
          <w:rFonts w:asciiTheme="majorHAnsi" w:hAnsiTheme="majorHAnsi" w:cs="Times New Roman"/>
          <w:color w:val="000000"/>
          <w:sz w:val="24"/>
          <w:szCs w:val="24"/>
        </w:rPr>
        <w:t>e</w:t>
      </w:r>
      <w:r w:rsidRPr="002E60A7">
        <w:rPr>
          <w:rFonts w:asciiTheme="majorHAnsi" w:hAnsiTheme="majorHAnsi" w:cs="Times New Roman"/>
          <w:color w:val="000000"/>
          <w:sz w:val="24"/>
          <w:szCs w:val="24"/>
        </w:rPr>
        <w:t xml:space="preserve"> i hafciarskie, robótki ręczne</w:t>
      </w:r>
      <w:r w:rsidR="002E60A7" w:rsidRPr="002E60A7">
        <w:rPr>
          <w:rFonts w:asciiTheme="majorHAnsi" w:hAnsiTheme="majorHAnsi" w:cs="Times New Roman"/>
          <w:color w:val="000000"/>
          <w:sz w:val="24"/>
          <w:szCs w:val="24"/>
        </w:rPr>
        <w:t>.</w:t>
      </w:r>
    </w:p>
    <w:p w14:paraId="0F3355D2" w14:textId="77777777" w:rsidR="00EB0C71" w:rsidRPr="0007589F" w:rsidRDefault="00F05564" w:rsidP="00C7578B">
      <w:pPr>
        <w:keepNext/>
        <w:keepLines/>
        <w:numPr>
          <w:ilvl w:val="1"/>
          <w:numId w:val="17"/>
        </w:numPr>
        <w:spacing w:before="200" w:after="0"/>
        <w:outlineLvl w:val="2"/>
        <w:rPr>
          <w:rFonts w:asciiTheme="majorHAnsi" w:hAnsiTheme="majorHAnsi" w:cs="Times New Roman"/>
          <w:color w:val="000000"/>
          <w:sz w:val="24"/>
          <w:szCs w:val="24"/>
        </w:rPr>
      </w:pPr>
      <w:bookmarkStart w:id="134" w:name="_Toc73353916"/>
      <w:r w:rsidRPr="0007589F">
        <w:rPr>
          <w:rFonts w:asciiTheme="majorHAnsi" w:eastAsiaTheme="majorEastAsia" w:hAnsiTheme="majorHAnsi" w:cs="Times New Roman"/>
          <w:b/>
          <w:bCs/>
          <w:sz w:val="24"/>
          <w:szCs w:val="24"/>
        </w:rPr>
        <w:t>Bezpieczeństwo publiczne</w:t>
      </w:r>
      <w:bookmarkEnd w:id="134"/>
    </w:p>
    <w:p w14:paraId="3F7000C7" w14:textId="77777777" w:rsidR="00F45E9D" w:rsidRDefault="00F45E9D" w:rsidP="00FC64D9">
      <w:pPr>
        <w:spacing w:after="0" w:line="360" w:lineRule="auto"/>
        <w:jc w:val="both"/>
        <w:rPr>
          <w:rFonts w:asciiTheme="majorHAnsi" w:hAnsiTheme="majorHAnsi" w:cs="Times New Roman"/>
          <w:color w:val="000000"/>
          <w:sz w:val="24"/>
          <w:szCs w:val="24"/>
        </w:rPr>
      </w:pPr>
    </w:p>
    <w:p w14:paraId="46DAA191" w14:textId="77777777" w:rsidR="00F05564" w:rsidRPr="00F45E9D" w:rsidRDefault="00E76C4F" w:rsidP="00F45E9D">
      <w:pPr>
        <w:spacing w:line="360" w:lineRule="auto"/>
        <w:ind w:firstLine="426"/>
        <w:jc w:val="both"/>
        <w:rPr>
          <w:rFonts w:asciiTheme="majorHAnsi" w:hAnsiTheme="majorHAnsi" w:cs="Times New Roman"/>
          <w:color w:val="000000"/>
          <w:sz w:val="24"/>
          <w:szCs w:val="24"/>
        </w:rPr>
      </w:pPr>
      <w:r w:rsidRPr="00F45E9D">
        <w:rPr>
          <w:rFonts w:asciiTheme="majorHAnsi" w:hAnsiTheme="majorHAnsi" w:cs="Times New Roman"/>
          <w:color w:val="000000"/>
          <w:sz w:val="24"/>
          <w:szCs w:val="24"/>
        </w:rPr>
        <w:t>Procedura „Niebiesk</w:t>
      </w:r>
      <w:r w:rsidR="00774A10">
        <w:rPr>
          <w:rFonts w:asciiTheme="majorHAnsi" w:hAnsiTheme="majorHAnsi" w:cs="Times New Roman"/>
          <w:color w:val="000000"/>
          <w:sz w:val="24"/>
          <w:szCs w:val="24"/>
        </w:rPr>
        <w:t>a</w:t>
      </w:r>
      <w:r w:rsidRPr="00F45E9D">
        <w:rPr>
          <w:rFonts w:asciiTheme="majorHAnsi" w:hAnsiTheme="majorHAnsi" w:cs="Times New Roman"/>
          <w:color w:val="000000"/>
          <w:sz w:val="24"/>
          <w:szCs w:val="24"/>
        </w:rPr>
        <w:t xml:space="preserve"> Kart</w:t>
      </w:r>
      <w:r w:rsidR="00774A10">
        <w:rPr>
          <w:rFonts w:asciiTheme="majorHAnsi" w:hAnsiTheme="majorHAnsi" w:cs="Times New Roman"/>
          <w:color w:val="000000"/>
          <w:sz w:val="24"/>
          <w:szCs w:val="24"/>
        </w:rPr>
        <w:t>a</w:t>
      </w:r>
      <w:r w:rsidRPr="00F45E9D">
        <w:rPr>
          <w:rFonts w:asciiTheme="majorHAnsi" w:hAnsiTheme="majorHAnsi" w:cs="Times New Roman"/>
          <w:color w:val="000000"/>
          <w:sz w:val="24"/>
          <w:szCs w:val="24"/>
        </w:rPr>
        <w:t xml:space="preserve">” obejmuje ogół czynności podejmowanych i realizowanych przez przedstawicieli jednostek organizacyjnych pomocy społecznej, gminnych komisji rozwiązywania problemów alkoholowych, Policji, Oświaty i ochrony </w:t>
      </w:r>
      <w:r w:rsidRPr="00F45E9D">
        <w:rPr>
          <w:rFonts w:asciiTheme="majorHAnsi" w:hAnsiTheme="majorHAnsi" w:cs="Times New Roman"/>
          <w:color w:val="000000"/>
          <w:sz w:val="24"/>
          <w:szCs w:val="24"/>
        </w:rPr>
        <w:lastRenderedPageBreak/>
        <w:t>zdrowia, w związku z uzasadnionym podejrzeniem zaistnienia przemocy w rodzinie. Interdyscyplinarne podejście do realizacji procedury „Niebieska Karta” ma na celu zintensyfikowanie działań wszystkich służb na rzecz poprawy sytuacji osoby dotkniętej przemocą w rodzinie.</w:t>
      </w:r>
    </w:p>
    <w:p w14:paraId="4C751842" w14:textId="77777777" w:rsidR="00B740CA" w:rsidRDefault="00B740CA" w:rsidP="00B740CA">
      <w:pPr>
        <w:spacing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 xml:space="preserve">Przy </w:t>
      </w:r>
      <w:r w:rsidR="006D0154">
        <w:rPr>
          <w:rFonts w:asciiTheme="majorHAnsi" w:hAnsiTheme="majorHAnsi" w:cs="Times New Roman"/>
          <w:color w:val="000000"/>
          <w:sz w:val="24"/>
          <w:szCs w:val="24"/>
        </w:rPr>
        <w:t>GOPS</w:t>
      </w:r>
      <w:r w:rsidR="00E76C4F" w:rsidRPr="00F45E9D">
        <w:rPr>
          <w:rFonts w:asciiTheme="majorHAnsi" w:hAnsiTheme="majorHAnsi" w:cs="Times New Roman"/>
          <w:color w:val="000000"/>
          <w:sz w:val="24"/>
          <w:szCs w:val="24"/>
        </w:rPr>
        <w:t xml:space="preserve"> funkcjonuje Zespół Interdyscyplinarny do Spraw Przeciwdziałania Przemocy w Rodzinie w ramach którego powołano 3 grupy robocze na</w:t>
      </w:r>
      <w:r w:rsidR="009F4AD8">
        <w:rPr>
          <w:rFonts w:asciiTheme="majorHAnsi" w:hAnsiTheme="majorHAnsi" w:cs="Times New Roman"/>
          <w:color w:val="000000"/>
          <w:sz w:val="24"/>
          <w:szCs w:val="24"/>
        </w:rPr>
        <w:t xml:space="preserve"> podstawie procedury „Niebieska Karta” - g</w:t>
      </w:r>
      <w:r w:rsidRPr="007276BA">
        <w:rPr>
          <w:rFonts w:asciiTheme="majorHAnsi" w:hAnsiTheme="majorHAnsi" w:cs="Times New Roman"/>
          <w:color w:val="000000"/>
          <w:sz w:val="24"/>
          <w:szCs w:val="24"/>
        </w:rPr>
        <w:t>rupa specjalistów z różnych instytucji, łącząc</w:t>
      </w:r>
      <w:r w:rsidR="009F4AD8">
        <w:rPr>
          <w:rFonts w:asciiTheme="majorHAnsi" w:hAnsiTheme="majorHAnsi" w:cs="Times New Roman"/>
          <w:color w:val="000000"/>
          <w:sz w:val="24"/>
          <w:szCs w:val="24"/>
        </w:rPr>
        <w:t>a</w:t>
      </w:r>
      <w:r>
        <w:rPr>
          <w:rFonts w:asciiTheme="majorHAnsi" w:hAnsiTheme="majorHAnsi" w:cs="Times New Roman"/>
          <w:color w:val="000000"/>
          <w:sz w:val="24"/>
          <w:szCs w:val="24"/>
        </w:rPr>
        <w:t xml:space="preserve"> </w:t>
      </w:r>
      <w:r w:rsidRPr="007276BA">
        <w:rPr>
          <w:rFonts w:asciiTheme="majorHAnsi" w:hAnsiTheme="majorHAnsi" w:cs="Times New Roman"/>
          <w:color w:val="000000"/>
          <w:sz w:val="24"/>
          <w:szCs w:val="24"/>
        </w:rPr>
        <w:t>swoją wiedzę, umiejętności oraz możliwości wynikające z instytucji, którą reprezentują, podejmując</w:t>
      </w:r>
      <w:r w:rsidR="009F4AD8">
        <w:rPr>
          <w:rFonts w:asciiTheme="majorHAnsi" w:hAnsiTheme="majorHAnsi" w:cs="Times New Roman"/>
          <w:color w:val="000000"/>
          <w:sz w:val="24"/>
          <w:szCs w:val="24"/>
        </w:rPr>
        <w:t>a</w:t>
      </w:r>
      <w:r w:rsidRPr="007276BA">
        <w:rPr>
          <w:rFonts w:asciiTheme="majorHAnsi" w:hAnsiTheme="majorHAnsi" w:cs="Times New Roman"/>
          <w:color w:val="000000"/>
          <w:sz w:val="24"/>
          <w:szCs w:val="24"/>
        </w:rPr>
        <w:t xml:space="preserve"> współpracę i</w:t>
      </w:r>
      <w:r>
        <w:rPr>
          <w:rFonts w:asciiTheme="majorHAnsi" w:hAnsiTheme="majorHAnsi" w:cs="Times New Roman"/>
          <w:color w:val="000000"/>
          <w:sz w:val="24"/>
          <w:szCs w:val="24"/>
        </w:rPr>
        <w:t> </w:t>
      </w:r>
      <w:r w:rsidRPr="007276BA">
        <w:rPr>
          <w:rFonts w:asciiTheme="majorHAnsi" w:hAnsiTheme="majorHAnsi" w:cs="Times New Roman"/>
          <w:color w:val="000000"/>
          <w:sz w:val="24"/>
          <w:szCs w:val="24"/>
        </w:rPr>
        <w:t>skoordynowane działania mające na celu niesienie pomocy osobom krzywdzonym oraz przeciwdziałanie zjawisku przemocy na terenie Gminy Nielisz.</w:t>
      </w:r>
      <w:r>
        <w:rPr>
          <w:rFonts w:asciiTheme="majorHAnsi" w:hAnsiTheme="majorHAnsi" w:cs="Times New Roman"/>
          <w:color w:val="000000"/>
          <w:sz w:val="24"/>
          <w:szCs w:val="24"/>
        </w:rPr>
        <w:t xml:space="preserve"> </w:t>
      </w:r>
      <w:r w:rsidRPr="007276BA">
        <w:rPr>
          <w:rFonts w:asciiTheme="majorHAnsi" w:hAnsiTheme="majorHAnsi" w:cs="Times New Roman"/>
          <w:color w:val="000000"/>
          <w:sz w:val="24"/>
          <w:szCs w:val="24"/>
        </w:rPr>
        <w:t>Członkowie Zespołu przedstawiają na posiedzeniach diagnozę rodzin, w których stwierdzono przemoc, wymieniają się informacjami na temat członków rodzin ze szczególnym uwzględnieniem sytuacji dzieci, analizują możliwości udzielenia odpowiedniego wsparcia rodzinie.</w:t>
      </w:r>
      <w:r>
        <w:rPr>
          <w:rFonts w:asciiTheme="majorHAnsi" w:hAnsiTheme="majorHAnsi" w:cs="Times New Roman"/>
          <w:color w:val="000000"/>
          <w:sz w:val="24"/>
          <w:szCs w:val="24"/>
        </w:rPr>
        <w:t xml:space="preserve"> </w:t>
      </w:r>
      <w:r w:rsidRPr="007276BA">
        <w:rPr>
          <w:rFonts w:asciiTheme="majorHAnsi" w:hAnsiTheme="majorHAnsi" w:cs="Times New Roman"/>
          <w:color w:val="000000"/>
          <w:sz w:val="24"/>
          <w:szCs w:val="24"/>
        </w:rPr>
        <w:t>Posiedzenia Zespołu Interdyscyplinarnego odbywają się w zależności od potrzeb, jednak nie rzadziej niż raz na trzy miesiące.</w:t>
      </w:r>
      <w:r>
        <w:rPr>
          <w:rFonts w:asciiTheme="majorHAnsi" w:hAnsiTheme="majorHAnsi" w:cs="Times New Roman"/>
          <w:color w:val="000000"/>
          <w:sz w:val="24"/>
          <w:szCs w:val="24"/>
        </w:rPr>
        <w:t xml:space="preserve"> </w:t>
      </w:r>
      <w:r w:rsidRPr="007276BA">
        <w:rPr>
          <w:rFonts w:asciiTheme="majorHAnsi" w:hAnsiTheme="majorHAnsi" w:cs="Times New Roman"/>
          <w:color w:val="000000"/>
          <w:sz w:val="24"/>
          <w:szCs w:val="24"/>
        </w:rPr>
        <w:t>Z pośród członków Zespołu Interdyscyplinarnego utworzono grupy robocze w celu rozwiązywania problemów związanych z</w:t>
      </w:r>
      <w:r>
        <w:rPr>
          <w:rFonts w:asciiTheme="majorHAnsi" w:hAnsiTheme="majorHAnsi" w:cs="Times New Roman"/>
          <w:color w:val="000000"/>
          <w:sz w:val="24"/>
          <w:szCs w:val="24"/>
        </w:rPr>
        <w:t> </w:t>
      </w:r>
      <w:r w:rsidRPr="007276BA">
        <w:rPr>
          <w:rFonts w:asciiTheme="majorHAnsi" w:hAnsiTheme="majorHAnsi" w:cs="Times New Roman"/>
          <w:color w:val="000000"/>
          <w:sz w:val="24"/>
          <w:szCs w:val="24"/>
        </w:rPr>
        <w:t>wystąpieniem przemocy w rodzinie w</w:t>
      </w:r>
      <w:r w:rsidR="006D0154">
        <w:rPr>
          <w:rFonts w:asciiTheme="majorHAnsi" w:hAnsiTheme="majorHAnsi" w:cs="Times New Roman"/>
          <w:color w:val="000000"/>
          <w:sz w:val="24"/>
          <w:szCs w:val="24"/>
        </w:rPr>
        <w:t> </w:t>
      </w:r>
      <w:r w:rsidRPr="007276BA">
        <w:rPr>
          <w:rFonts w:asciiTheme="majorHAnsi" w:hAnsiTheme="majorHAnsi" w:cs="Times New Roman"/>
          <w:color w:val="000000"/>
          <w:sz w:val="24"/>
          <w:szCs w:val="24"/>
        </w:rPr>
        <w:t>indywidualnych przypadkach.</w:t>
      </w:r>
      <w:r>
        <w:rPr>
          <w:rFonts w:asciiTheme="majorHAnsi" w:hAnsiTheme="majorHAnsi" w:cs="Times New Roman"/>
          <w:color w:val="000000"/>
          <w:sz w:val="24"/>
          <w:szCs w:val="24"/>
        </w:rPr>
        <w:t xml:space="preserve"> </w:t>
      </w:r>
      <w:r w:rsidRPr="007276BA">
        <w:rPr>
          <w:rFonts w:asciiTheme="majorHAnsi" w:hAnsiTheme="majorHAnsi" w:cs="Times New Roman"/>
          <w:color w:val="000000"/>
          <w:sz w:val="24"/>
          <w:szCs w:val="24"/>
        </w:rPr>
        <w:t>Członkow</w:t>
      </w:r>
      <w:r w:rsidR="009F4AD8">
        <w:rPr>
          <w:rFonts w:asciiTheme="majorHAnsi" w:hAnsiTheme="majorHAnsi" w:cs="Times New Roman"/>
          <w:color w:val="000000"/>
          <w:sz w:val="24"/>
          <w:szCs w:val="24"/>
        </w:rPr>
        <w:t>ie Zespołu I</w:t>
      </w:r>
      <w:r w:rsidRPr="007276BA">
        <w:rPr>
          <w:rFonts w:asciiTheme="majorHAnsi" w:hAnsiTheme="majorHAnsi" w:cs="Times New Roman"/>
          <w:color w:val="000000"/>
          <w:sz w:val="24"/>
          <w:szCs w:val="24"/>
        </w:rPr>
        <w:t>nterdyscyplinarnego i grup roboczych wykonują powierzone zadania w ramach obowiązków służbowych i</w:t>
      </w:r>
      <w:r w:rsidR="006D0154">
        <w:rPr>
          <w:rFonts w:asciiTheme="majorHAnsi" w:hAnsiTheme="majorHAnsi" w:cs="Times New Roman"/>
          <w:color w:val="000000"/>
          <w:sz w:val="24"/>
          <w:szCs w:val="24"/>
        </w:rPr>
        <w:t> </w:t>
      </w:r>
      <w:r w:rsidRPr="007276BA">
        <w:rPr>
          <w:rFonts w:asciiTheme="majorHAnsi" w:hAnsiTheme="majorHAnsi" w:cs="Times New Roman"/>
          <w:color w:val="000000"/>
          <w:sz w:val="24"/>
          <w:szCs w:val="24"/>
        </w:rPr>
        <w:t>zawodowych. Prace w ramach grup roboczych prowadzone są w zależności od potrzeb.</w:t>
      </w:r>
      <w:r>
        <w:rPr>
          <w:rFonts w:asciiTheme="majorHAnsi" w:hAnsiTheme="majorHAnsi" w:cs="Times New Roman"/>
          <w:color w:val="000000"/>
          <w:sz w:val="24"/>
          <w:szCs w:val="24"/>
        </w:rPr>
        <w:t xml:space="preserve"> </w:t>
      </w:r>
      <w:r w:rsidRPr="007276BA">
        <w:rPr>
          <w:rFonts w:asciiTheme="majorHAnsi" w:hAnsiTheme="majorHAnsi" w:cs="Times New Roman"/>
          <w:color w:val="000000"/>
          <w:sz w:val="24"/>
          <w:szCs w:val="24"/>
        </w:rPr>
        <w:t>W przypadku podejrzenia w rodzinie zjawiska przemocy następuje wszczęcie procedury ,,Niebieska Karta'', która jest rozpoznaniem zaburzeń życia rodzinnego wywołanych nadużywaniem alkoholu i stosowania przemocy, ułożenie planu pomocy oraz podjęcie działań interwencyjnych</w:t>
      </w:r>
      <w:r>
        <w:rPr>
          <w:rStyle w:val="Odwoanieprzypisudolnego"/>
          <w:rFonts w:asciiTheme="majorHAnsi" w:hAnsiTheme="majorHAnsi" w:cs="Times New Roman"/>
          <w:color w:val="000000"/>
          <w:sz w:val="24"/>
          <w:szCs w:val="24"/>
        </w:rPr>
        <w:footnoteReference w:id="8"/>
      </w:r>
      <w:r w:rsidRPr="007276BA">
        <w:rPr>
          <w:rFonts w:asciiTheme="majorHAnsi" w:hAnsiTheme="majorHAnsi" w:cs="Times New Roman"/>
          <w:color w:val="000000"/>
          <w:sz w:val="24"/>
          <w:szCs w:val="24"/>
        </w:rPr>
        <w:t>.</w:t>
      </w:r>
      <w:r>
        <w:rPr>
          <w:rFonts w:asciiTheme="majorHAnsi" w:hAnsiTheme="majorHAnsi" w:cs="Times New Roman"/>
          <w:color w:val="000000"/>
          <w:sz w:val="24"/>
          <w:szCs w:val="24"/>
        </w:rPr>
        <w:t xml:space="preserve"> </w:t>
      </w:r>
    </w:p>
    <w:p w14:paraId="43307AFC" w14:textId="77777777" w:rsidR="00DC7CD0" w:rsidRDefault="00DC7CD0" w:rsidP="00B740CA">
      <w:pPr>
        <w:spacing w:line="360" w:lineRule="auto"/>
        <w:jc w:val="both"/>
        <w:rPr>
          <w:rFonts w:asciiTheme="majorHAnsi" w:hAnsiTheme="majorHAnsi" w:cs="Times New Roman"/>
          <w:color w:val="000000"/>
          <w:sz w:val="24"/>
          <w:szCs w:val="24"/>
        </w:rPr>
      </w:pPr>
      <w:r w:rsidRPr="00DC7CD0">
        <w:rPr>
          <w:rFonts w:asciiTheme="majorHAnsi" w:hAnsiTheme="majorHAnsi" w:cs="Times New Roman"/>
          <w:color w:val="000000"/>
          <w:sz w:val="24"/>
          <w:szCs w:val="24"/>
        </w:rPr>
        <w:t>Według danych uzyskanych z Gminnego Ośrodka Pomocy Społecznej w Nieliszu  w</w:t>
      </w:r>
      <w:r>
        <w:rPr>
          <w:rFonts w:asciiTheme="majorHAnsi" w:hAnsiTheme="majorHAnsi" w:cs="Times New Roman"/>
          <w:color w:val="000000"/>
          <w:sz w:val="24"/>
          <w:szCs w:val="24"/>
        </w:rPr>
        <w:t> </w:t>
      </w:r>
      <w:r w:rsidRPr="00DC7CD0">
        <w:rPr>
          <w:rFonts w:asciiTheme="majorHAnsi" w:hAnsiTheme="majorHAnsi" w:cs="Times New Roman"/>
          <w:color w:val="000000"/>
          <w:sz w:val="24"/>
          <w:szCs w:val="24"/>
        </w:rPr>
        <w:t>latach 201</w:t>
      </w:r>
      <w:r>
        <w:rPr>
          <w:rFonts w:asciiTheme="majorHAnsi" w:hAnsiTheme="majorHAnsi" w:cs="Times New Roman"/>
          <w:color w:val="000000"/>
          <w:sz w:val="24"/>
          <w:szCs w:val="24"/>
        </w:rPr>
        <w:t>6-2020</w:t>
      </w:r>
      <w:r w:rsidRPr="00DC7CD0">
        <w:rPr>
          <w:rFonts w:asciiTheme="majorHAnsi" w:hAnsiTheme="majorHAnsi" w:cs="Times New Roman"/>
          <w:color w:val="000000"/>
          <w:sz w:val="24"/>
          <w:szCs w:val="24"/>
        </w:rPr>
        <w:t xml:space="preserve"> wydanych zostało </w:t>
      </w:r>
      <w:r>
        <w:rPr>
          <w:rFonts w:asciiTheme="majorHAnsi" w:hAnsiTheme="majorHAnsi" w:cs="Times New Roman"/>
          <w:color w:val="000000"/>
          <w:sz w:val="24"/>
          <w:szCs w:val="24"/>
        </w:rPr>
        <w:t>53</w:t>
      </w:r>
      <w:r w:rsidRPr="00DC7CD0">
        <w:rPr>
          <w:rFonts w:asciiTheme="majorHAnsi" w:hAnsiTheme="majorHAnsi" w:cs="Times New Roman"/>
          <w:color w:val="000000"/>
          <w:sz w:val="24"/>
          <w:szCs w:val="24"/>
        </w:rPr>
        <w:t xml:space="preserve"> „Niebieskich Kart”. Najwięcej rodzin dotkniętych przemocą, które objęte były wyżej wymienioną procedurą było w roku 201</w:t>
      </w:r>
      <w:r>
        <w:rPr>
          <w:rFonts w:asciiTheme="majorHAnsi" w:hAnsiTheme="majorHAnsi" w:cs="Times New Roman"/>
          <w:color w:val="000000"/>
          <w:sz w:val="24"/>
          <w:szCs w:val="24"/>
        </w:rPr>
        <w:t>8</w:t>
      </w:r>
      <w:r w:rsidRPr="00DC7CD0">
        <w:rPr>
          <w:rFonts w:asciiTheme="majorHAnsi" w:hAnsiTheme="majorHAnsi" w:cs="Times New Roman"/>
          <w:color w:val="000000"/>
          <w:sz w:val="24"/>
          <w:szCs w:val="24"/>
        </w:rPr>
        <w:t>, wtedy liczba ta wynio</w:t>
      </w:r>
      <w:r>
        <w:rPr>
          <w:rFonts w:asciiTheme="majorHAnsi" w:hAnsiTheme="majorHAnsi" w:cs="Times New Roman"/>
          <w:color w:val="000000"/>
          <w:sz w:val="24"/>
          <w:szCs w:val="24"/>
        </w:rPr>
        <w:t>sła 14</w:t>
      </w:r>
      <w:r w:rsidRPr="00DC7CD0">
        <w:rPr>
          <w:rFonts w:asciiTheme="majorHAnsi" w:hAnsiTheme="majorHAnsi" w:cs="Times New Roman"/>
          <w:color w:val="000000"/>
          <w:sz w:val="24"/>
          <w:szCs w:val="24"/>
        </w:rPr>
        <w:t>.  Szczegółowe dane z podziałem na miejscowości przedstawia tabela poniżej.</w:t>
      </w:r>
    </w:p>
    <w:p w14:paraId="35EAFBAD" w14:textId="77777777" w:rsidR="00DC7CD0" w:rsidRPr="00DC7CD0" w:rsidRDefault="00DC7CD0" w:rsidP="00DC7CD0">
      <w:pPr>
        <w:pStyle w:val="Legenda"/>
        <w:keepNext/>
        <w:spacing w:line="276" w:lineRule="auto"/>
        <w:ind w:left="1276" w:hanging="1276"/>
        <w:jc w:val="both"/>
        <w:rPr>
          <w:rFonts w:asciiTheme="majorHAnsi" w:hAnsiTheme="majorHAnsi" w:cs="Times New Roman"/>
          <w:bCs w:val="0"/>
          <w:noProof/>
          <w:color w:val="000000"/>
          <w:sz w:val="20"/>
          <w:szCs w:val="20"/>
        </w:rPr>
      </w:pPr>
      <w:bookmarkStart w:id="135" w:name="_Toc85463382"/>
      <w:r w:rsidRPr="00DC7CD0">
        <w:rPr>
          <w:rFonts w:asciiTheme="majorHAnsi" w:hAnsiTheme="majorHAnsi" w:cs="Times New Roman"/>
          <w:bCs w:val="0"/>
          <w:noProof/>
          <w:color w:val="000000"/>
          <w:sz w:val="20"/>
          <w:szCs w:val="20"/>
        </w:rPr>
        <w:lastRenderedPageBreak/>
        <w:t xml:space="preserve">Tabela </w:t>
      </w:r>
      <w:r w:rsidRPr="00DC7CD0">
        <w:rPr>
          <w:rFonts w:asciiTheme="majorHAnsi" w:hAnsiTheme="majorHAnsi" w:cs="Times New Roman"/>
          <w:bCs w:val="0"/>
          <w:noProof/>
          <w:color w:val="000000"/>
          <w:sz w:val="20"/>
          <w:szCs w:val="20"/>
        </w:rPr>
        <w:fldChar w:fldCharType="begin"/>
      </w:r>
      <w:r w:rsidRPr="00DC7CD0">
        <w:rPr>
          <w:rFonts w:asciiTheme="majorHAnsi" w:hAnsiTheme="majorHAnsi" w:cs="Times New Roman"/>
          <w:bCs w:val="0"/>
          <w:noProof/>
          <w:color w:val="000000"/>
          <w:sz w:val="20"/>
          <w:szCs w:val="20"/>
        </w:rPr>
        <w:instrText xml:space="preserve"> SEQ Tabela \* ARABIC </w:instrText>
      </w:r>
      <w:r w:rsidRPr="00DC7CD0">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45</w:t>
      </w:r>
      <w:r w:rsidRPr="00DC7CD0">
        <w:rPr>
          <w:rFonts w:asciiTheme="majorHAnsi" w:hAnsiTheme="majorHAnsi" w:cs="Times New Roman"/>
          <w:bCs w:val="0"/>
          <w:noProof/>
          <w:color w:val="000000"/>
          <w:sz w:val="20"/>
          <w:szCs w:val="20"/>
        </w:rPr>
        <w:fldChar w:fldCharType="end"/>
      </w:r>
      <w:r w:rsidRPr="00DC7CD0">
        <w:rPr>
          <w:rFonts w:asciiTheme="majorHAnsi" w:hAnsiTheme="majorHAnsi" w:cs="Times New Roman"/>
          <w:bCs w:val="0"/>
          <w:noProof/>
          <w:color w:val="000000"/>
          <w:sz w:val="20"/>
          <w:szCs w:val="20"/>
        </w:rPr>
        <w:t>. Liczba wydanych "Niebieskich Kart" na terenie Gminy Nielisz z podziałem na miejscowości w latach 201</w:t>
      </w:r>
      <w:r>
        <w:rPr>
          <w:rFonts w:asciiTheme="majorHAnsi" w:hAnsiTheme="majorHAnsi" w:cs="Times New Roman"/>
          <w:bCs w:val="0"/>
          <w:noProof/>
          <w:color w:val="000000"/>
          <w:sz w:val="20"/>
          <w:szCs w:val="20"/>
        </w:rPr>
        <w:t>6-2020</w:t>
      </w:r>
      <w:bookmarkEnd w:id="135"/>
    </w:p>
    <w:tbl>
      <w:tblPr>
        <w:tblW w:w="6128" w:type="dxa"/>
        <w:jc w:val="center"/>
        <w:tblCellMar>
          <w:left w:w="70" w:type="dxa"/>
          <w:right w:w="70" w:type="dxa"/>
        </w:tblCellMar>
        <w:tblLook w:val="04A0" w:firstRow="1" w:lastRow="0" w:firstColumn="1" w:lastColumn="0" w:noHBand="0" w:noVBand="1"/>
      </w:tblPr>
      <w:tblGrid>
        <w:gridCol w:w="3194"/>
        <w:gridCol w:w="2934"/>
      </w:tblGrid>
      <w:tr w:rsidR="00DC7CD0" w:rsidRPr="00DC7CD0" w14:paraId="7E45A1C9" w14:textId="77777777" w:rsidTr="00DC7CD0">
        <w:trPr>
          <w:trHeight w:val="288"/>
          <w:jc w:val="center"/>
        </w:trPr>
        <w:tc>
          <w:tcPr>
            <w:tcW w:w="319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12C5E56E" w14:textId="77777777" w:rsidR="00DC7CD0" w:rsidRPr="00DC7CD0" w:rsidRDefault="00DC7CD0" w:rsidP="00DC7CD0">
            <w:pPr>
              <w:spacing w:after="0" w:line="240" w:lineRule="auto"/>
              <w:jc w:val="center"/>
              <w:rPr>
                <w:rFonts w:asciiTheme="majorHAnsi" w:eastAsia="Times New Roman" w:hAnsiTheme="majorHAnsi" w:cs="Calibri"/>
                <w:b/>
                <w:color w:val="000000"/>
                <w:sz w:val="24"/>
                <w:szCs w:val="24"/>
                <w:lang w:eastAsia="pl-PL"/>
              </w:rPr>
            </w:pPr>
            <w:r w:rsidRPr="00DC7CD0">
              <w:rPr>
                <w:rFonts w:asciiTheme="majorHAnsi" w:eastAsia="Times New Roman" w:hAnsiTheme="majorHAnsi" w:cs="Calibri"/>
                <w:b/>
                <w:color w:val="000000"/>
                <w:sz w:val="24"/>
                <w:szCs w:val="24"/>
                <w:lang w:eastAsia="pl-PL"/>
              </w:rPr>
              <w:t>Miejscowość</w:t>
            </w:r>
          </w:p>
        </w:tc>
        <w:tc>
          <w:tcPr>
            <w:tcW w:w="2934"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4CFF6EAC" w14:textId="77777777" w:rsidR="00DC7CD0" w:rsidRPr="00DC7CD0" w:rsidRDefault="000D3213" w:rsidP="00DC7CD0">
            <w:pPr>
              <w:spacing w:after="0" w:line="240" w:lineRule="auto"/>
              <w:jc w:val="center"/>
              <w:rPr>
                <w:rFonts w:asciiTheme="majorHAnsi" w:eastAsia="Times New Roman" w:hAnsiTheme="majorHAnsi" w:cs="Calibri"/>
                <w:b/>
                <w:color w:val="000000"/>
                <w:sz w:val="24"/>
                <w:szCs w:val="24"/>
                <w:lang w:eastAsia="pl-PL"/>
              </w:rPr>
            </w:pPr>
            <w:r>
              <w:rPr>
                <w:rFonts w:asciiTheme="majorHAnsi" w:eastAsia="Times New Roman" w:hAnsiTheme="majorHAnsi" w:cs="Calibri"/>
                <w:b/>
                <w:color w:val="000000"/>
                <w:sz w:val="24"/>
                <w:szCs w:val="24"/>
                <w:lang w:eastAsia="pl-PL"/>
              </w:rPr>
              <w:t>I</w:t>
            </w:r>
            <w:r w:rsidR="00DC7CD0" w:rsidRPr="00DC7CD0">
              <w:rPr>
                <w:rFonts w:asciiTheme="majorHAnsi" w:eastAsia="Times New Roman" w:hAnsiTheme="majorHAnsi" w:cs="Calibri"/>
                <w:b/>
                <w:color w:val="000000"/>
                <w:sz w:val="24"/>
                <w:szCs w:val="24"/>
                <w:lang w:eastAsia="pl-PL"/>
              </w:rPr>
              <w:t>lość  niebieskich kart</w:t>
            </w:r>
          </w:p>
        </w:tc>
      </w:tr>
      <w:tr w:rsidR="00DC7CD0" w:rsidRPr="00DC7CD0" w14:paraId="09752464" w14:textId="77777777" w:rsidTr="00DC7CD0">
        <w:trPr>
          <w:trHeight w:val="288"/>
          <w:jc w:val="center"/>
        </w:trPr>
        <w:tc>
          <w:tcPr>
            <w:tcW w:w="61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C8C09" w14:textId="77777777" w:rsidR="00DC7CD0" w:rsidRPr="00DC7CD0" w:rsidRDefault="00DC7CD0" w:rsidP="00DC7CD0">
            <w:pPr>
              <w:spacing w:after="0" w:line="240" w:lineRule="auto"/>
              <w:jc w:val="center"/>
              <w:rPr>
                <w:rFonts w:asciiTheme="majorHAnsi" w:eastAsia="Times New Roman" w:hAnsiTheme="majorHAnsi" w:cs="Calibri"/>
                <w:b/>
                <w:color w:val="000000"/>
                <w:sz w:val="24"/>
                <w:szCs w:val="24"/>
                <w:lang w:eastAsia="pl-PL"/>
              </w:rPr>
            </w:pPr>
            <w:r w:rsidRPr="00DC7CD0">
              <w:rPr>
                <w:rFonts w:asciiTheme="majorHAnsi" w:eastAsia="Times New Roman" w:hAnsiTheme="majorHAnsi" w:cs="Calibri"/>
                <w:b/>
                <w:color w:val="000000"/>
                <w:sz w:val="24"/>
                <w:szCs w:val="24"/>
                <w:lang w:eastAsia="pl-PL"/>
              </w:rPr>
              <w:t>2016</w:t>
            </w:r>
          </w:p>
        </w:tc>
      </w:tr>
      <w:tr w:rsidR="00DC7CD0" w:rsidRPr="00DC7CD0" w14:paraId="660160CE"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6E01D21D"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Średnie Duże</w:t>
            </w:r>
          </w:p>
        </w:tc>
        <w:tc>
          <w:tcPr>
            <w:tcW w:w="2934" w:type="dxa"/>
            <w:tcBorders>
              <w:top w:val="nil"/>
              <w:left w:val="nil"/>
              <w:bottom w:val="single" w:sz="4" w:space="0" w:color="auto"/>
              <w:right w:val="single" w:sz="4" w:space="0" w:color="auto"/>
            </w:tcBorders>
            <w:shd w:val="clear" w:color="auto" w:fill="auto"/>
            <w:noWrap/>
            <w:vAlign w:val="bottom"/>
            <w:hideMark/>
          </w:tcPr>
          <w:p w14:paraId="56E68ECE"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6C65BE0C"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5DEBB539"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Krzak</w:t>
            </w:r>
          </w:p>
        </w:tc>
        <w:tc>
          <w:tcPr>
            <w:tcW w:w="2934" w:type="dxa"/>
            <w:tcBorders>
              <w:top w:val="nil"/>
              <w:left w:val="nil"/>
              <w:bottom w:val="single" w:sz="4" w:space="0" w:color="auto"/>
              <w:right w:val="single" w:sz="4" w:space="0" w:color="auto"/>
            </w:tcBorders>
            <w:shd w:val="clear" w:color="auto" w:fill="auto"/>
            <w:noWrap/>
            <w:vAlign w:val="bottom"/>
            <w:hideMark/>
          </w:tcPr>
          <w:p w14:paraId="3694253F"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4761CC64"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1638BC3C"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Złojec</w:t>
            </w:r>
          </w:p>
        </w:tc>
        <w:tc>
          <w:tcPr>
            <w:tcW w:w="2934" w:type="dxa"/>
            <w:tcBorders>
              <w:top w:val="nil"/>
              <w:left w:val="nil"/>
              <w:bottom w:val="single" w:sz="4" w:space="0" w:color="auto"/>
              <w:right w:val="single" w:sz="4" w:space="0" w:color="auto"/>
            </w:tcBorders>
            <w:shd w:val="clear" w:color="auto" w:fill="auto"/>
            <w:noWrap/>
            <w:vAlign w:val="bottom"/>
            <w:hideMark/>
          </w:tcPr>
          <w:p w14:paraId="199A169A"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180F9992"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0DEAE5E2"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Nielisz</w:t>
            </w:r>
          </w:p>
        </w:tc>
        <w:tc>
          <w:tcPr>
            <w:tcW w:w="2934" w:type="dxa"/>
            <w:tcBorders>
              <w:top w:val="nil"/>
              <w:left w:val="nil"/>
              <w:bottom w:val="single" w:sz="4" w:space="0" w:color="auto"/>
              <w:right w:val="single" w:sz="4" w:space="0" w:color="auto"/>
            </w:tcBorders>
            <w:shd w:val="clear" w:color="auto" w:fill="auto"/>
            <w:noWrap/>
            <w:vAlign w:val="bottom"/>
            <w:hideMark/>
          </w:tcPr>
          <w:p w14:paraId="0781C282"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2</w:t>
            </w:r>
          </w:p>
        </w:tc>
      </w:tr>
      <w:tr w:rsidR="00DC7CD0" w:rsidRPr="00DC7CD0" w14:paraId="6C6CDE28"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29832D30"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Zarudzie</w:t>
            </w:r>
          </w:p>
        </w:tc>
        <w:tc>
          <w:tcPr>
            <w:tcW w:w="2934" w:type="dxa"/>
            <w:tcBorders>
              <w:top w:val="nil"/>
              <w:left w:val="nil"/>
              <w:bottom w:val="single" w:sz="4" w:space="0" w:color="auto"/>
              <w:right w:val="single" w:sz="4" w:space="0" w:color="auto"/>
            </w:tcBorders>
            <w:shd w:val="clear" w:color="auto" w:fill="auto"/>
            <w:noWrap/>
            <w:vAlign w:val="bottom"/>
            <w:hideMark/>
          </w:tcPr>
          <w:p w14:paraId="2869584A"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2</w:t>
            </w:r>
          </w:p>
        </w:tc>
      </w:tr>
      <w:tr w:rsidR="00DC7CD0" w:rsidRPr="00DC7CD0" w14:paraId="3594027F"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2793851E"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Staw Ujazdowski</w:t>
            </w:r>
          </w:p>
        </w:tc>
        <w:tc>
          <w:tcPr>
            <w:tcW w:w="2934" w:type="dxa"/>
            <w:tcBorders>
              <w:top w:val="nil"/>
              <w:left w:val="nil"/>
              <w:bottom w:val="single" w:sz="4" w:space="0" w:color="auto"/>
              <w:right w:val="single" w:sz="4" w:space="0" w:color="auto"/>
            </w:tcBorders>
            <w:shd w:val="clear" w:color="auto" w:fill="auto"/>
            <w:noWrap/>
            <w:vAlign w:val="bottom"/>
            <w:hideMark/>
          </w:tcPr>
          <w:p w14:paraId="6166889E"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4FDC13E7"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0A308799"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Staw Noakowski-Kolonia</w:t>
            </w:r>
          </w:p>
        </w:tc>
        <w:tc>
          <w:tcPr>
            <w:tcW w:w="2934" w:type="dxa"/>
            <w:tcBorders>
              <w:top w:val="nil"/>
              <w:left w:val="nil"/>
              <w:bottom w:val="single" w:sz="4" w:space="0" w:color="auto"/>
              <w:right w:val="single" w:sz="4" w:space="0" w:color="auto"/>
            </w:tcBorders>
            <w:shd w:val="clear" w:color="auto" w:fill="auto"/>
            <w:noWrap/>
            <w:vAlign w:val="bottom"/>
            <w:hideMark/>
          </w:tcPr>
          <w:p w14:paraId="02CEBAAC"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2</w:t>
            </w:r>
          </w:p>
        </w:tc>
      </w:tr>
      <w:tr w:rsidR="00DC7CD0" w:rsidRPr="00DC7CD0" w14:paraId="139F5533"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48F46055"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Ujazdów</w:t>
            </w:r>
          </w:p>
        </w:tc>
        <w:tc>
          <w:tcPr>
            <w:tcW w:w="2934" w:type="dxa"/>
            <w:tcBorders>
              <w:top w:val="nil"/>
              <w:left w:val="nil"/>
              <w:bottom w:val="single" w:sz="4" w:space="0" w:color="auto"/>
              <w:right w:val="single" w:sz="4" w:space="0" w:color="auto"/>
            </w:tcBorders>
            <w:shd w:val="clear" w:color="auto" w:fill="auto"/>
            <w:noWrap/>
            <w:vAlign w:val="bottom"/>
            <w:hideMark/>
          </w:tcPr>
          <w:p w14:paraId="62207E6F"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6A4FE9EC"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62943614"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Wólka Złojecka</w:t>
            </w:r>
          </w:p>
        </w:tc>
        <w:tc>
          <w:tcPr>
            <w:tcW w:w="2934" w:type="dxa"/>
            <w:tcBorders>
              <w:top w:val="nil"/>
              <w:left w:val="nil"/>
              <w:bottom w:val="single" w:sz="4" w:space="0" w:color="auto"/>
              <w:right w:val="single" w:sz="4" w:space="0" w:color="auto"/>
            </w:tcBorders>
            <w:shd w:val="clear" w:color="auto" w:fill="auto"/>
            <w:noWrap/>
            <w:vAlign w:val="bottom"/>
            <w:hideMark/>
          </w:tcPr>
          <w:p w14:paraId="6AEB9214"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4F18195C"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16CDE8DD"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Wólka Nieliska </w:t>
            </w:r>
          </w:p>
        </w:tc>
        <w:tc>
          <w:tcPr>
            <w:tcW w:w="2934" w:type="dxa"/>
            <w:tcBorders>
              <w:top w:val="nil"/>
              <w:left w:val="nil"/>
              <w:bottom w:val="single" w:sz="4" w:space="0" w:color="auto"/>
              <w:right w:val="single" w:sz="4" w:space="0" w:color="auto"/>
            </w:tcBorders>
            <w:shd w:val="clear" w:color="auto" w:fill="auto"/>
            <w:noWrap/>
            <w:vAlign w:val="bottom"/>
            <w:hideMark/>
          </w:tcPr>
          <w:p w14:paraId="746B2FDD"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36A063A4"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6A91C3CC"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Razem</w:t>
            </w:r>
          </w:p>
        </w:tc>
        <w:tc>
          <w:tcPr>
            <w:tcW w:w="2934" w:type="dxa"/>
            <w:tcBorders>
              <w:top w:val="nil"/>
              <w:left w:val="nil"/>
              <w:bottom w:val="single" w:sz="4" w:space="0" w:color="auto"/>
              <w:right w:val="single" w:sz="4" w:space="0" w:color="auto"/>
            </w:tcBorders>
            <w:shd w:val="clear" w:color="auto" w:fill="D6E3BC" w:themeFill="accent3" w:themeFillTint="66"/>
            <w:noWrap/>
            <w:vAlign w:val="bottom"/>
            <w:hideMark/>
          </w:tcPr>
          <w:p w14:paraId="75116018"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13</w:t>
            </w:r>
          </w:p>
        </w:tc>
      </w:tr>
      <w:tr w:rsidR="00DC7CD0" w:rsidRPr="00DC7CD0" w14:paraId="31132118" w14:textId="77777777" w:rsidTr="00DC7CD0">
        <w:trPr>
          <w:trHeight w:val="288"/>
          <w:jc w:val="center"/>
        </w:trPr>
        <w:tc>
          <w:tcPr>
            <w:tcW w:w="61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B6C36" w14:textId="77777777" w:rsidR="00DC7CD0" w:rsidRPr="00DC7CD0" w:rsidRDefault="00DC7CD0" w:rsidP="00DC7CD0">
            <w:pPr>
              <w:spacing w:after="0" w:line="240" w:lineRule="auto"/>
              <w:jc w:val="center"/>
              <w:rPr>
                <w:rFonts w:asciiTheme="majorHAnsi" w:eastAsia="Times New Roman" w:hAnsiTheme="majorHAnsi" w:cs="Calibri"/>
                <w:b/>
                <w:color w:val="000000"/>
                <w:sz w:val="24"/>
                <w:szCs w:val="24"/>
                <w:lang w:eastAsia="pl-PL"/>
              </w:rPr>
            </w:pPr>
            <w:r w:rsidRPr="00DC7CD0">
              <w:rPr>
                <w:rFonts w:asciiTheme="majorHAnsi" w:eastAsia="Times New Roman" w:hAnsiTheme="majorHAnsi" w:cs="Calibri"/>
                <w:b/>
                <w:color w:val="000000"/>
                <w:sz w:val="24"/>
                <w:szCs w:val="24"/>
                <w:lang w:eastAsia="pl-PL"/>
              </w:rPr>
              <w:t>2017</w:t>
            </w:r>
          </w:p>
        </w:tc>
      </w:tr>
      <w:tr w:rsidR="00DC7CD0" w:rsidRPr="00DC7CD0" w14:paraId="1A4FD56E"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45E96884"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Krzak</w:t>
            </w:r>
          </w:p>
        </w:tc>
        <w:tc>
          <w:tcPr>
            <w:tcW w:w="2934" w:type="dxa"/>
            <w:tcBorders>
              <w:top w:val="nil"/>
              <w:left w:val="nil"/>
              <w:bottom w:val="single" w:sz="4" w:space="0" w:color="auto"/>
              <w:right w:val="single" w:sz="4" w:space="0" w:color="auto"/>
            </w:tcBorders>
            <w:shd w:val="clear" w:color="auto" w:fill="auto"/>
            <w:noWrap/>
            <w:vAlign w:val="bottom"/>
            <w:hideMark/>
          </w:tcPr>
          <w:p w14:paraId="265B5EC8"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110AAF30"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03BBAE56"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Staw Ujazdowski-Kolonia</w:t>
            </w:r>
          </w:p>
        </w:tc>
        <w:tc>
          <w:tcPr>
            <w:tcW w:w="2934" w:type="dxa"/>
            <w:tcBorders>
              <w:top w:val="nil"/>
              <w:left w:val="nil"/>
              <w:bottom w:val="single" w:sz="4" w:space="0" w:color="auto"/>
              <w:right w:val="single" w:sz="4" w:space="0" w:color="auto"/>
            </w:tcBorders>
            <w:shd w:val="clear" w:color="auto" w:fill="auto"/>
            <w:noWrap/>
            <w:vAlign w:val="bottom"/>
            <w:hideMark/>
          </w:tcPr>
          <w:p w14:paraId="521BD6C2"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0395345E"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61EF8EB1"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Staw Ujazdowski</w:t>
            </w:r>
          </w:p>
        </w:tc>
        <w:tc>
          <w:tcPr>
            <w:tcW w:w="2934" w:type="dxa"/>
            <w:tcBorders>
              <w:top w:val="nil"/>
              <w:left w:val="nil"/>
              <w:bottom w:val="single" w:sz="4" w:space="0" w:color="auto"/>
              <w:right w:val="single" w:sz="4" w:space="0" w:color="auto"/>
            </w:tcBorders>
            <w:shd w:val="clear" w:color="auto" w:fill="auto"/>
            <w:noWrap/>
            <w:vAlign w:val="bottom"/>
            <w:hideMark/>
          </w:tcPr>
          <w:p w14:paraId="3E41F65D"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48994432"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0E06A0D1"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Staw Noakowski-Kolonia</w:t>
            </w:r>
          </w:p>
        </w:tc>
        <w:tc>
          <w:tcPr>
            <w:tcW w:w="2934" w:type="dxa"/>
            <w:tcBorders>
              <w:top w:val="nil"/>
              <w:left w:val="nil"/>
              <w:bottom w:val="single" w:sz="4" w:space="0" w:color="auto"/>
              <w:right w:val="single" w:sz="4" w:space="0" w:color="auto"/>
            </w:tcBorders>
            <w:shd w:val="clear" w:color="auto" w:fill="auto"/>
            <w:noWrap/>
            <w:vAlign w:val="bottom"/>
            <w:hideMark/>
          </w:tcPr>
          <w:p w14:paraId="2F541AEA"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077D8122"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3ADA0D0D"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Średnie Duże</w:t>
            </w:r>
          </w:p>
        </w:tc>
        <w:tc>
          <w:tcPr>
            <w:tcW w:w="2934" w:type="dxa"/>
            <w:tcBorders>
              <w:top w:val="nil"/>
              <w:left w:val="nil"/>
              <w:bottom w:val="single" w:sz="4" w:space="0" w:color="auto"/>
              <w:right w:val="single" w:sz="4" w:space="0" w:color="auto"/>
            </w:tcBorders>
            <w:shd w:val="clear" w:color="auto" w:fill="auto"/>
            <w:noWrap/>
            <w:vAlign w:val="bottom"/>
            <w:hideMark/>
          </w:tcPr>
          <w:p w14:paraId="5A339239"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594F76B2"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74CFA275"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Złojec</w:t>
            </w:r>
          </w:p>
        </w:tc>
        <w:tc>
          <w:tcPr>
            <w:tcW w:w="2934" w:type="dxa"/>
            <w:tcBorders>
              <w:top w:val="nil"/>
              <w:left w:val="nil"/>
              <w:bottom w:val="single" w:sz="4" w:space="0" w:color="auto"/>
              <w:right w:val="single" w:sz="4" w:space="0" w:color="auto"/>
            </w:tcBorders>
            <w:shd w:val="clear" w:color="auto" w:fill="auto"/>
            <w:noWrap/>
            <w:vAlign w:val="bottom"/>
            <w:hideMark/>
          </w:tcPr>
          <w:p w14:paraId="5C9849AE"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0F070A6E"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58896660"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Nielisz</w:t>
            </w:r>
          </w:p>
        </w:tc>
        <w:tc>
          <w:tcPr>
            <w:tcW w:w="2934" w:type="dxa"/>
            <w:tcBorders>
              <w:top w:val="nil"/>
              <w:left w:val="nil"/>
              <w:bottom w:val="single" w:sz="4" w:space="0" w:color="auto"/>
              <w:right w:val="single" w:sz="4" w:space="0" w:color="auto"/>
            </w:tcBorders>
            <w:shd w:val="clear" w:color="auto" w:fill="auto"/>
            <w:noWrap/>
            <w:vAlign w:val="bottom"/>
            <w:hideMark/>
          </w:tcPr>
          <w:p w14:paraId="2A29574E"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5D074517"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1C27CF31"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Ujazdów</w:t>
            </w:r>
          </w:p>
        </w:tc>
        <w:tc>
          <w:tcPr>
            <w:tcW w:w="2934" w:type="dxa"/>
            <w:tcBorders>
              <w:top w:val="nil"/>
              <w:left w:val="nil"/>
              <w:bottom w:val="single" w:sz="4" w:space="0" w:color="auto"/>
              <w:right w:val="single" w:sz="4" w:space="0" w:color="auto"/>
            </w:tcBorders>
            <w:shd w:val="clear" w:color="auto" w:fill="auto"/>
            <w:noWrap/>
            <w:vAlign w:val="bottom"/>
            <w:hideMark/>
          </w:tcPr>
          <w:p w14:paraId="3E444B3D"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7A2B4292"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7AF26CB4"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Razem</w:t>
            </w:r>
          </w:p>
        </w:tc>
        <w:tc>
          <w:tcPr>
            <w:tcW w:w="2934" w:type="dxa"/>
            <w:tcBorders>
              <w:top w:val="nil"/>
              <w:left w:val="nil"/>
              <w:bottom w:val="single" w:sz="4" w:space="0" w:color="auto"/>
              <w:right w:val="single" w:sz="4" w:space="0" w:color="auto"/>
            </w:tcBorders>
            <w:shd w:val="clear" w:color="auto" w:fill="D6E3BC" w:themeFill="accent3" w:themeFillTint="66"/>
            <w:noWrap/>
            <w:vAlign w:val="bottom"/>
            <w:hideMark/>
          </w:tcPr>
          <w:p w14:paraId="41411E11"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8</w:t>
            </w:r>
          </w:p>
        </w:tc>
      </w:tr>
      <w:tr w:rsidR="00DC7CD0" w:rsidRPr="00DC7CD0" w14:paraId="3D4611CB" w14:textId="77777777" w:rsidTr="00DC7CD0">
        <w:trPr>
          <w:trHeight w:val="288"/>
          <w:jc w:val="center"/>
        </w:trPr>
        <w:tc>
          <w:tcPr>
            <w:tcW w:w="61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5D76B" w14:textId="77777777" w:rsidR="00DC7CD0" w:rsidRPr="00DC7CD0" w:rsidRDefault="00DC7CD0" w:rsidP="00DC7CD0">
            <w:pPr>
              <w:spacing w:after="0" w:line="240" w:lineRule="auto"/>
              <w:jc w:val="center"/>
              <w:rPr>
                <w:rFonts w:asciiTheme="majorHAnsi" w:eastAsia="Times New Roman" w:hAnsiTheme="majorHAnsi" w:cs="Calibri"/>
                <w:b/>
                <w:color w:val="000000"/>
                <w:sz w:val="24"/>
                <w:szCs w:val="24"/>
                <w:lang w:eastAsia="pl-PL"/>
              </w:rPr>
            </w:pPr>
            <w:r w:rsidRPr="00DC7CD0">
              <w:rPr>
                <w:rFonts w:asciiTheme="majorHAnsi" w:eastAsia="Times New Roman" w:hAnsiTheme="majorHAnsi" w:cs="Calibri"/>
                <w:b/>
                <w:color w:val="000000"/>
                <w:sz w:val="24"/>
                <w:szCs w:val="24"/>
                <w:lang w:eastAsia="pl-PL"/>
              </w:rPr>
              <w:t>2018</w:t>
            </w:r>
          </w:p>
        </w:tc>
      </w:tr>
      <w:tr w:rsidR="00DC7CD0" w:rsidRPr="00DC7CD0" w14:paraId="4FA7567F"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44255E21"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Gruszka Mała Druga</w:t>
            </w:r>
          </w:p>
        </w:tc>
        <w:tc>
          <w:tcPr>
            <w:tcW w:w="2934" w:type="dxa"/>
            <w:tcBorders>
              <w:top w:val="nil"/>
              <w:left w:val="nil"/>
              <w:bottom w:val="single" w:sz="4" w:space="0" w:color="auto"/>
              <w:right w:val="single" w:sz="4" w:space="0" w:color="auto"/>
            </w:tcBorders>
            <w:shd w:val="clear" w:color="auto" w:fill="auto"/>
            <w:noWrap/>
            <w:vAlign w:val="bottom"/>
            <w:hideMark/>
          </w:tcPr>
          <w:p w14:paraId="6898F978"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3713D86A"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61AE212C"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Nawóz</w:t>
            </w:r>
          </w:p>
        </w:tc>
        <w:tc>
          <w:tcPr>
            <w:tcW w:w="2934" w:type="dxa"/>
            <w:tcBorders>
              <w:top w:val="nil"/>
              <w:left w:val="nil"/>
              <w:bottom w:val="single" w:sz="4" w:space="0" w:color="auto"/>
              <w:right w:val="single" w:sz="4" w:space="0" w:color="auto"/>
            </w:tcBorders>
            <w:shd w:val="clear" w:color="auto" w:fill="auto"/>
            <w:noWrap/>
            <w:vAlign w:val="bottom"/>
            <w:hideMark/>
          </w:tcPr>
          <w:p w14:paraId="703B896C"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55A1BFD8"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0F622ECE"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Wólka Nieliska</w:t>
            </w:r>
          </w:p>
        </w:tc>
        <w:tc>
          <w:tcPr>
            <w:tcW w:w="2934" w:type="dxa"/>
            <w:tcBorders>
              <w:top w:val="nil"/>
              <w:left w:val="nil"/>
              <w:bottom w:val="single" w:sz="4" w:space="0" w:color="auto"/>
              <w:right w:val="single" w:sz="4" w:space="0" w:color="auto"/>
            </w:tcBorders>
            <w:shd w:val="clear" w:color="auto" w:fill="auto"/>
            <w:noWrap/>
            <w:vAlign w:val="bottom"/>
            <w:hideMark/>
          </w:tcPr>
          <w:p w14:paraId="44AA5593"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2</w:t>
            </w:r>
          </w:p>
        </w:tc>
      </w:tr>
      <w:tr w:rsidR="00DC7CD0" w:rsidRPr="00DC7CD0" w14:paraId="79A67052"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39499A56"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Nielisz</w:t>
            </w:r>
          </w:p>
        </w:tc>
        <w:tc>
          <w:tcPr>
            <w:tcW w:w="2934" w:type="dxa"/>
            <w:tcBorders>
              <w:top w:val="nil"/>
              <w:left w:val="nil"/>
              <w:bottom w:val="single" w:sz="4" w:space="0" w:color="auto"/>
              <w:right w:val="single" w:sz="4" w:space="0" w:color="auto"/>
            </w:tcBorders>
            <w:shd w:val="clear" w:color="auto" w:fill="auto"/>
            <w:noWrap/>
            <w:vAlign w:val="bottom"/>
            <w:hideMark/>
          </w:tcPr>
          <w:p w14:paraId="57B2990D"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66123B3A"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012FE983"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Krzak</w:t>
            </w:r>
          </w:p>
        </w:tc>
        <w:tc>
          <w:tcPr>
            <w:tcW w:w="2934" w:type="dxa"/>
            <w:tcBorders>
              <w:top w:val="nil"/>
              <w:left w:val="nil"/>
              <w:bottom w:val="single" w:sz="4" w:space="0" w:color="auto"/>
              <w:right w:val="single" w:sz="4" w:space="0" w:color="auto"/>
            </w:tcBorders>
            <w:shd w:val="clear" w:color="auto" w:fill="auto"/>
            <w:noWrap/>
            <w:vAlign w:val="bottom"/>
            <w:hideMark/>
          </w:tcPr>
          <w:p w14:paraId="261DF379"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08FA3343"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64771658"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Złojec</w:t>
            </w:r>
          </w:p>
        </w:tc>
        <w:tc>
          <w:tcPr>
            <w:tcW w:w="2934" w:type="dxa"/>
            <w:tcBorders>
              <w:top w:val="nil"/>
              <w:left w:val="nil"/>
              <w:bottom w:val="single" w:sz="4" w:space="0" w:color="auto"/>
              <w:right w:val="single" w:sz="4" w:space="0" w:color="auto"/>
            </w:tcBorders>
            <w:shd w:val="clear" w:color="auto" w:fill="auto"/>
            <w:noWrap/>
            <w:vAlign w:val="bottom"/>
            <w:hideMark/>
          </w:tcPr>
          <w:p w14:paraId="47A11046"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3</w:t>
            </w:r>
          </w:p>
        </w:tc>
      </w:tr>
      <w:tr w:rsidR="00DC7CD0" w:rsidRPr="00DC7CD0" w14:paraId="1B4F0865"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018D3F0D"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Ujazdów</w:t>
            </w:r>
          </w:p>
        </w:tc>
        <w:tc>
          <w:tcPr>
            <w:tcW w:w="2934" w:type="dxa"/>
            <w:tcBorders>
              <w:top w:val="nil"/>
              <w:left w:val="nil"/>
              <w:bottom w:val="single" w:sz="4" w:space="0" w:color="auto"/>
              <w:right w:val="single" w:sz="4" w:space="0" w:color="auto"/>
            </w:tcBorders>
            <w:shd w:val="clear" w:color="auto" w:fill="auto"/>
            <w:noWrap/>
            <w:vAlign w:val="bottom"/>
            <w:hideMark/>
          </w:tcPr>
          <w:p w14:paraId="22B8818F"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3B3284E0"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4201C792"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Średnie Duże</w:t>
            </w:r>
          </w:p>
        </w:tc>
        <w:tc>
          <w:tcPr>
            <w:tcW w:w="2934" w:type="dxa"/>
            <w:tcBorders>
              <w:top w:val="nil"/>
              <w:left w:val="nil"/>
              <w:bottom w:val="single" w:sz="4" w:space="0" w:color="auto"/>
              <w:right w:val="single" w:sz="4" w:space="0" w:color="auto"/>
            </w:tcBorders>
            <w:shd w:val="clear" w:color="auto" w:fill="auto"/>
            <w:noWrap/>
            <w:vAlign w:val="bottom"/>
            <w:hideMark/>
          </w:tcPr>
          <w:p w14:paraId="59520910"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29563B79"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1C206BF4"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Zarudzie</w:t>
            </w:r>
          </w:p>
        </w:tc>
        <w:tc>
          <w:tcPr>
            <w:tcW w:w="2934" w:type="dxa"/>
            <w:tcBorders>
              <w:top w:val="nil"/>
              <w:left w:val="nil"/>
              <w:bottom w:val="single" w:sz="4" w:space="0" w:color="auto"/>
              <w:right w:val="single" w:sz="4" w:space="0" w:color="auto"/>
            </w:tcBorders>
            <w:shd w:val="clear" w:color="auto" w:fill="auto"/>
            <w:noWrap/>
            <w:vAlign w:val="bottom"/>
            <w:hideMark/>
          </w:tcPr>
          <w:p w14:paraId="22DA3CAB"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2</w:t>
            </w:r>
          </w:p>
        </w:tc>
      </w:tr>
      <w:tr w:rsidR="00DC7CD0" w:rsidRPr="00DC7CD0" w14:paraId="6F8AED17"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6C345224"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Średnie Małe</w:t>
            </w:r>
          </w:p>
        </w:tc>
        <w:tc>
          <w:tcPr>
            <w:tcW w:w="2934" w:type="dxa"/>
            <w:tcBorders>
              <w:top w:val="nil"/>
              <w:left w:val="nil"/>
              <w:bottom w:val="single" w:sz="4" w:space="0" w:color="auto"/>
              <w:right w:val="single" w:sz="4" w:space="0" w:color="auto"/>
            </w:tcBorders>
            <w:shd w:val="clear" w:color="auto" w:fill="auto"/>
            <w:noWrap/>
            <w:vAlign w:val="bottom"/>
            <w:hideMark/>
          </w:tcPr>
          <w:p w14:paraId="2E403055"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62D8F7D9"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3FB67EBF"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Razem</w:t>
            </w:r>
          </w:p>
        </w:tc>
        <w:tc>
          <w:tcPr>
            <w:tcW w:w="2934" w:type="dxa"/>
            <w:tcBorders>
              <w:top w:val="nil"/>
              <w:left w:val="nil"/>
              <w:bottom w:val="single" w:sz="4" w:space="0" w:color="auto"/>
              <w:right w:val="single" w:sz="4" w:space="0" w:color="auto"/>
            </w:tcBorders>
            <w:shd w:val="clear" w:color="auto" w:fill="D6E3BC" w:themeFill="accent3" w:themeFillTint="66"/>
            <w:noWrap/>
            <w:vAlign w:val="bottom"/>
            <w:hideMark/>
          </w:tcPr>
          <w:p w14:paraId="572934BC"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14</w:t>
            </w:r>
          </w:p>
        </w:tc>
      </w:tr>
      <w:tr w:rsidR="00DC7CD0" w:rsidRPr="00DC7CD0" w14:paraId="4A72EB58" w14:textId="77777777" w:rsidTr="00DC7CD0">
        <w:trPr>
          <w:trHeight w:val="288"/>
          <w:jc w:val="center"/>
        </w:trPr>
        <w:tc>
          <w:tcPr>
            <w:tcW w:w="61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91AB9" w14:textId="77777777" w:rsidR="00DC7CD0" w:rsidRPr="00DC7CD0" w:rsidRDefault="00DC7CD0" w:rsidP="00DC7CD0">
            <w:pPr>
              <w:spacing w:after="0" w:line="240" w:lineRule="auto"/>
              <w:jc w:val="center"/>
              <w:rPr>
                <w:rFonts w:asciiTheme="majorHAnsi" w:eastAsia="Times New Roman" w:hAnsiTheme="majorHAnsi" w:cs="Calibri"/>
                <w:b/>
                <w:color w:val="000000"/>
                <w:sz w:val="24"/>
                <w:szCs w:val="24"/>
                <w:lang w:eastAsia="pl-PL"/>
              </w:rPr>
            </w:pPr>
            <w:r w:rsidRPr="00DC7CD0">
              <w:rPr>
                <w:rFonts w:asciiTheme="majorHAnsi" w:eastAsia="Times New Roman" w:hAnsiTheme="majorHAnsi" w:cs="Calibri"/>
                <w:b/>
                <w:color w:val="000000"/>
                <w:sz w:val="24"/>
                <w:szCs w:val="24"/>
                <w:lang w:eastAsia="pl-PL"/>
              </w:rPr>
              <w:t>2019</w:t>
            </w:r>
          </w:p>
        </w:tc>
      </w:tr>
      <w:tr w:rsidR="00DC7CD0" w:rsidRPr="00DC7CD0" w14:paraId="74023F48"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35BB7B64"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Średnie Duże</w:t>
            </w:r>
          </w:p>
        </w:tc>
        <w:tc>
          <w:tcPr>
            <w:tcW w:w="2934" w:type="dxa"/>
            <w:tcBorders>
              <w:top w:val="nil"/>
              <w:left w:val="nil"/>
              <w:bottom w:val="single" w:sz="4" w:space="0" w:color="auto"/>
              <w:right w:val="single" w:sz="4" w:space="0" w:color="auto"/>
            </w:tcBorders>
            <w:shd w:val="clear" w:color="auto" w:fill="auto"/>
            <w:noWrap/>
            <w:vAlign w:val="bottom"/>
            <w:hideMark/>
          </w:tcPr>
          <w:p w14:paraId="74797ECC"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19E01B34"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1542B202"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Krzak</w:t>
            </w:r>
          </w:p>
        </w:tc>
        <w:tc>
          <w:tcPr>
            <w:tcW w:w="2934" w:type="dxa"/>
            <w:tcBorders>
              <w:top w:val="nil"/>
              <w:left w:val="nil"/>
              <w:bottom w:val="single" w:sz="4" w:space="0" w:color="auto"/>
              <w:right w:val="single" w:sz="4" w:space="0" w:color="auto"/>
            </w:tcBorders>
            <w:shd w:val="clear" w:color="auto" w:fill="auto"/>
            <w:noWrap/>
            <w:vAlign w:val="bottom"/>
            <w:hideMark/>
          </w:tcPr>
          <w:p w14:paraId="3AB3AC27"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43530EBF"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458054DC"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Złojec</w:t>
            </w:r>
          </w:p>
        </w:tc>
        <w:tc>
          <w:tcPr>
            <w:tcW w:w="2934" w:type="dxa"/>
            <w:tcBorders>
              <w:top w:val="nil"/>
              <w:left w:val="nil"/>
              <w:bottom w:val="single" w:sz="4" w:space="0" w:color="auto"/>
              <w:right w:val="single" w:sz="4" w:space="0" w:color="auto"/>
            </w:tcBorders>
            <w:shd w:val="clear" w:color="auto" w:fill="auto"/>
            <w:noWrap/>
            <w:vAlign w:val="bottom"/>
            <w:hideMark/>
          </w:tcPr>
          <w:p w14:paraId="674453E3"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29CABFAC"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646982B6"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Wólka Nieliska</w:t>
            </w:r>
          </w:p>
        </w:tc>
        <w:tc>
          <w:tcPr>
            <w:tcW w:w="2934" w:type="dxa"/>
            <w:tcBorders>
              <w:top w:val="nil"/>
              <w:left w:val="nil"/>
              <w:bottom w:val="single" w:sz="4" w:space="0" w:color="auto"/>
              <w:right w:val="single" w:sz="4" w:space="0" w:color="auto"/>
            </w:tcBorders>
            <w:shd w:val="clear" w:color="auto" w:fill="auto"/>
            <w:noWrap/>
            <w:vAlign w:val="bottom"/>
            <w:hideMark/>
          </w:tcPr>
          <w:p w14:paraId="3EC86B57"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2</w:t>
            </w:r>
          </w:p>
        </w:tc>
      </w:tr>
      <w:tr w:rsidR="00DC7CD0" w:rsidRPr="00DC7CD0" w14:paraId="30FA8053"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622805DF"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 Nielisz</w:t>
            </w:r>
          </w:p>
        </w:tc>
        <w:tc>
          <w:tcPr>
            <w:tcW w:w="2934" w:type="dxa"/>
            <w:tcBorders>
              <w:top w:val="nil"/>
              <w:left w:val="nil"/>
              <w:bottom w:val="single" w:sz="4" w:space="0" w:color="auto"/>
              <w:right w:val="single" w:sz="4" w:space="0" w:color="auto"/>
            </w:tcBorders>
            <w:shd w:val="clear" w:color="auto" w:fill="auto"/>
            <w:noWrap/>
            <w:vAlign w:val="bottom"/>
            <w:hideMark/>
          </w:tcPr>
          <w:p w14:paraId="3476146E"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11D6DFAB"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1519CB1E"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 Staw Noakowski-Kolonia</w:t>
            </w:r>
          </w:p>
        </w:tc>
        <w:tc>
          <w:tcPr>
            <w:tcW w:w="2934" w:type="dxa"/>
            <w:tcBorders>
              <w:top w:val="nil"/>
              <w:left w:val="nil"/>
              <w:bottom w:val="single" w:sz="4" w:space="0" w:color="auto"/>
              <w:right w:val="single" w:sz="4" w:space="0" w:color="auto"/>
            </w:tcBorders>
            <w:shd w:val="clear" w:color="auto" w:fill="auto"/>
            <w:noWrap/>
            <w:vAlign w:val="bottom"/>
            <w:hideMark/>
          </w:tcPr>
          <w:p w14:paraId="19920502"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5D3468E6"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7B4F5099"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lastRenderedPageBreak/>
              <w:t>Staw Ujazdowski-Kolonia</w:t>
            </w:r>
          </w:p>
        </w:tc>
        <w:tc>
          <w:tcPr>
            <w:tcW w:w="2934" w:type="dxa"/>
            <w:tcBorders>
              <w:top w:val="nil"/>
              <w:left w:val="nil"/>
              <w:bottom w:val="single" w:sz="4" w:space="0" w:color="auto"/>
              <w:right w:val="single" w:sz="4" w:space="0" w:color="auto"/>
            </w:tcBorders>
            <w:shd w:val="clear" w:color="auto" w:fill="auto"/>
            <w:noWrap/>
            <w:vAlign w:val="bottom"/>
            <w:hideMark/>
          </w:tcPr>
          <w:p w14:paraId="2CD4079A"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6509348A"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3EA9241C"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Razem</w:t>
            </w:r>
          </w:p>
        </w:tc>
        <w:tc>
          <w:tcPr>
            <w:tcW w:w="2934" w:type="dxa"/>
            <w:tcBorders>
              <w:top w:val="nil"/>
              <w:left w:val="nil"/>
              <w:bottom w:val="single" w:sz="4" w:space="0" w:color="auto"/>
              <w:right w:val="single" w:sz="4" w:space="0" w:color="auto"/>
            </w:tcBorders>
            <w:shd w:val="clear" w:color="auto" w:fill="D6E3BC" w:themeFill="accent3" w:themeFillTint="66"/>
            <w:noWrap/>
            <w:vAlign w:val="bottom"/>
            <w:hideMark/>
          </w:tcPr>
          <w:p w14:paraId="79DB16DE"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8</w:t>
            </w:r>
          </w:p>
        </w:tc>
      </w:tr>
      <w:tr w:rsidR="00DC7CD0" w:rsidRPr="00DC7CD0" w14:paraId="5C91FAEB" w14:textId="77777777" w:rsidTr="00DC7CD0">
        <w:trPr>
          <w:trHeight w:val="288"/>
          <w:jc w:val="center"/>
        </w:trPr>
        <w:tc>
          <w:tcPr>
            <w:tcW w:w="61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16F92" w14:textId="77777777" w:rsidR="00DC7CD0" w:rsidRPr="00DC7CD0" w:rsidRDefault="00DC7CD0" w:rsidP="00DC7CD0">
            <w:pPr>
              <w:spacing w:after="0" w:line="240" w:lineRule="auto"/>
              <w:jc w:val="center"/>
              <w:rPr>
                <w:rFonts w:asciiTheme="majorHAnsi" w:eastAsia="Times New Roman" w:hAnsiTheme="majorHAnsi" w:cs="Calibri"/>
                <w:b/>
                <w:color w:val="000000"/>
                <w:sz w:val="24"/>
                <w:szCs w:val="24"/>
                <w:lang w:eastAsia="pl-PL"/>
              </w:rPr>
            </w:pPr>
            <w:r w:rsidRPr="00DC7CD0">
              <w:rPr>
                <w:rFonts w:asciiTheme="majorHAnsi" w:eastAsia="Times New Roman" w:hAnsiTheme="majorHAnsi" w:cs="Calibri"/>
                <w:b/>
                <w:color w:val="000000"/>
                <w:sz w:val="24"/>
                <w:szCs w:val="24"/>
                <w:lang w:eastAsia="pl-PL"/>
              </w:rPr>
              <w:t>2020</w:t>
            </w:r>
          </w:p>
        </w:tc>
      </w:tr>
      <w:tr w:rsidR="00DC7CD0" w:rsidRPr="00DC7CD0" w14:paraId="79E705B1"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67540321"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Średnie Duże</w:t>
            </w:r>
          </w:p>
        </w:tc>
        <w:tc>
          <w:tcPr>
            <w:tcW w:w="2934" w:type="dxa"/>
            <w:tcBorders>
              <w:top w:val="nil"/>
              <w:left w:val="nil"/>
              <w:bottom w:val="single" w:sz="4" w:space="0" w:color="auto"/>
              <w:right w:val="single" w:sz="4" w:space="0" w:color="auto"/>
            </w:tcBorders>
            <w:shd w:val="clear" w:color="auto" w:fill="auto"/>
            <w:noWrap/>
            <w:vAlign w:val="bottom"/>
            <w:hideMark/>
          </w:tcPr>
          <w:p w14:paraId="1D08E933"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3FC60BE2"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2ED25209"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Nielisz</w:t>
            </w:r>
          </w:p>
        </w:tc>
        <w:tc>
          <w:tcPr>
            <w:tcW w:w="2934" w:type="dxa"/>
            <w:tcBorders>
              <w:top w:val="nil"/>
              <w:left w:val="nil"/>
              <w:bottom w:val="single" w:sz="4" w:space="0" w:color="auto"/>
              <w:right w:val="single" w:sz="4" w:space="0" w:color="auto"/>
            </w:tcBorders>
            <w:shd w:val="clear" w:color="auto" w:fill="auto"/>
            <w:noWrap/>
            <w:vAlign w:val="bottom"/>
            <w:hideMark/>
          </w:tcPr>
          <w:p w14:paraId="55A1EB20"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2</w:t>
            </w:r>
          </w:p>
        </w:tc>
      </w:tr>
      <w:tr w:rsidR="00DC7CD0" w:rsidRPr="00DC7CD0" w14:paraId="51204DFF"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2BC2AE1A"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Staw Noakowski-Kolonia</w:t>
            </w:r>
          </w:p>
        </w:tc>
        <w:tc>
          <w:tcPr>
            <w:tcW w:w="2934" w:type="dxa"/>
            <w:tcBorders>
              <w:top w:val="nil"/>
              <w:left w:val="nil"/>
              <w:bottom w:val="single" w:sz="4" w:space="0" w:color="auto"/>
              <w:right w:val="single" w:sz="4" w:space="0" w:color="auto"/>
            </w:tcBorders>
            <w:shd w:val="clear" w:color="auto" w:fill="auto"/>
            <w:noWrap/>
            <w:vAlign w:val="bottom"/>
            <w:hideMark/>
          </w:tcPr>
          <w:p w14:paraId="669DDC7B"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2</w:t>
            </w:r>
          </w:p>
        </w:tc>
      </w:tr>
      <w:tr w:rsidR="00DC7CD0" w:rsidRPr="00DC7CD0" w14:paraId="08A37729"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5F5D1E61"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Zarudzie</w:t>
            </w:r>
          </w:p>
        </w:tc>
        <w:tc>
          <w:tcPr>
            <w:tcW w:w="2934" w:type="dxa"/>
            <w:tcBorders>
              <w:top w:val="nil"/>
              <w:left w:val="nil"/>
              <w:bottom w:val="single" w:sz="4" w:space="0" w:color="auto"/>
              <w:right w:val="single" w:sz="4" w:space="0" w:color="auto"/>
            </w:tcBorders>
            <w:shd w:val="clear" w:color="auto" w:fill="auto"/>
            <w:noWrap/>
            <w:vAlign w:val="bottom"/>
            <w:hideMark/>
          </w:tcPr>
          <w:p w14:paraId="12635AEA"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4BD23DD9"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021F238F"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Ujazdów</w:t>
            </w:r>
          </w:p>
        </w:tc>
        <w:tc>
          <w:tcPr>
            <w:tcW w:w="2934" w:type="dxa"/>
            <w:tcBorders>
              <w:top w:val="nil"/>
              <w:left w:val="nil"/>
              <w:bottom w:val="single" w:sz="4" w:space="0" w:color="auto"/>
              <w:right w:val="single" w:sz="4" w:space="0" w:color="auto"/>
            </w:tcBorders>
            <w:shd w:val="clear" w:color="auto" w:fill="auto"/>
            <w:noWrap/>
            <w:vAlign w:val="bottom"/>
            <w:hideMark/>
          </w:tcPr>
          <w:p w14:paraId="7FA3D93F"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44A6182E"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5B9B9741"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Złojec</w:t>
            </w:r>
          </w:p>
        </w:tc>
        <w:tc>
          <w:tcPr>
            <w:tcW w:w="2934" w:type="dxa"/>
            <w:tcBorders>
              <w:top w:val="nil"/>
              <w:left w:val="nil"/>
              <w:bottom w:val="single" w:sz="4" w:space="0" w:color="auto"/>
              <w:right w:val="single" w:sz="4" w:space="0" w:color="auto"/>
            </w:tcBorders>
            <w:shd w:val="clear" w:color="auto" w:fill="auto"/>
            <w:noWrap/>
            <w:vAlign w:val="bottom"/>
            <w:hideMark/>
          </w:tcPr>
          <w:p w14:paraId="7B068841"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083FA5AC"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32FA6C36"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Średnie Małe</w:t>
            </w:r>
          </w:p>
        </w:tc>
        <w:tc>
          <w:tcPr>
            <w:tcW w:w="2934" w:type="dxa"/>
            <w:tcBorders>
              <w:top w:val="nil"/>
              <w:left w:val="nil"/>
              <w:bottom w:val="single" w:sz="4" w:space="0" w:color="auto"/>
              <w:right w:val="single" w:sz="4" w:space="0" w:color="auto"/>
            </w:tcBorders>
            <w:shd w:val="clear" w:color="auto" w:fill="auto"/>
            <w:noWrap/>
            <w:vAlign w:val="bottom"/>
            <w:hideMark/>
          </w:tcPr>
          <w:p w14:paraId="4C1622BE"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58013073"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14:paraId="0CC37860"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 Ruskie Piaski</w:t>
            </w:r>
          </w:p>
        </w:tc>
        <w:tc>
          <w:tcPr>
            <w:tcW w:w="2934" w:type="dxa"/>
            <w:tcBorders>
              <w:top w:val="nil"/>
              <w:left w:val="nil"/>
              <w:bottom w:val="single" w:sz="4" w:space="0" w:color="auto"/>
              <w:right w:val="single" w:sz="4" w:space="0" w:color="auto"/>
            </w:tcBorders>
            <w:shd w:val="clear" w:color="auto" w:fill="auto"/>
            <w:noWrap/>
            <w:vAlign w:val="bottom"/>
            <w:hideMark/>
          </w:tcPr>
          <w:p w14:paraId="41EDB9E4"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w:t>
            </w:r>
          </w:p>
        </w:tc>
      </w:tr>
      <w:tr w:rsidR="00DC7CD0" w:rsidRPr="00DC7CD0" w14:paraId="79876AFF" w14:textId="77777777" w:rsidTr="00DC7CD0">
        <w:trPr>
          <w:trHeight w:val="288"/>
          <w:jc w:val="center"/>
        </w:trPr>
        <w:tc>
          <w:tcPr>
            <w:tcW w:w="3194"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40AC96B3" w14:textId="77777777" w:rsidR="00DC7CD0" w:rsidRPr="00DC7CD0" w:rsidRDefault="00DC7CD0" w:rsidP="00DC7CD0">
            <w:pPr>
              <w:spacing w:after="0" w:line="240" w:lineRule="auto"/>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Razem</w:t>
            </w:r>
          </w:p>
        </w:tc>
        <w:tc>
          <w:tcPr>
            <w:tcW w:w="2934" w:type="dxa"/>
            <w:tcBorders>
              <w:top w:val="nil"/>
              <w:left w:val="nil"/>
              <w:bottom w:val="single" w:sz="4" w:space="0" w:color="auto"/>
              <w:right w:val="single" w:sz="4" w:space="0" w:color="auto"/>
            </w:tcBorders>
            <w:shd w:val="clear" w:color="auto" w:fill="D6E3BC" w:themeFill="accent3" w:themeFillTint="66"/>
            <w:noWrap/>
            <w:vAlign w:val="bottom"/>
            <w:hideMark/>
          </w:tcPr>
          <w:p w14:paraId="381E3296" w14:textId="77777777" w:rsidR="00DC7CD0" w:rsidRPr="00DC7CD0" w:rsidRDefault="00DC7CD0" w:rsidP="00DC7CD0">
            <w:pPr>
              <w:spacing w:after="0" w:line="240" w:lineRule="auto"/>
              <w:jc w:val="right"/>
              <w:rPr>
                <w:rFonts w:asciiTheme="majorHAnsi" w:eastAsia="Times New Roman" w:hAnsiTheme="majorHAnsi" w:cs="Calibri"/>
                <w:color w:val="000000"/>
                <w:sz w:val="24"/>
                <w:szCs w:val="24"/>
                <w:lang w:eastAsia="pl-PL"/>
              </w:rPr>
            </w:pPr>
            <w:r w:rsidRPr="00DC7CD0">
              <w:rPr>
                <w:rFonts w:asciiTheme="majorHAnsi" w:eastAsia="Times New Roman" w:hAnsiTheme="majorHAnsi" w:cs="Calibri"/>
                <w:color w:val="000000"/>
                <w:sz w:val="24"/>
                <w:szCs w:val="24"/>
                <w:lang w:eastAsia="pl-PL"/>
              </w:rPr>
              <w:t>10</w:t>
            </w:r>
          </w:p>
        </w:tc>
      </w:tr>
    </w:tbl>
    <w:p w14:paraId="5B20B5EA" w14:textId="77777777" w:rsidR="0072797F" w:rsidRDefault="0072797F" w:rsidP="0072797F">
      <w:pPr>
        <w:spacing w:after="0" w:line="360" w:lineRule="auto"/>
        <w:ind w:left="1418"/>
        <w:jc w:val="both"/>
        <w:rPr>
          <w:rFonts w:asciiTheme="majorHAnsi" w:hAnsiTheme="majorHAnsi" w:cs="Times New Roman"/>
          <w:color w:val="000000"/>
          <w:sz w:val="24"/>
          <w:szCs w:val="24"/>
        </w:rPr>
      </w:pPr>
      <w:r>
        <w:rPr>
          <w:rFonts w:asciiTheme="majorHAnsi" w:hAnsiTheme="majorHAnsi" w:cs="Times New Roman"/>
          <w:bCs/>
          <w:i/>
          <w:iCs/>
          <w:color w:val="000000"/>
          <w:sz w:val="20"/>
          <w:szCs w:val="20"/>
        </w:rPr>
        <w:t xml:space="preserve">Źródło: </w:t>
      </w:r>
      <w:r w:rsidRPr="00C357BC">
        <w:rPr>
          <w:rFonts w:asciiTheme="majorHAnsi" w:hAnsiTheme="majorHAnsi" w:cs="Times New Roman"/>
          <w:bCs/>
          <w:i/>
          <w:iCs/>
          <w:color w:val="000000"/>
          <w:sz w:val="20"/>
          <w:szCs w:val="20"/>
        </w:rPr>
        <w:t>Doradztwo i Reklam</w:t>
      </w:r>
      <w:r>
        <w:rPr>
          <w:rFonts w:asciiTheme="majorHAnsi" w:hAnsiTheme="majorHAnsi" w:cs="Times New Roman"/>
          <w:bCs/>
          <w:i/>
          <w:iCs/>
          <w:color w:val="000000"/>
          <w:sz w:val="20"/>
          <w:szCs w:val="20"/>
        </w:rPr>
        <w:t>a Sp. z o.o. na podstawie danych z GOPS</w:t>
      </w:r>
    </w:p>
    <w:p w14:paraId="10EFC6D3" w14:textId="77777777" w:rsidR="00B740CA" w:rsidRPr="007276BA" w:rsidRDefault="006D0154" w:rsidP="00985396">
      <w:pPr>
        <w:pStyle w:val="NormalnyWeb"/>
        <w:spacing w:after="0" w:afterAutospacing="0" w:line="360" w:lineRule="auto"/>
        <w:jc w:val="both"/>
        <w:rPr>
          <w:rFonts w:asciiTheme="majorHAnsi" w:eastAsiaTheme="minorHAnsi" w:hAnsiTheme="majorHAnsi"/>
          <w:color w:val="000000"/>
          <w:lang w:eastAsia="en-US"/>
        </w:rPr>
      </w:pPr>
      <w:r>
        <w:rPr>
          <w:rFonts w:asciiTheme="majorHAnsi" w:eastAsiaTheme="minorHAnsi" w:hAnsiTheme="majorHAnsi"/>
          <w:color w:val="000000"/>
          <w:lang w:eastAsia="en-US"/>
        </w:rPr>
        <w:t xml:space="preserve">Przy GOPS funkcjonuje </w:t>
      </w:r>
      <w:r w:rsidR="00B740CA" w:rsidRPr="007276BA">
        <w:rPr>
          <w:rFonts w:asciiTheme="majorHAnsi" w:eastAsiaTheme="minorHAnsi" w:hAnsiTheme="majorHAnsi"/>
          <w:color w:val="000000"/>
          <w:lang w:eastAsia="en-US"/>
        </w:rPr>
        <w:t>Centrum Integracji Społecznej</w:t>
      </w:r>
      <w:r w:rsidR="00985396">
        <w:rPr>
          <w:rFonts w:asciiTheme="majorHAnsi" w:eastAsiaTheme="minorHAnsi" w:hAnsiTheme="majorHAnsi"/>
          <w:color w:val="000000"/>
          <w:lang w:eastAsia="en-US"/>
        </w:rPr>
        <w:t xml:space="preserve"> (CIS)</w:t>
      </w:r>
      <w:r>
        <w:rPr>
          <w:rFonts w:asciiTheme="majorHAnsi" w:eastAsiaTheme="minorHAnsi" w:hAnsiTheme="majorHAnsi"/>
          <w:color w:val="000000"/>
          <w:lang w:eastAsia="en-US"/>
        </w:rPr>
        <w:t>. Z</w:t>
      </w:r>
      <w:r w:rsidR="00B740CA" w:rsidRPr="007276BA">
        <w:rPr>
          <w:rFonts w:asciiTheme="majorHAnsi" w:eastAsiaTheme="minorHAnsi" w:hAnsiTheme="majorHAnsi"/>
          <w:color w:val="000000"/>
          <w:lang w:eastAsia="en-US"/>
        </w:rPr>
        <w:t xml:space="preserve">ostało </w:t>
      </w:r>
      <w:r>
        <w:rPr>
          <w:rFonts w:asciiTheme="majorHAnsi" w:eastAsiaTheme="minorHAnsi" w:hAnsiTheme="majorHAnsi"/>
          <w:color w:val="000000"/>
          <w:lang w:eastAsia="en-US"/>
        </w:rPr>
        <w:t xml:space="preserve">ono </w:t>
      </w:r>
      <w:r w:rsidR="00B740CA" w:rsidRPr="007276BA">
        <w:rPr>
          <w:rFonts w:asciiTheme="majorHAnsi" w:eastAsiaTheme="minorHAnsi" w:hAnsiTheme="majorHAnsi"/>
          <w:color w:val="000000"/>
          <w:lang w:eastAsia="en-US"/>
        </w:rPr>
        <w:t>utworzone z</w:t>
      </w:r>
      <w:r>
        <w:rPr>
          <w:rFonts w:asciiTheme="majorHAnsi" w:eastAsiaTheme="minorHAnsi" w:hAnsiTheme="majorHAnsi"/>
          <w:color w:val="000000"/>
          <w:lang w:eastAsia="en-US"/>
        </w:rPr>
        <w:t> </w:t>
      </w:r>
      <w:r w:rsidR="00B740CA" w:rsidRPr="007276BA">
        <w:rPr>
          <w:rFonts w:asciiTheme="majorHAnsi" w:eastAsiaTheme="minorHAnsi" w:hAnsiTheme="majorHAnsi"/>
          <w:color w:val="000000"/>
          <w:lang w:eastAsia="en-US"/>
        </w:rPr>
        <w:t>dniem 01 kwietnia 2014 r. Głównym celem jednostki jest aktywizacja zawodowa i</w:t>
      </w:r>
      <w:r>
        <w:rPr>
          <w:rFonts w:asciiTheme="majorHAnsi" w:eastAsiaTheme="minorHAnsi" w:hAnsiTheme="majorHAnsi"/>
          <w:color w:val="000000"/>
          <w:lang w:eastAsia="en-US"/>
        </w:rPr>
        <w:t> </w:t>
      </w:r>
      <w:r w:rsidR="00B740CA" w:rsidRPr="007276BA">
        <w:rPr>
          <w:rFonts w:asciiTheme="majorHAnsi" w:eastAsiaTheme="minorHAnsi" w:hAnsiTheme="majorHAnsi"/>
          <w:color w:val="000000"/>
          <w:lang w:eastAsia="en-US"/>
        </w:rPr>
        <w:t xml:space="preserve">społeczna osób długotrwale bezrobotnych, zagrożonych wykluczeniem społecznym. Centrum Integracji Społecznej jest miejscem, które daje szansę na ponowne włączenie się do życia społecznego oraz prawidłowe pełnienie ról zawodowych i rodzinnych przez uczestników CIS. Podejmowane przez </w:t>
      </w:r>
      <w:r w:rsidR="00985396">
        <w:rPr>
          <w:rFonts w:asciiTheme="majorHAnsi" w:eastAsiaTheme="minorHAnsi" w:hAnsiTheme="majorHAnsi"/>
          <w:color w:val="000000"/>
          <w:lang w:eastAsia="en-US"/>
        </w:rPr>
        <w:t>CIS</w:t>
      </w:r>
      <w:r w:rsidR="00B740CA" w:rsidRPr="007276BA">
        <w:rPr>
          <w:rFonts w:asciiTheme="majorHAnsi" w:eastAsiaTheme="minorHAnsi" w:hAnsiTheme="majorHAnsi"/>
          <w:color w:val="000000"/>
          <w:lang w:eastAsia="en-US"/>
        </w:rPr>
        <w:t xml:space="preserve"> działania z zakresu reintegracji społecznej i</w:t>
      </w:r>
      <w:r w:rsidR="00985396">
        <w:rPr>
          <w:rFonts w:asciiTheme="majorHAnsi" w:eastAsiaTheme="minorHAnsi" w:hAnsiTheme="majorHAnsi"/>
          <w:color w:val="000000"/>
          <w:lang w:eastAsia="en-US"/>
        </w:rPr>
        <w:t> </w:t>
      </w:r>
      <w:r w:rsidR="00B740CA" w:rsidRPr="007276BA">
        <w:rPr>
          <w:rFonts w:asciiTheme="majorHAnsi" w:eastAsiaTheme="minorHAnsi" w:hAnsiTheme="majorHAnsi"/>
          <w:color w:val="000000"/>
          <w:lang w:eastAsia="en-US"/>
        </w:rPr>
        <w:t>zawodowej dążą do usamodzielnienia uczestników i wyprowadzenia ich poza system pomocy społecznej</w:t>
      </w:r>
      <w:r w:rsidR="00B740CA">
        <w:rPr>
          <w:rFonts w:asciiTheme="majorHAnsi" w:eastAsiaTheme="minorHAnsi" w:hAnsiTheme="majorHAnsi"/>
          <w:color w:val="000000"/>
          <w:lang w:eastAsia="en-US"/>
        </w:rPr>
        <w:t xml:space="preserve">. </w:t>
      </w:r>
      <w:r w:rsidR="00B740CA" w:rsidRPr="007276BA">
        <w:rPr>
          <w:rFonts w:asciiTheme="majorHAnsi" w:eastAsiaTheme="minorHAnsi" w:hAnsiTheme="majorHAnsi"/>
          <w:color w:val="000000"/>
          <w:lang w:eastAsia="en-US"/>
        </w:rPr>
        <w:t>Podstawą prawną umożliwiającą funkcjonowanie CIS jest ustawa o</w:t>
      </w:r>
      <w:r w:rsidR="00B740CA">
        <w:rPr>
          <w:rFonts w:asciiTheme="majorHAnsi" w:eastAsiaTheme="minorHAnsi" w:hAnsiTheme="majorHAnsi"/>
          <w:color w:val="000000"/>
          <w:lang w:eastAsia="en-US"/>
        </w:rPr>
        <w:t> </w:t>
      </w:r>
      <w:r w:rsidR="00B740CA" w:rsidRPr="007276BA">
        <w:rPr>
          <w:rFonts w:asciiTheme="majorHAnsi" w:eastAsiaTheme="minorHAnsi" w:hAnsiTheme="majorHAnsi"/>
          <w:color w:val="000000"/>
          <w:lang w:eastAsia="en-US"/>
        </w:rPr>
        <w:t>zatrudnieniu socjalnym</w:t>
      </w:r>
      <w:r w:rsidR="00B740CA">
        <w:rPr>
          <w:rFonts w:asciiTheme="majorHAnsi" w:eastAsiaTheme="minorHAnsi" w:hAnsiTheme="majorHAnsi"/>
          <w:color w:val="000000"/>
          <w:lang w:eastAsia="en-US"/>
        </w:rPr>
        <w:t xml:space="preserve"> </w:t>
      </w:r>
      <w:r w:rsidR="00B740CA" w:rsidRPr="007276BA">
        <w:rPr>
          <w:rFonts w:asciiTheme="majorHAnsi" w:eastAsiaTheme="minorHAnsi" w:hAnsiTheme="majorHAnsi"/>
          <w:color w:val="000000"/>
          <w:lang w:eastAsia="en-US"/>
        </w:rPr>
        <w:t>z 13 czerwca 2003 r., która określa zasady tworzenia i</w:t>
      </w:r>
      <w:r w:rsidR="00B740CA">
        <w:rPr>
          <w:rFonts w:asciiTheme="majorHAnsi" w:eastAsiaTheme="minorHAnsi" w:hAnsiTheme="majorHAnsi"/>
          <w:color w:val="000000"/>
          <w:lang w:eastAsia="en-US"/>
        </w:rPr>
        <w:t> </w:t>
      </w:r>
      <w:r w:rsidR="00B740CA" w:rsidRPr="007276BA">
        <w:rPr>
          <w:rFonts w:asciiTheme="majorHAnsi" w:eastAsiaTheme="minorHAnsi" w:hAnsiTheme="majorHAnsi"/>
          <w:color w:val="000000"/>
          <w:lang w:eastAsia="en-US"/>
        </w:rPr>
        <w:t>działalności Centrów Integracji Społecznej, definiuje pojęcie wykluczenia społecznego, określa warunki uczestnictwa.</w:t>
      </w:r>
      <w:r w:rsidR="00B740CA">
        <w:rPr>
          <w:rFonts w:asciiTheme="majorHAnsi" w:eastAsiaTheme="minorHAnsi" w:hAnsiTheme="majorHAnsi"/>
          <w:color w:val="000000"/>
          <w:lang w:eastAsia="en-US"/>
        </w:rPr>
        <w:t xml:space="preserve"> </w:t>
      </w:r>
      <w:r w:rsidR="00B740CA" w:rsidRPr="007276BA">
        <w:rPr>
          <w:rFonts w:asciiTheme="majorHAnsi" w:eastAsiaTheme="minorHAnsi" w:hAnsiTheme="majorHAnsi"/>
          <w:color w:val="000000"/>
          <w:lang w:eastAsia="en-US"/>
        </w:rPr>
        <w:t xml:space="preserve">Z usług </w:t>
      </w:r>
      <w:r w:rsidR="00346E06">
        <w:rPr>
          <w:rFonts w:asciiTheme="majorHAnsi" w:eastAsiaTheme="minorHAnsi" w:hAnsiTheme="majorHAnsi"/>
          <w:color w:val="000000"/>
          <w:lang w:eastAsia="en-US"/>
        </w:rPr>
        <w:t>CIS</w:t>
      </w:r>
      <w:r w:rsidR="00B740CA" w:rsidRPr="007276BA">
        <w:rPr>
          <w:rFonts w:asciiTheme="majorHAnsi" w:eastAsiaTheme="minorHAnsi" w:hAnsiTheme="majorHAnsi"/>
          <w:color w:val="000000"/>
          <w:lang w:eastAsia="en-US"/>
        </w:rPr>
        <w:t xml:space="preserve"> skorzystać </w:t>
      </w:r>
      <w:r w:rsidR="00B740CA" w:rsidRPr="00F004F5">
        <w:rPr>
          <w:rFonts w:asciiTheme="majorHAnsi" w:eastAsiaTheme="minorHAnsi" w:hAnsiTheme="majorHAnsi"/>
          <w:bCs/>
          <w:lang w:eastAsia="en-US"/>
        </w:rPr>
        <w:t>mogą</w:t>
      </w:r>
      <w:r w:rsidR="00B740CA" w:rsidRPr="007276BA">
        <w:rPr>
          <w:rFonts w:asciiTheme="majorHAnsi" w:eastAsiaTheme="minorHAnsi" w:hAnsiTheme="majorHAnsi"/>
          <w:b/>
          <w:bCs/>
          <w:lang w:eastAsia="en-US"/>
        </w:rPr>
        <w:t xml:space="preserve"> </w:t>
      </w:r>
      <w:r w:rsidR="00B740CA" w:rsidRPr="007276BA">
        <w:rPr>
          <w:rFonts w:asciiTheme="majorHAnsi" w:eastAsiaTheme="minorHAnsi" w:hAnsiTheme="majorHAnsi"/>
          <w:color w:val="000000"/>
          <w:lang w:eastAsia="en-US"/>
        </w:rPr>
        <w:t xml:space="preserve">w szczególności: </w:t>
      </w:r>
    </w:p>
    <w:p w14:paraId="59AB46F2" w14:textId="77777777" w:rsidR="00B740CA" w:rsidRPr="007276BA" w:rsidRDefault="00B740CA" w:rsidP="00C7578B">
      <w:pPr>
        <w:pStyle w:val="NormalnyWeb"/>
        <w:numPr>
          <w:ilvl w:val="0"/>
          <w:numId w:val="39"/>
        </w:numPr>
        <w:tabs>
          <w:tab w:val="clear" w:pos="720"/>
          <w:tab w:val="num" w:pos="426"/>
        </w:tabs>
        <w:spacing w:before="0" w:beforeAutospacing="0" w:line="360" w:lineRule="auto"/>
        <w:ind w:left="426"/>
        <w:jc w:val="both"/>
        <w:rPr>
          <w:rFonts w:asciiTheme="majorHAnsi" w:eastAsiaTheme="minorHAnsi" w:hAnsiTheme="majorHAnsi"/>
          <w:color w:val="000000"/>
          <w:lang w:eastAsia="en-US"/>
        </w:rPr>
      </w:pPr>
      <w:r w:rsidRPr="007276BA">
        <w:rPr>
          <w:rFonts w:asciiTheme="majorHAnsi" w:eastAsiaTheme="minorHAnsi" w:hAnsiTheme="majorHAnsi"/>
          <w:color w:val="000000"/>
          <w:lang w:eastAsia="en-US"/>
        </w:rPr>
        <w:t>bezdomni realizujący indywidualny program wychodzenia z bezdomności, w</w:t>
      </w:r>
      <w:r>
        <w:rPr>
          <w:rFonts w:asciiTheme="majorHAnsi" w:eastAsiaTheme="minorHAnsi" w:hAnsiTheme="majorHAnsi"/>
          <w:color w:val="000000"/>
          <w:lang w:eastAsia="en-US"/>
        </w:rPr>
        <w:t> </w:t>
      </w:r>
      <w:r w:rsidRPr="007276BA">
        <w:rPr>
          <w:rFonts w:asciiTheme="majorHAnsi" w:eastAsiaTheme="minorHAnsi" w:hAnsiTheme="majorHAnsi"/>
          <w:color w:val="000000"/>
          <w:lang w:eastAsia="en-US"/>
        </w:rPr>
        <w:t xml:space="preserve">rozumieniu przepisów o pomocy społecznej, </w:t>
      </w:r>
    </w:p>
    <w:p w14:paraId="1ACD97E5" w14:textId="77777777" w:rsidR="00B740CA" w:rsidRPr="007276BA" w:rsidRDefault="00B740CA" w:rsidP="00C7578B">
      <w:pPr>
        <w:pStyle w:val="NormalnyWeb"/>
        <w:numPr>
          <w:ilvl w:val="0"/>
          <w:numId w:val="39"/>
        </w:numPr>
        <w:tabs>
          <w:tab w:val="clear" w:pos="720"/>
          <w:tab w:val="num" w:pos="426"/>
        </w:tabs>
        <w:spacing w:before="0" w:beforeAutospacing="0" w:line="360" w:lineRule="auto"/>
        <w:ind w:left="426"/>
        <w:jc w:val="both"/>
        <w:rPr>
          <w:rFonts w:asciiTheme="majorHAnsi" w:eastAsiaTheme="minorHAnsi" w:hAnsiTheme="majorHAnsi"/>
          <w:color w:val="000000"/>
          <w:lang w:eastAsia="en-US"/>
        </w:rPr>
      </w:pPr>
      <w:r w:rsidRPr="007276BA">
        <w:rPr>
          <w:rFonts w:asciiTheme="majorHAnsi" w:eastAsiaTheme="minorHAnsi" w:hAnsiTheme="majorHAnsi"/>
          <w:color w:val="000000"/>
          <w:lang w:eastAsia="en-US"/>
        </w:rPr>
        <w:t xml:space="preserve">uzależnieni od alkoholu, po zakończeniu programu psychoterapii w zakładzie lecznictwa odwykowego, </w:t>
      </w:r>
    </w:p>
    <w:p w14:paraId="5C48E7D5" w14:textId="77777777" w:rsidR="00B740CA" w:rsidRPr="007276BA" w:rsidRDefault="00B740CA" w:rsidP="00C7578B">
      <w:pPr>
        <w:pStyle w:val="NormalnyWeb"/>
        <w:numPr>
          <w:ilvl w:val="0"/>
          <w:numId w:val="39"/>
        </w:numPr>
        <w:tabs>
          <w:tab w:val="clear" w:pos="720"/>
          <w:tab w:val="num" w:pos="426"/>
        </w:tabs>
        <w:spacing w:before="0" w:beforeAutospacing="0" w:line="360" w:lineRule="auto"/>
        <w:ind w:left="426"/>
        <w:jc w:val="both"/>
        <w:rPr>
          <w:rFonts w:asciiTheme="majorHAnsi" w:eastAsiaTheme="minorHAnsi" w:hAnsiTheme="majorHAnsi"/>
          <w:color w:val="000000"/>
          <w:lang w:eastAsia="en-US"/>
        </w:rPr>
      </w:pPr>
      <w:r w:rsidRPr="007276BA">
        <w:rPr>
          <w:rFonts w:asciiTheme="majorHAnsi" w:eastAsiaTheme="minorHAnsi" w:hAnsiTheme="majorHAnsi"/>
          <w:color w:val="000000"/>
          <w:lang w:eastAsia="en-US"/>
        </w:rPr>
        <w:t xml:space="preserve">uzależnieni od narkotyków lub innych środków odurzających, po zakończeniu programu terapeutycznego w zakładzie opieki zdrowotnej, </w:t>
      </w:r>
    </w:p>
    <w:p w14:paraId="73F2C6B2" w14:textId="77777777" w:rsidR="00B740CA" w:rsidRPr="007276BA" w:rsidRDefault="00B740CA" w:rsidP="00C7578B">
      <w:pPr>
        <w:pStyle w:val="NormalnyWeb"/>
        <w:numPr>
          <w:ilvl w:val="0"/>
          <w:numId w:val="39"/>
        </w:numPr>
        <w:tabs>
          <w:tab w:val="clear" w:pos="720"/>
          <w:tab w:val="num" w:pos="426"/>
        </w:tabs>
        <w:spacing w:before="0" w:beforeAutospacing="0" w:line="360" w:lineRule="auto"/>
        <w:ind w:left="426"/>
        <w:jc w:val="both"/>
        <w:rPr>
          <w:rFonts w:asciiTheme="majorHAnsi" w:eastAsiaTheme="minorHAnsi" w:hAnsiTheme="majorHAnsi"/>
          <w:color w:val="000000"/>
          <w:lang w:eastAsia="en-US"/>
        </w:rPr>
      </w:pPr>
      <w:r w:rsidRPr="007276BA">
        <w:rPr>
          <w:rFonts w:asciiTheme="majorHAnsi" w:eastAsiaTheme="minorHAnsi" w:hAnsiTheme="majorHAnsi"/>
          <w:color w:val="000000"/>
          <w:lang w:eastAsia="en-US"/>
        </w:rPr>
        <w:t xml:space="preserve">chorzy psychicznie, w rozumieniu przepisów o ochronie zdrowia psychicznego, </w:t>
      </w:r>
    </w:p>
    <w:p w14:paraId="43BD7F38" w14:textId="77777777" w:rsidR="00B740CA" w:rsidRPr="007276BA" w:rsidRDefault="00B740CA" w:rsidP="00C7578B">
      <w:pPr>
        <w:pStyle w:val="NormalnyWeb"/>
        <w:numPr>
          <w:ilvl w:val="0"/>
          <w:numId w:val="39"/>
        </w:numPr>
        <w:tabs>
          <w:tab w:val="clear" w:pos="720"/>
          <w:tab w:val="num" w:pos="426"/>
        </w:tabs>
        <w:spacing w:before="0" w:beforeAutospacing="0" w:line="360" w:lineRule="auto"/>
        <w:ind w:left="426"/>
        <w:jc w:val="both"/>
        <w:rPr>
          <w:rFonts w:asciiTheme="majorHAnsi" w:eastAsiaTheme="minorHAnsi" w:hAnsiTheme="majorHAnsi"/>
          <w:color w:val="000000"/>
          <w:lang w:eastAsia="en-US"/>
        </w:rPr>
      </w:pPr>
      <w:r w:rsidRPr="007276BA">
        <w:rPr>
          <w:rFonts w:asciiTheme="majorHAnsi" w:eastAsiaTheme="minorHAnsi" w:hAnsiTheme="majorHAnsi"/>
          <w:color w:val="000000"/>
          <w:lang w:eastAsia="en-US"/>
        </w:rPr>
        <w:t>długotrwale bezrobotni w rozumieniu przepisów o promocji zatrudnienia i</w:t>
      </w:r>
      <w:r>
        <w:rPr>
          <w:rFonts w:asciiTheme="majorHAnsi" w:eastAsiaTheme="minorHAnsi" w:hAnsiTheme="majorHAnsi"/>
          <w:color w:val="000000"/>
          <w:lang w:eastAsia="en-US"/>
        </w:rPr>
        <w:t> </w:t>
      </w:r>
      <w:r w:rsidRPr="007276BA">
        <w:rPr>
          <w:rFonts w:asciiTheme="majorHAnsi" w:eastAsiaTheme="minorHAnsi" w:hAnsiTheme="majorHAnsi"/>
          <w:color w:val="000000"/>
          <w:lang w:eastAsia="en-US"/>
        </w:rPr>
        <w:t xml:space="preserve">instytucjach rynku pracy, </w:t>
      </w:r>
    </w:p>
    <w:p w14:paraId="57C65831" w14:textId="77777777" w:rsidR="00B740CA" w:rsidRPr="007276BA" w:rsidRDefault="00B740CA" w:rsidP="00C7578B">
      <w:pPr>
        <w:pStyle w:val="NormalnyWeb"/>
        <w:numPr>
          <w:ilvl w:val="0"/>
          <w:numId w:val="39"/>
        </w:numPr>
        <w:tabs>
          <w:tab w:val="clear" w:pos="720"/>
          <w:tab w:val="num" w:pos="426"/>
        </w:tabs>
        <w:spacing w:before="0" w:beforeAutospacing="0" w:line="360" w:lineRule="auto"/>
        <w:ind w:left="426"/>
        <w:jc w:val="both"/>
        <w:rPr>
          <w:rFonts w:asciiTheme="majorHAnsi" w:eastAsiaTheme="minorHAnsi" w:hAnsiTheme="majorHAnsi"/>
          <w:color w:val="000000"/>
          <w:lang w:eastAsia="en-US"/>
        </w:rPr>
      </w:pPr>
      <w:r w:rsidRPr="007276BA">
        <w:rPr>
          <w:rFonts w:asciiTheme="majorHAnsi" w:eastAsiaTheme="minorHAnsi" w:hAnsiTheme="majorHAnsi"/>
          <w:color w:val="000000"/>
          <w:lang w:eastAsia="en-US"/>
        </w:rPr>
        <w:t>zwalniani z zakładów karnych, mających trudności w integracji ze środowiskiem,</w:t>
      </w:r>
      <w:r w:rsidRPr="007276BA">
        <w:rPr>
          <w:rFonts w:asciiTheme="majorHAnsi" w:eastAsiaTheme="minorHAnsi" w:hAnsiTheme="majorHAnsi"/>
          <w:color w:val="000000"/>
          <w:lang w:eastAsia="en-US"/>
        </w:rPr>
        <w:br/>
        <w:t xml:space="preserve">w rozumieniu przepisów o pomocy społecznej, </w:t>
      </w:r>
    </w:p>
    <w:p w14:paraId="6F322943" w14:textId="77777777" w:rsidR="00B740CA" w:rsidRPr="007276BA" w:rsidRDefault="00B740CA" w:rsidP="00C7578B">
      <w:pPr>
        <w:pStyle w:val="NormalnyWeb"/>
        <w:numPr>
          <w:ilvl w:val="0"/>
          <w:numId w:val="39"/>
        </w:numPr>
        <w:tabs>
          <w:tab w:val="clear" w:pos="720"/>
          <w:tab w:val="num" w:pos="426"/>
        </w:tabs>
        <w:spacing w:before="0" w:beforeAutospacing="0" w:line="360" w:lineRule="auto"/>
        <w:ind w:left="426"/>
        <w:jc w:val="both"/>
        <w:rPr>
          <w:rFonts w:asciiTheme="majorHAnsi" w:eastAsiaTheme="minorHAnsi" w:hAnsiTheme="majorHAnsi"/>
          <w:color w:val="000000"/>
          <w:lang w:eastAsia="en-US"/>
        </w:rPr>
      </w:pPr>
      <w:r w:rsidRPr="007276BA">
        <w:rPr>
          <w:rFonts w:asciiTheme="majorHAnsi" w:eastAsiaTheme="minorHAnsi" w:hAnsiTheme="majorHAnsi"/>
          <w:color w:val="000000"/>
          <w:lang w:eastAsia="en-US"/>
        </w:rPr>
        <w:lastRenderedPageBreak/>
        <w:t>osoby niepełnosprawne, w rozumieniu przepisów o rehabilitacji zawodowej i</w:t>
      </w:r>
      <w:r>
        <w:rPr>
          <w:rFonts w:asciiTheme="majorHAnsi" w:eastAsiaTheme="minorHAnsi" w:hAnsiTheme="majorHAnsi"/>
          <w:color w:val="000000"/>
          <w:lang w:eastAsia="en-US"/>
        </w:rPr>
        <w:t> </w:t>
      </w:r>
      <w:r w:rsidRPr="007276BA">
        <w:rPr>
          <w:rFonts w:asciiTheme="majorHAnsi" w:eastAsiaTheme="minorHAnsi" w:hAnsiTheme="majorHAnsi"/>
          <w:color w:val="000000"/>
          <w:lang w:eastAsia="en-US"/>
        </w:rPr>
        <w:t>społecznej oraz zatrudnianiu osób niepełnosprawnych</w:t>
      </w:r>
      <w:r>
        <w:rPr>
          <w:rStyle w:val="Odwoanieprzypisudolnego"/>
          <w:rFonts w:asciiTheme="majorHAnsi" w:eastAsiaTheme="minorHAnsi" w:hAnsiTheme="majorHAnsi"/>
          <w:color w:val="000000"/>
          <w:lang w:eastAsia="en-US"/>
        </w:rPr>
        <w:footnoteReference w:id="9"/>
      </w:r>
      <w:r w:rsidRPr="007276BA">
        <w:rPr>
          <w:rFonts w:asciiTheme="majorHAnsi" w:eastAsiaTheme="minorHAnsi" w:hAnsiTheme="majorHAnsi"/>
          <w:color w:val="000000"/>
          <w:lang w:eastAsia="en-US"/>
        </w:rPr>
        <w:t>.</w:t>
      </w:r>
    </w:p>
    <w:p w14:paraId="7265EAE5" w14:textId="77777777" w:rsidR="006D0154" w:rsidRDefault="006D0154" w:rsidP="00D90753">
      <w:pPr>
        <w:tabs>
          <w:tab w:val="left" w:pos="8244"/>
        </w:tabs>
        <w:spacing w:line="360" w:lineRule="auto"/>
        <w:jc w:val="both"/>
        <w:rPr>
          <w:rFonts w:asciiTheme="majorHAnsi" w:hAnsiTheme="majorHAnsi" w:cs="Times New Roman"/>
          <w:color w:val="000000"/>
          <w:sz w:val="24"/>
          <w:szCs w:val="24"/>
        </w:rPr>
      </w:pPr>
      <w:r w:rsidRPr="006D0154">
        <w:rPr>
          <w:rFonts w:asciiTheme="majorHAnsi" w:hAnsiTheme="majorHAnsi" w:cs="Times New Roman"/>
          <w:color w:val="000000"/>
          <w:sz w:val="24"/>
          <w:szCs w:val="24"/>
        </w:rPr>
        <w:t>W ramach zajęć dla osób zagrożonych wykluczeniem społecznym prowadzono następujące warsztaty:</w:t>
      </w:r>
    </w:p>
    <w:p w14:paraId="4AF14143" w14:textId="77777777" w:rsidR="006D0154" w:rsidRDefault="006D0154" w:rsidP="00C7578B">
      <w:pPr>
        <w:pStyle w:val="Akapitzlist"/>
        <w:numPr>
          <w:ilvl w:val="0"/>
          <w:numId w:val="40"/>
        </w:numPr>
        <w:tabs>
          <w:tab w:val="left" w:pos="8244"/>
        </w:tabs>
        <w:spacing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remontowo – porządkowy,</w:t>
      </w:r>
    </w:p>
    <w:p w14:paraId="24617ABD" w14:textId="77777777" w:rsidR="006D0154" w:rsidRDefault="006D0154" w:rsidP="00C7578B">
      <w:pPr>
        <w:pStyle w:val="Akapitzlist"/>
        <w:numPr>
          <w:ilvl w:val="0"/>
          <w:numId w:val="40"/>
        </w:numPr>
        <w:tabs>
          <w:tab w:val="left" w:pos="8244"/>
        </w:tabs>
        <w:spacing w:line="360" w:lineRule="auto"/>
        <w:jc w:val="both"/>
        <w:rPr>
          <w:rFonts w:asciiTheme="majorHAnsi" w:hAnsiTheme="majorHAnsi" w:cs="Times New Roman"/>
          <w:color w:val="000000"/>
          <w:sz w:val="24"/>
          <w:szCs w:val="24"/>
        </w:rPr>
      </w:pPr>
      <w:proofErr w:type="spellStart"/>
      <w:r>
        <w:rPr>
          <w:rFonts w:asciiTheme="majorHAnsi" w:hAnsiTheme="majorHAnsi" w:cs="Times New Roman"/>
          <w:color w:val="000000"/>
          <w:sz w:val="24"/>
          <w:szCs w:val="24"/>
        </w:rPr>
        <w:t>kulinarno</w:t>
      </w:r>
      <w:proofErr w:type="spellEnd"/>
      <w:r>
        <w:rPr>
          <w:rFonts w:asciiTheme="majorHAnsi" w:hAnsiTheme="majorHAnsi" w:cs="Times New Roman"/>
          <w:color w:val="000000"/>
          <w:sz w:val="24"/>
          <w:szCs w:val="24"/>
        </w:rPr>
        <w:t xml:space="preserve"> – cateringowy,</w:t>
      </w:r>
    </w:p>
    <w:p w14:paraId="4AAE5E81" w14:textId="77777777" w:rsidR="006D0154" w:rsidRDefault="006D0154" w:rsidP="00C7578B">
      <w:pPr>
        <w:pStyle w:val="Akapitzlist"/>
        <w:numPr>
          <w:ilvl w:val="0"/>
          <w:numId w:val="40"/>
        </w:numPr>
        <w:tabs>
          <w:tab w:val="left" w:pos="8244"/>
        </w:tabs>
        <w:spacing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rolno – gospodarczy,</w:t>
      </w:r>
    </w:p>
    <w:p w14:paraId="1E6C5D65" w14:textId="77777777" w:rsidR="006D0154" w:rsidRPr="006D0154" w:rsidRDefault="006D0154" w:rsidP="00C7578B">
      <w:pPr>
        <w:pStyle w:val="Akapitzlist"/>
        <w:numPr>
          <w:ilvl w:val="0"/>
          <w:numId w:val="40"/>
        </w:numPr>
        <w:tabs>
          <w:tab w:val="left" w:pos="8244"/>
        </w:tabs>
        <w:spacing w:line="360" w:lineRule="auto"/>
        <w:jc w:val="both"/>
        <w:rPr>
          <w:rFonts w:asciiTheme="majorHAnsi" w:hAnsiTheme="majorHAnsi" w:cs="Times New Roman"/>
          <w:color w:val="000000"/>
          <w:sz w:val="24"/>
          <w:szCs w:val="24"/>
        </w:rPr>
      </w:pPr>
      <w:r w:rsidRPr="006D0154">
        <w:rPr>
          <w:rFonts w:asciiTheme="majorHAnsi" w:hAnsiTheme="majorHAnsi" w:cs="Times New Roman"/>
          <w:color w:val="000000"/>
          <w:sz w:val="24"/>
          <w:szCs w:val="24"/>
        </w:rPr>
        <w:t xml:space="preserve">opiekuńczo </w:t>
      </w:r>
      <w:r>
        <w:rPr>
          <w:rFonts w:asciiTheme="majorHAnsi" w:hAnsiTheme="majorHAnsi" w:cs="Times New Roman"/>
          <w:color w:val="000000"/>
          <w:sz w:val="24"/>
          <w:szCs w:val="24"/>
        </w:rPr>
        <w:t>–</w:t>
      </w:r>
      <w:r w:rsidRPr="006D0154">
        <w:rPr>
          <w:rFonts w:asciiTheme="majorHAnsi" w:hAnsiTheme="majorHAnsi" w:cs="Times New Roman"/>
          <w:color w:val="000000"/>
          <w:sz w:val="24"/>
          <w:szCs w:val="24"/>
        </w:rPr>
        <w:t xml:space="preserve"> usługowy</w:t>
      </w:r>
      <w:r>
        <w:rPr>
          <w:rFonts w:asciiTheme="majorHAnsi" w:hAnsiTheme="majorHAnsi" w:cs="Times New Roman"/>
          <w:color w:val="000000"/>
          <w:sz w:val="24"/>
          <w:szCs w:val="24"/>
        </w:rPr>
        <w:t>.</w:t>
      </w:r>
    </w:p>
    <w:p w14:paraId="3E47C010" w14:textId="3A137B70" w:rsidR="004B7F4D" w:rsidRPr="004B7F4D" w:rsidRDefault="004B7F4D" w:rsidP="00A053EE">
      <w:pPr>
        <w:tabs>
          <w:tab w:val="left" w:pos="426"/>
        </w:tabs>
        <w:spacing w:line="360" w:lineRule="auto"/>
        <w:jc w:val="both"/>
        <w:rPr>
          <w:rFonts w:asciiTheme="majorHAnsi" w:hAnsiTheme="majorHAnsi" w:cs="Times New Roman"/>
          <w:color w:val="000000"/>
          <w:sz w:val="24"/>
          <w:szCs w:val="24"/>
        </w:rPr>
      </w:pPr>
      <w:r w:rsidRPr="0080693B">
        <w:rPr>
          <w:rFonts w:asciiTheme="majorHAnsi" w:hAnsiTheme="majorHAnsi" w:cs="Times New Roman"/>
          <w:color w:val="000000"/>
          <w:sz w:val="24"/>
          <w:szCs w:val="24"/>
        </w:rPr>
        <w:t>W 20</w:t>
      </w:r>
      <w:r w:rsidR="00013DF7" w:rsidRPr="0080693B">
        <w:rPr>
          <w:rFonts w:asciiTheme="majorHAnsi" w:hAnsiTheme="majorHAnsi" w:cs="Times New Roman"/>
          <w:color w:val="000000"/>
          <w:sz w:val="24"/>
          <w:szCs w:val="24"/>
        </w:rPr>
        <w:t>20</w:t>
      </w:r>
      <w:r w:rsidRPr="0080693B">
        <w:rPr>
          <w:rFonts w:asciiTheme="majorHAnsi" w:hAnsiTheme="majorHAnsi" w:cs="Times New Roman"/>
          <w:color w:val="000000"/>
          <w:sz w:val="24"/>
          <w:szCs w:val="24"/>
        </w:rPr>
        <w:t xml:space="preserve"> roku w </w:t>
      </w:r>
      <w:r w:rsidR="00A053EE" w:rsidRPr="0080693B">
        <w:rPr>
          <w:rFonts w:asciiTheme="majorHAnsi" w:hAnsiTheme="majorHAnsi" w:cs="Times New Roman"/>
          <w:color w:val="000000"/>
          <w:sz w:val="24"/>
          <w:szCs w:val="24"/>
        </w:rPr>
        <w:t>G</w:t>
      </w:r>
      <w:r w:rsidRPr="0080693B">
        <w:rPr>
          <w:rFonts w:asciiTheme="majorHAnsi" w:hAnsiTheme="majorHAnsi" w:cs="Times New Roman"/>
          <w:color w:val="000000"/>
          <w:sz w:val="24"/>
          <w:szCs w:val="24"/>
        </w:rPr>
        <w:t xml:space="preserve">minie </w:t>
      </w:r>
      <w:r w:rsidR="00CB1334" w:rsidRPr="0080693B">
        <w:rPr>
          <w:rFonts w:asciiTheme="majorHAnsi" w:hAnsiTheme="majorHAnsi" w:cs="Times New Roman"/>
          <w:color w:val="000000"/>
          <w:sz w:val="24"/>
          <w:szCs w:val="24"/>
        </w:rPr>
        <w:t>Nielisz</w:t>
      </w:r>
      <w:r w:rsidRPr="0080693B">
        <w:rPr>
          <w:rFonts w:asciiTheme="majorHAnsi" w:hAnsiTheme="majorHAnsi" w:cs="Times New Roman"/>
          <w:color w:val="000000"/>
          <w:sz w:val="24"/>
          <w:szCs w:val="24"/>
        </w:rPr>
        <w:t xml:space="preserve"> stwierdzono szacunkowo (</w:t>
      </w:r>
      <w:r w:rsidR="00CB1334" w:rsidRPr="0080693B">
        <w:rPr>
          <w:rFonts w:asciiTheme="majorHAnsi" w:hAnsiTheme="majorHAnsi" w:cs="Times New Roman"/>
          <w:color w:val="000000"/>
          <w:sz w:val="24"/>
          <w:szCs w:val="24"/>
        </w:rPr>
        <w:t xml:space="preserve">w oparciu o dane powiatowe) </w:t>
      </w:r>
      <w:r w:rsidR="00013DF7" w:rsidRPr="0080693B">
        <w:rPr>
          <w:rFonts w:asciiTheme="majorHAnsi" w:hAnsiTheme="majorHAnsi" w:cs="Times New Roman"/>
          <w:color w:val="000000"/>
          <w:sz w:val="24"/>
          <w:szCs w:val="24"/>
        </w:rPr>
        <w:t>55</w:t>
      </w:r>
      <w:r w:rsidRPr="0080693B">
        <w:rPr>
          <w:rFonts w:asciiTheme="majorHAnsi" w:hAnsiTheme="majorHAnsi" w:cs="Times New Roman"/>
          <w:color w:val="000000"/>
          <w:sz w:val="24"/>
          <w:szCs w:val="24"/>
        </w:rPr>
        <w:t xml:space="preserve"> przestępstw. Oznacza to, że na każdych 1</w:t>
      </w:r>
      <w:r w:rsidR="003F2807" w:rsidRPr="0080693B">
        <w:rPr>
          <w:rFonts w:asciiTheme="majorHAnsi" w:hAnsiTheme="majorHAnsi" w:cs="Times New Roman"/>
          <w:color w:val="000000"/>
          <w:sz w:val="24"/>
          <w:szCs w:val="24"/>
        </w:rPr>
        <w:t>000 mieszkańców odnotowano 10,16</w:t>
      </w:r>
      <w:r w:rsidRPr="0080693B">
        <w:rPr>
          <w:rFonts w:asciiTheme="majorHAnsi" w:hAnsiTheme="majorHAnsi" w:cs="Times New Roman"/>
          <w:color w:val="000000"/>
          <w:sz w:val="24"/>
          <w:szCs w:val="24"/>
        </w:rPr>
        <w:t xml:space="preserve"> przestępstw. Jest to wartość znacznie mniejsza od wartości dla województwa lubelskiego oraz znacznie mniejsza od średniej dla całej Polski. Wskaźnik wykrywalności sprawców przestępstw dla wszystkich przestępstw ogółem w </w:t>
      </w:r>
      <w:r w:rsidR="00A053EE" w:rsidRPr="0080693B">
        <w:rPr>
          <w:rFonts w:asciiTheme="majorHAnsi" w:hAnsiTheme="majorHAnsi" w:cs="Times New Roman"/>
          <w:color w:val="000000"/>
          <w:sz w:val="24"/>
          <w:szCs w:val="24"/>
        </w:rPr>
        <w:t>G</w:t>
      </w:r>
      <w:r w:rsidRPr="0080693B">
        <w:rPr>
          <w:rFonts w:asciiTheme="majorHAnsi" w:hAnsiTheme="majorHAnsi" w:cs="Times New Roman"/>
          <w:color w:val="000000"/>
          <w:sz w:val="24"/>
          <w:szCs w:val="24"/>
        </w:rPr>
        <w:t xml:space="preserve">minie </w:t>
      </w:r>
      <w:r w:rsidR="00CB1334" w:rsidRPr="0080693B">
        <w:rPr>
          <w:rFonts w:asciiTheme="majorHAnsi" w:hAnsiTheme="majorHAnsi" w:cs="Times New Roman"/>
          <w:color w:val="000000"/>
          <w:sz w:val="24"/>
          <w:szCs w:val="24"/>
        </w:rPr>
        <w:t>Nielisz</w:t>
      </w:r>
      <w:r w:rsidRPr="0080693B">
        <w:rPr>
          <w:rFonts w:asciiTheme="majorHAnsi" w:hAnsiTheme="majorHAnsi" w:cs="Times New Roman"/>
          <w:color w:val="000000"/>
          <w:sz w:val="24"/>
          <w:szCs w:val="24"/>
        </w:rPr>
        <w:t xml:space="preserve"> wynos</w:t>
      </w:r>
      <w:r w:rsidR="00CB1334" w:rsidRPr="0080693B">
        <w:rPr>
          <w:rFonts w:asciiTheme="majorHAnsi" w:hAnsiTheme="majorHAnsi" w:cs="Times New Roman"/>
          <w:color w:val="000000"/>
          <w:sz w:val="24"/>
          <w:szCs w:val="24"/>
        </w:rPr>
        <w:t>i 87,80</w:t>
      </w:r>
      <w:r w:rsidR="00A053EE" w:rsidRPr="0080693B">
        <w:rPr>
          <w:rFonts w:asciiTheme="majorHAnsi" w:hAnsiTheme="majorHAnsi" w:cs="Times New Roman"/>
          <w:color w:val="000000"/>
          <w:sz w:val="24"/>
          <w:szCs w:val="24"/>
        </w:rPr>
        <w:t xml:space="preserve">% i jest </w:t>
      </w:r>
      <w:r w:rsidR="00CB1334" w:rsidRPr="0080693B">
        <w:rPr>
          <w:rFonts w:asciiTheme="majorHAnsi" w:hAnsiTheme="majorHAnsi" w:cs="Times New Roman"/>
          <w:color w:val="000000"/>
          <w:sz w:val="24"/>
          <w:szCs w:val="24"/>
        </w:rPr>
        <w:t xml:space="preserve">nieznacznie </w:t>
      </w:r>
      <w:r w:rsidR="00A053EE" w:rsidRPr="0080693B">
        <w:rPr>
          <w:rFonts w:asciiTheme="majorHAnsi" w:hAnsiTheme="majorHAnsi" w:cs="Times New Roman"/>
          <w:color w:val="000000"/>
          <w:sz w:val="24"/>
          <w:szCs w:val="24"/>
        </w:rPr>
        <w:t>większy od wskaź</w:t>
      </w:r>
      <w:r w:rsidRPr="0080693B">
        <w:rPr>
          <w:rFonts w:asciiTheme="majorHAnsi" w:hAnsiTheme="majorHAnsi" w:cs="Times New Roman"/>
          <w:color w:val="000000"/>
          <w:sz w:val="24"/>
          <w:szCs w:val="24"/>
        </w:rPr>
        <w:t>nika wykrywalności dla województwa lubelskieg</w:t>
      </w:r>
      <w:r w:rsidR="00A053EE" w:rsidRPr="0080693B">
        <w:rPr>
          <w:rFonts w:asciiTheme="majorHAnsi" w:hAnsiTheme="majorHAnsi" w:cs="Times New Roman"/>
          <w:color w:val="000000"/>
          <w:sz w:val="24"/>
          <w:szCs w:val="24"/>
        </w:rPr>
        <w:t>o oraz znacznie większy od wskaź</w:t>
      </w:r>
      <w:r w:rsidRPr="0080693B">
        <w:rPr>
          <w:rFonts w:asciiTheme="majorHAnsi" w:hAnsiTheme="majorHAnsi" w:cs="Times New Roman"/>
          <w:color w:val="000000"/>
          <w:sz w:val="24"/>
          <w:szCs w:val="24"/>
        </w:rPr>
        <w:t>nika dla całej Polski. W</w:t>
      </w:r>
      <w:r w:rsidR="00CB1334" w:rsidRPr="0080693B">
        <w:rPr>
          <w:rFonts w:asciiTheme="majorHAnsi" w:hAnsiTheme="majorHAnsi" w:cs="Times New Roman"/>
          <w:color w:val="000000"/>
          <w:sz w:val="24"/>
          <w:szCs w:val="24"/>
        </w:rPr>
        <w:t> </w:t>
      </w:r>
      <w:r w:rsidRPr="0080693B">
        <w:rPr>
          <w:rFonts w:asciiTheme="majorHAnsi" w:hAnsiTheme="majorHAnsi" w:cs="Times New Roman"/>
          <w:color w:val="000000"/>
          <w:sz w:val="24"/>
          <w:szCs w:val="24"/>
        </w:rPr>
        <w:t>pr</w:t>
      </w:r>
      <w:r w:rsidR="00CB1334" w:rsidRPr="0080693B">
        <w:rPr>
          <w:rFonts w:asciiTheme="majorHAnsi" w:hAnsiTheme="majorHAnsi" w:cs="Times New Roman"/>
          <w:color w:val="000000"/>
          <w:sz w:val="24"/>
          <w:szCs w:val="24"/>
        </w:rPr>
        <w:t>zeliczeniu na 1000 mieszkańców G</w:t>
      </w:r>
      <w:r w:rsidRPr="0080693B">
        <w:rPr>
          <w:rFonts w:asciiTheme="majorHAnsi" w:hAnsiTheme="majorHAnsi" w:cs="Times New Roman"/>
          <w:color w:val="000000"/>
          <w:sz w:val="24"/>
          <w:szCs w:val="24"/>
        </w:rPr>
        <w:t xml:space="preserve">miny </w:t>
      </w:r>
      <w:r w:rsidR="00CB1334" w:rsidRPr="0080693B">
        <w:rPr>
          <w:rFonts w:asciiTheme="majorHAnsi" w:hAnsiTheme="majorHAnsi" w:cs="Times New Roman"/>
          <w:color w:val="000000"/>
          <w:sz w:val="24"/>
          <w:szCs w:val="24"/>
        </w:rPr>
        <w:t>Nielisz</w:t>
      </w:r>
      <w:r w:rsidRPr="0080693B">
        <w:rPr>
          <w:rFonts w:asciiTheme="majorHAnsi" w:hAnsiTheme="majorHAnsi" w:cs="Times New Roman"/>
          <w:color w:val="000000"/>
          <w:sz w:val="24"/>
          <w:szCs w:val="24"/>
        </w:rPr>
        <w:t xml:space="preserve"> najwięcej stwierdzono przestępstw </w:t>
      </w:r>
      <w:r w:rsidR="003F2807" w:rsidRPr="0080693B">
        <w:rPr>
          <w:rFonts w:asciiTheme="majorHAnsi" w:hAnsiTheme="majorHAnsi" w:cs="Times New Roman"/>
          <w:color w:val="000000"/>
          <w:sz w:val="24"/>
          <w:szCs w:val="24"/>
        </w:rPr>
        <w:t>o charakterze kryminalnym – 6,14</w:t>
      </w:r>
      <w:r w:rsidR="00CB1334" w:rsidRPr="0080693B">
        <w:rPr>
          <w:rFonts w:asciiTheme="majorHAnsi" w:hAnsiTheme="majorHAnsi" w:cs="Times New Roman"/>
          <w:color w:val="000000"/>
          <w:sz w:val="24"/>
          <w:szCs w:val="24"/>
        </w:rPr>
        <w:t xml:space="preserve"> (wykrywalność </w:t>
      </w:r>
      <w:r w:rsidR="003F2807" w:rsidRPr="0080693B">
        <w:rPr>
          <w:rFonts w:asciiTheme="majorHAnsi" w:hAnsiTheme="majorHAnsi" w:cs="Times New Roman"/>
          <w:color w:val="000000"/>
          <w:sz w:val="24"/>
          <w:szCs w:val="24"/>
        </w:rPr>
        <w:t>88%) oraz przeciwko mieniu – 2,40 (wykrywalność 55</w:t>
      </w:r>
      <w:r w:rsidRPr="0080693B">
        <w:rPr>
          <w:rFonts w:asciiTheme="majorHAnsi" w:hAnsiTheme="majorHAnsi" w:cs="Times New Roman"/>
          <w:color w:val="000000"/>
          <w:sz w:val="24"/>
          <w:szCs w:val="24"/>
        </w:rPr>
        <w:t>%). W dalszej kolejności od</w:t>
      </w:r>
      <w:r w:rsidR="007565E0" w:rsidRPr="0080693B">
        <w:rPr>
          <w:rFonts w:asciiTheme="majorHAnsi" w:hAnsiTheme="majorHAnsi" w:cs="Times New Roman"/>
          <w:color w:val="000000"/>
          <w:sz w:val="24"/>
          <w:szCs w:val="24"/>
        </w:rPr>
        <w:t xml:space="preserve">notowano przestępstwa drogowe </w:t>
      </w:r>
      <w:r w:rsidR="003F2807" w:rsidRPr="0080693B">
        <w:rPr>
          <w:rFonts w:asciiTheme="majorHAnsi" w:hAnsiTheme="majorHAnsi" w:cs="Times New Roman"/>
          <w:color w:val="000000"/>
          <w:sz w:val="24"/>
          <w:szCs w:val="24"/>
        </w:rPr>
        <w:t>–</w:t>
      </w:r>
      <w:r w:rsidR="007565E0" w:rsidRPr="0080693B">
        <w:rPr>
          <w:rFonts w:asciiTheme="majorHAnsi" w:hAnsiTheme="majorHAnsi" w:cs="Times New Roman"/>
          <w:color w:val="000000"/>
          <w:sz w:val="24"/>
          <w:szCs w:val="24"/>
        </w:rPr>
        <w:t xml:space="preserve"> </w:t>
      </w:r>
      <w:r w:rsidR="003F2807" w:rsidRPr="0080693B">
        <w:rPr>
          <w:rFonts w:asciiTheme="majorHAnsi" w:hAnsiTheme="majorHAnsi" w:cs="Times New Roman"/>
          <w:color w:val="000000"/>
          <w:sz w:val="24"/>
          <w:szCs w:val="24"/>
        </w:rPr>
        <w:t>1,83</w:t>
      </w:r>
      <w:r w:rsidRPr="0080693B">
        <w:rPr>
          <w:rFonts w:asciiTheme="majorHAnsi" w:hAnsiTheme="majorHAnsi" w:cs="Times New Roman"/>
          <w:color w:val="000000"/>
          <w:sz w:val="24"/>
          <w:szCs w:val="24"/>
        </w:rPr>
        <w:t xml:space="preserve"> (</w:t>
      </w:r>
      <w:r w:rsidR="00CB1334" w:rsidRPr="0080693B">
        <w:rPr>
          <w:rFonts w:asciiTheme="majorHAnsi" w:hAnsiTheme="majorHAnsi" w:cs="Times New Roman"/>
          <w:color w:val="000000"/>
          <w:sz w:val="24"/>
          <w:szCs w:val="24"/>
        </w:rPr>
        <w:t>wykrywalność 99</w:t>
      </w:r>
      <w:r w:rsidRPr="0080693B">
        <w:rPr>
          <w:rFonts w:asciiTheme="majorHAnsi" w:hAnsiTheme="majorHAnsi" w:cs="Times New Roman"/>
          <w:color w:val="000000"/>
          <w:sz w:val="24"/>
          <w:szCs w:val="24"/>
        </w:rPr>
        <w:t>%), o</w:t>
      </w:r>
      <w:r w:rsidR="00A053EE" w:rsidRPr="0080693B">
        <w:rPr>
          <w:rFonts w:asciiTheme="majorHAnsi" w:hAnsiTheme="majorHAnsi" w:cs="Times New Roman"/>
          <w:color w:val="000000"/>
          <w:sz w:val="24"/>
          <w:szCs w:val="24"/>
        </w:rPr>
        <w:t> </w:t>
      </w:r>
      <w:r w:rsidR="003F2807" w:rsidRPr="0080693B">
        <w:rPr>
          <w:rFonts w:asciiTheme="majorHAnsi" w:hAnsiTheme="majorHAnsi" w:cs="Times New Roman"/>
          <w:color w:val="000000"/>
          <w:sz w:val="24"/>
          <w:szCs w:val="24"/>
        </w:rPr>
        <w:t>charakterze gospodarczym – 1,46 (wykrywalność 65</w:t>
      </w:r>
      <w:r w:rsidRPr="0080693B">
        <w:rPr>
          <w:rFonts w:asciiTheme="majorHAnsi" w:hAnsiTheme="majorHAnsi" w:cs="Times New Roman"/>
          <w:color w:val="000000"/>
          <w:sz w:val="24"/>
          <w:szCs w:val="24"/>
        </w:rPr>
        <w:t>%) o</w:t>
      </w:r>
      <w:r w:rsidR="007565E0" w:rsidRPr="0080693B">
        <w:rPr>
          <w:rFonts w:asciiTheme="majorHAnsi" w:hAnsiTheme="majorHAnsi" w:cs="Times New Roman"/>
          <w:color w:val="000000"/>
          <w:sz w:val="24"/>
          <w:szCs w:val="24"/>
        </w:rPr>
        <w:t xml:space="preserve">raz przeciwko życiu i zdrowiu - </w:t>
      </w:r>
      <w:r w:rsidR="003F2807" w:rsidRPr="0080693B">
        <w:rPr>
          <w:rFonts w:asciiTheme="majorHAnsi" w:hAnsiTheme="majorHAnsi" w:cs="Times New Roman"/>
          <w:color w:val="000000"/>
          <w:sz w:val="24"/>
          <w:szCs w:val="24"/>
        </w:rPr>
        <w:t>0,27</w:t>
      </w:r>
      <w:r w:rsidRPr="0080693B">
        <w:rPr>
          <w:rFonts w:asciiTheme="majorHAnsi" w:hAnsiTheme="majorHAnsi" w:cs="Times New Roman"/>
          <w:color w:val="000000"/>
          <w:sz w:val="24"/>
          <w:szCs w:val="24"/>
        </w:rPr>
        <w:t xml:space="preserve"> (</w:t>
      </w:r>
      <w:r w:rsidR="00CB1334" w:rsidRPr="0080693B">
        <w:rPr>
          <w:rFonts w:asciiTheme="majorHAnsi" w:hAnsiTheme="majorHAnsi" w:cs="Times New Roman"/>
          <w:color w:val="000000"/>
          <w:sz w:val="24"/>
          <w:szCs w:val="24"/>
        </w:rPr>
        <w:t xml:space="preserve">wykrywalność </w:t>
      </w:r>
      <w:r w:rsidR="003F2807" w:rsidRPr="0080693B">
        <w:rPr>
          <w:rFonts w:asciiTheme="majorHAnsi" w:hAnsiTheme="majorHAnsi" w:cs="Times New Roman"/>
          <w:color w:val="000000"/>
          <w:sz w:val="24"/>
          <w:szCs w:val="24"/>
        </w:rPr>
        <w:t>93</w:t>
      </w:r>
      <w:r w:rsidRPr="0080693B">
        <w:rPr>
          <w:rFonts w:asciiTheme="majorHAnsi" w:hAnsiTheme="majorHAnsi" w:cs="Times New Roman"/>
          <w:color w:val="000000"/>
          <w:sz w:val="24"/>
          <w:szCs w:val="24"/>
        </w:rPr>
        <w:t>%).</w:t>
      </w:r>
    </w:p>
    <w:p w14:paraId="619FED84" w14:textId="4CA64F3A" w:rsidR="004606D8" w:rsidRPr="004606D8" w:rsidRDefault="004606D8" w:rsidP="004606D8">
      <w:pPr>
        <w:pStyle w:val="Legenda"/>
        <w:keepNext/>
        <w:jc w:val="both"/>
        <w:rPr>
          <w:rFonts w:asciiTheme="majorHAnsi" w:hAnsiTheme="majorHAnsi" w:cs="Times New Roman"/>
          <w:bCs w:val="0"/>
          <w:noProof/>
          <w:color w:val="000000"/>
          <w:sz w:val="20"/>
          <w:szCs w:val="20"/>
        </w:rPr>
      </w:pPr>
      <w:bookmarkStart w:id="136" w:name="_Toc85463432"/>
      <w:r w:rsidRPr="004606D8">
        <w:rPr>
          <w:rFonts w:asciiTheme="majorHAnsi" w:hAnsiTheme="majorHAnsi" w:cs="Times New Roman"/>
          <w:bCs w:val="0"/>
          <w:noProof/>
          <w:color w:val="000000"/>
          <w:sz w:val="20"/>
          <w:szCs w:val="20"/>
        </w:rPr>
        <w:t xml:space="preserve">Wykres  </w:t>
      </w:r>
      <w:r w:rsidRPr="004606D8">
        <w:rPr>
          <w:rFonts w:asciiTheme="majorHAnsi" w:hAnsiTheme="majorHAnsi" w:cs="Times New Roman"/>
          <w:bCs w:val="0"/>
          <w:noProof/>
          <w:color w:val="000000"/>
          <w:sz w:val="20"/>
          <w:szCs w:val="20"/>
        </w:rPr>
        <w:fldChar w:fldCharType="begin"/>
      </w:r>
      <w:r w:rsidRPr="004606D8">
        <w:rPr>
          <w:rFonts w:asciiTheme="majorHAnsi" w:hAnsiTheme="majorHAnsi" w:cs="Times New Roman"/>
          <w:bCs w:val="0"/>
          <w:noProof/>
          <w:color w:val="000000"/>
          <w:sz w:val="20"/>
          <w:szCs w:val="20"/>
        </w:rPr>
        <w:instrText xml:space="preserve"> SEQ Wykres_ \* ARABIC </w:instrText>
      </w:r>
      <w:r w:rsidRPr="004606D8">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31</w:t>
      </w:r>
      <w:r w:rsidRPr="004606D8">
        <w:rPr>
          <w:rFonts w:asciiTheme="majorHAnsi" w:hAnsiTheme="majorHAnsi" w:cs="Times New Roman"/>
          <w:bCs w:val="0"/>
          <w:noProof/>
          <w:color w:val="000000"/>
          <w:sz w:val="20"/>
          <w:szCs w:val="20"/>
        </w:rPr>
        <w:fldChar w:fldCharType="end"/>
      </w:r>
      <w:r w:rsidRPr="004606D8">
        <w:rPr>
          <w:rFonts w:asciiTheme="majorHAnsi" w:hAnsiTheme="majorHAnsi" w:cs="Times New Roman"/>
          <w:bCs w:val="0"/>
          <w:noProof/>
          <w:color w:val="000000"/>
          <w:sz w:val="20"/>
          <w:szCs w:val="20"/>
        </w:rPr>
        <w:t xml:space="preserve">. Przestępstwa w Gminie </w:t>
      </w:r>
      <w:r w:rsidR="00013128">
        <w:rPr>
          <w:rFonts w:asciiTheme="majorHAnsi" w:hAnsiTheme="majorHAnsi" w:cs="Times New Roman"/>
          <w:bCs w:val="0"/>
          <w:noProof/>
          <w:color w:val="000000"/>
          <w:sz w:val="20"/>
          <w:szCs w:val="20"/>
        </w:rPr>
        <w:t>Nielisz</w:t>
      </w:r>
      <w:r w:rsidRPr="004606D8">
        <w:rPr>
          <w:rFonts w:asciiTheme="majorHAnsi" w:hAnsiTheme="majorHAnsi" w:cs="Times New Roman"/>
          <w:bCs w:val="0"/>
          <w:noProof/>
          <w:color w:val="000000"/>
          <w:sz w:val="20"/>
          <w:szCs w:val="20"/>
        </w:rPr>
        <w:t xml:space="preserve"> dane </w:t>
      </w:r>
      <w:r w:rsidR="00FC5BE4">
        <w:rPr>
          <w:rFonts w:asciiTheme="majorHAnsi" w:hAnsiTheme="majorHAnsi" w:cs="Times New Roman"/>
          <w:bCs w:val="0"/>
          <w:noProof/>
          <w:color w:val="000000"/>
          <w:sz w:val="20"/>
          <w:szCs w:val="20"/>
        </w:rPr>
        <w:t>w 2020 roku</w:t>
      </w:r>
      <w:bookmarkEnd w:id="136"/>
    </w:p>
    <w:p w14:paraId="4F67DAA3" w14:textId="6905AD1A" w:rsidR="004606D8" w:rsidRDefault="00FC5BE4" w:rsidP="00FC5BE4">
      <w:pPr>
        <w:tabs>
          <w:tab w:val="left" w:pos="0"/>
        </w:tabs>
        <w:spacing w:after="0" w:line="240" w:lineRule="auto"/>
        <w:jc w:val="both"/>
        <w:rPr>
          <w:rFonts w:asciiTheme="majorHAnsi" w:hAnsiTheme="majorHAnsi" w:cs="Times New Roman"/>
          <w:color w:val="000000"/>
          <w:sz w:val="24"/>
          <w:szCs w:val="24"/>
        </w:rPr>
      </w:pPr>
      <w:r>
        <w:rPr>
          <w:noProof/>
          <w:lang w:eastAsia="pl-PL"/>
        </w:rPr>
        <w:drawing>
          <wp:inline distT="0" distB="0" distL="0" distR="0" wp14:anchorId="19CEBBE1" wp14:editId="59D0B125">
            <wp:extent cx="5759450" cy="1186670"/>
            <wp:effectExtent l="0" t="0" r="0"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59450" cy="1186670"/>
                    </a:xfrm>
                    <a:prstGeom prst="rect">
                      <a:avLst/>
                    </a:prstGeom>
                  </pic:spPr>
                </pic:pic>
              </a:graphicData>
            </a:graphic>
          </wp:inline>
        </w:drawing>
      </w:r>
    </w:p>
    <w:p w14:paraId="5E3B7874" w14:textId="77777777" w:rsidR="004606D8" w:rsidRDefault="004606D8" w:rsidP="00FC5BE4">
      <w:pPr>
        <w:tabs>
          <w:tab w:val="left" w:pos="0"/>
        </w:tabs>
        <w:spacing w:after="0" w:line="360" w:lineRule="auto"/>
        <w:jc w:val="both"/>
        <w:rPr>
          <w:rFonts w:asciiTheme="majorHAnsi" w:hAnsiTheme="majorHAnsi" w:cs="Times New Roman"/>
          <w:color w:val="000000"/>
          <w:sz w:val="24"/>
          <w:szCs w:val="24"/>
        </w:rPr>
      </w:pPr>
      <w:r>
        <w:rPr>
          <w:rFonts w:asciiTheme="majorHAnsi" w:hAnsiTheme="majorHAnsi" w:cs="Times New Roman"/>
          <w:bCs/>
          <w:i/>
          <w:iCs/>
          <w:color w:val="000000"/>
          <w:sz w:val="20"/>
          <w:szCs w:val="20"/>
        </w:rPr>
        <w:t xml:space="preserve">Źródło: </w:t>
      </w:r>
      <w:r w:rsidRPr="00C357BC">
        <w:rPr>
          <w:rFonts w:asciiTheme="majorHAnsi" w:hAnsiTheme="majorHAnsi" w:cs="Times New Roman"/>
          <w:bCs/>
          <w:i/>
          <w:iCs/>
          <w:color w:val="000000"/>
          <w:sz w:val="20"/>
          <w:szCs w:val="20"/>
        </w:rPr>
        <w:t>Doradztwo i Reklam</w:t>
      </w:r>
      <w:r w:rsidR="00800267">
        <w:rPr>
          <w:rFonts w:asciiTheme="majorHAnsi" w:hAnsiTheme="majorHAnsi" w:cs="Times New Roman"/>
          <w:bCs/>
          <w:i/>
          <w:iCs/>
          <w:color w:val="000000"/>
          <w:sz w:val="20"/>
          <w:szCs w:val="20"/>
        </w:rPr>
        <w:t>a Sp. z o.o. na podstawie danych polska w liczbach</w:t>
      </w:r>
    </w:p>
    <w:p w14:paraId="2A88E0CB" w14:textId="77777777" w:rsidR="005579F2" w:rsidRDefault="005579F2" w:rsidP="00D90753">
      <w:pPr>
        <w:tabs>
          <w:tab w:val="left" w:pos="426"/>
        </w:tabs>
        <w:spacing w:line="360" w:lineRule="auto"/>
        <w:jc w:val="both"/>
        <w:rPr>
          <w:rFonts w:asciiTheme="majorHAnsi" w:hAnsiTheme="majorHAnsi" w:cs="Times New Roman"/>
          <w:color w:val="000000"/>
          <w:sz w:val="24"/>
          <w:szCs w:val="24"/>
        </w:rPr>
      </w:pPr>
    </w:p>
    <w:p w14:paraId="60249FBD" w14:textId="77777777" w:rsidR="00D90753" w:rsidRDefault="004B7F4D" w:rsidP="00D90753">
      <w:pPr>
        <w:tabs>
          <w:tab w:val="left" w:pos="426"/>
        </w:tabs>
        <w:spacing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lastRenderedPageBreak/>
        <w:tab/>
      </w:r>
      <w:r w:rsidR="00D90753" w:rsidRPr="00D90753">
        <w:rPr>
          <w:rFonts w:asciiTheme="majorHAnsi" w:hAnsiTheme="majorHAnsi" w:cs="Times New Roman"/>
          <w:color w:val="000000"/>
          <w:sz w:val="24"/>
          <w:szCs w:val="24"/>
        </w:rPr>
        <w:t xml:space="preserve">Podsumowując, warto mieć na uwadze docelową </w:t>
      </w:r>
      <w:r w:rsidR="00D90753">
        <w:rPr>
          <w:rFonts w:asciiTheme="majorHAnsi" w:hAnsiTheme="majorHAnsi" w:cs="Times New Roman"/>
          <w:color w:val="000000"/>
          <w:sz w:val="24"/>
          <w:szCs w:val="24"/>
        </w:rPr>
        <w:t xml:space="preserve">pomoc ofiarom przemocy domowej. </w:t>
      </w:r>
      <w:r w:rsidR="00D90753" w:rsidRPr="00D90753">
        <w:rPr>
          <w:rFonts w:asciiTheme="majorHAnsi" w:hAnsiTheme="majorHAnsi" w:cs="Times New Roman"/>
          <w:color w:val="000000"/>
          <w:sz w:val="24"/>
          <w:szCs w:val="24"/>
        </w:rPr>
        <w:t>W</w:t>
      </w:r>
      <w:r w:rsidR="00D90753">
        <w:rPr>
          <w:rFonts w:asciiTheme="majorHAnsi" w:hAnsiTheme="majorHAnsi" w:cs="Times New Roman"/>
          <w:color w:val="000000"/>
          <w:sz w:val="24"/>
          <w:szCs w:val="24"/>
        </w:rPr>
        <w:t> </w:t>
      </w:r>
      <w:r w:rsidR="00D90753" w:rsidRPr="00D90753">
        <w:rPr>
          <w:rFonts w:asciiTheme="majorHAnsi" w:hAnsiTheme="majorHAnsi" w:cs="Times New Roman"/>
          <w:color w:val="000000"/>
          <w:sz w:val="24"/>
          <w:szCs w:val="24"/>
        </w:rPr>
        <w:t>przypadku osób, które zdecydują się na samodzielne ży</w:t>
      </w:r>
      <w:r w:rsidR="00346E06">
        <w:rPr>
          <w:rFonts w:asciiTheme="majorHAnsi" w:hAnsiTheme="majorHAnsi" w:cs="Times New Roman"/>
          <w:color w:val="000000"/>
          <w:sz w:val="24"/>
          <w:szCs w:val="24"/>
        </w:rPr>
        <w:t>cie bez swojego oprawcy, powinny one</w:t>
      </w:r>
      <w:r w:rsidR="00D90753" w:rsidRPr="00D90753">
        <w:rPr>
          <w:rFonts w:asciiTheme="majorHAnsi" w:hAnsiTheme="majorHAnsi" w:cs="Times New Roman"/>
          <w:color w:val="000000"/>
          <w:sz w:val="24"/>
          <w:szCs w:val="24"/>
        </w:rPr>
        <w:t xml:space="preserve"> mieć możliwość skorzystania z programów włączających, </w:t>
      </w:r>
      <w:r w:rsidR="00D90753" w:rsidRPr="0007589F">
        <w:rPr>
          <w:rFonts w:asciiTheme="majorHAnsi" w:hAnsiTheme="majorHAnsi" w:cs="Times New Roman"/>
          <w:color w:val="000000"/>
          <w:sz w:val="24"/>
          <w:szCs w:val="24"/>
        </w:rPr>
        <w:t>integrujących z mieszkańcami i umożliwiających im powrót do społeczeństwa.</w:t>
      </w:r>
    </w:p>
    <w:p w14:paraId="78110740" w14:textId="77777777" w:rsidR="00013128" w:rsidRPr="0007589F" w:rsidRDefault="00013128" w:rsidP="00FC64D9">
      <w:pPr>
        <w:tabs>
          <w:tab w:val="left" w:pos="426"/>
        </w:tabs>
        <w:spacing w:after="0" w:line="360" w:lineRule="auto"/>
        <w:jc w:val="both"/>
        <w:rPr>
          <w:rFonts w:asciiTheme="majorHAnsi" w:hAnsiTheme="majorHAnsi" w:cs="Times New Roman"/>
          <w:color w:val="000000"/>
          <w:sz w:val="24"/>
          <w:szCs w:val="24"/>
        </w:rPr>
      </w:pPr>
    </w:p>
    <w:p w14:paraId="40500A2D" w14:textId="77777777" w:rsidR="00417F78" w:rsidRPr="002E078C" w:rsidRDefault="00B247DC" w:rsidP="00C7578B">
      <w:pPr>
        <w:keepNext/>
        <w:keepLines/>
        <w:numPr>
          <w:ilvl w:val="1"/>
          <w:numId w:val="17"/>
        </w:numPr>
        <w:spacing w:before="200" w:after="0"/>
        <w:outlineLvl w:val="2"/>
        <w:rPr>
          <w:rFonts w:asciiTheme="majorHAnsi" w:eastAsiaTheme="majorEastAsia" w:hAnsiTheme="majorHAnsi" w:cs="Times New Roman"/>
          <w:b/>
          <w:bCs/>
          <w:sz w:val="24"/>
          <w:szCs w:val="24"/>
        </w:rPr>
      </w:pPr>
      <w:bookmarkStart w:id="137" w:name="_Toc73353917"/>
      <w:r w:rsidRPr="002E078C">
        <w:rPr>
          <w:rFonts w:asciiTheme="majorHAnsi" w:eastAsiaTheme="majorEastAsia" w:hAnsiTheme="majorHAnsi" w:cs="Times New Roman"/>
          <w:b/>
          <w:bCs/>
          <w:sz w:val="24"/>
          <w:szCs w:val="24"/>
        </w:rPr>
        <w:t>Działalność organizacji pozarządowych i aktywność mieszkańców</w:t>
      </w:r>
      <w:bookmarkEnd w:id="137"/>
    </w:p>
    <w:p w14:paraId="59A337CA" w14:textId="77777777" w:rsidR="00417F78" w:rsidRPr="0007589F" w:rsidRDefault="00417F78" w:rsidP="00B656CC">
      <w:pPr>
        <w:pStyle w:val="Akapitzlist"/>
        <w:autoSpaceDE w:val="0"/>
        <w:autoSpaceDN w:val="0"/>
        <w:adjustRightInd w:val="0"/>
        <w:spacing w:after="0" w:line="360" w:lineRule="auto"/>
        <w:ind w:left="0"/>
        <w:rPr>
          <w:rFonts w:asciiTheme="majorHAnsi" w:hAnsiTheme="majorHAnsi" w:cs="Times New Roman"/>
          <w:color w:val="000000"/>
          <w:sz w:val="24"/>
          <w:szCs w:val="24"/>
        </w:rPr>
      </w:pPr>
    </w:p>
    <w:p w14:paraId="65A0193F" w14:textId="3B39447C" w:rsidR="00E07EB5" w:rsidRDefault="00E07EB5" w:rsidP="00AE5A1C">
      <w:pPr>
        <w:autoSpaceDE w:val="0"/>
        <w:autoSpaceDN w:val="0"/>
        <w:adjustRightInd w:val="0"/>
        <w:spacing w:after="0" w:line="360" w:lineRule="auto"/>
        <w:ind w:firstLine="491"/>
        <w:jc w:val="both"/>
        <w:rPr>
          <w:rFonts w:asciiTheme="majorHAnsi" w:hAnsiTheme="majorHAnsi" w:cs="Times New Roman"/>
          <w:color w:val="000000"/>
          <w:sz w:val="24"/>
          <w:szCs w:val="24"/>
        </w:rPr>
      </w:pPr>
      <w:r w:rsidRPr="002E078C">
        <w:rPr>
          <w:rFonts w:asciiTheme="majorHAnsi" w:hAnsiTheme="majorHAnsi" w:cs="Times New Roman"/>
          <w:color w:val="000000"/>
          <w:sz w:val="24"/>
          <w:szCs w:val="24"/>
        </w:rPr>
        <w:t>Na gminny kapitał społeczny składa się aktywność mieszkańców oraz działalność różnorodnych organizacji pozarządowych, które dzięki swojemu czynnemu udziałowi w życiu społecznym danej jednostki kreują korzystne procesy i tworzą sieć powiązań pomiędzy członkami lokalnej wspólnoty. Organizacj</w:t>
      </w:r>
      <w:r w:rsidR="00800E95">
        <w:rPr>
          <w:rFonts w:asciiTheme="majorHAnsi" w:hAnsiTheme="majorHAnsi" w:cs="Times New Roman"/>
          <w:color w:val="000000"/>
          <w:sz w:val="24"/>
          <w:szCs w:val="24"/>
        </w:rPr>
        <w:t>e</w:t>
      </w:r>
      <w:r w:rsidRPr="002E078C">
        <w:rPr>
          <w:rFonts w:asciiTheme="majorHAnsi" w:hAnsiTheme="majorHAnsi" w:cs="Times New Roman"/>
          <w:color w:val="000000"/>
          <w:sz w:val="24"/>
          <w:szCs w:val="24"/>
        </w:rPr>
        <w:t xml:space="preserve"> pozarządowe to podmioty, których działalność nie jest nast</w:t>
      </w:r>
      <w:r w:rsidR="002E078C" w:rsidRPr="002E078C">
        <w:rPr>
          <w:rFonts w:asciiTheme="majorHAnsi" w:hAnsiTheme="majorHAnsi" w:cs="Times New Roman"/>
          <w:color w:val="000000"/>
          <w:sz w:val="24"/>
          <w:szCs w:val="24"/>
        </w:rPr>
        <w:t xml:space="preserve">awiona na osiąganie zysku. W </w:t>
      </w:r>
      <w:r w:rsidR="00B61572">
        <w:rPr>
          <w:rFonts w:asciiTheme="majorHAnsi" w:hAnsiTheme="majorHAnsi" w:cs="Times New Roman"/>
          <w:color w:val="000000"/>
          <w:sz w:val="24"/>
          <w:szCs w:val="24"/>
        </w:rPr>
        <w:t>I</w:t>
      </w:r>
      <w:r w:rsidR="00B61572" w:rsidRPr="002E078C">
        <w:rPr>
          <w:rFonts w:asciiTheme="majorHAnsi" w:hAnsiTheme="majorHAnsi" w:cs="Times New Roman"/>
          <w:color w:val="000000"/>
          <w:sz w:val="24"/>
          <w:szCs w:val="24"/>
        </w:rPr>
        <w:t xml:space="preserve"> </w:t>
      </w:r>
      <w:r w:rsidR="002E078C" w:rsidRPr="002E078C">
        <w:rPr>
          <w:rFonts w:asciiTheme="majorHAnsi" w:hAnsiTheme="majorHAnsi" w:cs="Times New Roman"/>
          <w:color w:val="000000"/>
          <w:sz w:val="24"/>
          <w:szCs w:val="24"/>
        </w:rPr>
        <w:t>kwartale 2021 roku</w:t>
      </w:r>
      <w:r w:rsidR="00354779">
        <w:rPr>
          <w:rFonts w:asciiTheme="majorHAnsi" w:hAnsiTheme="majorHAnsi" w:cs="Times New Roman"/>
          <w:color w:val="000000"/>
          <w:sz w:val="24"/>
          <w:szCs w:val="24"/>
        </w:rPr>
        <w:t xml:space="preserve"> (ostatnie udostępnione dane na moment opracowania)</w:t>
      </w:r>
      <w:r w:rsidR="002E078C" w:rsidRPr="002E078C">
        <w:rPr>
          <w:rFonts w:asciiTheme="majorHAnsi" w:hAnsiTheme="majorHAnsi" w:cs="Times New Roman"/>
          <w:color w:val="000000"/>
          <w:sz w:val="24"/>
          <w:szCs w:val="24"/>
        </w:rPr>
        <w:t xml:space="preserve"> na terenie G</w:t>
      </w:r>
      <w:r w:rsidRPr="002E078C">
        <w:rPr>
          <w:rFonts w:asciiTheme="majorHAnsi" w:hAnsiTheme="majorHAnsi" w:cs="Times New Roman"/>
          <w:color w:val="000000"/>
          <w:sz w:val="24"/>
          <w:szCs w:val="24"/>
        </w:rPr>
        <w:t xml:space="preserve">miny </w:t>
      </w:r>
      <w:r w:rsidR="002E078C" w:rsidRPr="002E078C">
        <w:rPr>
          <w:rFonts w:asciiTheme="majorHAnsi" w:hAnsiTheme="majorHAnsi" w:cs="Times New Roman"/>
          <w:color w:val="000000"/>
          <w:sz w:val="24"/>
          <w:szCs w:val="24"/>
        </w:rPr>
        <w:t>Nielisz</w:t>
      </w:r>
      <w:r w:rsidRPr="002E078C">
        <w:rPr>
          <w:rFonts w:asciiTheme="majorHAnsi" w:hAnsiTheme="majorHAnsi" w:cs="Times New Roman"/>
          <w:color w:val="000000"/>
          <w:sz w:val="24"/>
          <w:szCs w:val="24"/>
        </w:rPr>
        <w:t xml:space="preserve"> funkcjonowały następujące organizacje pozarządowe:</w:t>
      </w:r>
    </w:p>
    <w:p w14:paraId="3CE1C2D5" w14:textId="7DD8117F" w:rsidR="008758EB" w:rsidRDefault="008758EB">
      <w:pPr>
        <w:rPr>
          <w:rFonts w:asciiTheme="majorHAnsi" w:hAnsiTheme="majorHAnsi" w:cs="Times New Roman"/>
          <w:b/>
          <w:noProof/>
          <w:color w:val="000000"/>
          <w:sz w:val="20"/>
          <w:szCs w:val="20"/>
        </w:rPr>
      </w:pPr>
    </w:p>
    <w:p w14:paraId="67D8D80C" w14:textId="6B126CB8" w:rsidR="00B31F0B" w:rsidRPr="00B31F0B" w:rsidRDefault="00B31F0B" w:rsidP="00B31F0B">
      <w:pPr>
        <w:pStyle w:val="Legenda"/>
        <w:keepNext/>
        <w:ind w:left="-426"/>
        <w:rPr>
          <w:rFonts w:asciiTheme="majorHAnsi" w:hAnsiTheme="majorHAnsi" w:cs="Times New Roman"/>
          <w:bCs w:val="0"/>
          <w:noProof/>
          <w:color w:val="000000"/>
          <w:sz w:val="20"/>
          <w:szCs w:val="20"/>
        </w:rPr>
      </w:pPr>
      <w:bookmarkStart w:id="138" w:name="_Toc85463383"/>
      <w:r w:rsidRPr="00B31F0B">
        <w:rPr>
          <w:rFonts w:asciiTheme="majorHAnsi" w:hAnsiTheme="majorHAnsi" w:cs="Times New Roman"/>
          <w:bCs w:val="0"/>
          <w:noProof/>
          <w:color w:val="000000"/>
          <w:sz w:val="20"/>
          <w:szCs w:val="20"/>
        </w:rPr>
        <w:t xml:space="preserve">Tabela </w:t>
      </w:r>
      <w:r w:rsidRPr="00B31F0B">
        <w:rPr>
          <w:rFonts w:asciiTheme="majorHAnsi" w:hAnsiTheme="majorHAnsi" w:cs="Times New Roman"/>
          <w:bCs w:val="0"/>
          <w:noProof/>
          <w:color w:val="000000"/>
          <w:sz w:val="20"/>
          <w:szCs w:val="20"/>
        </w:rPr>
        <w:fldChar w:fldCharType="begin"/>
      </w:r>
      <w:r w:rsidRPr="00B31F0B">
        <w:rPr>
          <w:rFonts w:asciiTheme="majorHAnsi" w:hAnsiTheme="majorHAnsi" w:cs="Times New Roman"/>
          <w:bCs w:val="0"/>
          <w:noProof/>
          <w:color w:val="000000"/>
          <w:sz w:val="20"/>
          <w:szCs w:val="20"/>
        </w:rPr>
        <w:instrText xml:space="preserve"> SEQ Tabela \* ARABIC </w:instrText>
      </w:r>
      <w:r w:rsidRPr="00B31F0B">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46</w:t>
      </w:r>
      <w:r w:rsidRPr="00B31F0B">
        <w:rPr>
          <w:rFonts w:asciiTheme="majorHAnsi" w:hAnsiTheme="majorHAnsi" w:cs="Times New Roman"/>
          <w:bCs w:val="0"/>
          <w:noProof/>
          <w:color w:val="000000"/>
          <w:sz w:val="20"/>
          <w:szCs w:val="20"/>
        </w:rPr>
        <w:fldChar w:fldCharType="end"/>
      </w:r>
      <w:r w:rsidRPr="00B31F0B">
        <w:rPr>
          <w:rFonts w:asciiTheme="majorHAnsi" w:hAnsiTheme="majorHAnsi" w:cs="Times New Roman"/>
          <w:bCs w:val="0"/>
          <w:noProof/>
          <w:color w:val="000000"/>
          <w:sz w:val="20"/>
          <w:szCs w:val="20"/>
        </w:rPr>
        <w:t>. Organizacje pozarządowe zgodnie z rejestrem KRS</w:t>
      </w:r>
      <w:bookmarkEnd w:id="138"/>
    </w:p>
    <w:tbl>
      <w:tblPr>
        <w:tblW w:w="946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2693"/>
        <w:gridCol w:w="2127"/>
        <w:gridCol w:w="1559"/>
        <w:gridCol w:w="1559"/>
      </w:tblGrid>
      <w:tr w:rsidR="002E078C" w:rsidRPr="002E078C" w14:paraId="35F4AEFA" w14:textId="77777777" w:rsidTr="002E078C">
        <w:tc>
          <w:tcPr>
            <w:tcW w:w="1531" w:type="dxa"/>
            <w:shd w:val="clear" w:color="auto" w:fill="FABF8F" w:themeFill="accent6" w:themeFillTint="99"/>
            <w:vAlign w:val="center"/>
          </w:tcPr>
          <w:p w14:paraId="04E53415" w14:textId="77777777" w:rsidR="002E078C" w:rsidRPr="002E078C" w:rsidRDefault="002E078C" w:rsidP="007C0C9E">
            <w:pPr>
              <w:spacing w:after="0" w:line="240" w:lineRule="auto"/>
              <w:jc w:val="center"/>
              <w:rPr>
                <w:rFonts w:asciiTheme="majorHAnsi" w:hAnsiTheme="majorHAnsi" w:cs="Times New Roman"/>
                <w:b/>
                <w:color w:val="000000"/>
              </w:rPr>
            </w:pPr>
            <w:r w:rsidRPr="002E078C">
              <w:rPr>
                <w:rFonts w:asciiTheme="majorHAnsi" w:hAnsiTheme="majorHAnsi" w:cs="Times New Roman"/>
                <w:b/>
                <w:color w:val="000000"/>
              </w:rPr>
              <w:t>Numer</w:t>
            </w:r>
          </w:p>
        </w:tc>
        <w:tc>
          <w:tcPr>
            <w:tcW w:w="2693" w:type="dxa"/>
            <w:shd w:val="clear" w:color="auto" w:fill="FABF8F" w:themeFill="accent6" w:themeFillTint="99"/>
            <w:vAlign w:val="center"/>
          </w:tcPr>
          <w:p w14:paraId="680BB66F" w14:textId="77777777" w:rsidR="002E078C" w:rsidRPr="002E078C" w:rsidRDefault="002E078C" w:rsidP="007C0C9E">
            <w:pPr>
              <w:spacing w:after="0" w:line="240" w:lineRule="auto"/>
              <w:jc w:val="center"/>
              <w:rPr>
                <w:rFonts w:asciiTheme="majorHAnsi" w:hAnsiTheme="majorHAnsi" w:cs="Times New Roman"/>
                <w:b/>
                <w:color w:val="000000"/>
              </w:rPr>
            </w:pPr>
            <w:r w:rsidRPr="002E078C">
              <w:rPr>
                <w:rFonts w:asciiTheme="majorHAnsi" w:hAnsiTheme="majorHAnsi" w:cs="Times New Roman"/>
                <w:b/>
                <w:color w:val="000000"/>
              </w:rPr>
              <w:t>Nazwa</w:t>
            </w:r>
          </w:p>
        </w:tc>
        <w:tc>
          <w:tcPr>
            <w:tcW w:w="2127" w:type="dxa"/>
            <w:shd w:val="clear" w:color="auto" w:fill="FABF8F" w:themeFill="accent6" w:themeFillTint="99"/>
            <w:vAlign w:val="center"/>
          </w:tcPr>
          <w:p w14:paraId="2462B1FE" w14:textId="77777777" w:rsidR="002E078C" w:rsidRPr="002E078C" w:rsidRDefault="002E078C" w:rsidP="007C0C9E">
            <w:pPr>
              <w:spacing w:after="0" w:line="240" w:lineRule="auto"/>
              <w:jc w:val="center"/>
              <w:rPr>
                <w:rFonts w:asciiTheme="majorHAnsi" w:hAnsiTheme="majorHAnsi" w:cs="Times New Roman"/>
                <w:b/>
                <w:color w:val="000000"/>
              </w:rPr>
            </w:pPr>
            <w:r w:rsidRPr="002E078C">
              <w:rPr>
                <w:rFonts w:asciiTheme="majorHAnsi" w:hAnsiTheme="majorHAnsi" w:cs="Times New Roman"/>
                <w:b/>
                <w:color w:val="000000"/>
              </w:rPr>
              <w:t>Miejscowość</w:t>
            </w:r>
          </w:p>
        </w:tc>
        <w:tc>
          <w:tcPr>
            <w:tcW w:w="1559" w:type="dxa"/>
            <w:shd w:val="clear" w:color="auto" w:fill="FABF8F" w:themeFill="accent6" w:themeFillTint="99"/>
            <w:vAlign w:val="center"/>
          </w:tcPr>
          <w:p w14:paraId="795325CD" w14:textId="77777777" w:rsidR="002E078C" w:rsidRPr="002E078C" w:rsidRDefault="002E078C" w:rsidP="007C0C9E">
            <w:pPr>
              <w:spacing w:after="0" w:line="240" w:lineRule="auto"/>
              <w:jc w:val="center"/>
              <w:rPr>
                <w:rFonts w:asciiTheme="majorHAnsi" w:hAnsiTheme="majorHAnsi" w:cs="Times New Roman"/>
                <w:b/>
                <w:color w:val="000000"/>
              </w:rPr>
            </w:pPr>
            <w:r w:rsidRPr="002E078C">
              <w:rPr>
                <w:rFonts w:asciiTheme="majorHAnsi" w:hAnsiTheme="majorHAnsi" w:cs="Times New Roman"/>
                <w:b/>
                <w:color w:val="000000"/>
              </w:rPr>
              <w:t>Typ rejestru</w:t>
            </w:r>
          </w:p>
        </w:tc>
        <w:tc>
          <w:tcPr>
            <w:tcW w:w="1559" w:type="dxa"/>
            <w:shd w:val="clear" w:color="auto" w:fill="FABF8F" w:themeFill="accent6" w:themeFillTint="99"/>
            <w:vAlign w:val="center"/>
          </w:tcPr>
          <w:p w14:paraId="05DE2316" w14:textId="77777777" w:rsidR="002E078C" w:rsidRPr="002E078C" w:rsidRDefault="002E078C" w:rsidP="007C0C9E">
            <w:pPr>
              <w:spacing w:after="0" w:line="240" w:lineRule="auto"/>
              <w:jc w:val="center"/>
              <w:rPr>
                <w:rFonts w:asciiTheme="majorHAnsi" w:hAnsiTheme="majorHAnsi" w:cs="Times New Roman"/>
                <w:b/>
                <w:color w:val="000000"/>
              </w:rPr>
            </w:pPr>
            <w:r w:rsidRPr="002E078C">
              <w:rPr>
                <w:rFonts w:asciiTheme="majorHAnsi" w:hAnsiTheme="majorHAnsi" w:cs="Times New Roman"/>
                <w:b/>
                <w:color w:val="000000"/>
              </w:rPr>
              <w:t>Organizacja Pożytku Publicznego</w:t>
            </w:r>
          </w:p>
        </w:tc>
      </w:tr>
      <w:tr w:rsidR="002E078C" w:rsidRPr="002E078C" w14:paraId="1D374A85" w14:textId="77777777" w:rsidTr="002E078C">
        <w:tc>
          <w:tcPr>
            <w:tcW w:w="1531" w:type="dxa"/>
            <w:shd w:val="clear" w:color="auto" w:fill="auto"/>
            <w:vAlign w:val="center"/>
          </w:tcPr>
          <w:p w14:paraId="06E97834"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0000061385</w:t>
            </w:r>
          </w:p>
        </w:tc>
        <w:tc>
          <w:tcPr>
            <w:tcW w:w="2693" w:type="dxa"/>
            <w:shd w:val="clear" w:color="auto" w:fill="auto"/>
            <w:vAlign w:val="center"/>
          </w:tcPr>
          <w:p w14:paraId="45B50C07" w14:textId="77777777" w:rsidR="002E078C" w:rsidRPr="002E078C" w:rsidRDefault="002E078C" w:rsidP="007C0C9E">
            <w:pPr>
              <w:spacing w:after="0" w:line="240" w:lineRule="auto"/>
              <w:rPr>
                <w:rFonts w:asciiTheme="majorHAnsi" w:hAnsiTheme="majorHAnsi" w:cs="Times New Roman"/>
                <w:color w:val="000000"/>
              </w:rPr>
            </w:pPr>
            <w:r>
              <w:rPr>
                <w:rFonts w:asciiTheme="majorHAnsi" w:hAnsiTheme="majorHAnsi" w:cs="Times New Roman"/>
                <w:color w:val="000000"/>
              </w:rPr>
              <w:t>Ochotnicza Straż Pożarna w</w:t>
            </w:r>
            <w:r w:rsidRPr="002E078C">
              <w:rPr>
                <w:rFonts w:asciiTheme="majorHAnsi" w:hAnsiTheme="majorHAnsi" w:cs="Times New Roman"/>
                <w:color w:val="000000"/>
              </w:rPr>
              <w:t xml:space="preserve"> Gruszce Małej Pierwszej</w:t>
            </w:r>
          </w:p>
        </w:tc>
        <w:tc>
          <w:tcPr>
            <w:tcW w:w="2127" w:type="dxa"/>
            <w:shd w:val="clear" w:color="auto" w:fill="auto"/>
            <w:vAlign w:val="center"/>
          </w:tcPr>
          <w:p w14:paraId="4D9B37AB"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Gruszka Mała Pierwsza</w:t>
            </w:r>
          </w:p>
        </w:tc>
        <w:tc>
          <w:tcPr>
            <w:tcW w:w="1559" w:type="dxa"/>
            <w:shd w:val="clear" w:color="auto" w:fill="auto"/>
            <w:vAlign w:val="center"/>
          </w:tcPr>
          <w:p w14:paraId="56B36DC4"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Rejestr Stowarzyszeń </w:t>
            </w:r>
          </w:p>
        </w:tc>
        <w:tc>
          <w:tcPr>
            <w:tcW w:w="1559" w:type="dxa"/>
            <w:shd w:val="clear" w:color="auto" w:fill="auto"/>
            <w:vAlign w:val="center"/>
          </w:tcPr>
          <w:p w14:paraId="3C86DF74"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w:t>
            </w:r>
          </w:p>
        </w:tc>
      </w:tr>
      <w:tr w:rsidR="002E078C" w:rsidRPr="002E078C" w14:paraId="339306BF" w14:textId="77777777" w:rsidTr="002E078C">
        <w:tc>
          <w:tcPr>
            <w:tcW w:w="1531" w:type="dxa"/>
            <w:shd w:val="clear" w:color="auto" w:fill="auto"/>
            <w:vAlign w:val="center"/>
          </w:tcPr>
          <w:p w14:paraId="6D32A0F0"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0000061398</w:t>
            </w:r>
          </w:p>
        </w:tc>
        <w:tc>
          <w:tcPr>
            <w:tcW w:w="2693" w:type="dxa"/>
            <w:shd w:val="clear" w:color="auto" w:fill="auto"/>
            <w:vAlign w:val="center"/>
          </w:tcPr>
          <w:p w14:paraId="4A55021C"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Ochotnicza Straż Pożarna </w:t>
            </w:r>
            <w:r>
              <w:rPr>
                <w:rFonts w:asciiTheme="majorHAnsi" w:hAnsiTheme="majorHAnsi" w:cs="Times New Roman"/>
                <w:color w:val="000000"/>
              </w:rPr>
              <w:t>w</w:t>
            </w:r>
            <w:r w:rsidRPr="002E078C">
              <w:rPr>
                <w:rFonts w:asciiTheme="majorHAnsi" w:hAnsiTheme="majorHAnsi" w:cs="Times New Roman"/>
                <w:color w:val="000000"/>
              </w:rPr>
              <w:t xml:space="preserve"> Gruszce Małej Drugiej</w:t>
            </w:r>
          </w:p>
        </w:tc>
        <w:tc>
          <w:tcPr>
            <w:tcW w:w="2127" w:type="dxa"/>
            <w:shd w:val="clear" w:color="auto" w:fill="auto"/>
            <w:vAlign w:val="center"/>
          </w:tcPr>
          <w:p w14:paraId="3A3ECDCE"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Gruszka Mała Druga</w:t>
            </w:r>
          </w:p>
        </w:tc>
        <w:tc>
          <w:tcPr>
            <w:tcW w:w="1559" w:type="dxa"/>
            <w:shd w:val="clear" w:color="auto" w:fill="auto"/>
            <w:vAlign w:val="center"/>
          </w:tcPr>
          <w:p w14:paraId="166A2551"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Rejestr Stowarzyszeń </w:t>
            </w:r>
          </w:p>
        </w:tc>
        <w:tc>
          <w:tcPr>
            <w:tcW w:w="1559" w:type="dxa"/>
            <w:shd w:val="clear" w:color="auto" w:fill="auto"/>
            <w:vAlign w:val="center"/>
          </w:tcPr>
          <w:p w14:paraId="012640DD"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w:t>
            </w:r>
          </w:p>
        </w:tc>
      </w:tr>
      <w:tr w:rsidR="002E078C" w:rsidRPr="002E078C" w14:paraId="1E7400BA" w14:textId="77777777" w:rsidTr="002E078C">
        <w:tc>
          <w:tcPr>
            <w:tcW w:w="1531" w:type="dxa"/>
            <w:shd w:val="clear" w:color="auto" w:fill="auto"/>
            <w:vAlign w:val="center"/>
          </w:tcPr>
          <w:p w14:paraId="2A76AA87"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0000062105</w:t>
            </w:r>
          </w:p>
        </w:tc>
        <w:tc>
          <w:tcPr>
            <w:tcW w:w="2693" w:type="dxa"/>
            <w:shd w:val="clear" w:color="auto" w:fill="auto"/>
            <w:vAlign w:val="center"/>
          </w:tcPr>
          <w:p w14:paraId="2578B38E"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Ochotnicza Straż Pożarna </w:t>
            </w:r>
            <w:r>
              <w:rPr>
                <w:rFonts w:asciiTheme="majorHAnsi" w:hAnsiTheme="majorHAnsi" w:cs="Times New Roman"/>
                <w:color w:val="000000"/>
              </w:rPr>
              <w:t>w</w:t>
            </w:r>
            <w:r w:rsidRPr="002E078C">
              <w:rPr>
                <w:rFonts w:asciiTheme="majorHAnsi" w:hAnsiTheme="majorHAnsi" w:cs="Times New Roman"/>
                <w:color w:val="000000"/>
              </w:rPr>
              <w:t xml:space="preserve"> Złojcu</w:t>
            </w:r>
          </w:p>
        </w:tc>
        <w:tc>
          <w:tcPr>
            <w:tcW w:w="2127" w:type="dxa"/>
            <w:shd w:val="clear" w:color="auto" w:fill="auto"/>
            <w:vAlign w:val="center"/>
          </w:tcPr>
          <w:p w14:paraId="228D1AC1"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Złojec</w:t>
            </w:r>
          </w:p>
        </w:tc>
        <w:tc>
          <w:tcPr>
            <w:tcW w:w="1559" w:type="dxa"/>
            <w:shd w:val="clear" w:color="auto" w:fill="auto"/>
            <w:vAlign w:val="center"/>
          </w:tcPr>
          <w:p w14:paraId="1A4816E0"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Rejestr Stowarzyszeń </w:t>
            </w:r>
          </w:p>
        </w:tc>
        <w:tc>
          <w:tcPr>
            <w:tcW w:w="1559" w:type="dxa"/>
            <w:shd w:val="clear" w:color="auto" w:fill="auto"/>
            <w:vAlign w:val="center"/>
          </w:tcPr>
          <w:p w14:paraId="5AA24669"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w:t>
            </w:r>
          </w:p>
        </w:tc>
      </w:tr>
      <w:tr w:rsidR="002E078C" w:rsidRPr="002E078C" w14:paraId="3C1663AF" w14:textId="77777777" w:rsidTr="002E078C">
        <w:tc>
          <w:tcPr>
            <w:tcW w:w="1531" w:type="dxa"/>
            <w:shd w:val="clear" w:color="auto" w:fill="auto"/>
            <w:vAlign w:val="center"/>
          </w:tcPr>
          <w:p w14:paraId="634CA1CE"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0000064399</w:t>
            </w:r>
          </w:p>
        </w:tc>
        <w:tc>
          <w:tcPr>
            <w:tcW w:w="2693" w:type="dxa"/>
            <w:shd w:val="clear" w:color="auto" w:fill="auto"/>
            <w:vAlign w:val="center"/>
          </w:tcPr>
          <w:p w14:paraId="0DE84B8F"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Ochotnicza Straż Pożarna </w:t>
            </w:r>
            <w:r>
              <w:rPr>
                <w:rFonts w:asciiTheme="majorHAnsi" w:hAnsiTheme="majorHAnsi" w:cs="Times New Roman"/>
                <w:color w:val="000000"/>
              </w:rPr>
              <w:t>w</w:t>
            </w:r>
            <w:r w:rsidRPr="002E078C">
              <w:rPr>
                <w:rFonts w:asciiTheme="majorHAnsi" w:hAnsiTheme="majorHAnsi" w:cs="Times New Roman"/>
                <w:color w:val="000000"/>
              </w:rPr>
              <w:t xml:space="preserve"> Ujazdowie</w:t>
            </w:r>
          </w:p>
        </w:tc>
        <w:tc>
          <w:tcPr>
            <w:tcW w:w="2127" w:type="dxa"/>
            <w:shd w:val="clear" w:color="auto" w:fill="auto"/>
            <w:vAlign w:val="center"/>
          </w:tcPr>
          <w:p w14:paraId="23A759C2"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Ujazdów</w:t>
            </w:r>
          </w:p>
        </w:tc>
        <w:tc>
          <w:tcPr>
            <w:tcW w:w="1559" w:type="dxa"/>
            <w:shd w:val="clear" w:color="auto" w:fill="auto"/>
            <w:vAlign w:val="center"/>
          </w:tcPr>
          <w:p w14:paraId="662B32C7"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Rejestr Stowarzyszeń </w:t>
            </w:r>
          </w:p>
        </w:tc>
        <w:tc>
          <w:tcPr>
            <w:tcW w:w="1559" w:type="dxa"/>
            <w:shd w:val="clear" w:color="auto" w:fill="auto"/>
            <w:vAlign w:val="center"/>
          </w:tcPr>
          <w:p w14:paraId="2247EB30"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w:t>
            </w:r>
          </w:p>
        </w:tc>
      </w:tr>
      <w:tr w:rsidR="002E078C" w:rsidRPr="002E078C" w14:paraId="3C1E0B97" w14:textId="77777777" w:rsidTr="002E078C">
        <w:tc>
          <w:tcPr>
            <w:tcW w:w="1531" w:type="dxa"/>
            <w:shd w:val="clear" w:color="auto" w:fill="auto"/>
            <w:vAlign w:val="center"/>
          </w:tcPr>
          <w:p w14:paraId="41FB02D8"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0000065210</w:t>
            </w:r>
          </w:p>
        </w:tc>
        <w:tc>
          <w:tcPr>
            <w:tcW w:w="2693" w:type="dxa"/>
            <w:shd w:val="clear" w:color="auto" w:fill="auto"/>
            <w:vAlign w:val="center"/>
          </w:tcPr>
          <w:p w14:paraId="55A9033E"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Ochotnicza Straż Pożarna </w:t>
            </w:r>
            <w:r>
              <w:rPr>
                <w:rFonts w:asciiTheme="majorHAnsi" w:hAnsiTheme="majorHAnsi" w:cs="Times New Roman"/>
                <w:color w:val="000000"/>
              </w:rPr>
              <w:t>w</w:t>
            </w:r>
            <w:r w:rsidRPr="002E078C">
              <w:rPr>
                <w:rFonts w:asciiTheme="majorHAnsi" w:hAnsiTheme="majorHAnsi" w:cs="Times New Roman"/>
                <w:color w:val="000000"/>
              </w:rPr>
              <w:t xml:space="preserve"> Średnim Dużym</w:t>
            </w:r>
          </w:p>
        </w:tc>
        <w:tc>
          <w:tcPr>
            <w:tcW w:w="2127" w:type="dxa"/>
            <w:shd w:val="clear" w:color="auto" w:fill="auto"/>
            <w:vAlign w:val="center"/>
          </w:tcPr>
          <w:p w14:paraId="4FEE3525"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Średnie Duże</w:t>
            </w:r>
          </w:p>
        </w:tc>
        <w:tc>
          <w:tcPr>
            <w:tcW w:w="1559" w:type="dxa"/>
            <w:shd w:val="clear" w:color="auto" w:fill="auto"/>
            <w:vAlign w:val="center"/>
          </w:tcPr>
          <w:p w14:paraId="00799B32"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Rejestr Stowarzyszeń </w:t>
            </w:r>
          </w:p>
        </w:tc>
        <w:tc>
          <w:tcPr>
            <w:tcW w:w="1559" w:type="dxa"/>
            <w:shd w:val="clear" w:color="auto" w:fill="auto"/>
            <w:vAlign w:val="center"/>
          </w:tcPr>
          <w:p w14:paraId="54437CF8"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w:t>
            </w:r>
          </w:p>
        </w:tc>
      </w:tr>
      <w:tr w:rsidR="002E078C" w:rsidRPr="002E078C" w14:paraId="154FFA0E" w14:textId="77777777" w:rsidTr="002E078C">
        <w:tc>
          <w:tcPr>
            <w:tcW w:w="1531" w:type="dxa"/>
            <w:shd w:val="clear" w:color="auto" w:fill="auto"/>
            <w:vAlign w:val="center"/>
          </w:tcPr>
          <w:p w14:paraId="67AF6875"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0000065233</w:t>
            </w:r>
          </w:p>
        </w:tc>
        <w:tc>
          <w:tcPr>
            <w:tcW w:w="2693" w:type="dxa"/>
            <w:shd w:val="clear" w:color="auto" w:fill="auto"/>
            <w:vAlign w:val="center"/>
          </w:tcPr>
          <w:p w14:paraId="4F475115"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Ochotnicza Straż Pożarna </w:t>
            </w:r>
            <w:r>
              <w:rPr>
                <w:rFonts w:asciiTheme="majorHAnsi" w:hAnsiTheme="majorHAnsi" w:cs="Times New Roman"/>
                <w:color w:val="000000"/>
              </w:rPr>
              <w:t>w</w:t>
            </w:r>
            <w:r w:rsidRPr="002E078C">
              <w:rPr>
                <w:rFonts w:asciiTheme="majorHAnsi" w:hAnsiTheme="majorHAnsi" w:cs="Times New Roman"/>
                <w:color w:val="000000"/>
              </w:rPr>
              <w:t xml:space="preserve"> Wólce Złojeckiej</w:t>
            </w:r>
          </w:p>
        </w:tc>
        <w:tc>
          <w:tcPr>
            <w:tcW w:w="2127" w:type="dxa"/>
            <w:shd w:val="clear" w:color="auto" w:fill="auto"/>
            <w:vAlign w:val="center"/>
          </w:tcPr>
          <w:p w14:paraId="7DFE60C7"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Wólka Złojecka</w:t>
            </w:r>
          </w:p>
        </w:tc>
        <w:tc>
          <w:tcPr>
            <w:tcW w:w="1559" w:type="dxa"/>
            <w:shd w:val="clear" w:color="auto" w:fill="auto"/>
            <w:vAlign w:val="center"/>
          </w:tcPr>
          <w:p w14:paraId="22D39D71"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Rejestr Stowarzyszeń </w:t>
            </w:r>
          </w:p>
        </w:tc>
        <w:tc>
          <w:tcPr>
            <w:tcW w:w="1559" w:type="dxa"/>
            <w:shd w:val="clear" w:color="auto" w:fill="auto"/>
            <w:vAlign w:val="center"/>
          </w:tcPr>
          <w:p w14:paraId="2B4BC84D"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w:t>
            </w:r>
          </w:p>
        </w:tc>
      </w:tr>
      <w:tr w:rsidR="002E078C" w:rsidRPr="002E078C" w14:paraId="295DB4FE" w14:textId="77777777" w:rsidTr="002E078C">
        <w:tc>
          <w:tcPr>
            <w:tcW w:w="1531" w:type="dxa"/>
            <w:shd w:val="clear" w:color="auto" w:fill="auto"/>
            <w:vAlign w:val="center"/>
          </w:tcPr>
          <w:p w14:paraId="3838BAE3"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0000065358</w:t>
            </w:r>
          </w:p>
        </w:tc>
        <w:tc>
          <w:tcPr>
            <w:tcW w:w="2693" w:type="dxa"/>
            <w:shd w:val="clear" w:color="auto" w:fill="auto"/>
            <w:vAlign w:val="center"/>
          </w:tcPr>
          <w:p w14:paraId="73665B19"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Ochotnicza Straż Pożarna </w:t>
            </w:r>
            <w:r>
              <w:rPr>
                <w:rFonts w:asciiTheme="majorHAnsi" w:hAnsiTheme="majorHAnsi" w:cs="Times New Roman"/>
                <w:color w:val="000000"/>
              </w:rPr>
              <w:t>w</w:t>
            </w:r>
            <w:r w:rsidRPr="002E078C">
              <w:rPr>
                <w:rFonts w:asciiTheme="majorHAnsi" w:hAnsiTheme="majorHAnsi" w:cs="Times New Roman"/>
                <w:color w:val="000000"/>
              </w:rPr>
              <w:t xml:space="preserve"> Gruszce Dużej</w:t>
            </w:r>
          </w:p>
        </w:tc>
        <w:tc>
          <w:tcPr>
            <w:tcW w:w="2127" w:type="dxa"/>
            <w:shd w:val="clear" w:color="auto" w:fill="auto"/>
            <w:vAlign w:val="center"/>
          </w:tcPr>
          <w:p w14:paraId="38C1B69C"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Gruszka Duża</w:t>
            </w:r>
          </w:p>
        </w:tc>
        <w:tc>
          <w:tcPr>
            <w:tcW w:w="1559" w:type="dxa"/>
            <w:shd w:val="clear" w:color="auto" w:fill="auto"/>
            <w:vAlign w:val="center"/>
          </w:tcPr>
          <w:p w14:paraId="7A874121"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Rejestr Stowarzyszeń </w:t>
            </w:r>
          </w:p>
        </w:tc>
        <w:tc>
          <w:tcPr>
            <w:tcW w:w="1559" w:type="dxa"/>
            <w:shd w:val="clear" w:color="auto" w:fill="auto"/>
            <w:vAlign w:val="center"/>
          </w:tcPr>
          <w:p w14:paraId="31DA939D"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w:t>
            </w:r>
          </w:p>
        </w:tc>
      </w:tr>
      <w:tr w:rsidR="002E078C" w:rsidRPr="002E078C" w14:paraId="17546633" w14:textId="77777777" w:rsidTr="002E078C">
        <w:tc>
          <w:tcPr>
            <w:tcW w:w="1531" w:type="dxa"/>
            <w:shd w:val="clear" w:color="auto" w:fill="auto"/>
            <w:vAlign w:val="center"/>
          </w:tcPr>
          <w:p w14:paraId="0AF54EA4"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0000066708</w:t>
            </w:r>
          </w:p>
        </w:tc>
        <w:tc>
          <w:tcPr>
            <w:tcW w:w="2693" w:type="dxa"/>
            <w:shd w:val="clear" w:color="auto" w:fill="auto"/>
            <w:vAlign w:val="center"/>
          </w:tcPr>
          <w:p w14:paraId="7FD69F4C"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Ochotnicza Straż Pożarna </w:t>
            </w:r>
            <w:r>
              <w:rPr>
                <w:rFonts w:asciiTheme="majorHAnsi" w:hAnsiTheme="majorHAnsi" w:cs="Times New Roman"/>
                <w:color w:val="000000"/>
              </w:rPr>
              <w:t>w</w:t>
            </w:r>
            <w:r w:rsidRPr="002E078C">
              <w:rPr>
                <w:rFonts w:asciiTheme="majorHAnsi" w:hAnsiTheme="majorHAnsi" w:cs="Times New Roman"/>
                <w:color w:val="000000"/>
              </w:rPr>
              <w:t xml:space="preserve"> Nieliszu</w:t>
            </w:r>
          </w:p>
        </w:tc>
        <w:tc>
          <w:tcPr>
            <w:tcW w:w="2127" w:type="dxa"/>
            <w:shd w:val="clear" w:color="auto" w:fill="auto"/>
            <w:vAlign w:val="center"/>
          </w:tcPr>
          <w:p w14:paraId="67AA2FE0"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Nielisz</w:t>
            </w:r>
          </w:p>
        </w:tc>
        <w:tc>
          <w:tcPr>
            <w:tcW w:w="1559" w:type="dxa"/>
            <w:shd w:val="clear" w:color="auto" w:fill="auto"/>
            <w:vAlign w:val="center"/>
          </w:tcPr>
          <w:p w14:paraId="06FB9B97"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Rejestr Stowarzyszeń </w:t>
            </w:r>
          </w:p>
        </w:tc>
        <w:tc>
          <w:tcPr>
            <w:tcW w:w="1559" w:type="dxa"/>
            <w:shd w:val="clear" w:color="auto" w:fill="auto"/>
            <w:vAlign w:val="center"/>
          </w:tcPr>
          <w:p w14:paraId="7D8CA2F4"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w:t>
            </w:r>
          </w:p>
        </w:tc>
      </w:tr>
      <w:tr w:rsidR="002E078C" w:rsidRPr="002E078C" w14:paraId="2578B0AC" w14:textId="77777777" w:rsidTr="002E078C">
        <w:tc>
          <w:tcPr>
            <w:tcW w:w="1531" w:type="dxa"/>
            <w:shd w:val="clear" w:color="auto" w:fill="auto"/>
            <w:vAlign w:val="center"/>
          </w:tcPr>
          <w:p w14:paraId="1BE17A3C"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0000069106</w:t>
            </w:r>
          </w:p>
        </w:tc>
        <w:tc>
          <w:tcPr>
            <w:tcW w:w="2693" w:type="dxa"/>
            <w:shd w:val="clear" w:color="auto" w:fill="auto"/>
            <w:vAlign w:val="center"/>
          </w:tcPr>
          <w:p w14:paraId="341B231E"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Ochotnicza Straż Pożarna </w:t>
            </w:r>
            <w:r>
              <w:rPr>
                <w:rFonts w:asciiTheme="majorHAnsi" w:hAnsiTheme="majorHAnsi" w:cs="Times New Roman"/>
                <w:color w:val="000000"/>
              </w:rPr>
              <w:t>w</w:t>
            </w:r>
            <w:r w:rsidRPr="002E078C">
              <w:rPr>
                <w:rFonts w:asciiTheme="majorHAnsi" w:hAnsiTheme="majorHAnsi" w:cs="Times New Roman"/>
                <w:color w:val="000000"/>
              </w:rPr>
              <w:t xml:space="preserve"> Krzaku</w:t>
            </w:r>
          </w:p>
        </w:tc>
        <w:tc>
          <w:tcPr>
            <w:tcW w:w="2127" w:type="dxa"/>
            <w:shd w:val="clear" w:color="auto" w:fill="auto"/>
            <w:vAlign w:val="center"/>
          </w:tcPr>
          <w:p w14:paraId="101F0F24"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Krzak</w:t>
            </w:r>
          </w:p>
        </w:tc>
        <w:tc>
          <w:tcPr>
            <w:tcW w:w="1559" w:type="dxa"/>
            <w:shd w:val="clear" w:color="auto" w:fill="auto"/>
            <w:vAlign w:val="center"/>
          </w:tcPr>
          <w:p w14:paraId="1294985F"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Rejestr Stowarzyszeń </w:t>
            </w:r>
          </w:p>
        </w:tc>
        <w:tc>
          <w:tcPr>
            <w:tcW w:w="1559" w:type="dxa"/>
            <w:shd w:val="clear" w:color="auto" w:fill="auto"/>
            <w:vAlign w:val="center"/>
          </w:tcPr>
          <w:p w14:paraId="69A62224"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w:t>
            </w:r>
          </w:p>
        </w:tc>
      </w:tr>
      <w:tr w:rsidR="002E078C" w:rsidRPr="002E078C" w14:paraId="6FA1D828" w14:textId="77777777" w:rsidTr="002E078C">
        <w:tc>
          <w:tcPr>
            <w:tcW w:w="1531" w:type="dxa"/>
            <w:shd w:val="clear" w:color="auto" w:fill="auto"/>
            <w:vAlign w:val="center"/>
          </w:tcPr>
          <w:p w14:paraId="221E780C"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0000070916</w:t>
            </w:r>
          </w:p>
        </w:tc>
        <w:tc>
          <w:tcPr>
            <w:tcW w:w="2693" w:type="dxa"/>
            <w:shd w:val="clear" w:color="auto" w:fill="auto"/>
            <w:vAlign w:val="center"/>
          </w:tcPr>
          <w:p w14:paraId="05F03BBB" w14:textId="77777777" w:rsidR="002E078C" w:rsidRPr="002E078C" w:rsidRDefault="002E078C" w:rsidP="007C0C9E">
            <w:pPr>
              <w:spacing w:after="0" w:line="240" w:lineRule="auto"/>
              <w:rPr>
                <w:rFonts w:asciiTheme="majorHAnsi" w:hAnsiTheme="majorHAnsi" w:cs="Times New Roman"/>
                <w:color w:val="000000"/>
              </w:rPr>
            </w:pPr>
            <w:r>
              <w:rPr>
                <w:rFonts w:asciiTheme="majorHAnsi" w:hAnsiTheme="majorHAnsi" w:cs="Times New Roman"/>
                <w:color w:val="000000"/>
              </w:rPr>
              <w:t>Stowarzyszeni</w:t>
            </w:r>
            <w:r w:rsidRPr="002E078C">
              <w:rPr>
                <w:rFonts w:asciiTheme="majorHAnsi" w:hAnsiTheme="majorHAnsi" w:cs="Times New Roman"/>
                <w:color w:val="000000"/>
              </w:rPr>
              <w:t xml:space="preserve">e </w:t>
            </w:r>
            <w:r>
              <w:rPr>
                <w:rFonts w:asciiTheme="majorHAnsi" w:hAnsiTheme="majorHAnsi" w:cs="Times New Roman"/>
                <w:color w:val="000000"/>
              </w:rPr>
              <w:t>n</w:t>
            </w:r>
            <w:r w:rsidRPr="002E078C">
              <w:rPr>
                <w:rFonts w:asciiTheme="majorHAnsi" w:hAnsiTheme="majorHAnsi" w:cs="Times New Roman"/>
                <w:color w:val="000000"/>
              </w:rPr>
              <w:t xml:space="preserve">a Rzecz </w:t>
            </w:r>
            <w:r w:rsidRPr="002E078C">
              <w:rPr>
                <w:rFonts w:asciiTheme="majorHAnsi" w:hAnsiTheme="majorHAnsi" w:cs="Times New Roman"/>
                <w:color w:val="000000"/>
              </w:rPr>
              <w:lastRenderedPageBreak/>
              <w:t>Osób Wymagających Opieki Instytucjonalnej</w:t>
            </w:r>
          </w:p>
        </w:tc>
        <w:tc>
          <w:tcPr>
            <w:tcW w:w="2127" w:type="dxa"/>
            <w:shd w:val="clear" w:color="auto" w:fill="auto"/>
            <w:vAlign w:val="center"/>
          </w:tcPr>
          <w:p w14:paraId="6C302077"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lastRenderedPageBreak/>
              <w:t>Ruskie Piaski</w:t>
            </w:r>
          </w:p>
        </w:tc>
        <w:tc>
          <w:tcPr>
            <w:tcW w:w="1559" w:type="dxa"/>
            <w:shd w:val="clear" w:color="auto" w:fill="auto"/>
            <w:vAlign w:val="center"/>
          </w:tcPr>
          <w:p w14:paraId="0D5A6387"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Rejestr </w:t>
            </w:r>
            <w:r w:rsidRPr="002E078C">
              <w:rPr>
                <w:rFonts w:asciiTheme="majorHAnsi" w:hAnsiTheme="majorHAnsi" w:cs="Times New Roman"/>
                <w:color w:val="000000"/>
              </w:rPr>
              <w:lastRenderedPageBreak/>
              <w:t xml:space="preserve">Stowarzyszeń </w:t>
            </w:r>
          </w:p>
        </w:tc>
        <w:tc>
          <w:tcPr>
            <w:tcW w:w="1559" w:type="dxa"/>
            <w:shd w:val="clear" w:color="auto" w:fill="auto"/>
            <w:vAlign w:val="center"/>
          </w:tcPr>
          <w:p w14:paraId="5FA8F3E7"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lastRenderedPageBreak/>
              <w:t>NIE</w:t>
            </w:r>
          </w:p>
        </w:tc>
      </w:tr>
      <w:tr w:rsidR="002E078C" w:rsidRPr="002E078C" w14:paraId="33819512" w14:textId="77777777" w:rsidTr="002E078C">
        <w:tc>
          <w:tcPr>
            <w:tcW w:w="1531" w:type="dxa"/>
            <w:shd w:val="clear" w:color="auto" w:fill="auto"/>
            <w:vAlign w:val="center"/>
          </w:tcPr>
          <w:p w14:paraId="2EEE5E4F"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lastRenderedPageBreak/>
              <w:t>0000085015</w:t>
            </w:r>
          </w:p>
        </w:tc>
        <w:tc>
          <w:tcPr>
            <w:tcW w:w="2693" w:type="dxa"/>
            <w:shd w:val="clear" w:color="auto" w:fill="auto"/>
            <w:vAlign w:val="center"/>
          </w:tcPr>
          <w:p w14:paraId="09A4C635"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Ochotnicza Straż Pożarna </w:t>
            </w:r>
            <w:r>
              <w:rPr>
                <w:rFonts w:asciiTheme="majorHAnsi" w:hAnsiTheme="majorHAnsi" w:cs="Times New Roman"/>
                <w:color w:val="000000"/>
              </w:rPr>
              <w:t>w</w:t>
            </w:r>
            <w:r w:rsidRPr="002E078C">
              <w:rPr>
                <w:rFonts w:asciiTheme="majorHAnsi" w:hAnsiTheme="majorHAnsi" w:cs="Times New Roman"/>
                <w:color w:val="000000"/>
              </w:rPr>
              <w:t xml:space="preserve"> Zarudziu</w:t>
            </w:r>
          </w:p>
        </w:tc>
        <w:tc>
          <w:tcPr>
            <w:tcW w:w="2127" w:type="dxa"/>
            <w:shd w:val="clear" w:color="auto" w:fill="auto"/>
            <w:vAlign w:val="center"/>
          </w:tcPr>
          <w:p w14:paraId="11549A00"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Zarudzie</w:t>
            </w:r>
          </w:p>
        </w:tc>
        <w:tc>
          <w:tcPr>
            <w:tcW w:w="1559" w:type="dxa"/>
            <w:shd w:val="clear" w:color="auto" w:fill="auto"/>
            <w:vAlign w:val="center"/>
          </w:tcPr>
          <w:p w14:paraId="75A4B50F"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Rejestr Stowarzyszeń </w:t>
            </w:r>
          </w:p>
        </w:tc>
        <w:tc>
          <w:tcPr>
            <w:tcW w:w="1559" w:type="dxa"/>
            <w:shd w:val="clear" w:color="auto" w:fill="auto"/>
            <w:vAlign w:val="center"/>
          </w:tcPr>
          <w:p w14:paraId="4AC2F018"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w:t>
            </w:r>
          </w:p>
        </w:tc>
      </w:tr>
      <w:tr w:rsidR="002E078C" w:rsidRPr="002E078C" w14:paraId="6546DC47" w14:textId="77777777" w:rsidTr="002E078C">
        <w:tc>
          <w:tcPr>
            <w:tcW w:w="1531" w:type="dxa"/>
            <w:shd w:val="clear" w:color="auto" w:fill="auto"/>
            <w:vAlign w:val="center"/>
          </w:tcPr>
          <w:p w14:paraId="0D40B0E7"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0000101903</w:t>
            </w:r>
          </w:p>
        </w:tc>
        <w:tc>
          <w:tcPr>
            <w:tcW w:w="2693" w:type="dxa"/>
            <w:shd w:val="clear" w:color="auto" w:fill="auto"/>
            <w:vAlign w:val="center"/>
          </w:tcPr>
          <w:p w14:paraId="05CF4DD6"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Ochotnicza Straż Pożarna </w:t>
            </w:r>
            <w:r>
              <w:rPr>
                <w:rFonts w:asciiTheme="majorHAnsi" w:hAnsiTheme="majorHAnsi" w:cs="Times New Roman"/>
                <w:color w:val="000000"/>
              </w:rPr>
              <w:t>w</w:t>
            </w:r>
            <w:r w:rsidRPr="002E078C">
              <w:rPr>
                <w:rFonts w:asciiTheme="majorHAnsi" w:hAnsiTheme="majorHAnsi" w:cs="Times New Roman"/>
                <w:color w:val="000000"/>
              </w:rPr>
              <w:t xml:space="preserve"> Nawozie</w:t>
            </w:r>
          </w:p>
        </w:tc>
        <w:tc>
          <w:tcPr>
            <w:tcW w:w="2127" w:type="dxa"/>
            <w:shd w:val="clear" w:color="auto" w:fill="auto"/>
            <w:vAlign w:val="center"/>
          </w:tcPr>
          <w:p w14:paraId="7CE9BBE4"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Nawóz</w:t>
            </w:r>
          </w:p>
        </w:tc>
        <w:tc>
          <w:tcPr>
            <w:tcW w:w="1559" w:type="dxa"/>
            <w:shd w:val="clear" w:color="auto" w:fill="auto"/>
            <w:vAlign w:val="center"/>
          </w:tcPr>
          <w:p w14:paraId="2DDA2007"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Rejestr Stowarzyszeń </w:t>
            </w:r>
          </w:p>
        </w:tc>
        <w:tc>
          <w:tcPr>
            <w:tcW w:w="1559" w:type="dxa"/>
            <w:shd w:val="clear" w:color="auto" w:fill="auto"/>
            <w:vAlign w:val="center"/>
          </w:tcPr>
          <w:p w14:paraId="240B6C4F"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w:t>
            </w:r>
          </w:p>
        </w:tc>
      </w:tr>
      <w:tr w:rsidR="002E078C" w:rsidRPr="002E078C" w14:paraId="370B6035" w14:textId="77777777" w:rsidTr="002E078C">
        <w:tc>
          <w:tcPr>
            <w:tcW w:w="1531" w:type="dxa"/>
            <w:shd w:val="clear" w:color="auto" w:fill="auto"/>
            <w:vAlign w:val="center"/>
          </w:tcPr>
          <w:p w14:paraId="6A7D77DE"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0000231032</w:t>
            </w:r>
          </w:p>
        </w:tc>
        <w:tc>
          <w:tcPr>
            <w:tcW w:w="2693" w:type="dxa"/>
            <w:shd w:val="clear" w:color="auto" w:fill="auto"/>
            <w:vAlign w:val="center"/>
          </w:tcPr>
          <w:p w14:paraId="6A6C64F3"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Ochotnicza Straż Pożarna </w:t>
            </w:r>
            <w:r>
              <w:rPr>
                <w:rFonts w:asciiTheme="majorHAnsi" w:hAnsiTheme="majorHAnsi" w:cs="Times New Roman"/>
                <w:color w:val="000000"/>
              </w:rPr>
              <w:t>w</w:t>
            </w:r>
            <w:r w:rsidRPr="002E078C">
              <w:rPr>
                <w:rFonts w:asciiTheme="majorHAnsi" w:hAnsiTheme="majorHAnsi" w:cs="Times New Roman"/>
                <w:color w:val="000000"/>
              </w:rPr>
              <w:t xml:space="preserve"> Ruskich Piaskach</w:t>
            </w:r>
          </w:p>
        </w:tc>
        <w:tc>
          <w:tcPr>
            <w:tcW w:w="2127" w:type="dxa"/>
            <w:shd w:val="clear" w:color="auto" w:fill="auto"/>
            <w:vAlign w:val="center"/>
          </w:tcPr>
          <w:p w14:paraId="5B69AE4B"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Ruskie Piaski</w:t>
            </w:r>
          </w:p>
        </w:tc>
        <w:tc>
          <w:tcPr>
            <w:tcW w:w="1559" w:type="dxa"/>
            <w:shd w:val="clear" w:color="auto" w:fill="auto"/>
            <w:vAlign w:val="center"/>
          </w:tcPr>
          <w:p w14:paraId="0050624B"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Rejestr Stowarzyszeń </w:t>
            </w:r>
          </w:p>
        </w:tc>
        <w:tc>
          <w:tcPr>
            <w:tcW w:w="1559" w:type="dxa"/>
            <w:shd w:val="clear" w:color="auto" w:fill="auto"/>
            <w:vAlign w:val="center"/>
          </w:tcPr>
          <w:p w14:paraId="26D79211"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w:t>
            </w:r>
          </w:p>
        </w:tc>
      </w:tr>
      <w:tr w:rsidR="002E078C" w:rsidRPr="002E078C" w14:paraId="13A00616" w14:textId="77777777" w:rsidTr="002E078C">
        <w:tc>
          <w:tcPr>
            <w:tcW w:w="1531" w:type="dxa"/>
            <w:shd w:val="clear" w:color="auto" w:fill="auto"/>
            <w:vAlign w:val="center"/>
          </w:tcPr>
          <w:p w14:paraId="4A76A4CC"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0000305190</w:t>
            </w:r>
          </w:p>
        </w:tc>
        <w:tc>
          <w:tcPr>
            <w:tcW w:w="2693" w:type="dxa"/>
            <w:shd w:val="clear" w:color="auto" w:fill="auto"/>
            <w:vAlign w:val="center"/>
          </w:tcPr>
          <w:p w14:paraId="449D1441"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Stowarzyszenie "Delta"</w:t>
            </w:r>
          </w:p>
        </w:tc>
        <w:tc>
          <w:tcPr>
            <w:tcW w:w="2127" w:type="dxa"/>
            <w:shd w:val="clear" w:color="auto" w:fill="auto"/>
            <w:vAlign w:val="center"/>
          </w:tcPr>
          <w:p w14:paraId="591EDBE7"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Nielisz</w:t>
            </w:r>
          </w:p>
        </w:tc>
        <w:tc>
          <w:tcPr>
            <w:tcW w:w="1559" w:type="dxa"/>
            <w:shd w:val="clear" w:color="auto" w:fill="auto"/>
            <w:vAlign w:val="center"/>
          </w:tcPr>
          <w:p w14:paraId="0FE7020A"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Rejestr Stowarzyszeń </w:t>
            </w:r>
          </w:p>
        </w:tc>
        <w:tc>
          <w:tcPr>
            <w:tcW w:w="1559" w:type="dxa"/>
            <w:shd w:val="clear" w:color="auto" w:fill="auto"/>
            <w:vAlign w:val="center"/>
          </w:tcPr>
          <w:p w14:paraId="2C45FA4C"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w:t>
            </w:r>
          </w:p>
        </w:tc>
      </w:tr>
      <w:tr w:rsidR="002E078C" w:rsidRPr="002E078C" w14:paraId="349F272B" w14:textId="77777777" w:rsidTr="002E078C">
        <w:tc>
          <w:tcPr>
            <w:tcW w:w="1531" w:type="dxa"/>
            <w:shd w:val="clear" w:color="auto" w:fill="auto"/>
            <w:vAlign w:val="center"/>
          </w:tcPr>
          <w:p w14:paraId="7D16309D"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0000307112</w:t>
            </w:r>
          </w:p>
        </w:tc>
        <w:tc>
          <w:tcPr>
            <w:tcW w:w="2693" w:type="dxa"/>
            <w:shd w:val="clear" w:color="auto" w:fill="auto"/>
            <w:vAlign w:val="center"/>
          </w:tcPr>
          <w:p w14:paraId="5753E0D5" w14:textId="77777777" w:rsidR="002E078C" w:rsidRPr="002E078C" w:rsidRDefault="002E078C" w:rsidP="00E54B27">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Stowarzyszenie </w:t>
            </w:r>
            <w:proofErr w:type="spellStart"/>
            <w:r w:rsidRPr="002E078C">
              <w:rPr>
                <w:rFonts w:asciiTheme="majorHAnsi" w:hAnsiTheme="majorHAnsi" w:cs="Times New Roman"/>
                <w:color w:val="000000"/>
              </w:rPr>
              <w:t>Kwaterodawców</w:t>
            </w:r>
            <w:proofErr w:type="spellEnd"/>
            <w:r w:rsidRPr="002E078C">
              <w:rPr>
                <w:rFonts w:asciiTheme="majorHAnsi" w:hAnsiTheme="majorHAnsi" w:cs="Times New Roman"/>
                <w:color w:val="000000"/>
              </w:rPr>
              <w:t xml:space="preserve"> </w:t>
            </w:r>
            <w:r>
              <w:rPr>
                <w:rFonts w:asciiTheme="majorHAnsi" w:hAnsiTheme="majorHAnsi" w:cs="Times New Roman"/>
                <w:color w:val="000000"/>
              </w:rPr>
              <w:t>i</w:t>
            </w:r>
            <w:r w:rsidR="009A165F">
              <w:rPr>
                <w:rFonts w:asciiTheme="majorHAnsi" w:hAnsiTheme="majorHAnsi" w:cs="Times New Roman"/>
                <w:color w:val="000000"/>
              </w:rPr>
              <w:t> </w:t>
            </w:r>
            <w:r w:rsidRPr="002E078C">
              <w:rPr>
                <w:rFonts w:asciiTheme="majorHAnsi" w:hAnsiTheme="majorHAnsi" w:cs="Times New Roman"/>
                <w:color w:val="000000"/>
              </w:rPr>
              <w:t xml:space="preserve">Miłośników Turystyki </w:t>
            </w:r>
            <w:r>
              <w:rPr>
                <w:rFonts w:asciiTheme="majorHAnsi" w:hAnsiTheme="majorHAnsi" w:cs="Times New Roman"/>
                <w:color w:val="000000"/>
              </w:rPr>
              <w:t>w</w:t>
            </w:r>
            <w:r w:rsidR="00E54B27">
              <w:rPr>
                <w:rFonts w:asciiTheme="majorHAnsi" w:hAnsiTheme="majorHAnsi" w:cs="Times New Roman"/>
                <w:color w:val="000000"/>
              </w:rPr>
              <w:t> </w:t>
            </w:r>
            <w:r w:rsidRPr="002E078C">
              <w:rPr>
                <w:rFonts w:asciiTheme="majorHAnsi" w:hAnsiTheme="majorHAnsi" w:cs="Times New Roman"/>
                <w:color w:val="000000"/>
              </w:rPr>
              <w:t>Nieliszu</w:t>
            </w:r>
          </w:p>
        </w:tc>
        <w:tc>
          <w:tcPr>
            <w:tcW w:w="2127" w:type="dxa"/>
            <w:shd w:val="clear" w:color="auto" w:fill="auto"/>
            <w:vAlign w:val="center"/>
          </w:tcPr>
          <w:p w14:paraId="47E53780"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Nielisz</w:t>
            </w:r>
          </w:p>
        </w:tc>
        <w:tc>
          <w:tcPr>
            <w:tcW w:w="1559" w:type="dxa"/>
            <w:shd w:val="clear" w:color="auto" w:fill="auto"/>
            <w:vAlign w:val="center"/>
          </w:tcPr>
          <w:p w14:paraId="3F8F0776"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Rejestr Stowarzyszeń </w:t>
            </w:r>
          </w:p>
        </w:tc>
        <w:tc>
          <w:tcPr>
            <w:tcW w:w="1559" w:type="dxa"/>
            <w:shd w:val="clear" w:color="auto" w:fill="auto"/>
            <w:vAlign w:val="center"/>
          </w:tcPr>
          <w:p w14:paraId="6D1E0B29"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w:t>
            </w:r>
          </w:p>
        </w:tc>
      </w:tr>
      <w:tr w:rsidR="002E078C" w:rsidRPr="002E078C" w14:paraId="0001A506" w14:textId="77777777" w:rsidTr="002E078C">
        <w:tc>
          <w:tcPr>
            <w:tcW w:w="1531" w:type="dxa"/>
            <w:shd w:val="clear" w:color="auto" w:fill="auto"/>
            <w:vAlign w:val="center"/>
          </w:tcPr>
          <w:p w14:paraId="58AE7F73"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0000485696</w:t>
            </w:r>
          </w:p>
        </w:tc>
        <w:tc>
          <w:tcPr>
            <w:tcW w:w="2693" w:type="dxa"/>
            <w:shd w:val="clear" w:color="auto" w:fill="auto"/>
            <w:vAlign w:val="center"/>
          </w:tcPr>
          <w:p w14:paraId="395C4F05"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Stowarzyszenie "Zalew Pomysłów" </w:t>
            </w:r>
            <w:r>
              <w:rPr>
                <w:rFonts w:asciiTheme="majorHAnsi" w:hAnsiTheme="majorHAnsi" w:cs="Times New Roman"/>
                <w:color w:val="000000"/>
              </w:rPr>
              <w:t>w</w:t>
            </w:r>
            <w:r w:rsidRPr="002E078C">
              <w:rPr>
                <w:rFonts w:asciiTheme="majorHAnsi" w:hAnsiTheme="majorHAnsi" w:cs="Times New Roman"/>
                <w:color w:val="000000"/>
              </w:rPr>
              <w:t xml:space="preserve"> Nieliszu</w:t>
            </w:r>
          </w:p>
        </w:tc>
        <w:tc>
          <w:tcPr>
            <w:tcW w:w="2127" w:type="dxa"/>
            <w:shd w:val="clear" w:color="auto" w:fill="auto"/>
            <w:vAlign w:val="center"/>
          </w:tcPr>
          <w:p w14:paraId="25505067"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Nielisz</w:t>
            </w:r>
          </w:p>
        </w:tc>
        <w:tc>
          <w:tcPr>
            <w:tcW w:w="1559" w:type="dxa"/>
            <w:shd w:val="clear" w:color="auto" w:fill="auto"/>
            <w:vAlign w:val="center"/>
          </w:tcPr>
          <w:p w14:paraId="1529543D"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Rejestr Stowarzyszeń </w:t>
            </w:r>
          </w:p>
        </w:tc>
        <w:tc>
          <w:tcPr>
            <w:tcW w:w="1559" w:type="dxa"/>
            <w:shd w:val="clear" w:color="auto" w:fill="auto"/>
            <w:vAlign w:val="center"/>
          </w:tcPr>
          <w:p w14:paraId="6D917350"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w:t>
            </w:r>
          </w:p>
        </w:tc>
      </w:tr>
      <w:tr w:rsidR="002E078C" w:rsidRPr="002E078C" w14:paraId="38EFEDCE" w14:textId="77777777" w:rsidTr="002E078C">
        <w:tc>
          <w:tcPr>
            <w:tcW w:w="1531" w:type="dxa"/>
            <w:shd w:val="clear" w:color="auto" w:fill="auto"/>
            <w:vAlign w:val="center"/>
          </w:tcPr>
          <w:p w14:paraId="5A248C74"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0000516147</w:t>
            </w:r>
          </w:p>
        </w:tc>
        <w:tc>
          <w:tcPr>
            <w:tcW w:w="2693" w:type="dxa"/>
            <w:shd w:val="clear" w:color="auto" w:fill="auto"/>
            <w:vAlign w:val="center"/>
          </w:tcPr>
          <w:p w14:paraId="472D1D9A"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Stowarzyszenie Przyjaciół Ostoi Nieliskiej "Nad Wielką Wodą"</w:t>
            </w:r>
          </w:p>
        </w:tc>
        <w:tc>
          <w:tcPr>
            <w:tcW w:w="2127" w:type="dxa"/>
            <w:shd w:val="clear" w:color="auto" w:fill="auto"/>
            <w:vAlign w:val="center"/>
          </w:tcPr>
          <w:p w14:paraId="28D56E05"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Nielisz</w:t>
            </w:r>
          </w:p>
        </w:tc>
        <w:tc>
          <w:tcPr>
            <w:tcW w:w="1559" w:type="dxa"/>
            <w:shd w:val="clear" w:color="auto" w:fill="auto"/>
            <w:vAlign w:val="center"/>
          </w:tcPr>
          <w:p w14:paraId="1EEA7DD3"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Rejestr Stowarzyszeń </w:t>
            </w:r>
          </w:p>
        </w:tc>
        <w:tc>
          <w:tcPr>
            <w:tcW w:w="1559" w:type="dxa"/>
            <w:shd w:val="clear" w:color="auto" w:fill="auto"/>
            <w:vAlign w:val="center"/>
          </w:tcPr>
          <w:p w14:paraId="24E9D07C"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w:t>
            </w:r>
          </w:p>
        </w:tc>
      </w:tr>
      <w:tr w:rsidR="002E078C" w:rsidRPr="002E078C" w14:paraId="6BCF3932" w14:textId="77777777" w:rsidTr="002E078C">
        <w:tc>
          <w:tcPr>
            <w:tcW w:w="1531" w:type="dxa"/>
            <w:shd w:val="clear" w:color="auto" w:fill="auto"/>
            <w:vAlign w:val="center"/>
          </w:tcPr>
          <w:p w14:paraId="6782B99F"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0000721873</w:t>
            </w:r>
          </w:p>
        </w:tc>
        <w:tc>
          <w:tcPr>
            <w:tcW w:w="2693" w:type="dxa"/>
            <w:shd w:val="clear" w:color="auto" w:fill="auto"/>
            <w:vAlign w:val="center"/>
          </w:tcPr>
          <w:p w14:paraId="1D17F509"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Fundacja </w:t>
            </w:r>
            <w:proofErr w:type="spellStart"/>
            <w:r w:rsidRPr="002E078C">
              <w:rPr>
                <w:rFonts w:asciiTheme="majorHAnsi" w:hAnsiTheme="majorHAnsi" w:cs="Times New Roman"/>
                <w:color w:val="000000"/>
              </w:rPr>
              <w:t>Aktywnipl</w:t>
            </w:r>
            <w:proofErr w:type="spellEnd"/>
          </w:p>
        </w:tc>
        <w:tc>
          <w:tcPr>
            <w:tcW w:w="2127" w:type="dxa"/>
            <w:shd w:val="clear" w:color="auto" w:fill="auto"/>
            <w:vAlign w:val="center"/>
          </w:tcPr>
          <w:p w14:paraId="3B201FCE"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Nielisz</w:t>
            </w:r>
          </w:p>
        </w:tc>
        <w:tc>
          <w:tcPr>
            <w:tcW w:w="1559" w:type="dxa"/>
            <w:shd w:val="clear" w:color="auto" w:fill="auto"/>
            <w:vAlign w:val="center"/>
          </w:tcPr>
          <w:p w14:paraId="5A70EAE4"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Rejestr Stowarzyszeń </w:t>
            </w:r>
          </w:p>
        </w:tc>
        <w:tc>
          <w:tcPr>
            <w:tcW w:w="1559" w:type="dxa"/>
            <w:shd w:val="clear" w:color="auto" w:fill="auto"/>
            <w:vAlign w:val="center"/>
          </w:tcPr>
          <w:p w14:paraId="38F00A7D"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w:t>
            </w:r>
          </w:p>
        </w:tc>
      </w:tr>
      <w:tr w:rsidR="002E078C" w:rsidRPr="002E078C" w14:paraId="444EF183" w14:textId="77777777" w:rsidTr="002E078C">
        <w:tc>
          <w:tcPr>
            <w:tcW w:w="1531" w:type="dxa"/>
            <w:shd w:val="clear" w:color="auto" w:fill="auto"/>
            <w:vAlign w:val="center"/>
          </w:tcPr>
          <w:p w14:paraId="07D22090"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0000829042</w:t>
            </w:r>
          </w:p>
        </w:tc>
        <w:tc>
          <w:tcPr>
            <w:tcW w:w="2693" w:type="dxa"/>
            <w:shd w:val="clear" w:color="auto" w:fill="auto"/>
            <w:vAlign w:val="center"/>
          </w:tcPr>
          <w:p w14:paraId="2337EF48"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Ochotnicza Straż Pożarna </w:t>
            </w:r>
            <w:r>
              <w:rPr>
                <w:rFonts w:asciiTheme="majorHAnsi" w:hAnsiTheme="majorHAnsi" w:cs="Times New Roman"/>
                <w:color w:val="000000"/>
              </w:rPr>
              <w:t>w</w:t>
            </w:r>
            <w:r w:rsidRPr="002E078C">
              <w:rPr>
                <w:rFonts w:asciiTheme="majorHAnsi" w:hAnsiTheme="majorHAnsi" w:cs="Times New Roman"/>
                <w:color w:val="000000"/>
              </w:rPr>
              <w:t xml:space="preserve"> Stawie Ujazdowskim</w:t>
            </w:r>
          </w:p>
        </w:tc>
        <w:tc>
          <w:tcPr>
            <w:tcW w:w="2127" w:type="dxa"/>
            <w:shd w:val="clear" w:color="auto" w:fill="auto"/>
            <w:vAlign w:val="center"/>
          </w:tcPr>
          <w:p w14:paraId="33E37520"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Staw Ujazdowski</w:t>
            </w:r>
          </w:p>
        </w:tc>
        <w:tc>
          <w:tcPr>
            <w:tcW w:w="1559" w:type="dxa"/>
            <w:shd w:val="clear" w:color="auto" w:fill="auto"/>
            <w:vAlign w:val="center"/>
          </w:tcPr>
          <w:p w14:paraId="3811098B"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 xml:space="preserve">Rejestr Stowarzyszeń </w:t>
            </w:r>
          </w:p>
        </w:tc>
        <w:tc>
          <w:tcPr>
            <w:tcW w:w="1559" w:type="dxa"/>
            <w:shd w:val="clear" w:color="auto" w:fill="auto"/>
            <w:vAlign w:val="center"/>
          </w:tcPr>
          <w:p w14:paraId="00A7E6D4" w14:textId="77777777" w:rsidR="002E078C" w:rsidRPr="002E078C" w:rsidRDefault="002E078C" w:rsidP="007C0C9E">
            <w:pPr>
              <w:spacing w:after="0" w:line="240" w:lineRule="auto"/>
              <w:rPr>
                <w:rFonts w:asciiTheme="majorHAnsi" w:hAnsiTheme="majorHAnsi" w:cs="Times New Roman"/>
                <w:color w:val="000000"/>
              </w:rPr>
            </w:pPr>
            <w:r w:rsidRPr="002E078C">
              <w:rPr>
                <w:rFonts w:asciiTheme="majorHAnsi" w:hAnsiTheme="majorHAnsi" w:cs="Times New Roman"/>
                <w:color w:val="000000"/>
              </w:rPr>
              <w:t>NIE</w:t>
            </w:r>
          </w:p>
        </w:tc>
      </w:tr>
    </w:tbl>
    <w:p w14:paraId="239405A9" w14:textId="77777777" w:rsidR="00B31F0B" w:rsidRDefault="00B31F0B" w:rsidP="00B31F0B">
      <w:pPr>
        <w:tabs>
          <w:tab w:val="left" w:pos="0"/>
        </w:tabs>
        <w:spacing w:after="0" w:line="360" w:lineRule="auto"/>
        <w:ind w:left="-426"/>
        <w:jc w:val="both"/>
        <w:rPr>
          <w:rFonts w:asciiTheme="majorHAnsi" w:hAnsiTheme="majorHAnsi" w:cs="Times New Roman"/>
          <w:color w:val="000000"/>
          <w:sz w:val="24"/>
          <w:szCs w:val="24"/>
        </w:rPr>
      </w:pPr>
      <w:r>
        <w:rPr>
          <w:rFonts w:asciiTheme="majorHAnsi" w:hAnsiTheme="majorHAnsi" w:cs="Times New Roman"/>
          <w:bCs/>
          <w:i/>
          <w:iCs/>
          <w:color w:val="000000"/>
          <w:sz w:val="20"/>
          <w:szCs w:val="20"/>
        </w:rPr>
        <w:t xml:space="preserve">Źródło: Dane z Urzędu Gminy Nielisz </w:t>
      </w:r>
    </w:p>
    <w:p w14:paraId="00A9E5E3" w14:textId="77777777" w:rsidR="007C0C9E" w:rsidRPr="00B31F0B" w:rsidRDefault="007C0C9E" w:rsidP="004C0AE2">
      <w:pPr>
        <w:pStyle w:val="Legenda"/>
        <w:keepNext/>
        <w:spacing w:before="240"/>
        <w:ind w:left="-426"/>
        <w:rPr>
          <w:rFonts w:asciiTheme="majorHAnsi" w:hAnsiTheme="majorHAnsi" w:cs="Times New Roman"/>
          <w:bCs w:val="0"/>
          <w:noProof/>
          <w:color w:val="000000"/>
          <w:sz w:val="20"/>
          <w:szCs w:val="20"/>
        </w:rPr>
      </w:pPr>
      <w:bookmarkStart w:id="139" w:name="_Toc85463384"/>
      <w:r w:rsidRPr="00B31F0B">
        <w:rPr>
          <w:rFonts w:asciiTheme="majorHAnsi" w:hAnsiTheme="majorHAnsi" w:cs="Times New Roman"/>
          <w:bCs w:val="0"/>
          <w:noProof/>
          <w:color w:val="000000"/>
          <w:sz w:val="20"/>
          <w:szCs w:val="20"/>
        </w:rPr>
        <w:t xml:space="preserve">Tabela </w:t>
      </w:r>
      <w:r w:rsidRPr="00B31F0B">
        <w:rPr>
          <w:rFonts w:asciiTheme="majorHAnsi" w:hAnsiTheme="majorHAnsi" w:cs="Times New Roman"/>
          <w:bCs w:val="0"/>
          <w:noProof/>
          <w:color w:val="000000"/>
          <w:sz w:val="20"/>
          <w:szCs w:val="20"/>
        </w:rPr>
        <w:fldChar w:fldCharType="begin"/>
      </w:r>
      <w:r w:rsidRPr="00B31F0B">
        <w:rPr>
          <w:rFonts w:asciiTheme="majorHAnsi" w:hAnsiTheme="majorHAnsi" w:cs="Times New Roman"/>
          <w:bCs w:val="0"/>
          <w:noProof/>
          <w:color w:val="000000"/>
          <w:sz w:val="20"/>
          <w:szCs w:val="20"/>
        </w:rPr>
        <w:instrText xml:space="preserve"> SEQ Tabela \* ARABIC </w:instrText>
      </w:r>
      <w:r w:rsidRPr="00B31F0B">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47</w:t>
      </w:r>
      <w:r w:rsidRPr="00B31F0B">
        <w:rPr>
          <w:rFonts w:asciiTheme="majorHAnsi" w:hAnsiTheme="majorHAnsi" w:cs="Times New Roman"/>
          <w:bCs w:val="0"/>
          <w:noProof/>
          <w:color w:val="000000"/>
          <w:sz w:val="20"/>
          <w:szCs w:val="20"/>
        </w:rPr>
        <w:fldChar w:fldCharType="end"/>
      </w:r>
      <w:r w:rsidRPr="00B31F0B">
        <w:rPr>
          <w:rFonts w:asciiTheme="majorHAnsi" w:hAnsiTheme="majorHAnsi" w:cs="Times New Roman"/>
          <w:bCs w:val="0"/>
          <w:noProof/>
          <w:color w:val="000000"/>
          <w:sz w:val="20"/>
          <w:szCs w:val="20"/>
        </w:rPr>
        <w:t xml:space="preserve">. Organizacje pozarządowe zgodnie </w:t>
      </w:r>
      <w:r w:rsidRPr="007C0C9E">
        <w:rPr>
          <w:rFonts w:asciiTheme="majorHAnsi" w:hAnsiTheme="majorHAnsi" w:cs="Times New Roman"/>
          <w:bCs w:val="0"/>
          <w:noProof/>
          <w:color w:val="000000"/>
          <w:sz w:val="20"/>
          <w:szCs w:val="20"/>
        </w:rPr>
        <w:t>z rejestrem ARiMR  wykaz zarejestrowanych KGW</w:t>
      </w:r>
      <w:bookmarkEnd w:id="139"/>
    </w:p>
    <w:tbl>
      <w:tblPr>
        <w:tblW w:w="93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35"/>
        <w:gridCol w:w="4925"/>
        <w:gridCol w:w="2268"/>
      </w:tblGrid>
      <w:tr w:rsidR="007C0C9E" w14:paraId="0F9F601D" w14:textId="77777777" w:rsidTr="007C0C9E">
        <w:tc>
          <w:tcPr>
            <w:tcW w:w="675" w:type="dxa"/>
            <w:shd w:val="clear" w:color="auto" w:fill="FABF8F" w:themeFill="accent6" w:themeFillTint="99"/>
            <w:vAlign w:val="center"/>
          </w:tcPr>
          <w:p w14:paraId="10E4DF81" w14:textId="77777777" w:rsidR="007C0C9E" w:rsidRPr="007C0C9E" w:rsidRDefault="007C0C9E" w:rsidP="007C0C9E">
            <w:pPr>
              <w:spacing w:after="0"/>
              <w:jc w:val="center"/>
              <w:rPr>
                <w:rFonts w:asciiTheme="majorHAnsi" w:hAnsiTheme="majorHAnsi" w:cs="Times New Roman"/>
                <w:b/>
                <w:color w:val="000000"/>
              </w:rPr>
            </w:pPr>
            <w:r w:rsidRPr="007C0C9E">
              <w:rPr>
                <w:rFonts w:asciiTheme="majorHAnsi" w:hAnsiTheme="majorHAnsi" w:cs="Times New Roman"/>
                <w:b/>
                <w:color w:val="000000"/>
              </w:rPr>
              <w:t>Lp.</w:t>
            </w:r>
          </w:p>
        </w:tc>
        <w:tc>
          <w:tcPr>
            <w:tcW w:w="1435" w:type="dxa"/>
            <w:shd w:val="clear" w:color="auto" w:fill="FABF8F" w:themeFill="accent6" w:themeFillTint="99"/>
            <w:vAlign w:val="center"/>
          </w:tcPr>
          <w:p w14:paraId="375F0785" w14:textId="77777777" w:rsidR="007C0C9E" w:rsidRPr="007C0C9E" w:rsidRDefault="007C0C9E" w:rsidP="007C0C9E">
            <w:pPr>
              <w:spacing w:after="0"/>
              <w:jc w:val="center"/>
              <w:rPr>
                <w:rFonts w:asciiTheme="majorHAnsi" w:hAnsiTheme="majorHAnsi" w:cs="Times New Roman"/>
                <w:b/>
                <w:color w:val="000000"/>
              </w:rPr>
            </w:pPr>
            <w:r w:rsidRPr="007C0C9E">
              <w:rPr>
                <w:rFonts w:asciiTheme="majorHAnsi" w:hAnsiTheme="majorHAnsi" w:cs="Times New Roman"/>
                <w:b/>
                <w:color w:val="000000"/>
              </w:rPr>
              <w:t>Numer</w:t>
            </w:r>
          </w:p>
        </w:tc>
        <w:tc>
          <w:tcPr>
            <w:tcW w:w="4925" w:type="dxa"/>
            <w:shd w:val="clear" w:color="auto" w:fill="FABF8F" w:themeFill="accent6" w:themeFillTint="99"/>
            <w:vAlign w:val="center"/>
          </w:tcPr>
          <w:p w14:paraId="53B04C60" w14:textId="77777777" w:rsidR="007C0C9E" w:rsidRPr="007C0C9E" w:rsidRDefault="007C0C9E" w:rsidP="007C0C9E">
            <w:pPr>
              <w:spacing w:after="0"/>
              <w:jc w:val="center"/>
              <w:rPr>
                <w:rFonts w:asciiTheme="majorHAnsi" w:hAnsiTheme="majorHAnsi" w:cs="Times New Roman"/>
                <w:b/>
                <w:color w:val="000000"/>
              </w:rPr>
            </w:pPr>
            <w:r w:rsidRPr="007C0C9E">
              <w:rPr>
                <w:rFonts w:asciiTheme="majorHAnsi" w:hAnsiTheme="majorHAnsi" w:cs="Times New Roman"/>
                <w:b/>
                <w:color w:val="000000"/>
              </w:rPr>
              <w:t>Nazwa Koła Gospodyń Wiejskich</w:t>
            </w:r>
          </w:p>
        </w:tc>
        <w:tc>
          <w:tcPr>
            <w:tcW w:w="2268" w:type="dxa"/>
            <w:shd w:val="clear" w:color="auto" w:fill="FABF8F" w:themeFill="accent6" w:themeFillTint="99"/>
            <w:vAlign w:val="center"/>
          </w:tcPr>
          <w:p w14:paraId="2D6ED2F2" w14:textId="77777777" w:rsidR="007C0C9E" w:rsidRPr="007C0C9E" w:rsidRDefault="007C0C9E" w:rsidP="007C0C9E">
            <w:pPr>
              <w:spacing w:after="0"/>
              <w:jc w:val="center"/>
              <w:rPr>
                <w:rFonts w:asciiTheme="majorHAnsi" w:hAnsiTheme="majorHAnsi" w:cs="Times New Roman"/>
                <w:b/>
                <w:color w:val="000000"/>
              </w:rPr>
            </w:pPr>
            <w:r w:rsidRPr="007C0C9E">
              <w:rPr>
                <w:rFonts w:asciiTheme="majorHAnsi" w:hAnsiTheme="majorHAnsi" w:cs="Times New Roman"/>
                <w:b/>
                <w:color w:val="000000"/>
              </w:rPr>
              <w:t>Miejscowość</w:t>
            </w:r>
          </w:p>
        </w:tc>
      </w:tr>
      <w:tr w:rsidR="007C0C9E" w14:paraId="7FD68043" w14:textId="77777777" w:rsidTr="007C0C9E">
        <w:tc>
          <w:tcPr>
            <w:tcW w:w="675" w:type="dxa"/>
            <w:shd w:val="clear" w:color="auto" w:fill="auto"/>
            <w:vAlign w:val="center"/>
          </w:tcPr>
          <w:p w14:paraId="7036F5F9" w14:textId="77777777" w:rsidR="007C0C9E" w:rsidRPr="007C0C9E" w:rsidRDefault="007C0C9E" w:rsidP="007C0C9E">
            <w:pPr>
              <w:spacing w:after="0"/>
              <w:jc w:val="center"/>
              <w:rPr>
                <w:rFonts w:asciiTheme="majorHAnsi" w:hAnsiTheme="majorHAnsi" w:cs="Times New Roman"/>
                <w:color w:val="000000"/>
              </w:rPr>
            </w:pPr>
            <w:r w:rsidRPr="007C0C9E">
              <w:rPr>
                <w:rFonts w:asciiTheme="majorHAnsi" w:hAnsiTheme="majorHAnsi" w:cs="Times New Roman"/>
                <w:color w:val="000000"/>
              </w:rPr>
              <w:t>1</w:t>
            </w:r>
          </w:p>
        </w:tc>
        <w:tc>
          <w:tcPr>
            <w:tcW w:w="1435" w:type="dxa"/>
            <w:shd w:val="clear" w:color="auto" w:fill="auto"/>
          </w:tcPr>
          <w:p w14:paraId="07874F91" w14:textId="77777777" w:rsidR="007C0C9E" w:rsidRPr="007C0C9E" w:rsidRDefault="007C0C9E" w:rsidP="007C0C9E">
            <w:pPr>
              <w:spacing w:after="0"/>
              <w:rPr>
                <w:rFonts w:asciiTheme="majorHAnsi" w:hAnsiTheme="majorHAnsi" w:cs="Times New Roman"/>
                <w:color w:val="000000"/>
              </w:rPr>
            </w:pPr>
            <w:r w:rsidRPr="007C0C9E">
              <w:rPr>
                <w:rFonts w:asciiTheme="majorHAnsi" w:hAnsiTheme="majorHAnsi" w:cs="Times New Roman"/>
                <w:color w:val="000000"/>
              </w:rPr>
              <w:t>0620070001</w:t>
            </w:r>
          </w:p>
        </w:tc>
        <w:tc>
          <w:tcPr>
            <w:tcW w:w="4925" w:type="dxa"/>
            <w:shd w:val="clear" w:color="auto" w:fill="auto"/>
          </w:tcPr>
          <w:p w14:paraId="6D0415C3" w14:textId="77777777" w:rsidR="007C0C9E" w:rsidRPr="007C0C9E" w:rsidRDefault="007C0C9E" w:rsidP="007C0C9E">
            <w:pPr>
              <w:spacing w:after="0"/>
              <w:rPr>
                <w:rFonts w:asciiTheme="majorHAnsi" w:hAnsiTheme="majorHAnsi" w:cs="Times New Roman"/>
                <w:color w:val="000000"/>
              </w:rPr>
            </w:pPr>
            <w:r w:rsidRPr="007C0C9E">
              <w:rPr>
                <w:rFonts w:asciiTheme="majorHAnsi" w:hAnsiTheme="majorHAnsi" w:cs="Times New Roman"/>
                <w:color w:val="000000"/>
              </w:rPr>
              <w:t>Koło Gospodyń Wiejskich w Ruskich Piaskach</w:t>
            </w:r>
          </w:p>
        </w:tc>
        <w:tc>
          <w:tcPr>
            <w:tcW w:w="2268" w:type="dxa"/>
            <w:shd w:val="clear" w:color="auto" w:fill="auto"/>
          </w:tcPr>
          <w:p w14:paraId="50C3BA7F" w14:textId="77777777" w:rsidR="007C0C9E" w:rsidRPr="007C0C9E" w:rsidRDefault="007C0C9E" w:rsidP="007C0C9E">
            <w:pPr>
              <w:spacing w:after="0"/>
              <w:rPr>
                <w:rFonts w:asciiTheme="majorHAnsi" w:hAnsiTheme="majorHAnsi" w:cs="Times New Roman"/>
                <w:color w:val="000000"/>
              </w:rPr>
            </w:pPr>
            <w:r w:rsidRPr="007C0C9E">
              <w:rPr>
                <w:rFonts w:asciiTheme="majorHAnsi" w:hAnsiTheme="majorHAnsi" w:cs="Times New Roman"/>
                <w:color w:val="000000"/>
              </w:rPr>
              <w:t>Ruskie Piaski</w:t>
            </w:r>
          </w:p>
        </w:tc>
      </w:tr>
      <w:tr w:rsidR="007C0C9E" w14:paraId="6A186882" w14:textId="77777777" w:rsidTr="007C0C9E">
        <w:tc>
          <w:tcPr>
            <w:tcW w:w="675" w:type="dxa"/>
            <w:shd w:val="clear" w:color="auto" w:fill="auto"/>
            <w:vAlign w:val="center"/>
          </w:tcPr>
          <w:p w14:paraId="63037A48" w14:textId="77777777" w:rsidR="007C0C9E" w:rsidRPr="007C0C9E" w:rsidRDefault="007C0C9E" w:rsidP="007C0C9E">
            <w:pPr>
              <w:spacing w:after="0"/>
              <w:jc w:val="center"/>
              <w:rPr>
                <w:rFonts w:asciiTheme="majorHAnsi" w:hAnsiTheme="majorHAnsi" w:cs="Times New Roman"/>
                <w:color w:val="000000"/>
              </w:rPr>
            </w:pPr>
            <w:r w:rsidRPr="007C0C9E">
              <w:rPr>
                <w:rFonts w:asciiTheme="majorHAnsi" w:hAnsiTheme="majorHAnsi" w:cs="Times New Roman"/>
                <w:color w:val="000000"/>
              </w:rPr>
              <w:t>2</w:t>
            </w:r>
          </w:p>
        </w:tc>
        <w:tc>
          <w:tcPr>
            <w:tcW w:w="1435" w:type="dxa"/>
            <w:shd w:val="clear" w:color="auto" w:fill="auto"/>
          </w:tcPr>
          <w:p w14:paraId="17770462" w14:textId="77777777" w:rsidR="007C0C9E" w:rsidRPr="007C0C9E" w:rsidRDefault="007C0C9E" w:rsidP="007C0C9E">
            <w:pPr>
              <w:spacing w:after="0"/>
              <w:rPr>
                <w:rFonts w:asciiTheme="majorHAnsi" w:hAnsiTheme="majorHAnsi" w:cs="Times New Roman"/>
                <w:color w:val="000000"/>
              </w:rPr>
            </w:pPr>
            <w:r w:rsidRPr="007C0C9E">
              <w:rPr>
                <w:rFonts w:asciiTheme="majorHAnsi" w:hAnsiTheme="majorHAnsi" w:cs="Times New Roman"/>
                <w:color w:val="000000"/>
              </w:rPr>
              <w:t>0620070002</w:t>
            </w:r>
          </w:p>
        </w:tc>
        <w:tc>
          <w:tcPr>
            <w:tcW w:w="4925" w:type="dxa"/>
            <w:shd w:val="clear" w:color="auto" w:fill="auto"/>
          </w:tcPr>
          <w:p w14:paraId="4BEFF07A" w14:textId="77777777" w:rsidR="007C0C9E" w:rsidRPr="007C0C9E" w:rsidRDefault="007C0C9E" w:rsidP="007C0C9E">
            <w:pPr>
              <w:spacing w:after="0"/>
              <w:rPr>
                <w:rFonts w:asciiTheme="majorHAnsi" w:hAnsiTheme="majorHAnsi" w:cs="Times New Roman"/>
                <w:color w:val="000000"/>
              </w:rPr>
            </w:pPr>
            <w:r w:rsidRPr="007C0C9E">
              <w:rPr>
                <w:rFonts w:asciiTheme="majorHAnsi" w:hAnsiTheme="majorHAnsi" w:cs="Times New Roman"/>
                <w:color w:val="000000"/>
              </w:rPr>
              <w:t xml:space="preserve">Koło Gospodyń Wiejskich w Krzaku </w:t>
            </w:r>
          </w:p>
        </w:tc>
        <w:tc>
          <w:tcPr>
            <w:tcW w:w="2268" w:type="dxa"/>
            <w:shd w:val="clear" w:color="auto" w:fill="auto"/>
          </w:tcPr>
          <w:p w14:paraId="4EE96018" w14:textId="77777777" w:rsidR="007C0C9E" w:rsidRPr="007C0C9E" w:rsidRDefault="007C0C9E" w:rsidP="007C0C9E">
            <w:pPr>
              <w:spacing w:after="0"/>
              <w:rPr>
                <w:rFonts w:asciiTheme="majorHAnsi" w:hAnsiTheme="majorHAnsi" w:cs="Times New Roman"/>
                <w:color w:val="000000"/>
              </w:rPr>
            </w:pPr>
            <w:r w:rsidRPr="007C0C9E">
              <w:rPr>
                <w:rFonts w:asciiTheme="majorHAnsi" w:hAnsiTheme="majorHAnsi" w:cs="Times New Roman"/>
                <w:color w:val="000000"/>
              </w:rPr>
              <w:t>Krzak</w:t>
            </w:r>
          </w:p>
        </w:tc>
      </w:tr>
      <w:tr w:rsidR="007C0C9E" w14:paraId="3BBDFAFB" w14:textId="77777777" w:rsidTr="007C0C9E">
        <w:tc>
          <w:tcPr>
            <w:tcW w:w="675" w:type="dxa"/>
            <w:shd w:val="clear" w:color="auto" w:fill="auto"/>
            <w:vAlign w:val="center"/>
          </w:tcPr>
          <w:p w14:paraId="456E43BB" w14:textId="77777777" w:rsidR="007C0C9E" w:rsidRPr="007C0C9E" w:rsidRDefault="007C0C9E" w:rsidP="007C0C9E">
            <w:pPr>
              <w:spacing w:after="0"/>
              <w:jc w:val="center"/>
              <w:rPr>
                <w:rFonts w:asciiTheme="majorHAnsi" w:hAnsiTheme="majorHAnsi" w:cs="Times New Roman"/>
                <w:color w:val="000000"/>
              </w:rPr>
            </w:pPr>
            <w:r w:rsidRPr="007C0C9E">
              <w:rPr>
                <w:rFonts w:asciiTheme="majorHAnsi" w:hAnsiTheme="majorHAnsi" w:cs="Times New Roman"/>
                <w:color w:val="000000"/>
              </w:rPr>
              <w:t>3</w:t>
            </w:r>
          </w:p>
        </w:tc>
        <w:tc>
          <w:tcPr>
            <w:tcW w:w="1435" w:type="dxa"/>
            <w:shd w:val="clear" w:color="auto" w:fill="auto"/>
          </w:tcPr>
          <w:p w14:paraId="3229241E" w14:textId="77777777" w:rsidR="007C0C9E" w:rsidRPr="007C0C9E" w:rsidRDefault="007C0C9E" w:rsidP="007C0C9E">
            <w:pPr>
              <w:spacing w:after="0"/>
              <w:rPr>
                <w:rFonts w:asciiTheme="majorHAnsi" w:hAnsiTheme="majorHAnsi" w:cs="Times New Roman"/>
                <w:color w:val="000000"/>
              </w:rPr>
            </w:pPr>
            <w:r w:rsidRPr="007C0C9E">
              <w:rPr>
                <w:rFonts w:asciiTheme="majorHAnsi" w:hAnsiTheme="majorHAnsi" w:cs="Times New Roman"/>
                <w:color w:val="000000"/>
              </w:rPr>
              <w:t>0620070003</w:t>
            </w:r>
          </w:p>
        </w:tc>
        <w:tc>
          <w:tcPr>
            <w:tcW w:w="4925" w:type="dxa"/>
            <w:shd w:val="clear" w:color="auto" w:fill="auto"/>
          </w:tcPr>
          <w:p w14:paraId="6F5B5BCD" w14:textId="77777777" w:rsidR="007C0C9E" w:rsidRPr="007C0C9E" w:rsidRDefault="007C0C9E" w:rsidP="007C0C9E">
            <w:pPr>
              <w:spacing w:after="0"/>
              <w:rPr>
                <w:rFonts w:asciiTheme="majorHAnsi" w:hAnsiTheme="majorHAnsi" w:cs="Times New Roman"/>
                <w:color w:val="000000"/>
              </w:rPr>
            </w:pPr>
            <w:r w:rsidRPr="007C0C9E">
              <w:rPr>
                <w:rFonts w:asciiTheme="majorHAnsi" w:hAnsiTheme="majorHAnsi" w:cs="Times New Roman"/>
                <w:color w:val="000000"/>
              </w:rPr>
              <w:t>Koło Gospodyń Wiejskich "</w:t>
            </w:r>
            <w:proofErr w:type="spellStart"/>
            <w:r w:rsidRPr="007C0C9E">
              <w:rPr>
                <w:rFonts w:asciiTheme="majorHAnsi" w:hAnsiTheme="majorHAnsi" w:cs="Times New Roman"/>
                <w:color w:val="000000"/>
              </w:rPr>
              <w:t>Stawianki</w:t>
            </w:r>
            <w:proofErr w:type="spellEnd"/>
            <w:r w:rsidRPr="007C0C9E">
              <w:rPr>
                <w:rFonts w:asciiTheme="majorHAnsi" w:hAnsiTheme="majorHAnsi" w:cs="Times New Roman"/>
                <w:color w:val="000000"/>
              </w:rPr>
              <w:t>" w Stawie Ujazdowskim</w:t>
            </w:r>
          </w:p>
        </w:tc>
        <w:tc>
          <w:tcPr>
            <w:tcW w:w="2268" w:type="dxa"/>
            <w:shd w:val="clear" w:color="auto" w:fill="auto"/>
          </w:tcPr>
          <w:p w14:paraId="1EDDBD90" w14:textId="77777777" w:rsidR="007C0C9E" w:rsidRPr="007C0C9E" w:rsidRDefault="007C0C9E" w:rsidP="007C0C9E">
            <w:pPr>
              <w:spacing w:after="0"/>
              <w:rPr>
                <w:rFonts w:asciiTheme="majorHAnsi" w:hAnsiTheme="majorHAnsi" w:cs="Times New Roman"/>
                <w:color w:val="000000"/>
              </w:rPr>
            </w:pPr>
            <w:r w:rsidRPr="007C0C9E">
              <w:rPr>
                <w:rFonts w:asciiTheme="majorHAnsi" w:hAnsiTheme="majorHAnsi" w:cs="Times New Roman"/>
                <w:color w:val="000000"/>
              </w:rPr>
              <w:t>Staw Ujazdowski</w:t>
            </w:r>
          </w:p>
        </w:tc>
      </w:tr>
      <w:tr w:rsidR="007C0C9E" w14:paraId="161A3B97" w14:textId="77777777" w:rsidTr="007C0C9E">
        <w:tc>
          <w:tcPr>
            <w:tcW w:w="675" w:type="dxa"/>
            <w:shd w:val="clear" w:color="auto" w:fill="auto"/>
            <w:vAlign w:val="center"/>
          </w:tcPr>
          <w:p w14:paraId="02523578" w14:textId="77777777" w:rsidR="007C0C9E" w:rsidRPr="007C0C9E" w:rsidRDefault="007C0C9E" w:rsidP="007C0C9E">
            <w:pPr>
              <w:spacing w:after="0"/>
              <w:jc w:val="center"/>
              <w:rPr>
                <w:rFonts w:asciiTheme="majorHAnsi" w:hAnsiTheme="majorHAnsi" w:cs="Times New Roman"/>
                <w:color w:val="000000"/>
              </w:rPr>
            </w:pPr>
            <w:r w:rsidRPr="007C0C9E">
              <w:rPr>
                <w:rFonts w:asciiTheme="majorHAnsi" w:hAnsiTheme="majorHAnsi" w:cs="Times New Roman"/>
                <w:color w:val="000000"/>
              </w:rPr>
              <w:t>4</w:t>
            </w:r>
          </w:p>
        </w:tc>
        <w:tc>
          <w:tcPr>
            <w:tcW w:w="1435" w:type="dxa"/>
            <w:shd w:val="clear" w:color="auto" w:fill="auto"/>
          </w:tcPr>
          <w:p w14:paraId="26D9FE9C" w14:textId="77777777" w:rsidR="007C0C9E" w:rsidRPr="007C0C9E" w:rsidRDefault="007C0C9E" w:rsidP="007C0C9E">
            <w:pPr>
              <w:spacing w:after="0"/>
              <w:rPr>
                <w:rFonts w:asciiTheme="majorHAnsi" w:hAnsiTheme="majorHAnsi" w:cs="Times New Roman"/>
                <w:color w:val="000000"/>
              </w:rPr>
            </w:pPr>
            <w:r w:rsidRPr="007C0C9E">
              <w:rPr>
                <w:rFonts w:asciiTheme="majorHAnsi" w:hAnsiTheme="majorHAnsi" w:cs="Times New Roman"/>
                <w:color w:val="000000"/>
              </w:rPr>
              <w:t>0620070004</w:t>
            </w:r>
          </w:p>
        </w:tc>
        <w:tc>
          <w:tcPr>
            <w:tcW w:w="4925" w:type="dxa"/>
            <w:shd w:val="clear" w:color="auto" w:fill="auto"/>
          </w:tcPr>
          <w:p w14:paraId="14095B21" w14:textId="77777777" w:rsidR="007C0C9E" w:rsidRPr="007C0C9E" w:rsidRDefault="007C0C9E" w:rsidP="007C0C9E">
            <w:pPr>
              <w:spacing w:after="0"/>
              <w:rPr>
                <w:rFonts w:asciiTheme="majorHAnsi" w:hAnsiTheme="majorHAnsi" w:cs="Times New Roman"/>
                <w:color w:val="000000"/>
              </w:rPr>
            </w:pPr>
            <w:r w:rsidRPr="007C0C9E">
              <w:rPr>
                <w:rFonts w:asciiTheme="majorHAnsi" w:hAnsiTheme="majorHAnsi" w:cs="Times New Roman"/>
                <w:color w:val="000000"/>
              </w:rPr>
              <w:t>Koło Gospodyń Wiejskich w Wólce Złojeckiej</w:t>
            </w:r>
          </w:p>
        </w:tc>
        <w:tc>
          <w:tcPr>
            <w:tcW w:w="2268" w:type="dxa"/>
            <w:shd w:val="clear" w:color="auto" w:fill="auto"/>
          </w:tcPr>
          <w:p w14:paraId="45F9AACC" w14:textId="77777777" w:rsidR="007C0C9E" w:rsidRPr="007C0C9E" w:rsidRDefault="007C0C9E" w:rsidP="007C0C9E">
            <w:pPr>
              <w:spacing w:after="0"/>
              <w:rPr>
                <w:rFonts w:asciiTheme="majorHAnsi" w:hAnsiTheme="majorHAnsi" w:cs="Times New Roman"/>
                <w:color w:val="000000"/>
              </w:rPr>
            </w:pPr>
            <w:r w:rsidRPr="007C0C9E">
              <w:rPr>
                <w:rFonts w:asciiTheme="majorHAnsi" w:hAnsiTheme="majorHAnsi" w:cs="Times New Roman"/>
                <w:color w:val="000000"/>
              </w:rPr>
              <w:t>Wólka Złojecka</w:t>
            </w:r>
          </w:p>
        </w:tc>
      </w:tr>
      <w:tr w:rsidR="007C0C9E" w14:paraId="743A43AE" w14:textId="77777777" w:rsidTr="007C0C9E">
        <w:tc>
          <w:tcPr>
            <w:tcW w:w="675" w:type="dxa"/>
            <w:shd w:val="clear" w:color="auto" w:fill="auto"/>
            <w:vAlign w:val="center"/>
          </w:tcPr>
          <w:p w14:paraId="076CBD6A" w14:textId="77777777" w:rsidR="007C0C9E" w:rsidRPr="007C0C9E" w:rsidRDefault="007C0C9E" w:rsidP="007C0C9E">
            <w:pPr>
              <w:spacing w:after="0"/>
              <w:jc w:val="center"/>
              <w:rPr>
                <w:rFonts w:asciiTheme="majorHAnsi" w:hAnsiTheme="majorHAnsi" w:cs="Times New Roman"/>
                <w:color w:val="000000"/>
              </w:rPr>
            </w:pPr>
            <w:r w:rsidRPr="007C0C9E">
              <w:rPr>
                <w:rFonts w:asciiTheme="majorHAnsi" w:hAnsiTheme="majorHAnsi" w:cs="Times New Roman"/>
                <w:color w:val="000000"/>
              </w:rPr>
              <w:t>5</w:t>
            </w:r>
          </w:p>
        </w:tc>
        <w:tc>
          <w:tcPr>
            <w:tcW w:w="1435" w:type="dxa"/>
            <w:shd w:val="clear" w:color="auto" w:fill="auto"/>
          </w:tcPr>
          <w:p w14:paraId="71AB4FC4" w14:textId="77777777" w:rsidR="007C0C9E" w:rsidRPr="007C0C9E" w:rsidRDefault="007C0C9E" w:rsidP="007C0C9E">
            <w:pPr>
              <w:spacing w:after="0"/>
              <w:rPr>
                <w:rFonts w:asciiTheme="majorHAnsi" w:hAnsiTheme="majorHAnsi" w:cs="Times New Roman"/>
                <w:color w:val="000000"/>
              </w:rPr>
            </w:pPr>
            <w:r w:rsidRPr="007C0C9E">
              <w:rPr>
                <w:rFonts w:asciiTheme="majorHAnsi" w:hAnsiTheme="majorHAnsi" w:cs="Times New Roman"/>
                <w:color w:val="000000"/>
              </w:rPr>
              <w:t>0620070005</w:t>
            </w:r>
          </w:p>
        </w:tc>
        <w:tc>
          <w:tcPr>
            <w:tcW w:w="4925" w:type="dxa"/>
            <w:shd w:val="clear" w:color="auto" w:fill="auto"/>
          </w:tcPr>
          <w:p w14:paraId="541FFE40" w14:textId="77777777" w:rsidR="007C0C9E" w:rsidRPr="007C0C9E" w:rsidRDefault="007C0C9E" w:rsidP="007C0C9E">
            <w:pPr>
              <w:spacing w:after="0"/>
              <w:rPr>
                <w:rFonts w:asciiTheme="majorHAnsi" w:hAnsiTheme="majorHAnsi" w:cs="Times New Roman"/>
                <w:color w:val="000000"/>
              </w:rPr>
            </w:pPr>
            <w:r w:rsidRPr="007C0C9E">
              <w:rPr>
                <w:rFonts w:asciiTheme="majorHAnsi" w:hAnsiTheme="majorHAnsi" w:cs="Times New Roman"/>
                <w:color w:val="000000"/>
              </w:rPr>
              <w:t xml:space="preserve">Koło Gospodyń Wiejskich "Jezioranki" </w:t>
            </w:r>
            <w:r w:rsidR="00E54B27">
              <w:rPr>
                <w:rFonts w:asciiTheme="majorHAnsi" w:hAnsiTheme="majorHAnsi" w:cs="Times New Roman"/>
                <w:color w:val="000000"/>
              </w:rPr>
              <w:t>w Średnim Dużym</w:t>
            </w:r>
          </w:p>
        </w:tc>
        <w:tc>
          <w:tcPr>
            <w:tcW w:w="2268" w:type="dxa"/>
            <w:shd w:val="clear" w:color="auto" w:fill="auto"/>
          </w:tcPr>
          <w:p w14:paraId="6A69B464" w14:textId="77777777" w:rsidR="007C0C9E" w:rsidRPr="007C0C9E" w:rsidRDefault="007C0C9E" w:rsidP="007C0C9E">
            <w:pPr>
              <w:spacing w:after="0"/>
              <w:rPr>
                <w:rFonts w:asciiTheme="majorHAnsi" w:hAnsiTheme="majorHAnsi" w:cs="Times New Roman"/>
                <w:color w:val="000000"/>
              </w:rPr>
            </w:pPr>
            <w:r w:rsidRPr="007C0C9E">
              <w:rPr>
                <w:rFonts w:asciiTheme="majorHAnsi" w:hAnsiTheme="majorHAnsi" w:cs="Times New Roman"/>
                <w:color w:val="000000"/>
              </w:rPr>
              <w:t>Średnie Duże</w:t>
            </w:r>
          </w:p>
        </w:tc>
      </w:tr>
      <w:tr w:rsidR="007C0C9E" w14:paraId="0A834E07" w14:textId="77777777" w:rsidTr="007C0C9E">
        <w:tc>
          <w:tcPr>
            <w:tcW w:w="675" w:type="dxa"/>
            <w:shd w:val="clear" w:color="auto" w:fill="auto"/>
            <w:vAlign w:val="center"/>
          </w:tcPr>
          <w:p w14:paraId="7A4364DE" w14:textId="77777777" w:rsidR="007C0C9E" w:rsidRPr="007C0C9E" w:rsidRDefault="007C0C9E" w:rsidP="007C0C9E">
            <w:pPr>
              <w:spacing w:after="0"/>
              <w:jc w:val="center"/>
              <w:rPr>
                <w:rFonts w:asciiTheme="majorHAnsi" w:hAnsiTheme="majorHAnsi" w:cs="Times New Roman"/>
                <w:color w:val="000000"/>
              </w:rPr>
            </w:pPr>
            <w:r w:rsidRPr="007C0C9E">
              <w:rPr>
                <w:rFonts w:asciiTheme="majorHAnsi" w:hAnsiTheme="majorHAnsi" w:cs="Times New Roman"/>
                <w:color w:val="000000"/>
              </w:rPr>
              <w:t>6</w:t>
            </w:r>
          </w:p>
        </w:tc>
        <w:tc>
          <w:tcPr>
            <w:tcW w:w="1435" w:type="dxa"/>
            <w:shd w:val="clear" w:color="auto" w:fill="auto"/>
          </w:tcPr>
          <w:p w14:paraId="06817FD4" w14:textId="77777777" w:rsidR="007C0C9E" w:rsidRPr="007C0C9E" w:rsidRDefault="007C0C9E" w:rsidP="007C0C9E">
            <w:pPr>
              <w:spacing w:after="0"/>
              <w:rPr>
                <w:rFonts w:asciiTheme="majorHAnsi" w:hAnsiTheme="majorHAnsi" w:cs="Times New Roman"/>
                <w:color w:val="000000"/>
              </w:rPr>
            </w:pPr>
            <w:r w:rsidRPr="007C0C9E">
              <w:rPr>
                <w:rFonts w:asciiTheme="majorHAnsi" w:hAnsiTheme="majorHAnsi" w:cs="Times New Roman"/>
                <w:color w:val="000000"/>
              </w:rPr>
              <w:t>0620070006</w:t>
            </w:r>
          </w:p>
        </w:tc>
        <w:tc>
          <w:tcPr>
            <w:tcW w:w="4925" w:type="dxa"/>
            <w:shd w:val="clear" w:color="auto" w:fill="auto"/>
          </w:tcPr>
          <w:p w14:paraId="3111A023" w14:textId="77777777" w:rsidR="007C0C9E" w:rsidRPr="007C0C9E" w:rsidRDefault="007C0C9E" w:rsidP="007C0C9E">
            <w:pPr>
              <w:spacing w:after="0"/>
              <w:rPr>
                <w:rFonts w:asciiTheme="majorHAnsi" w:hAnsiTheme="majorHAnsi" w:cs="Times New Roman"/>
                <w:color w:val="000000"/>
              </w:rPr>
            </w:pPr>
            <w:r w:rsidRPr="007C0C9E">
              <w:rPr>
                <w:rFonts w:asciiTheme="majorHAnsi" w:hAnsiTheme="majorHAnsi" w:cs="Times New Roman"/>
                <w:color w:val="000000"/>
              </w:rPr>
              <w:t>Koł</w:t>
            </w:r>
            <w:r w:rsidR="00E54B27">
              <w:rPr>
                <w:rFonts w:asciiTheme="majorHAnsi" w:hAnsiTheme="majorHAnsi" w:cs="Times New Roman"/>
                <w:color w:val="000000"/>
              </w:rPr>
              <w:t>o Gospodyń Wiejskich Deszkowice-</w:t>
            </w:r>
            <w:r w:rsidRPr="007C0C9E">
              <w:rPr>
                <w:rFonts w:asciiTheme="majorHAnsi" w:hAnsiTheme="majorHAnsi" w:cs="Times New Roman"/>
                <w:color w:val="000000"/>
              </w:rPr>
              <w:t>Kolonia</w:t>
            </w:r>
          </w:p>
        </w:tc>
        <w:tc>
          <w:tcPr>
            <w:tcW w:w="2268" w:type="dxa"/>
            <w:shd w:val="clear" w:color="auto" w:fill="auto"/>
          </w:tcPr>
          <w:p w14:paraId="0C393A6E" w14:textId="77777777" w:rsidR="007C0C9E" w:rsidRPr="007C0C9E" w:rsidRDefault="007C0C9E" w:rsidP="007C0C9E">
            <w:pPr>
              <w:spacing w:after="0"/>
              <w:rPr>
                <w:rFonts w:asciiTheme="majorHAnsi" w:hAnsiTheme="majorHAnsi" w:cs="Times New Roman"/>
                <w:color w:val="000000"/>
              </w:rPr>
            </w:pPr>
            <w:r w:rsidRPr="007C0C9E">
              <w:rPr>
                <w:rFonts w:asciiTheme="majorHAnsi" w:hAnsiTheme="majorHAnsi" w:cs="Times New Roman"/>
                <w:color w:val="000000"/>
              </w:rPr>
              <w:t>Deszkowice-Kolonia</w:t>
            </w:r>
          </w:p>
        </w:tc>
      </w:tr>
      <w:tr w:rsidR="007C0C9E" w14:paraId="6A29B20C" w14:textId="77777777" w:rsidTr="007C0C9E">
        <w:tc>
          <w:tcPr>
            <w:tcW w:w="675" w:type="dxa"/>
            <w:shd w:val="clear" w:color="auto" w:fill="auto"/>
            <w:vAlign w:val="center"/>
          </w:tcPr>
          <w:p w14:paraId="6A5521A1" w14:textId="77777777" w:rsidR="007C0C9E" w:rsidRPr="007C0C9E" w:rsidRDefault="007C0C9E" w:rsidP="007C0C9E">
            <w:pPr>
              <w:spacing w:after="0"/>
              <w:jc w:val="center"/>
              <w:rPr>
                <w:rFonts w:asciiTheme="majorHAnsi" w:hAnsiTheme="majorHAnsi" w:cs="Times New Roman"/>
                <w:color w:val="000000"/>
              </w:rPr>
            </w:pPr>
            <w:r w:rsidRPr="007C0C9E">
              <w:rPr>
                <w:rFonts w:asciiTheme="majorHAnsi" w:hAnsiTheme="majorHAnsi" w:cs="Times New Roman"/>
                <w:color w:val="000000"/>
              </w:rPr>
              <w:t>7</w:t>
            </w:r>
          </w:p>
        </w:tc>
        <w:tc>
          <w:tcPr>
            <w:tcW w:w="1435" w:type="dxa"/>
            <w:shd w:val="clear" w:color="auto" w:fill="auto"/>
          </w:tcPr>
          <w:p w14:paraId="5EF81B71" w14:textId="77777777" w:rsidR="007C0C9E" w:rsidRPr="007C0C9E" w:rsidRDefault="007C0C9E" w:rsidP="007C0C9E">
            <w:pPr>
              <w:spacing w:after="0"/>
              <w:rPr>
                <w:rFonts w:asciiTheme="majorHAnsi" w:hAnsiTheme="majorHAnsi" w:cs="Times New Roman"/>
                <w:color w:val="000000"/>
              </w:rPr>
            </w:pPr>
            <w:r w:rsidRPr="007C0C9E">
              <w:rPr>
                <w:rFonts w:asciiTheme="majorHAnsi" w:hAnsiTheme="majorHAnsi" w:cs="Times New Roman"/>
                <w:color w:val="000000"/>
              </w:rPr>
              <w:t>0620070007</w:t>
            </w:r>
          </w:p>
        </w:tc>
        <w:tc>
          <w:tcPr>
            <w:tcW w:w="4925" w:type="dxa"/>
            <w:shd w:val="clear" w:color="auto" w:fill="auto"/>
          </w:tcPr>
          <w:p w14:paraId="6F41A4DA" w14:textId="77777777" w:rsidR="007C0C9E" w:rsidRPr="007C0C9E" w:rsidRDefault="007C0C9E" w:rsidP="007C0C9E">
            <w:pPr>
              <w:spacing w:after="0"/>
              <w:rPr>
                <w:rFonts w:asciiTheme="majorHAnsi" w:hAnsiTheme="majorHAnsi" w:cs="Times New Roman"/>
                <w:color w:val="000000"/>
              </w:rPr>
            </w:pPr>
            <w:r w:rsidRPr="007C0C9E">
              <w:rPr>
                <w:rFonts w:asciiTheme="majorHAnsi" w:hAnsiTheme="majorHAnsi" w:cs="Times New Roman"/>
                <w:color w:val="000000"/>
              </w:rPr>
              <w:t xml:space="preserve">Koło Gospodyń Wiejskich Ach Te Baby z </w:t>
            </w:r>
            <w:proofErr w:type="spellStart"/>
            <w:r w:rsidRPr="007C0C9E">
              <w:rPr>
                <w:rFonts w:asciiTheme="majorHAnsi" w:hAnsiTheme="majorHAnsi" w:cs="Times New Roman"/>
                <w:color w:val="000000"/>
              </w:rPr>
              <w:t>Nawoza</w:t>
            </w:r>
            <w:proofErr w:type="spellEnd"/>
          </w:p>
        </w:tc>
        <w:tc>
          <w:tcPr>
            <w:tcW w:w="2268" w:type="dxa"/>
            <w:shd w:val="clear" w:color="auto" w:fill="auto"/>
          </w:tcPr>
          <w:p w14:paraId="445E2120" w14:textId="77777777" w:rsidR="007C0C9E" w:rsidRPr="007C0C9E" w:rsidRDefault="007C0C9E" w:rsidP="007C0C9E">
            <w:pPr>
              <w:spacing w:after="0"/>
              <w:rPr>
                <w:rFonts w:asciiTheme="majorHAnsi" w:hAnsiTheme="majorHAnsi" w:cs="Times New Roman"/>
                <w:color w:val="000000"/>
              </w:rPr>
            </w:pPr>
            <w:r w:rsidRPr="007C0C9E">
              <w:rPr>
                <w:rFonts w:asciiTheme="majorHAnsi" w:hAnsiTheme="majorHAnsi" w:cs="Times New Roman"/>
                <w:color w:val="000000"/>
              </w:rPr>
              <w:t>Nawóz</w:t>
            </w:r>
          </w:p>
        </w:tc>
      </w:tr>
    </w:tbl>
    <w:p w14:paraId="5CA06600" w14:textId="77777777" w:rsidR="007C0C9E" w:rsidRDefault="007C0C9E" w:rsidP="007C0C9E">
      <w:pPr>
        <w:tabs>
          <w:tab w:val="left" w:pos="0"/>
        </w:tabs>
        <w:spacing w:after="0" w:line="360" w:lineRule="auto"/>
        <w:ind w:left="-426"/>
        <w:jc w:val="both"/>
        <w:rPr>
          <w:rFonts w:asciiTheme="majorHAnsi" w:hAnsiTheme="majorHAnsi" w:cs="Times New Roman"/>
          <w:color w:val="000000"/>
          <w:sz w:val="24"/>
          <w:szCs w:val="24"/>
        </w:rPr>
      </w:pPr>
      <w:r>
        <w:rPr>
          <w:rFonts w:asciiTheme="majorHAnsi" w:hAnsiTheme="majorHAnsi" w:cs="Times New Roman"/>
          <w:bCs/>
          <w:i/>
          <w:iCs/>
          <w:color w:val="000000"/>
          <w:sz w:val="20"/>
          <w:szCs w:val="20"/>
        </w:rPr>
        <w:t xml:space="preserve">Źródło: Dane z Urzędu Gminy Nielisz </w:t>
      </w:r>
    </w:p>
    <w:p w14:paraId="10760092" w14:textId="77777777" w:rsidR="009076D5" w:rsidRPr="009076D5" w:rsidRDefault="009076D5" w:rsidP="009076D5">
      <w:pPr>
        <w:rPr>
          <w:rFonts w:asciiTheme="majorHAnsi" w:hAnsiTheme="majorHAnsi" w:cs="Times New Roman"/>
          <w:color w:val="000000"/>
          <w:sz w:val="24"/>
          <w:szCs w:val="24"/>
        </w:rPr>
      </w:pPr>
      <w:r w:rsidRPr="009076D5">
        <w:rPr>
          <w:rFonts w:asciiTheme="majorHAnsi" w:hAnsiTheme="majorHAnsi" w:cs="Times New Roman"/>
          <w:color w:val="000000"/>
          <w:sz w:val="24"/>
          <w:szCs w:val="24"/>
        </w:rPr>
        <w:t>Ponadto na terenie Gminy Nielisz funkcjonują następujące Koła Gospodyń Wiejskich:</w:t>
      </w:r>
    </w:p>
    <w:p w14:paraId="1A008A1A" w14:textId="77777777" w:rsidR="009076D5" w:rsidRPr="009076D5" w:rsidRDefault="009076D5" w:rsidP="00C7578B">
      <w:pPr>
        <w:pStyle w:val="Akapitzlist"/>
        <w:numPr>
          <w:ilvl w:val="0"/>
          <w:numId w:val="41"/>
        </w:numPr>
        <w:autoSpaceDE w:val="0"/>
        <w:autoSpaceDN w:val="0"/>
        <w:adjustRightInd w:val="0"/>
        <w:spacing w:after="0" w:line="360" w:lineRule="auto"/>
        <w:ind w:left="426"/>
        <w:rPr>
          <w:rFonts w:asciiTheme="majorHAnsi" w:hAnsiTheme="majorHAnsi" w:cs="Times New Roman"/>
          <w:color w:val="000000"/>
          <w:sz w:val="24"/>
          <w:szCs w:val="24"/>
        </w:rPr>
      </w:pPr>
      <w:r w:rsidRPr="009076D5">
        <w:rPr>
          <w:rFonts w:asciiTheme="majorHAnsi" w:hAnsiTheme="majorHAnsi" w:cs="Times New Roman"/>
          <w:color w:val="000000"/>
          <w:sz w:val="24"/>
          <w:szCs w:val="24"/>
        </w:rPr>
        <w:t xml:space="preserve">Koło Gospodyń Wiejskich Gruszka Duża Kolonia „Rodzina Razem” </w:t>
      </w:r>
      <w:r>
        <w:rPr>
          <w:rFonts w:asciiTheme="majorHAnsi" w:hAnsiTheme="majorHAnsi" w:cs="Times New Roman"/>
          <w:color w:val="000000"/>
          <w:sz w:val="24"/>
          <w:szCs w:val="24"/>
        </w:rPr>
        <w:t>,</w:t>
      </w:r>
    </w:p>
    <w:p w14:paraId="21BECF9A" w14:textId="77777777" w:rsidR="009076D5" w:rsidRPr="009076D5" w:rsidRDefault="009076D5" w:rsidP="00C7578B">
      <w:pPr>
        <w:pStyle w:val="Akapitzlist"/>
        <w:numPr>
          <w:ilvl w:val="0"/>
          <w:numId w:val="41"/>
        </w:numPr>
        <w:autoSpaceDE w:val="0"/>
        <w:autoSpaceDN w:val="0"/>
        <w:adjustRightInd w:val="0"/>
        <w:spacing w:after="0" w:line="360" w:lineRule="auto"/>
        <w:ind w:left="426"/>
        <w:rPr>
          <w:rFonts w:asciiTheme="majorHAnsi" w:hAnsiTheme="majorHAnsi" w:cs="Times New Roman"/>
          <w:color w:val="000000"/>
          <w:sz w:val="24"/>
          <w:szCs w:val="24"/>
        </w:rPr>
      </w:pPr>
      <w:r w:rsidRPr="009076D5">
        <w:rPr>
          <w:rFonts w:asciiTheme="majorHAnsi" w:hAnsiTheme="majorHAnsi" w:cs="Times New Roman"/>
          <w:color w:val="000000"/>
          <w:sz w:val="24"/>
          <w:szCs w:val="24"/>
        </w:rPr>
        <w:t>Koło Gospodyń Wiejskich w Nieliszu</w:t>
      </w:r>
      <w:r>
        <w:rPr>
          <w:rFonts w:asciiTheme="majorHAnsi" w:hAnsiTheme="majorHAnsi" w:cs="Times New Roman"/>
          <w:color w:val="000000"/>
          <w:sz w:val="24"/>
          <w:szCs w:val="24"/>
        </w:rPr>
        <w:t>,</w:t>
      </w:r>
    </w:p>
    <w:p w14:paraId="302F1DB7" w14:textId="77777777" w:rsidR="009076D5" w:rsidRPr="009076D5" w:rsidRDefault="009076D5" w:rsidP="00C7578B">
      <w:pPr>
        <w:pStyle w:val="Akapitzlist"/>
        <w:numPr>
          <w:ilvl w:val="0"/>
          <w:numId w:val="41"/>
        </w:numPr>
        <w:autoSpaceDE w:val="0"/>
        <w:autoSpaceDN w:val="0"/>
        <w:adjustRightInd w:val="0"/>
        <w:spacing w:after="0" w:line="360" w:lineRule="auto"/>
        <w:ind w:left="426"/>
        <w:rPr>
          <w:rFonts w:asciiTheme="majorHAnsi" w:hAnsiTheme="majorHAnsi" w:cs="Times New Roman"/>
          <w:color w:val="000000"/>
          <w:sz w:val="24"/>
          <w:szCs w:val="24"/>
        </w:rPr>
      </w:pPr>
      <w:r w:rsidRPr="009076D5">
        <w:rPr>
          <w:rFonts w:asciiTheme="majorHAnsi" w:hAnsiTheme="majorHAnsi" w:cs="Times New Roman"/>
          <w:color w:val="000000"/>
          <w:sz w:val="24"/>
          <w:szCs w:val="24"/>
        </w:rPr>
        <w:t>Koło Gospodyń Wiejskich  w Zarudziu</w:t>
      </w:r>
      <w:r>
        <w:rPr>
          <w:rFonts w:asciiTheme="majorHAnsi" w:hAnsiTheme="majorHAnsi" w:cs="Times New Roman"/>
          <w:color w:val="000000"/>
          <w:sz w:val="24"/>
          <w:szCs w:val="24"/>
        </w:rPr>
        <w:t>,</w:t>
      </w:r>
    </w:p>
    <w:p w14:paraId="1A93B5FF" w14:textId="77777777" w:rsidR="009076D5" w:rsidRPr="009076D5" w:rsidRDefault="009076D5" w:rsidP="00C7578B">
      <w:pPr>
        <w:pStyle w:val="Akapitzlist"/>
        <w:numPr>
          <w:ilvl w:val="0"/>
          <w:numId w:val="41"/>
        </w:numPr>
        <w:autoSpaceDE w:val="0"/>
        <w:autoSpaceDN w:val="0"/>
        <w:adjustRightInd w:val="0"/>
        <w:spacing w:after="0" w:line="360" w:lineRule="auto"/>
        <w:ind w:left="426"/>
        <w:rPr>
          <w:rFonts w:asciiTheme="majorHAnsi" w:hAnsiTheme="majorHAnsi" w:cs="Times New Roman"/>
          <w:color w:val="000000"/>
          <w:sz w:val="24"/>
          <w:szCs w:val="24"/>
        </w:rPr>
      </w:pPr>
      <w:r w:rsidRPr="009076D5">
        <w:rPr>
          <w:rFonts w:asciiTheme="majorHAnsi" w:hAnsiTheme="majorHAnsi" w:cs="Times New Roman"/>
          <w:color w:val="000000"/>
          <w:sz w:val="24"/>
          <w:szCs w:val="24"/>
        </w:rPr>
        <w:t>Koło Gospodyń Wiejskich w Ujazdowie</w:t>
      </w:r>
      <w:r>
        <w:rPr>
          <w:rFonts w:asciiTheme="majorHAnsi" w:hAnsiTheme="majorHAnsi" w:cs="Times New Roman"/>
          <w:color w:val="000000"/>
          <w:sz w:val="24"/>
          <w:szCs w:val="24"/>
        </w:rPr>
        <w:t>,</w:t>
      </w:r>
    </w:p>
    <w:p w14:paraId="2FB9BA2D" w14:textId="77777777" w:rsidR="009076D5" w:rsidRPr="009076D5" w:rsidRDefault="009076D5" w:rsidP="00C7578B">
      <w:pPr>
        <w:pStyle w:val="Akapitzlist"/>
        <w:numPr>
          <w:ilvl w:val="0"/>
          <w:numId w:val="41"/>
        </w:numPr>
        <w:autoSpaceDE w:val="0"/>
        <w:autoSpaceDN w:val="0"/>
        <w:adjustRightInd w:val="0"/>
        <w:spacing w:after="0" w:line="360" w:lineRule="auto"/>
        <w:ind w:left="426"/>
        <w:rPr>
          <w:rFonts w:asciiTheme="majorHAnsi" w:hAnsiTheme="majorHAnsi" w:cs="Times New Roman"/>
          <w:color w:val="000000"/>
          <w:sz w:val="24"/>
          <w:szCs w:val="24"/>
        </w:rPr>
      </w:pPr>
      <w:r w:rsidRPr="009076D5">
        <w:rPr>
          <w:rFonts w:asciiTheme="majorHAnsi" w:hAnsiTheme="majorHAnsi" w:cs="Times New Roman"/>
          <w:color w:val="000000"/>
          <w:sz w:val="24"/>
          <w:szCs w:val="24"/>
        </w:rPr>
        <w:t>Koło Gospodyń Wiejskich w Nawozie</w:t>
      </w:r>
      <w:r>
        <w:rPr>
          <w:rFonts w:asciiTheme="majorHAnsi" w:hAnsiTheme="majorHAnsi" w:cs="Times New Roman"/>
          <w:color w:val="000000"/>
          <w:sz w:val="24"/>
          <w:szCs w:val="24"/>
        </w:rPr>
        <w:t>,</w:t>
      </w:r>
    </w:p>
    <w:p w14:paraId="03280F37" w14:textId="77777777" w:rsidR="009076D5" w:rsidRPr="009076D5" w:rsidRDefault="009076D5" w:rsidP="00C7578B">
      <w:pPr>
        <w:pStyle w:val="Akapitzlist"/>
        <w:numPr>
          <w:ilvl w:val="0"/>
          <w:numId w:val="41"/>
        </w:numPr>
        <w:autoSpaceDE w:val="0"/>
        <w:autoSpaceDN w:val="0"/>
        <w:adjustRightInd w:val="0"/>
        <w:spacing w:after="0" w:line="360" w:lineRule="auto"/>
        <w:ind w:left="426"/>
        <w:rPr>
          <w:rFonts w:asciiTheme="majorHAnsi" w:hAnsiTheme="majorHAnsi" w:cs="Times New Roman"/>
          <w:color w:val="000000"/>
          <w:sz w:val="24"/>
          <w:szCs w:val="24"/>
        </w:rPr>
      </w:pPr>
      <w:r w:rsidRPr="009076D5">
        <w:rPr>
          <w:rFonts w:asciiTheme="majorHAnsi" w:hAnsiTheme="majorHAnsi" w:cs="Times New Roman"/>
          <w:color w:val="000000"/>
          <w:sz w:val="24"/>
          <w:szCs w:val="24"/>
        </w:rPr>
        <w:lastRenderedPageBreak/>
        <w:t>Ko</w:t>
      </w:r>
      <w:r w:rsidR="00E54B27">
        <w:rPr>
          <w:rFonts w:asciiTheme="majorHAnsi" w:hAnsiTheme="majorHAnsi" w:cs="Times New Roman"/>
          <w:color w:val="000000"/>
          <w:sz w:val="24"/>
          <w:szCs w:val="24"/>
        </w:rPr>
        <w:t>ło Gospodyń Wiejskich w Gruszce-</w:t>
      </w:r>
      <w:r w:rsidRPr="009076D5">
        <w:rPr>
          <w:rFonts w:asciiTheme="majorHAnsi" w:hAnsiTheme="majorHAnsi" w:cs="Times New Roman"/>
          <w:color w:val="000000"/>
          <w:sz w:val="24"/>
          <w:szCs w:val="24"/>
        </w:rPr>
        <w:t>Dużej „Gruszczanki”</w:t>
      </w:r>
      <w:r>
        <w:rPr>
          <w:rFonts w:asciiTheme="majorHAnsi" w:hAnsiTheme="majorHAnsi" w:cs="Times New Roman"/>
          <w:color w:val="000000"/>
          <w:sz w:val="24"/>
          <w:szCs w:val="24"/>
        </w:rPr>
        <w:t>,</w:t>
      </w:r>
    </w:p>
    <w:p w14:paraId="32DC73AB" w14:textId="77777777" w:rsidR="009076D5" w:rsidRPr="009076D5" w:rsidRDefault="009076D5" w:rsidP="00C7578B">
      <w:pPr>
        <w:pStyle w:val="Akapitzlist"/>
        <w:numPr>
          <w:ilvl w:val="0"/>
          <w:numId w:val="41"/>
        </w:numPr>
        <w:autoSpaceDE w:val="0"/>
        <w:autoSpaceDN w:val="0"/>
        <w:adjustRightInd w:val="0"/>
        <w:spacing w:after="0" w:line="360" w:lineRule="auto"/>
        <w:ind w:left="426"/>
        <w:rPr>
          <w:rFonts w:asciiTheme="majorHAnsi" w:hAnsiTheme="majorHAnsi" w:cs="Times New Roman"/>
          <w:color w:val="000000"/>
          <w:sz w:val="24"/>
          <w:szCs w:val="24"/>
        </w:rPr>
      </w:pPr>
      <w:r w:rsidRPr="009076D5">
        <w:rPr>
          <w:rFonts w:asciiTheme="majorHAnsi" w:hAnsiTheme="majorHAnsi" w:cs="Times New Roman"/>
          <w:color w:val="000000"/>
          <w:sz w:val="24"/>
          <w:szCs w:val="24"/>
        </w:rPr>
        <w:t>Koło Gospodyń Wiejskich w Wólce Nieliskiej</w:t>
      </w:r>
      <w:r>
        <w:rPr>
          <w:rFonts w:asciiTheme="majorHAnsi" w:hAnsiTheme="majorHAnsi" w:cs="Times New Roman"/>
          <w:color w:val="000000"/>
          <w:sz w:val="24"/>
          <w:szCs w:val="24"/>
        </w:rPr>
        <w:t>,</w:t>
      </w:r>
    </w:p>
    <w:p w14:paraId="4E4E33ED" w14:textId="77777777" w:rsidR="009076D5" w:rsidRPr="009076D5" w:rsidRDefault="009076D5" w:rsidP="00C7578B">
      <w:pPr>
        <w:pStyle w:val="Akapitzlist"/>
        <w:numPr>
          <w:ilvl w:val="0"/>
          <w:numId w:val="41"/>
        </w:numPr>
        <w:autoSpaceDE w:val="0"/>
        <w:autoSpaceDN w:val="0"/>
        <w:adjustRightInd w:val="0"/>
        <w:spacing w:after="0" w:line="360" w:lineRule="auto"/>
        <w:ind w:left="426"/>
        <w:rPr>
          <w:rFonts w:asciiTheme="majorHAnsi" w:hAnsiTheme="majorHAnsi" w:cs="Times New Roman"/>
          <w:color w:val="000000"/>
          <w:sz w:val="24"/>
          <w:szCs w:val="24"/>
        </w:rPr>
      </w:pPr>
      <w:r w:rsidRPr="009076D5">
        <w:rPr>
          <w:rFonts w:asciiTheme="majorHAnsi" w:hAnsiTheme="majorHAnsi" w:cs="Times New Roman"/>
          <w:color w:val="000000"/>
          <w:sz w:val="24"/>
          <w:szCs w:val="24"/>
        </w:rPr>
        <w:t>Koło Gospodyń Wiejskich w Złojcu I „Gosposie”</w:t>
      </w:r>
      <w:r>
        <w:rPr>
          <w:rFonts w:asciiTheme="majorHAnsi" w:hAnsiTheme="majorHAnsi" w:cs="Times New Roman"/>
          <w:color w:val="000000"/>
          <w:sz w:val="24"/>
          <w:szCs w:val="24"/>
        </w:rPr>
        <w:t>,</w:t>
      </w:r>
    </w:p>
    <w:p w14:paraId="292ADC8C" w14:textId="77777777" w:rsidR="009076D5" w:rsidRPr="009076D5" w:rsidRDefault="009076D5" w:rsidP="00C7578B">
      <w:pPr>
        <w:pStyle w:val="Akapitzlist"/>
        <w:numPr>
          <w:ilvl w:val="0"/>
          <w:numId w:val="41"/>
        </w:numPr>
        <w:autoSpaceDE w:val="0"/>
        <w:autoSpaceDN w:val="0"/>
        <w:adjustRightInd w:val="0"/>
        <w:spacing w:after="0" w:line="360" w:lineRule="auto"/>
        <w:ind w:left="426"/>
        <w:rPr>
          <w:rFonts w:asciiTheme="majorHAnsi" w:hAnsiTheme="majorHAnsi" w:cs="Times New Roman"/>
          <w:color w:val="000000"/>
          <w:sz w:val="24"/>
          <w:szCs w:val="24"/>
        </w:rPr>
      </w:pPr>
      <w:r w:rsidRPr="009076D5">
        <w:rPr>
          <w:rFonts w:asciiTheme="majorHAnsi" w:hAnsiTheme="majorHAnsi" w:cs="Times New Roman"/>
          <w:color w:val="000000"/>
          <w:sz w:val="24"/>
          <w:szCs w:val="24"/>
        </w:rPr>
        <w:t xml:space="preserve">Koło </w:t>
      </w:r>
      <w:r w:rsidR="00E54B27">
        <w:rPr>
          <w:rFonts w:asciiTheme="majorHAnsi" w:hAnsiTheme="majorHAnsi" w:cs="Times New Roman"/>
          <w:color w:val="000000"/>
          <w:sz w:val="24"/>
          <w:szCs w:val="24"/>
        </w:rPr>
        <w:t>Gospodyń Wiejskich w Złojcu II „</w:t>
      </w:r>
      <w:r w:rsidRPr="009076D5">
        <w:rPr>
          <w:rFonts w:asciiTheme="majorHAnsi" w:hAnsiTheme="majorHAnsi" w:cs="Times New Roman"/>
          <w:color w:val="000000"/>
          <w:sz w:val="24"/>
          <w:szCs w:val="24"/>
        </w:rPr>
        <w:t>Niezapominajki”</w:t>
      </w:r>
      <w:r>
        <w:rPr>
          <w:rFonts w:asciiTheme="majorHAnsi" w:hAnsiTheme="majorHAnsi" w:cs="Times New Roman"/>
          <w:color w:val="000000"/>
          <w:sz w:val="24"/>
          <w:szCs w:val="24"/>
        </w:rPr>
        <w:t>,</w:t>
      </w:r>
    </w:p>
    <w:p w14:paraId="6C5BAB57" w14:textId="77777777" w:rsidR="007C0C9E" w:rsidRPr="009076D5" w:rsidRDefault="009076D5" w:rsidP="00C7578B">
      <w:pPr>
        <w:pStyle w:val="Akapitzlist"/>
        <w:numPr>
          <w:ilvl w:val="0"/>
          <w:numId w:val="41"/>
        </w:numPr>
        <w:autoSpaceDE w:val="0"/>
        <w:autoSpaceDN w:val="0"/>
        <w:adjustRightInd w:val="0"/>
        <w:spacing w:after="0" w:line="360" w:lineRule="auto"/>
        <w:ind w:left="426"/>
        <w:rPr>
          <w:rFonts w:asciiTheme="majorHAnsi" w:hAnsiTheme="majorHAnsi" w:cs="Times New Roman"/>
          <w:color w:val="000000"/>
          <w:sz w:val="24"/>
          <w:szCs w:val="24"/>
        </w:rPr>
      </w:pPr>
      <w:r w:rsidRPr="009076D5">
        <w:rPr>
          <w:rFonts w:asciiTheme="majorHAnsi" w:hAnsiTheme="majorHAnsi" w:cs="Times New Roman"/>
          <w:color w:val="000000"/>
          <w:sz w:val="24"/>
          <w:szCs w:val="24"/>
        </w:rPr>
        <w:t>Koło Gospodyń Wiejskich w Stawie Noakowskim</w:t>
      </w:r>
      <w:r>
        <w:rPr>
          <w:rFonts w:asciiTheme="majorHAnsi" w:hAnsiTheme="majorHAnsi" w:cs="Times New Roman"/>
          <w:color w:val="000000"/>
          <w:sz w:val="24"/>
          <w:szCs w:val="24"/>
        </w:rPr>
        <w:t>.</w:t>
      </w:r>
    </w:p>
    <w:p w14:paraId="13C9298F" w14:textId="77777777" w:rsidR="007C0C9E" w:rsidRDefault="007C0C9E" w:rsidP="00AE4465">
      <w:pPr>
        <w:autoSpaceDE w:val="0"/>
        <w:autoSpaceDN w:val="0"/>
        <w:adjustRightInd w:val="0"/>
        <w:spacing w:after="0" w:line="360" w:lineRule="auto"/>
        <w:rPr>
          <w:rFonts w:asciiTheme="majorHAnsi" w:hAnsiTheme="majorHAnsi" w:cs="Times New Roman"/>
          <w:b/>
          <w:color w:val="000000"/>
          <w:sz w:val="24"/>
          <w:szCs w:val="24"/>
        </w:rPr>
      </w:pPr>
    </w:p>
    <w:p w14:paraId="274C1DA8" w14:textId="77777777" w:rsidR="00AE4465" w:rsidRPr="00082727" w:rsidRDefault="00227837" w:rsidP="00AE4465">
      <w:pPr>
        <w:autoSpaceDE w:val="0"/>
        <w:autoSpaceDN w:val="0"/>
        <w:adjustRightInd w:val="0"/>
        <w:spacing w:after="0" w:line="360" w:lineRule="auto"/>
        <w:ind w:firstLine="567"/>
        <w:jc w:val="both"/>
        <w:rPr>
          <w:rFonts w:asciiTheme="majorHAnsi" w:hAnsiTheme="majorHAnsi" w:cs="Times New Roman"/>
          <w:color w:val="000000"/>
          <w:sz w:val="24"/>
          <w:szCs w:val="24"/>
        </w:rPr>
      </w:pPr>
      <w:r w:rsidRPr="00082727">
        <w:rPr>
          <w:rFonts w:asciiTheme="majorHAnsi" w:hAnsiTheme="majorHAnsi" w:cs="Times New Roman"/>
          <w:color w:val="000000"/>
          <w:sz w:val="24"/>
          <w:szCs w:val="24"/>
        </w:rPr>
        <w:t>Na terenie G</w:t>
      </w:r>
      <w:r w:rsidR="00AE4465" w:rsidRPr="00082727">
        <w:rPr>
          <w:rFonts w:asciiTheme="majorHAnsi" w:hAnsiTheme="majorHAnsi" w:cs="Times New Roman"/>
          <w:color w:val="000000"/>
          <w:sz w:val="24"/>
          <w:szCs w:val="24"/>
        </w:rPr>
        <w:t>miny funkcjonuje mało pozarządowych organizacji profesjonalnych, zatrudniających pracowników, angażujących się w trwałe, długofalowe działania. Większość organizacji prowadzona jest przez pasjonatów, zajmujących się działalnością społeczną w czasie wolnym, prowadzącym różnorodne działania, nie zawsze ukierunkowane na uzyskanie kompleksowych efektów w długim okresie.</w:t>
      </w:r>
    </w:p>
    <w:p w14:paraId="2E1A6D2E" w14:textId="77777777" w:rsidR="00AE4465" w:rsidRDefault="00AE4465" w:rsidP="00AE4465">
      <w:pPr>
        <w:autoSpaceDE w:val="0"/>
        <w:autoSpaceDN w:val="0"/>
        <w:adjustRightInd w:val="0"/>
        <w:spacing w:after="0" w:line="360" w:lineRule="auto"/>
        <w:ind w:firstLine="567"/>
        <w:jc w:val="both"/>
        <w:rPr>
          <w:rFonts w:asciiTheme="majorHAnsi" w:hAnsiTheme="majorHAnsi" w:cs="Times New Roman"/>
          <w:color w:val="000000"/>
          <w:sz w:val="24"/>
          <w:szCs w:val="24"/>
        </w:rPr>
      </w:pPr>
      <w:r w:rsidRPr="00082727">
        <w:rPr>
          <w:rFonts w:asciiTheme="majorHAnsi" w:hAnsiTheme="majorHAnsi" w:cs="Times New Roman"/>
          <w:color w:val="000000"/>
          <w:sz w:val="24"/>
          <w:szCs w:val="24"/>
        </w:rPr>
        <w:t>Od kilku lat obserwowany jest spadek aktywności społecznej oraz poziomu integracji lokalnej społeczności, wynikający z braku czasu, popularności indywidualnego stylu spędzania czasu wolnego oraz coraz większego wpływu komunikacji mobilnej i</w:t>
      </w:r>
      <w:r w:rsidR="00227837" w:rsidRPr="00082727">
        <w:rPr>
          <w:rFonts w:asciiTheme="majorHAnsi" w:hAnsiTheme="majorHAnsi" w:cs="Times New Roman"/>
          <w:color w:val="000000"/>
          <w:sz w:val="24"/>
          <w:szCs w:val="24"/>
        </w:rPr>
        <w:t> </w:t>
      </w:r>
      <w:r w:rsidRPr="00082727">
        <w:rPr>
          <w:rFonts w:asciiTheme="majorHAnsi" w:hAnsiTheme="majorHAnsi" w:cs="Times New Roman"/>
          <w:color w:val="000000"/>
          <w:sz w:val="24"/>
          <w:szCs w:val="24"/>
        </w:rPr>
        <w:t>internetowej na relacje międzyludzkie.</w:t>
      </w:r>
    </w:p>
    <w:p w14:paraId="46DB4B90" w14:textId="77777777" w:rsidR="00486257" w:rsidRPr="009D7384" w:rsidRDefault="00486257" w:rsidP="00AE4465">
      <w:pPr>
        <w:autoSpaceDE w:val="0"/>
        <w:autoSpaceDN w:val="0"/>
        <w:adjustRightInd w:val="0"/>
        <w:spacing w:after="0" w:line="360" w:lineRule="auto"/>
        <w:ind w:firstLine="567"/>
        <w:jc w:val="both"/>
        <w:rPr>
          <w:rFonts w:asciiTheme="majorHAnsi" w:hAnsiTheme="majorHAnsi" w:cs="Times New Roman"/>
          <w:color w:val="000000"/>
          <w:sz w:val="24"/>
          <w:szCs w:val="24"/>
        </w:rPr>
      </w:pPr>
    </w:p>
    <w:p w14:paraId="65EEA296" w14:textId="77777777" w:rsidR="00CD2C98" w:rsidRPr="00394550" w:rsidRDefault="00D325A0" w:rsidP="00C7578B">
      <w:pPr>
        <w:keepNext/>
        <w:keepLines/>
        <w:numPr>
          <w:ilvl w:val="1"/>
          <w:numId w:val="17"/>
        </w:numPr>
        <w:spacing w:before="200"/>
        <w:outlineLvl w:val="2"/>
        <w:rPr>
          <w:rFonts w:asciiTheme="majorHAnsi" w:eastAsiaTheme="majorEastAsia" w:hAnsiTheme="majorHAnsi" w:cs="Times New Roman"/>
          <w:b/>
          <w:bCs/>
          <w:sz w:val="24"/>
          <w:szCs w:val="24"/>
        </w:rPr>
      </w:pPr>
      <w:bookmarkStart w:id="140" w:name="_Toc73353918"/>
      <w:r w:rsidRPr="009D7384">
        <w:rPr>
          <w:rFonts w:asciiTheme="majorHAnsi" w:eastAsiaTheme="majorEastAsia" w:hAnsiTheme="majorHAnsi" w:cs="Times New Roman"/>
          <w:b/>
          <w:bCs/>
          <w:sz w:val="24"/>
          <w:szCs w:val="24"/>
        </w:rPr>
        <w:t>Bezrobocie i rynek pracy</w:t>
      </w:r>
      <w:bookmarkEnd w:id="140"/>
      <w:r w:rsidRPr="009D7384">
        <w:rPr>
          <w:rFonts w:asciiTheme="majorHAnsi" w:eastAsiaTheme="majorEastAsia" w:hAnsiTheme="majorHAnsi" w:cs="Times New Roman"/>
          <w:b/>
          <w:bCs/>
          <w:sz w:val="24"/>
          <w:szCs w:val="24"/>
        </w:rPr>
        <w:t xml:space="preserve"> </w:t>
      </w:r>
    </w:p>
    <w:p w14:paraId="0EE03514" w14:textId="77777777" w:rsidR="008D0A26" w:rsidRPr="009D7384" w:rsidRDefault="00394550" w:rsidP="00394550">
      <w:pPr>
        <w:autoSpaceDE w:val="0"/>
        <w:autoSpaceDN w:val="0"/>
        <w:adjustRightInd w:val="0"/>
        <w:spacing w:after="0" w:line="360" w:lineRule="auto"/>
        <w:ind w:firstLine="708"/>
        <w:jc w:val="both"/>
        <w:rPr>
          <w:rFonts w:asciiTheme="majorHAnsi" w:hAnsiTheme="majorHAnsi" w:cs="Times New Roman"/>
          <w:color w:val="000000"/>
          <w:sz w:val="24"/>
          <w:szCs w:val="24"/>
        </w:rPr>
      </w:pPr>
      <w:r>
        <w:rPr>
          <w:rFonts w:asciiTheme="majorHAnsi" w:hAnsiTheme="majorHAnsi" w:cs="Times New Roman"/>
          <w:color w:val="000000"/>
          <w:sz w:val="24"/>
          <w:szCs w:val="24"/>
        </w:rPr>
        <w:t>Analiza rynku pracy G</w:t>
      </w:r>
      <w:r w:rsidR="008D0A26" w:rsidRPr="009D7384">
        <w:rPr>
          <w:rFonts w:asciiTheme="majorHAnsi" w:hAnsiTheme="majorHAnsi" w:cs="Times New Roman"/>
          <w:color w:val="000000"/>
          <w:sz w:val="24"/>
          <w:szCs w:val="24"/>
        </w:rPr>
        <w:t xml:space="preserve">miny </w:t>
      </w:r>
      <w:r w:rsidR="00486257">
        <w:rPr>
          <w:rFonts w:asciiTheme="majorHAnsi" w:hAnsiTheme="majorHAnsi" w:cs="Times New Roman"/>
          <w:color w:val="000000"/>
          <w:sz w:val="24"/>
          <w:szCs w:val="24"/>
        </w:rPr>
        <w:t>Nielisz</w:t>
      </w:r>
      <w:r w:rsidR="008D0A26" w:rsidRPr="009D7384">
        <w:rPr>
          <w:rFonts w:asciiTheme="majorHAnsi" w:hAnsiTheme="majorHAnsi" w:cs="Times New Roman"/>
          <w:color w:val="000000"/>
          <w:sz w:val="24"/>
          <w:szCs w:val="24"/>
        </w:rPr>
        <w:t xml:space="preserve"> dotyczy rolniczego i pozarolniczego rynku pracy. Wynika to g</w:t>
      </w:r>
      <w:r>
        <w:rPr>
          <w:rFonts w:asciiTheme="majorHAnsi" w:hAnsiTheme="majorHAnsi" w:cs="Times New Roman"/>
          <w:color w:val="000000"/>
          <w:sz w:val="24"/>
          <w:szCs w:val="24"/>
        </w:rPr>
        <w:t>łównie z rolniczego charakteru G</w:t>
      </w:r>
      <w:r w:rsidR="008D0A26" w:rsidRPr="009D7384">
        <w:rPr>
          <w:rFonts w:asciiTheme="majorHAnsi" w:hAnsiTheme="majorHAnsi" w:cs="Times New Roman"/>
          <w:color w:val="000000"/>
          <w:sz w:val="24"/>
          <w:szCs w:val="24"/>
        </w:rPr>
        <w:t>miny. Tworzenie pozarolniczych</w:t>
      </w:r>
      <w:r w:rsidR="00E54B27">
        <w:rPr>
          <w:rFonts w:asciiTheme="majorHAnsi" w:hAnsiTheme="majorHAnsi" w:cs="Times New Roman"/>
          <w:color w:val="000000"/>
          <w:sz w:val="24"/>
          <w:szCs w:val="24"/>
        </w:rPr>
        <w:t>,</w:t>
      </w:r>
      <w:r w:rsidR="008D0A26" w:rsidRPr="009D7384">
        <w:rPr>
          <w:rFonts w:asciiTheme="majorHAnsi" w:hAnsiTheme="majorHAnsi" w:cs="Times New Roman"/>
          <w:color w:val="000000"/>
          <w:sz w:val="24"/>
          <w:szCs w:val="24"/>
        </w:rPr>
        <w:t xml:space="preserve"> nowych miejsc pracy jest zjawiskiem powolnym. Należy zwrócić uwagę na problem bezrobocia ukrytego, które szczególnie występuje wśród rodzin posiadających niewielkie gospodarstw</w:t>
      </w:r>
      <w:r>
        <w:rPr>
          <w:rFonts w:asciiTheme="majorHAnsi" w:hAnsiTheme="majorHAnsi" w:cs="Times New Roman"/>
          <w:color w:val="000000"/>
          <w:sz w:val="24"/>
          <w:szCs w:val="24"/>
        </w:rPr>
        <w:t>a rolne. Bezrobocie na terenie G</w:t>
      </w:r>
      <w:r w:rsidR="008D0A26" w:rsidRPr="009D7384">
        <w:rPr>
          <w:rFonts w:asciiTheme="majorHAnsi" w:hAnsiTheme="majorHAnsi" w:cs="Times New Roman"/>
          <w:color w:val="000000"/>
          <w:sz w:val="24"/>
          <w:szCs w:val="24"/>
        </w:rPr>
        <w:t>miny jest poważnym problemem społecznym.</w:t>
      </w:r>
    </w:p>
    <w:p w14:paraId="4A60F8E9" w14:textId="57644ADF" w:rsidR="00F65CD5" w:rsidRDefault="00F65CD5" w:rsidP="00F65CD5">
      <w:pPr>
        <w:autoSpaceDE w:val="0"/>
        <w:autoSpaceDN w:val="0"/>
        <w:adjustRightInd w:val="0"/>
        <w:spacing w:after="0" w:line="360" w:lineRule="auto"/>
        <w:ind w:firstLine="708"/>
        <w:jc w:val="both"/>
        <w:rPr>
          <w:rFonts w:asciiTheme="majorHAnsi" w:hAnsiTheme="majorHAnsi" w:cs="Times New Roman"/>
          <w:color w:val="000000"/>
          <w:sz w:val="24"/>
          <w:szCs w:val="24"/>
        </w:rPr>
      </w:pPr>
      <w:r w:rsidRPr="0013438E">
        <w:rPr>
          <w:rFonts w:asciiTheme="majorHAnsi" w:hAnsiTheme="majorHAnsi" w:cs="Times New Roman"/>
          <w:color w:val="000000"/>
          <w:sz w:val="24"/>
          <w:szCs w:val="24"/>
        </w:rPr>
        <w:t xml:space="preserve">Zgodnie z danymi Urzędu Statystycznego w Lublinie, w 2018 roku </w:t>
      </w:r>
      <w:r w:rsidR="00CE6E94">
        <w:rPr>
          <w:rFonts w:asciiTheme="majorHAnsi" w:hAnsiTheme="majorHAnsi" w:cs="Times New Roman"/>
          <w:color w:val="000000"/>
          <w:sz w:val="24"/>
          <w:szCs w:val="24"/>
        </w:rPr>
        <w:t xml:space="preserve">(ostatnie udostępnione dane na moment opracowania) </w:t>
      </w:r>
      <w:r w:rsidRPr="0013438E">
        <w:rPr>
          <w:rFonts w:asciiTheme="majorHAnsi" w:hAnsiTheme="majorHAnsi" w:cs="Times New Roman"/>
          <w:color w:val="000000"/>
          <w:sz w:val="24"/>
          <w:szCs w:val="24"/>
        </w:rPr>
        <w:t xml:space="preserve">na terenie Gminy </w:t>
      </w:r>
      <w:r w:rsidR="0013438E" w:rsidRPr="0013438E">
        <w:rPr>
          <w:rFonts w:asciiTheme="majorHAnsi" w:hAnsiTheme="majorHAnsi" w:cs="Times New Roman"/>
          <w:color w:val="000000"/>
          <w:sz w:val="24"/>
          <w:szCs w:val="24"/>
        </w:rPr>
        <w:t xml:space="preserve">Nielisz zatrudnione było 235 </w:t>
      </w:r>
      <w:r w:rsidRPr="0013438E">
        <w:rPr>
          <w:rFonts w:asciiTheme="majorHAnsi" w:hAnsiTheme="majorHAnsi" w:cs="Times New Roman"/>
          <w:color w:val="000000"/>
          <w:sz w:val="24"/>
          <w:szCs w:val="24"/>
        </w:rPr>
        <w:t>os</w:t>
      </w:r>
      <w:r w:rsidR="0013438E" w:rsidRPr="0013438E">
        <w:rPr>
          <w:rFonts w:asciiTheme="majorHAnsi" w:hAnsiTheme="majorHAnsi" w:cs="Times New Roman"/>
          <w:color w:val="000000"/>
          <w:sz w:val="24"/>
          <w:szCs w:val="24"/>
        </w:rPr>
        <w:t>ób, co stanowiło 2,23</w:t>
      </w:r>
      <w:r w:rsidRPr="0013438E">
        <w:rPr>
          <w:rFonts w:asciiTheme="majorHAnsi" w:hAnsiTheme="majorHAnsi" w:cs="Times New Roman"/>
          <w:color w:val="000000"/>
          <w:sz w:val="24"/>
          <w:szCs w:val="24"/>
        </w:rPr>
        <w:t>% wszystkich osób zatrudnionych na terenie powiatu zamojskiego.</w:t>
      </w:r>
      <w:r w:rsidRPr="00F65CD5">
        <w:rPr>
          <w:rFonts w:asciiTheme="majorHAnsi" w:hAnsiTheme="majorHAnsi" w:cs="Times New Roman"/>
          <w:color w:val="000000"/>
          <w:sz w:val="24"/>
          <w:szCs w:val="24"/>
        </w:rPr>
        <w:t xml:space="preserve"> </w:t>
      </w:r>
    </w:p>
    <w:p w14:paraId="0539E8C7" w14:textId="77777777" w:rsidR="0013438E" w:rsidRPr="00F65CD5" w:rsidRDefault="0013438E" w:rsidP="00F65CD5">
      <w:pPr>
        <w:autoSpaceDE w:val="0"/>
        <w:autoSpaceDN w:val="0"/>
        <w:adjustRightInd w:val="0"/>
        <w:spacing w:after="0" w:line="360" w:lineRule="auto"/>
        <w:ind w:firstLine="708"/>
        <w:jc w:val="both"/>
        <w:rPr>
          <w:rFonts w:asciiTheme="majorHAnsi" w:hAnsiTheme="majorHAnsi" w:cs="Times New Roman"/>
          <w:color w:val="000000"/>
          <w:sz w:val="24"/>
          <w:szCs w:val="24"/>
        </w:rPr>
      </w:pPr>
    </w:p>
    <w:p w14:paraId="3B0206A0" w14:textId="77777777" w:rsidR="00C83E73" w:rsidRDefault="00C83E73" w:rsidP="0013438E">
      <w:pPr>
        <w:pStyle w:val="Legenda"/>
        <w:keepNext/>
        <w:spacing w:after="120" w:line="276" w:lineRule="auto"/>
        <w:ind w:left="-284"/>
        <w:jc w:val="center"/>
        <w:rPr>
          <w:rFonts w:asciiTheme="majorHAnsi" w:hAnsiTheme="majorHAnsi" w:cs="Times New Roman"/>
          <w:bCs w:val="0"/>
          <w:noProof/>
          <w:color w:val="000000"/>
          <w:sz w:val="20"/>
          <w:szCs w:val="20"/>
        </w:rPr>
      </w:pPr>
      <w:bookmarkStart w:id="141" w:name="_Toc57572990"/>
      <w:bookmarkStart w:id="142" w:name="_Toc60956033"/>
      <w:bookmarkStart w:id="143" w:name="_Toc85463385"/>
    </w:p>
    <w:p w14:paraId="3C9E4A41" w14:textId="77777777" w:rsidR="00C83E73" w:rsidRDefault="00C83E73">
      <w:pPr>
        <w:rPr>
          <w:rFonts w:asciiTheme="majorHAnsi" w:hAnsiTheme="majorHAnsi" w:cs="Times New Roman"/>
          <w:b/>
          <w:noProof/>
          <w:color w:val="000000"/>
          <w:sz w:val="20"/>
          <w:szCs w:val="20"/>
        </w:rPr>
      </w:pPr>
      <w:r>
        <w:rPr>
          <w:rFonts w:asciiTheme="majorHAnsi" w:hAnsiTheme="majorHAnsi" w:cs="Times New Roman"/>
          <w:bCs/>
          <w:noProof/>
          <w:color w:val="000000"/>
          <w:sz w:val="20"/>
          <w:szCs w:val="20"/>
        </w:rPr>
        <w:br w:type="page"/>
      </w:r>
    </w:p>
    <w:p w14:paraId="19A3BD83" w14:textId="57C506AF" w:rsidR="0013438E" w:rsidRPr="0013438E" w:rsidRDefault="0013438E" w:rsidP="0013438E">
      <w:pPr>
        <w:pStyle w:val="Legenda"/>
        <w:keepNext/>
        <w:spacing w:after="120" w:line="276" w:lineRule="auto"/>
        <w:ind w:left="-284"/>
        <w:jc w:val="center"/>
        <w:rPr>
          <w:rFonts w:asciiTheme="majorHAnsi" w:hAnsiTheme="majorHAnsi" w:cs="Times New Roman"/>
          <w:bCs w:val="0"/>
          <w:noProof/>
          <w:color w:val="000000"/>
          <w:sz w:val="20"/>
          <w:szCs w:val="20"/>
        </w:rPr>
      </w:pPr>
      <w:r w:rsidRPr="0013438E">
        <w:rPr>
          <w:rFonts w:asciiTheme="majorHAnsi" w:hAnsiTheme="majorHAnsi" w:cs="Times New Roman"/>
          <w:bCs w:val="0"/>
          <w:noProof/>
          <w:color w:val="000000"/>
          <w:sz w:val="20"/>
          <w:szCs w:val="20"/>
        </w:rPr>
        <w:lastRenderedPageBreak/>
        <w:t xml:space="preserve">Tabela </w:t>
      </w:r>
      <w:r w:rsidRPr="0013438E">
        <w:rPr>
          <w:rFonts w:asciiTheme="majorHAnsi" w:hAnsiTheme="majorHAnsi" w:cs="Times New Roman"/>
          <w:bCs w:val="0"/>
          <w:noProof/>
          <w:color w:val="000000"/>
          <w:sz w:val="20"/>
          <w:szCs w:val="20"/>
        </w:rPr>
        <w:fldChar w:fldCharType="begin"/>
      </w:r>
      <w:r w:rsidRPr="0013438E">
        <w:rPr>
          <w:rFonts w:asciiTheme="majorHAnsi" w:hAnsiTheme="majorHAnsi" w:cs="Times New Roman"/>
          <w:bCs w:val="0"/>
          <w:noProof/>
          <w:color w:val="000000"/>
          <w:sz w:val="20"/>
          <w:szCs w:val="20"/>
        </w:rPr>
        <w:instrText xml:space="preserve"> SEQ Tabela \* ARABIC </w:instrText>
      </w:r>
      <w:r w:rsidRPr="0013438E">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48</w:t>
      </w:r>
      <w:r w:rsidRPr="0013438E">
        <w:rPr>
          <w:rFonts w:asciiTheme="majorHAnsi" w:hAnsiTheme="majorHAnsi" w:cs="Times New Roman"/>
          <w:bCs w:val="0"/>
          <w:noProof/>
          <w:color w:val="000000"/>
          <w:sz w:val="20"/>
          <w:szCs w:val="20"/>
        </w:rPr>
        <w:fldChar w:fldCharType="end"/>
      </w:r>
      <w:r w:rsidRPr="0013438E">
        <w:rPr>
          <w:rFonts w:asciiTheme="majorHAnsi" w:hAnsiTheme="majorHAnsi" w:cs="Times New Roman"/>
          <w:bCs w:val="0"/>
          <w:noProof/>
          <w:color w:val="000000"/>
          <w:sz w:val="20"/>
          <w:szCs w:val="20"/>
        </w:rPr>
        <w:t xml:space="preserve">. Liczba osób pracujących na terenie Gminy </w:t>
      </w:r>
      <w:r w:rsidR="009A7772">
        <w:rPr>
          <w:rFonts w:asciiTheme="majorHAnsi" w:hAnsiTheme="majorHAnsi" w:cs="Times New Roman"/>
          <w:bCs w:val="0"/>
          <w:noProof/>
          <w:color w:val="000000"/>
          <w:sz w:val="20"/>
          <w:szCs w:val="20"/>
        </w:rPr>
        <w:t>Nielisz</w:t>
      </w:r>
      <w:r w:rsidRPr="0013438E">
        <w:rPr>
          <w:rFonts w:asciiTheme="majorHAnsi" w:hAnsiTheme="majorHAnsi" w:cs="Times New Roman"/>
          <w:bCs w:val="0"/>
          <w:noProof/>
          <w:color w:val="000000"/>
          <w:sz w:val="20"/>
          <w:szCs w:val="20"/>
        </w:rPr>
        <w:t xml:space="preserve"> i powiatu zamojskiego</w:t>
      </w:r>
      <w:bookmarkEnd w:id="141"/>
      <w:r w:rsidRPr="0013438E">
        <w:rPr>
          <w:rFonts w:asciiTheme="majorHAnsi" w:hAnsiTheme="majorHAnsi" w:cs="Times New Roman"/>
          <w:bCs w:val="0"/>
          <w:noProof/>
          <w:color w:val="000000"/>
          <w:sz w:val="20"/>
          <w:szCs w:val="20"/>
        </w:rPr>
        <w:t xml:space="preserve"> w 2018 roku</w:t>
      </w:r>
      <w:bookmarkEnd w:id="142"/>
      <w:bookmarkEnd w:id="143"/>
    </w:p>
    <w:tbl>
      <w:tblPr>
        <w:tblW w:w="947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2"/>
        <w:gridCol w:w="1005"/>
        <w:gridCol w:w="1079"/>
        <w:gridCol w:w="868"/>
        <w:gridCol w:w="1373"/>
        <w:gridCol w:w="1059"/>
        <w:gridCol w:w="1687"/>
      </w:tblGrid>
      <w:tr w:rsidR="0013438E" w:rsidRPr="006C610D" w14:paraId="6BA30075" w14:textId="77777777" w:rsidTr="0013438E">
        <w:trPr>
          <w:trHeight w:val="384"/>
          <w:jc w:val="right"/>
        </w:trPr>
        <w:tc>
          <w:tcPr>
            <w:tcW w:w="2402" w:type="dxa"/>
            <w:vMerge w:val="restart"/>
            <w:tcBorders>
              <w:top w:val="single" w:sz="4" w:space="0" w:color="auto"/>
              <w:left w:val="single" w:sz="4" w:space="0" w:color="auto"/>
              <w:right w:val="single" w:sz="4" w:space="0" w:color="auto"/>
            </w:tcBorders>
            <w:shd w:val="clear" w:color="auto" w:fill="FABF8F" w:themeFill="accent6" w:themeFillTint="99"/>
            <w:vAlign w:val="center"/>
          </w:tcPr>
          <w:p w14:paraId="39AA0C4D" w14:textId="77777777" w:rsidR="0013438E" w:rsidRPr="006C610D" w:rsidRDefault="0013438E" w:rsidP="0013438E">
            <w:pPr>
              <w:spacing w:after="0"/>
              <w:jc w:val="center"/>
              <w:rPr>
                <w:rFonts w:ascii="Cambria" w:hAnsi="Cambria"/>
                <w:b/>
              </w:rPr>
            </w:pPr>
            <w:r w:rsidRPr="006C610D">
              <w:rPr>
                <w:rFonts w:ascii="Cambria" w:hAnsi="Cambria"/>
                <w:b/>
              </w:rPr>
              <w:t>Wyszczególnienie</w:t>
            </w:r>
          </w:p>
        </w:tc>
        <w:tc>
          <w:tcPr>
            <w:tcW w:w="2115"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BA6CB46" w14:textId="77777777" w:rsidR="0013438E" w:rsidRPr="006C610D" w:rsidRDefault="0013438E" w:rsidP="0013438E">
            <w:pPr>
              <w:spacing w:after="0"/>
              <w:jc w:val="center"/>
              <w:rPr>
                <w:rFonts w:ascii="Cambria" w:hAnsi="Cambria"/>
                <w:b/>
              </w:rPr>
            </w:pPr>
            <w:r w:rsidRPr="006C610D">
              <w:rPr>
                <w:rFonts w:ascii="Cambria" w:hAnsi="Cambria"/>
                <w:b/>
              </w:rPr>
              <w:t xml:space="preserve">Ogółem </w:t>
            </w:r>
          </w:p>
        </w:tc>
        <w:tc>
          <w:tcPr>
            <w:tcW w:w="4956" w:type="dxa"/>
            <w:gridSpan w:val="4"/>
            <w:vMerge w:val="restart"/>
            <w:tcBorders>
              <w:top w:val="single" w:sz="4" w:space="0" w:color="auto"/>
              <w:left w:val="single" w:sz="4" w:space="0" w:color="auto"/>
              <w:right w:val="single" w:sz="4" w:space="0" w:color="auto"/>
            </w:tcBorders>
            <w:shd w:val="clear" w:color="auto" w:fill="FABF8F" w:themeFill="accent6" w:themeFillTint="99"/>
            <w:vAlign w:val="center"/>
            <w:hideMark/>
          </w:tcPr>
          <w:p w14:paraId="58D12C72" w14:textId="77777777" w:rsidR="0013438E" w:rsidRPr="006C610D" w:rsidRDefault="0013438E" w:rsidP="0013438E">
            <w:pPr>
              <w:spacing w:after="0"/>
              <w:jc w:val="center"/>
              <w:rPr>
                <w:rFonts w:ascii="Cambria" w:hAnsi="Cambria"/>
                <w:b/>
              </w:rPr>
            </w:pPr>
            <w:r w:rsidRPr="006C610D">
              <w:rPr>
                <w:rFonts w:ascii="Cambria" w:hAnsi="Cambria" w:cs="ArialMT"/>
                <w:b/>
              </w:rPr>
              <w:t>ogółem - według sektorów ekonomicznych (sekcje PKD 2007)</w:t>
            </w:r>
          </w:p>
        </w:tc>
      </w:tr>
      <w:tr w:rsidR="0013438E" w:rsidRPr="006C610D" w14:paraId="1B79C2E9" w14:textId="77777777" w:rsidTr="0013438E">
        <w:trPr>
          <w:trHeight w:val="515"/>
          <w:jc w:val="right"/>
        </w:trPr>
        <w:tc>
          <w:tcPr>
            <w:tcW w:w="2402" w:type="dxa"/>
            <w:vMerge/>
            <w:tcBorders>
              <w:left w:val="single" w:sz="4" w:space="0" w:color="auto"/>
              <w:right w:val="single" w:sz="4" w:space="0" w:color="auto"/>
            </w:tcBorders>
            <w:shd w:val="clear" w:color="auto" w:fill="FABF8F" w:themeFill="accent6" w:themeFillTint="99"/>
            <w:vAlign w:val="center"/>
            <w:hideMark/>
          </w:tcPr>
          <w:p w14:paraId="675569AF" w14:textId="77777777" w:rsidR="0013438E" w:rsidRPr="006C610D" w:rsidRDefault="0013438E" w:rsidP="0013438E">
            <w:pPr>
              <w:spacing w:after="0"/>
              <w:rPr>
                <w:rFonts w:ascii="Cambria" w:hAnsi="Cambria"/>
                <w:b/>
              </w:rPr>
            </w:pPr>
          </w:p>
        </w:tc>
        <w:tc>
          <w:tcPr>
            <w:tcW w:w="1017" w:type="dxa"/>
            <w:vMerge w:val="restart"/>
            <w:tcBorders>
              <w:top w:val="single" w:sz="4" w:space="0" w:color="auto"/>
              <w:left w:val="single" w:sz="4" w:space="0" w:color="auto"/>
              <w:right w:val="single" w:sz="4" w:space="0" w:color="auto"/>
            </w:tcBorders>
            <w:shd w:val="clear" w:color="auto" w:fill="FABF8F" w:themeFill="accent6" w:themeFillTint="99"/>
            <w:vAlign w:val="center"/>
            <w:hideMark/>
          </w:tcPr>
          <w:p w14:paraId="52C44F0A" w14:textId="77777777" w:rsidR="0013438E" w:rsidRPr="006C610D" w:rsidRDefault="0013438E" w:rsidP="0013438E">
            <w:pPr>
              <w:spacing w:after="0"/>
              <w:jc w:val="center"/>
              <w:rPr>
                <w:rFonts w:ascii="Cambria" w:hAnsi="Cambria"/>
                <w:b/>
              </w:rPr>
            </w:pPr>
            <w:r w:rsidRPr="006C610D">
              <w:rPr>
                <w:rFonts w:ascii="Cambria" w:hAnsi="Cambria"/>
                <w:b/>
              </w:rPr>
              <w:t>ogółem</w:t>
            </w:r>
          </w:p>
        </w:tc>
        <w:tc>
          <w:tcPr>
            <w:tcW w:w="1098" w:type="dxa"/>
            <w:vMerge w:val="restart"/>
            <w:tcBorders>
              <w:top w:val="single" w:sz="4" w:space="0" w:color="auto"/>
              <w:left w:val="single" w:sz="4" w:space="0" w:color="auto"/>
              <w:right w:val="single" w:sz="4" w:space="0" w:color="auto"/>
            </w:tcBorders>
            <w:shd w:val="clear" w:color="auto" w:fill="FABF8F" w:themeFill="accent6" w:themeFillTint="99"/>
            <w:vAlign w:val="center"/>
            <w:hideMark/>
          </w:tcPr>
          <w:p w14:paraId="5019251F" w14:textId="77777777" w:rsidR="0013438E" w:rsidRPr="006C610D" w:rsidRDefault="0013438E" w:rsidP="0013438E">
            <w:pPr>
              <w:spacing w:after="0"/>
              <w:jc w:val="center"/>
              <w:rPr>
                <w:rFonts w:ascii="Cambria" w:hAnsi="Cambria"/>
                <w:b/>
              </w:rPr>
            </w:pPr>
            <w:r w:rsidRPr="006C610D">
              <w:rPr>
                <w:rFonts w:ascii="Cambria" w:hAnsi="Cambria"/>
                <w:b/>
              </w:rPr>
              <w:t>w tym kobiety</w:t>
            </w:r>
          </w:p>
        </w:tc>
        <w:tc>
          <w:tcPr>
            <w:tcW w:w="0" w:type="auto"/>
            <w:gridSpan w:val="4"/>
            <w:vMerge/>
            <w:tcBorders>
              <w:left w:val="single" w:sz="4" w:space="0" w:color="auto"/>
              <w:bottom w:val="single" w:sz="4" w:space="0" w:color="auto"/>
              <w:right w:val="single" w:sz="4" w:space="0" w:color="auto"/>
            </w:tcBorders>
            <w:shd w:val="clear" w:color="auto" w:fill="FABF8F" w:themeFill="accent6" w:themeFillTint="99"/>
            <w:vAlign w:val="center"/>
            <w:hideMark/>
          </w:tcPr>
          <w:p w14:paraId="6FB20514" w14:textId="77777777" w:rsidR="0013438E" w:rsidRPr="006C610D" w:rsidRDefault="0013438E" w:rsidP="0013438E">
            <w:pPr>
              <w:spacing w:after="0"/>
              <w:rPr>
                <w:rFonts w:ascii="Cambria" w:hAnsi="Cambria"/>
                <w:b/>
              </w:rPr>
            </w:pPr>
          </w:p>
        </w:tc>
      </w:tr>
      <w:tr w:rsidR="0013438E" w:rsidRPr="006C610D" w14:paraId="4D26E905" w14:textId="77777777" w:rsidTr="0013438E">
        <w:trPr>
          <w:trHeight w:val="515"/>
          <w:jc w:val="right"/>
        </w:trPr>
        <w:tc>
          <w:tcPr>
            <w:tcW w:w="2402" w:type="dxa"/>
            <w:vMerge/>
            <w:tcBorders>
              <w:left w:val="single" w:sz="4" w:space="0" w:color="auto"/>
              <w:bottom w:val="single" w:sz="4" w:space="0" w:color="auto"/>
              <w:right w:val="single" w:sz="4" w:space="0" w:color="auto"/>
            </w:tcBorders>
            <w:shd w:val="clear" w:color="auto" w:fill="FABF8F" w:themeFill="accent6" w:themeFillTint="99"/>
            <w:vAlign w:val="center"/>
          </w:tcPr>
          <w:p w14:paraId="293714D3" w14:textId="77777777" w:rsidR="0013438E" w:rsidRPr="006C610D" w:rsidRDefault="0013438E" w:rsidP="0013438E">
            <w:pPr>
              <w:spacing w:after="0"/>
              <w:rPr>
                <w:rFonts w:ascii="Cambria" w:hAnsi="Cambria"/>
                <w:b/>
              </w:rPr>
            </w:pPr>
          </w:p>
        </w:tc>
        <w:tc>
          <w:tcPr>
            <w:tcW w:w="1017" w:type="dxa"/>
            <w:vMerge/>
            <w:tcBorders>
              <w:left w:val="single" w:sz="4" w:space="0" w:color="auto"/>
              <w:bottom w:val="single" w:sz="4" w:space="0" w:color="auto"/>
              <w:right w:val="single" w:sz="4" w:space="0" w:color="auto"/>
            </w:tcBorders>
            <w:shd w:val="clear" w:color="auto" w:fill="FABF8F" w:themeFill="accent6" w:themeFillTint="99"/>
            <w:vAlign w:val="center"/>
          </w:tcPr>
          <w:p w14:paraId="4126B4A0" w14:textId="77777777" w:rsidR="0013438E" w:rsidRPr="006C610D" w:rsidRDefault="0013438E" w:rsidP="0013438E">
            <w:pPr>
              <w:spacing w:after="0"/>
              <w:jc w:val="center"/>
              <w:rPr>
                <w:rFonts w:ascii="Cambria" w:hAnsi="Cambria"/>
                <w:b/>
              </w:rPr>
            </w:pPr>
          </w:p>
        </w:tc>
        <w:tc>
          <w:tcPr>
            <w:tcW w:w="1098" w:type="dxa"/>
            <w:vMerge/>
            <w:tcBorders>
              <w:left w:val="single" w:sz="4" w:space="0" w:color="auto"/>
              <w:bottom w:val="single" w:sz="4" w:space="0" w:color="auto"/>
              <w:right w:val="single" w:sz="4" w:space="0" w:color="auto"/>
            </w:tcBorders>
            <w:shd w:val="clear" w:color="auto" w:fill="FABF8F" w:themeFill="accent6" w:themeFillTint="99"/>
            <w:vAlign w:val="center"/>
          </w:tcPr>
          <w:p w14:paraId="04EC2D07" w14:textId="77777777" w:rsidR="0013438E" w:rsidRPr="006C610D" w:rsidRDefault="0013438E" w:rsidP="0013438E">
            <w:pPr>
              <w:spacing w:after="0"/>
              <w:jc w:val="center"/>
              <w:rPr>
                <w:rFonts w:ascii="Cambria" w:hAnsi="Cambria"/>
                <w:b/>
              </w:rPr>
            </w:pPr>
          </w:p>
        </w:tc>
        <w:tc>
          <w:tcPr>
            <w:tcW w:w="0" w:type="auto"/>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73882348" w14:textId="77777777" w:rsidR="0013438E" w:rsidRPr="006C610D" w:rsidRDefault="0013438E" w:rsidP="0013438E">
            <w:pPr>
              <w:spacing w:after="0"/>
              <w:jc w:val="center"/>
              <w:rPr>
                <w:rFonts w:ascii="Cambria" w:hAnsi="Cambria"/>
                <w:b/>
              </w:rPr>
            </w:pPr>
            <w:r w:rsidRPr="006C610D">
              <w:rPr>
                <w:rFonts w:ascii="Cambria" w:hAnsi="Cambria"/>
                <w:b/>
              </w:rPr>
              <w:t>A</w:t>
            </w:r>
          </w:p>
        </w:tc>
        <w:tc>
          <w:tcPr>
            <w:tcW w:w="0" w:type="auto"/>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48BE74C5" w14:textId="77777777" w:rsidR="0013438E" w:rsidRPr="006C610D" w:rsidRDefault="0013438E" w:rsidP="0013438E">
            <w:pPr>
              <w:spacing w:after="0"/>
              <w:jc w:val="center"/>
              <w:rPr>
                <w:rFonts w:ascii="Cambria" w:hAnsi="Cambria"/>
                <w:b/>
              </w:rPr>
            </w:pPr>
            <w:r w:rsidRPr="006C610D">
              <w:rPr>
                <w:rFonts w:ascii="Cambria" w:hAnsi="Cambria"/>
                <w:b/>
              </w:rPr>
              <w:t>B+C+D+E+F</w:t>
            </w:r>
          </w:p>
        </w:tc>
        <w:tc>
          <w:tcPr>
            <w:tcW w:w="0" w:type="auto"/>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4D928DE5" w14:textId="77777777" w:rsidR="0013438E" w:rsidRPr="006C610D" w:rsidRDefault="0013438E" w:rsidP="0013438E">
            <w:pPr>
              <w:spacing w:after="0"/>
              <w:jc w:val="center"/>
              <w:rPr>
                <w:rFonts w:ascii="Cambria" w:hAnsi="Cambria"/>
                <w:b/>
              </w:rPr>
            </w:pPr>
            <w:r w:rsidRPr="006C610D">
              <w:rPr>
                <w:rFonts w:ascii="Cambria" w:hAnsi="Cambria"/>
                <w:b/>
              </w:rPr>
              <w:t>G+H+I+J</w:t>
            </w:r>
          </w:p>
        </w:tc>
        <w:tc>
          <w:tcPr>
            <w:tcW w:w="0" w:type="auto"/>
            <w:tcBorders>
              <w:left w:val="single" w:sz="4" w:space="0" w:color="auto"/>
              <w:bottom w:val="single" w:sz="4" w:space="0" w:color="auto"/>
              <w:right w:val="single" w:sz="4" w:space="0" w:color="auto"/>
            </w:tcBorders>
            <w:shd w:val="clear" w:color="auto" w:fill="FABF8F" w:themeFill="accent6" w:themeFillTint="99"/>
          </w:tcPr>
          <w:p w14:paraId="0A5A6C5A" w14:textId="77777777" w:rsidR="0013438E" w:rsidRPr="006C610D" w:rsidRDefault="0013438E" w:rsidP="0013438E">
            <w:pPr>
              <w:autoSpaceDE w:val="0"/>
              <w:autoSpaceDN w:val="0"/>
              <w:adjustRightInd w:val="0"/>
              <w:spacing w:after="0"/>
              <w:jc w:val="center"/>
              <w:rPr>
                <w:rFonts w:ascii="Cambria" w:hAnsi="Cambria"/>
                <w:b/>
              </w:rPr>
            </w:pPr>
            <w:r w:rsidRPr="006C610D">
              <w:rPr>
                <w:rFonts w:ascii="Cambria" w:hAnsi="Cambria"/>
                <w:b/>
              </w:rPr>
              <w:t>K+L+M+N+O+P</w:t>
            </w:r>
          </w:p>
          <w:p w14:paraId="49FB6A39" w14:textId="77777777" w:rsidR="0013438E" w:rsidRPr="006C610D" w:rsidRDefault="0013438E" w:rsidP="0013438E">
            <w:pPr>
              <w:spacing w:after="0"/>
              <w:jc w:val="center"/>
              <w:rPr>
                <w:rFonts w:ascii="Cambria" w:hAnsi="Cambria"/>
                <w:b/>
              </w:rPr>
            </w:pPr>
            <w:r w:rsidRPr="006C610D">
              <w:rPr>
                <w:rFonts w:ascii="Cambria" w:hAnsi="Cambria"/>
                <w:b/>
              </w:rPr>
              <w:t>+Q+R+S</w:t>
            </w:r>
          </w:p>
        </w:tc>
      </w:tr>
      <w:tr w:rsidR="0013438E" w:rsidRPr="006C610D" w14:paraId="04B3418B" w14:textId="77777777" w:rsidTr="0013438E">
        <w:trPr>
          <w:trHeight w:val="129"/>
          <w:jc w:val="right"/>
        </w:trPr>
        <w:tc>
          <w:tcPr>
            <w:tcW w:w="2402" w:type="dxa"/>
            <w:tcBorders>
              <w:left w:val="single" w:sz="4" w:space="0" w:color="auto"/>
              <w:bottom w:val="single" w:sz="4" w:space="0" w:color="auto"/>
              <w:right w:val="single" w:sz="4" w:space="0" w:color="auto"/>
            </w:tcBorders>
            <w:shd w:val="clear" w:color="auto" w:fill="FFFFFF"/>
            <w:vAlign w:val="center"/>
          </w:tcPr>
          <w:p w14:paraId="68C63643" w14:textId="77777777" w:rsidR="0013438E" w:rsidRPr="006C610D" w:rsidRDefault="0013438E" w:rsidP="0013438E">
            <w:pPr>
              <w:spacing w:before="60" w:after="0" w:line="312" w:lineRule="auto"/>
              <w:rPr>
                <w:rFonts w:ascii="Cambria" w:hAnsi="Cambria"/>
              </w:rPr>
            </w:pPr>
            <w:r w:rsidRPr="006C610D">
              <w:rPr>
                <w:rFonts w:ascii="Cambria" w:hAnsi="Cambria"/>
              </w:rPr>
              <w:t>Województwo lubelskie</w:t>
            </w:r>
          </w:p>
        </w:tc>
        <w:tc>
          <w:tcPr>
            <w:tcW w:w="1017" w:type="dxa"/>
            <w:tcBorders>
              <w:left w:val="single" w:sz="4" w:space="0" w:color="auto"/>
              <w:bottom w:val="single" w:sz="4" w:space="0" w:color="auto"/>
              <w:right w:val="single" w:sz="4" w:space="0" w:color="auto"/>
            </w:tcBorders>
            <w:shd w:val="clear" w:color="auto" w:fill="FFFFFF"/>
            <w:vAlign w:val="center"/>
          </w:tcPr>
          <w:p w14:paraId="171C9331" w14:textId="77777777" w:rsidR="0013438E" w:rsidRPr="006C610D" w:rsidRDefault="0013438E" w:rsidP="0013438E">
            <w:pPr>
              <w:spacing w:after="0" w:line="312" w:lineRule="auto"/>
              <w:jc w:val="right"/>
              <w:rPr>
                <w:rFonts w:ascii="Cambria" w:hAnsi="Cambria" w:cs="ArialMT"/>
              </w:rPr>
            </w:pPr>
            <w:r w:rsidRPr="006C610D">
              <w:rPr>
                <w:rFonts w:ascii="Cambria" w:hAnsi="Cambria" w:cs="ArialMT"/>
              </w:rPr>
              <w:t>396 638</w:t>
            </w:r>
          </w:p>
        </w:tc>
        <w:tc>
          <w:tcPr>
            <w:tcW w:w="1098" w:type="dxa"/>
            <w:tcBorders>
              <w:left w:val="single" w:sz="4" w:space="0" w:color="auto"/>
              <w:bottom w:val="single" w:sz="4" w:space="0" w:color="auto"/>
              <w:right w:val="single" w:sz="4" w:space="0" w:color="auto"/>
            </w:tcBorders>
            <w:shd w:val="clear" w:color="auto" w:fill="FFFFFF"/>
            <w:vAlign w:val="center"/>
          </w:tcPr>
          <w:p w14:paraId="3E477307" w14:textId="77777777" w:rsidR="0013438E" w:rsidRPr="006C610D" w:rsidRDefault="0013438E" w:rsidP="0013438E">
            <w:pPr>
              <w:spacing w:after="0" w:line="312" w:lineRule="auto"/>
              <w:jc w:val="right"/>
              <w:rPr>
                <w:rFonts w:ascii="Cambria" w:hAnsi="Cambria" w:cs="ArialMT"/>
              </w:rPr>
            </w:pPr>
            <w:r w:rsidRPr="006C610D">
              <w:rPr>
                <w:rFonts w:ascii="Cambria" w:hAnsi="Cambria" w:cs="ArialMT"/>
              </w:rPr>
              <w:t>204 963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149E2C" w14:textId="77777777" w:rsidR="0013438E" w:rsidRPr="006C610D" w:rsidRDefault="0013438E" w:rsidP="0013438E">
            <w:pPr>
              <w:spacing w:after="0" w:line="312" w:lineRule="auto"/>
              <w:jc w:val="right"/>
              <w:rPr>
                <w:rFonts w:ascii="Cambria" w:hAnsi="Cambria" w:cs="ArialMT"/>
              </w:rPr>
            </w:pPr>
            <w:r w:rsidRPr="006C610D">
              <w:rPr>
                <w:rFonts w:ascii="Cambria" w:hAnsi="Cambria" w:cs="ArialMT"/>
              </w:rPr>
              <w:t>4 540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04D486" w14:textId="77777777" w:rsidR="0013438E" w:rsidRPr="006C610D" w:rsidRDefault="0013438E" w:rsidP="0013438E">
            <w:pPr>
              <w:spacing w:after="0" w:line="312" w:lineRule="auto"/>
              <w:jc w:val="right"/>
              <w:rPr>
                <w:rFonts w:ascii="Cambria" w:hAnsi="Cambria" w:cs="ArialMT"/>
              </w:rPr>
            </w:pPr>
            <w:r w:rsidRPr="006C610D">
              <w:rPr>
                <w:rFonts w:ascii="Cambria" w:hAnsi="Cambria" w:cs="ArialMT"/>
              </w:rPr>
              <w:t>118 156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5A1105" w14:textId="77777777" w:rsidR="0013438E" w:rsidRPr="006C610D" w:rsidRDefault="0013438E" w:rsidP="0013438E">
            <w:pPr>
              <w:spacing w:after="0" w:line="312" w:lineRule="auto"/>
              <w:jc w:val="right"/>
              <w:rPr>
                <w:rFonts w:ascii="Cambria" w:hAnsi="Cambria" w:cs="ArialMT"/>
              </w:rPr>
            </w:pPr>
            <w:r w:rsidRPr="006C610D">
              <w:rPr>
                <w:rFonts w:ascii="Cambria" w:hAnsi="Cambria" w:cs="ArialMT"/>
              </w:rPr>
              <w:t>92 286</w:t>
            </w:r>
          </w:p>
        </w:tc>
        <w:tc>
          <w:tcPr>
            <w:tcW w:w="0" w:type="auto"/>
            <w:tcBorders>
              <w:left w:val="single" w:sz="4" w:space="0" w:color="auto"/>
              <w:bottom w:val="single" w:sz="4" w:space="0" w:color="auto"/>
              <w:right w:val="single" w:sz="4" w:space="0" w:color="auto"/>
            </w:tcBorders>
            <w:shd w:val="clear" w:color="auto" w:fill="FFFFFF"/>
            <w:vAlign w:val="center"/>
          </w:tcPr>
          <w:p w14:paraId="0E4B9581" w14:textId="77777777" w:rsidR="0013438E" w:rsidRPr="006C610D" w:rsidRDefault="0013438E" w:rsidP="0013438E">
            <w:pPr>
              <w:spacing w:after="0" w:line="312" w:lineRule="auto"/>
              <w:jc w:val="right"/>
              <w:rPr>
                <w:rFonts w:ascii="Cambria" w:hAnsi="Cambria" w:cs="ArialMT"/>
              </w:rPr>
            </w:pPr>
            <w:r w:rsidRPr="006C610D">
              <w:rPr>
                <w:rFonts w:ascii="Cambria" w:hAnsi="Cambria" w:cs="ArialMT"/>
              </w:rPr>
              <w:t>181 656</w:t>
            </w:r>
          </w:p>
        </w:tc>
      </w:tr>
      <w:tr w:rsidR="0013438E" w:rsidRPr="006C610D" w14:paraId="39AEF435" w14:textId="77777777" w:rsidTr="0013438E">
        <w:trPr>
          <w:trHeight w:val="515"/>
          <w:jc w:val="right"/>
        </w:trPr>
        <w:tc>
          <w:tcPr>
            <w:tcW w:w="2402" w:type="dxa"/>
            <w:tcBorders>
              <w:left w:val="single" w:sz="4" w:space="0" w:color="auto"/>
              <w:bottom w:val="single" w:sz="4" w:space="0" w:color="auto"/>
              <w:right w:val="single" w:sz="4" w:space="0" w:color="auto"/>
            </w:tcBorders>
            <w:vAlign w:val="center"/>
          </w:tcPr>
          <w:p w14:paraId="6BE63681" w14:textId="77777777" w:rsidR="0013438E" w:rsidRPr="006C610D" w:rsidRDefault="0013438E" w:rsidP="0013438E">
            <w:pPr>
              <w:spacing w:before="60" w:after="0" w:line="312" w:lineRule="auto"/>
              <w:rPr>
                <w:rFonts w:ascii="Cambria" w:hAnsi="Cambria"/>
              </w:rPr>
            </w:pPr>
            <w:r w:rsidRPr="006C610D">
              <w:rPr>
                <w:rFonts w:ascii="Cambria" w:hAnsi="Cambria"/>
              </w:rPr>
              <w:t>Podregion chełmsko-zamojski</w:t>
            </w:r>
          </w:p>
        </w:tc>
        <w:tc>
          <w:tcPr>
            <w:tcW w:w="1017" w:type="dxa"/>
            <w:tcBorders>
              <w:left w:val="single" w:sz="4" w:space="0" w:color="auto"/>
              <w:bottom w:val="single" w:sz="4" w:space="0" w:color="auto"/>
              <w:right w:val="single" w:sz="4" w:space="0" w:color="auto"/>
            </w:tcBorders>
            <w:shd w:val="clear" w:color="auto" w:fill="FFFFFF"/>
            <w:vAlign w:val="center"/>
          </w:tcPr>
          <w:p w14:paraId="79C5D7DD" w14:textId="77777777" w:rsidR="0013438E" w:rsidRPr="006C610D" w:rsidRDefault="0013438E" w:rsidP="0013438E">
            <w:pPr>
              <w:spacing w:after="0" w:line="312" w:lineRule="auto"/>
              <w:jc w:val="right"/>
              <w:rPr>
                <w:rFonts w:ascii="Cambria" w:hAnsi="Cambria" w:cs="ArialMT"/>
              </w:rPr>
            </w:pPr>
            <w:r w:rsidRPr="006C610D">
              <w:rPr>
                <w:rFonts w:ascii="Cambria" w:hAnsi="Cambria" w:cs="ArialMT"/>
              </w:rPr>
              <w:t>88 863</w:t>
            </w:r>
          </w:p>
        </w:tc>
        <w:tc>
          <w:tcPr>
            <w:tcW w:w="1098" w:type="dxa"/>
            <w:tcBorders>
              <w:left w:val="single" w:sz="4" w:space="0" w:color="auto"/>
              <w:bottom w:val="single" w:sz="4" w:space="0" w:color="auto"/>
              <w:right w:val="single" w:sz="4" w:space="0" w:color="auto"/>
            </w:tcBorders>
            <w:shd w:val="clear" w:color="auto" w:fill="FFFFFF"/>
            <w:vAlign w:val="center"/>
          </w:tcPr>
          <w:p w14:paraId="35F733CB" w14:textId="77777777" w:rsidR="0013438E" w:rsidRPr="006C610D" w:rsidRDefault="0013438E" w:rsidP="0013438E">
            <w:pPr>
              <w:spacing w:after="0" w:line="312" w:lineRule="auto"/>
              <w:jc w:val="right"/>
              <w:rPr>
                <w:rFonts w:ascii="Cambria" w:hAnsi="Cambria" w:cs="ArialMT"/>
              </w:rPr>
            </w:pPr>
            <w:r w:rsidRPr="006C610D">
              <w:rPr>
                <w:rFonts w:ascii="Cambria" w:hAnsi="Cambria" w:cs="ArialMT"/>
              </w:rPr>
              <w:t>46 500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78ACBFC" w14:textId="77777777" w:rsidR="0013438E" w:rsidRPr="006C610D" w:rsidRDefault="0013438E" w:rsidP="0013438E">
            <w:pPr>
              <w:spacing w:after="0" w:line="312" w:lineRule="auto"/>
              <w:jc w:val="right"/>
              <w:rPr>
                <w:rFonts w:ascii="Cambria" w:hAnsi="Cambria" w:cs="ArialMT"/>
              </w:rPr>
            </w:pPr>
            <w:r w:rsidRPr="006C610D">
              <w:rPr>
                <w:rFonts w:ascii="Cambria" w:hAnsi="Cambria" w:cs="ArialMT"/>
              </w:rPr>
              <w:t>1 538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C06933" w14:textId="77777777" w:rsidR="0013438E" w:rsidRPr="006C610D" w:rsidRDefault="0013438E" w:rsidP="0013438E">
            <w:pPr>
              <w:spacing w:after="0" w:line="312" w:lineRule="auto"/>
              <w:jc w:val="right"/>
              <w:rPr>
                <w:rFonts w:ascii="Cambria" w:hAnsi="Cambria" w:cs="ArialMT"/>
              </w:rPr>
            </w:pPr>
            <w:r w:rsidRPr="006C610D">
              <w:rPr>
                <w:rFonts w:ascii="Cambria" w:hAnsi="Cambria" w:cs="ArialMT"/>
              </w:rPr>
              <w:t>26 489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909D86" w14:textId="77777777" w:rsidR="0013438E" w:rsidRPr="006C610D" w:rsidRDefault="0013438E" w:rsidP="0013438E">
            <w:pPr>
              <w:spacing w:after="0" w:line="312" w:lineRule="auto"/>
              <w:jc w:val="right"/>
              <w:rPr>
                <w:rFonts w:ascii="Cambria" w:hAnsi="Cambria" w:cs="ArialMT"/>
              </w:rPr>
            </w:pPr>
            <w:r w:rsidRPr="006C610D">
              <w:rPr>
                <w:rFonts w:ascii="Cambria" w:hAnsi="Cambria" w:cs="ArialMT"/>
              </w:rPr>
              <w:t>18 388</w:t>
            </w:r>
          </w:p>
        </w:tc>
        <w:tc>
          <w:tcPr>
            <w:tcW w:w="0" w:type="auto"/>
            <w:tcBorders>
              <w:left w:val="single" w:sz="4" w:space="0" w:color="auto"/>
              <w:bottom w:val="single" w:sz="4" w:space="0" w:color="auto"/>
              <w:right w:val="single" w:sz="4" w:space="0" w:color="auto"/>
            </w:tcBorders>
            <w:shd w:val="clear" w:color="auto" w:fill="FFFFFF"/>
            <w:vAlign w:val="center"/>
          </w:tcPr>
          <w:p w14:paraId="58F7E8E8" w14:textId="77777777" w:rsidR="0013438E" w:rsidRPr="006C610D" w:rsidRDefault="0013438E" w:rsidP="0013438E">
            <w:pPr>
              <w:spacing w:after="0" w:line="312" w:lineRule="auto"/>
              <w:jc w:val="right"/>
              <w:rPr>
                <w:rFonts w:ascii="Cambria" w:hAnsi="Cambria" w:cs="ArialMT"/>
              </w:rPr>
            </w:pPr>
            <w:r w:rsidRPr="006C610D">
              <w:rPr>
                <w:rFonts w:ascii="Cambria" w:hAnsi="Cambria" w:cs="ArialMT"/>
              </w:rPr>
              <w:t>88 863</w:t>
            </w:r>
          </w:p>
        </w:tc>
      </w:tr>
      <w:tr w:rsidR="0013438E" w:rsidRPr="006C610D" w14:paraId="6D3367E9" w14:textId="77777777" w:rsidTr="0013438E">
        <w:trPr>
          <w:trHeight w:val="319"/>
          <w:jc w:val="right"/>
        </w:trPr>
        <w:tc>
          <w:tcPr>
            <w:tcW w:w="240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DB6CA0" w14:textId="77777777" w:rsidR="0013438E" w:rsidRPr="006C610D" w:rsidRDefault="0013438E" w:rsidP="0013438E">
            <w:pPr>
              <w:spacing w:before="60" w:after="0" w:line="312" w:lineRule="auto"/>
              <w:rPr>
                <w:rFonts w:ascii="Cambria" w:hAnsi="Cambria"/>
              </w:rPr>
            </w:pPr>
            <w:r w:rsidRPr="006C610D">
              <w:rPr>
                <w:rFonts w:ascii="Cambria" w:hAnsi="Cambria"/>
              </w:rPr>
              <w:t>Powiat zamojski</w:t>
            </w:r>
          </w:p>
        </w:tc>
        <w:tc>
          <w:tcPr>
            <w:tcW w:w="1017" w:type="dxa"/>
            <w:tcBorders>
              <w:top w:val="single" w:sz="4" w:space="0" w:color="auto"/>
              <w:left w:val="single" w:sz="4" w:space="0" w:color="auto"/>
              <w:bottom w:val="single" w:sz="4" w:space="0" w:color="auto"/>
              <w:right w:val="single" w:sz="4" w:space="0" w:color="auto"/>
            </w:tcBorders>
            <w:vAlign w:val="center"/>
          </w:tcPr>
          <w:p w14:paraId="07E2E1A9" w14:textId="77777777" w:rsidR="0013438E" w:rsidRPr="006C610D" w:rsidRDefault="0013438E" w:rsidP="0013438E">
            <w:pPr>
              <w:spacing w:after="0" w:line="312" w:lineRule="auto"/>
              <w:jc w:val="right"/>
              <w:rPr>
                <w:rFonts w:ascii="Cambria" w:hAnsi="Cambria" w:cs="Arial"/>
              </w:rPr>
            </w:pPr>
            <w:r w:rsidRPr="006C610D">
              <w:rPr>
                <w:rFonts w:ascii="Cambria" w:hAnsi="Cambria" w:cs="Arial"/>
              </w:rPr>
              <w:t>10 523</w:t>
            </w:r>
          </w:p>
        </w:tc>
        <w:tc>
          <w:tcPr>
            <w:tcW w:w="1098" w:type="dxa"/>
            <w:tcBorders>
              <w:top w:val="single" w:sz="4" w:space="0" w:color="auto"/>
              <w:left w:val="single" w:sz="4" w:space="0" w:color="auto"/>
              <w:bottom w:val="single" w:sz="4" w:space="0" w:color="auto"/>
              <w:right w:val="single" w:sz="4" w:space="0" w:color="auto"/>
            </w:tcBorders>
            <w:vAlign w:val="center"/>
          </w:tcPr>
          <w:p w14:paraId="25F7D854" w14:textId="77777777" w:rsidR="0013438E" w:rsidRPr="006C610D" w:rsidRDefault="0013438E" w:rsidP="0013438E">
            <w:pPr>
              <w:spacing w:after="0" w:line="312" w:lineRule="auto"/>
              <w:jc w:val="right"/>
              <w:rPr>
                <w:rFonts w:ascii="Cambria" w:hAnsi="Cambria" w:cs="Arial"/>
              </w:rPr>
            </w:pPr>
            <w:r w:rsidRPr="006C610D">
              <w:rPr>
                <w:rFonts w:ascii="Cambria" w:hAnsi="Cambria" w:cs="Arial"/>
              </w:rPr>
              <w:t>5 451</w:t>
            </w:r>
          </w:p>
        </w:tc>
        <w:tc>
          <w:tcPr>
            <w:tcW w:w="908" w:type="dxa"/>
            <w:tcBorders>
              <w:top w:val="single" w:sz="4" w:space="0" w:color="auto"/>
              <w:left w:val="single" w:sz="4" w:space="0" w:color="auto"/>
              <w:bottom w:val="single" w:sz="4" w:space="0" w:color="auto"/>
              <w:right w:val="single" w:sz="4" w:space="0" w:color="auto"/>
            </w:tcBorders>
            <w:vAlign w:val="center"/>
          </w:tcPr>
          <w:p w14:paraId="3032D061" w14:textId="77777777" w:rsidR="0013438E" w:rsidRPr="006C610D" w:rsidRDefault="0013438E" w:rsidP="0013438E">
            <w:pPr>
              <w:spacing w:after="0" w:line="312" w:lineRule="auto"/>
              <w:jc w:val="right"/>
              <w:rPr>
                <w:rFonts w:ascii="Cambria" w:hAnsi="Cambria" w:cs="Arial"/>
              </w:rPr>
            </w:pPr>
            <w:r w:rsidRPr="006C610D">
              <w:rPr>
                <w:rFonts w:ascii="Cambria" w:hAnsi="Cambria" w:cs="Arial"/>
              </w:rPr>
              <w:t>160</w:t>
            </w:r>
          </w:p>
        </w:tc>
        <w:tc>
          <w:tcPr>
            <w:tcW w:w="1377" w:type="dxa"/>
            <w:tcBorders>
              <w:top w:val="single" w:sz="4" w:space="0" w:color="auto"/>
              <w:left w:val="single" w:sz="4" w:space="0" w:color="auto"/>
              <w:bottom w:val="single" w:sz="4" w:space="0" w:color="auto"/>
              <w:right w:val="single" w:sz="4" w:space="0" w:color="auto"/>
            </w:tcBorders>
            <w:vAlign w:val="center"/>
          </w:tcPr>
          <w:p w14:paraId="2870E61E" w14:textId="77777777" w:rsidR="0013438E" w:rsidRPr="006C610D" w:rsidRDefault="0013438E" w:rsidP="0013438E">
            <w:pPr>
              <w:spacing w:after="0" w:line="312" w:lineRule="auto"/>
              <w:jc w:val="right"/>
              <w:rPr>
                <w:rFonts w:ascii="Cambria" w:hAnsi="Cambria" w:cs="Arial"/>
              </w:rPr>
            </w:pPr>
            <w:r w:rsidRPr="006C610D">
              <w:rPr>
                <w:rFonts w:ascii="Cambria" w:hAnsi="Cambria" w:cs="Arial"/>
              </w:rPr>
              <w:t>4 242</w:t>
            </w:r>
          </w:p>
        </w:tc>
        <w:tc>
          <w:tcPr>
            <w:tcW w:w="1067" w:type="dxa"/>
            <w:tcBorders>
              <w:top w:val="single" w:sz="4" w:space="0" w:color="auto"/>
              <w:left w:val="single" w:sz="4" w:space="0" w:color="auto"/>
              <w:bottom w:val="single" w:sz="4" w:space="0" w:color="auto"/>
              <w:right w:val="single" w:sz="4" w:space="0" w:color="auto"/>
            </w:tcBorders>
            <w:vAlign w:val="center"/>
          </w:tcPr>
          <w:p w14:paraId="0E38CE50" w14:textId="77777777" w:rsidR="0013438E" w:rsidRPr="006C610D" w:rsidRDefault="0013438E" w:rsidP="0013438E">
            <w:pPr>
              <w:spacing w:after="0" w:line="312" w:lineRule="auto"/>
              <w:jc w:val="right"/>
              <w:rPr>
                <w:rFonts w:ascii="Cambria" w:hAnsi="Cambria" w:cs="Arial"/>
              </w:rPr>
            </w:pPr>
            <w:r w:rsidRPr="006C610D">
              <w:rPr>
                <w:rFonts w:ascii="Cambria" w:hAnsi="Cambria" w:cs="Arial"/>
              </w:rPr>
              <w:t>1 728</w:t>
            </w:r>
          </w:p>
        </w:tc>
        <w:tc>
          <w:tcPr>
            <w:tcW w:w="1604" w:type="dxa"/>
            <w:tcBorders>
              <w:top w:val="single" w:sz="4" w:space="0" w:color="auto"/>
              <w:left w:val="single" w:sz="4" w:space="0" w:color="auto"/>
              <w:bottom w:val="single" w:sz="4" w:space="0" w:color="auto"/>
              <w:right w:val="single" w:sz="4" w:space="0" w:color="auto"/>
            </w:tcBorders>
            <w:vAlign w:val="center"/>
          </w:tcPr>
          <w:p w14:paraId="344F9C7E" w14:textId="77777777" w:rsidR="0013438E" w:rsidRPr="006C610D" w:rsidRDefault="0013438E" w:rsidP="0013438E">
            <w:pPr>
              <w:spacing w:after="0" w:line="312" w:lineRule="auto"/>
              <w:jc w:val="right"/>
              <w:rPr>
                <w:rFonts w:ascii="Cambria" w:hAnsi="Cambria" w:cs="Arial"/>
              </w:rPr>
            </w:pPr>
            <w:r w:rsidRPr="006C610D">
              <w:rPr>
                <w:rFonts w:ascii="Cambria" w:hAnsi="Cambria" w:cs="Arial"/>
              </w:rPr>
              <w:t>4 393</w:t>
            </w:r>
          </w:p>
        </w:tc>
      </w:tr>
      <w:tr w:rsidR="0013438E" w:rsidRPr="006C610D" w14:paraId="5E49CDDD" w14:textId="77777777" w:rsidTr="0013438E">
        <w:trPr>
          <w:trHeight w:val="319"/>
          <w:jc w:val="right"/>
        </w:trPr>
        <w:tc>
          <w:tcPr>
            <w:tcW w:w="240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8264330" w14:textId="77777777" w:rsidR="0013438E" w:rsidRPr="006C610D" w:rsidRDefault="0013438E" w:rsidP="0013438E">
            <w:pPr>
              <w:spacing w:before="60" w:after="0" w:line="312" w:lineRule="auto"/>
              <w:rPr>
                <w:rFonts w:ascii="Cambria" w:hAnsi="Cambria"/>
              </w:rPr>
            </w:pPr>
            <w:r>
              <w:rPr>
                <w:rFonts w:ascii="Cambria" w:hAnsi="Cambria"/>
              </w:rPr>
              <w:t>Nielisz</w:t>
            </w:r>
          </w:p>
        </w:tc>
        <w:tc>
          <w:tcPr>
            <w:tcW w:w="1017" w:type="dxa"/>
            <w:tcBorders>
              <w:top w:val="single" w:sz="4" w:space="0" w:color="auto"/>
              <w:left w:val="single" w:sz="4" w:space="0" w:color="auto"/>
              <w:bottom w:val="single" w:sz="4" w:space="0" w:color="auto"/>
              <w:right w:val="single" w:sz="4" w:space="0" w:color="auto"/>
            </w:tcBorders>
            <w:shd w:val="clear" w:color="auto" w:fill="FFFF00"/>
            <w:vAlign w:val="center"/>
          </w:tcPr>
          <w:p w14:paraId="1EEC77DC" w14:textId="77777777" w:rsidR="0013438E" w:rsidRPr="0013438E" w:rsidRDefault="0013438E" w:rsidP="0013438E">
            <w:pPr>
              <w:spacing w:after="0" w:line="312" w:lineRule="auto"/>
              <w:jc w:val="right"/>
              <w:rPr>
                <w:rFonts w:ascii="Cambria" w:hAnsi="Cambria"/>
              </w:rPr>
            </w:pPr>
            <w:r w:rsidRPr="0013438E">
              <w:rPr>
                <w:rFonts w:ascii="Cambria" w:hAnsi="Cambria"/>
              </w:rPr>
              <w:t>235</w:t>
            </w:r>
          </w:p>
        </w:tc>
        <w:tc>
          <w:tcPr>
            <w:tcW w:w="1098" w:type="dxa"/>
            <w:tcBorders>
              <w:top w:val="single" w:sz="4" w:space="0" w:color="auto"/>
              <w:left w:val="single" w:sz="4" w:space="0" w:color="auto"/>
              <w:bottom w:val="single" w:sz="4" w:space="0" w:color="auto"/>
              <w:right w:val="single" w:sz="4" w:space="0" w:color="auto"/>
            </w:tcBorders>
            <w:shd w:val="clear" w:color="auto" w:fill="FFFF00"/>
            <w:vAlign w:val="center"/>
          </w:tcPr>
          <w:p w14:paraId="70BEEA37" w14:textId="77777777" w:rsidR="0013438E" w:rsidRPr="006C610D" w:rsidRDefault="0013438E" w:rsidP="0013438E">
            <w:pPr>
              <w:spacing w:after="0" w:line="312" w:lineRule="auto"/>
              <w:jc w:val="right"/>
              <w:rPr>
                <w:rFonts w:ascii="Cambria" w:hAnsi="Cambria"/>
              </w:rPr>
            </w:pPr>
            <w:r w:rsidRPr="0013438E">
              <w:rPr>
                <w:rFonts w:ascii="Cambria" w:hAnsi="Cambria"/>
              </w:rPr>
              <w:t>160</w:t>
            </w:r>
          </w:p>
        </w:tc>
        <w:tc>
          <w:tcPr>
            <w:tcW w:w="908" w:type="dxa"/>
            <w:tcBorders>
              <w:top w:val="single" w:sz="4" w:space="0" w:color="auto"/>
              <w:left w:val="single" w:sz="4" w:space="0" w:color="auto"/>
              <w:bottom w:val="single" w:sz="4" w:space="0" w:color="auto"/>
              <w:right w:val="single" w:sz="4" w:space="0" w:color="auto"/>
            </w:tcBorders>
            <w:shd w:val="clear" w:color="auto" w:fill="FFFF00"/>
            <w:vAlign w:val="center"/>
          </w:tcPr>
          <w:p w14:paraId="672C4221" w14:textId="77777777" w:rsidR="0013438E" w:rsidRPr="0013438E" w:rsidRDefault="0085361F" w:rsidP="0013438E">
            <w:pPr>
              <w:spacing w:after="0" w:line="312" w:lineRule="auto"/>
              <w:jc w:val="right"/>
              <w:rPr>
                <w:rFonts w:ascii="Cambria" w:hAnsi="Cambria"/>
              </w:rPr>
            </w:pPr>
            <w:r>
              <w:rPr>
                <w:rFonts w:ascii="Cambria" w:hAnsi="Cambria"/>
              </w:rPr>
              <w:t>-</w:t>
            </w:r>
          </w:p>
        </w:tc>
        <w:tc>
          <w:tcPr>
            <w:tcW w:w="1377" w:type="dxa"/>
            <w:tcBorders>
              <w:top w:val="single" w:sz="4" w:space="0" w:color="auto"/>
              <w:left w:val="single" w:sz="4" w:space="0" w:color="auto"/>
              <w:bottom w:val="single" w:sz="4" w:space="0" w:color="auto"/>
              <w:right w:val="single" w:sz="4" w:space="0" w:color="auto"/>
            </w:tcBorders>
            <w:shd w:val="clear" w:color="auto" w:fill="FFFF00"/>
            <w:vAlign w:val="center"/>
          </w:tcPr>
          <w:p w14:paraId="27F1D976" w14:textId="77777777" w:rsidR="0013438E" w:rsidRPr="0013438E" w:rsidRDefault="0085361F" w:rsidP="0013438E">
            <w:pPr>
              <w:spacing w:after="0" w:line="312" w:lineRule="auto"/>
              <w:jc w:val="right"/>
              <w:rPr>
                <w:rFonts w:ascii="Cambria" w:hAnsi="Cambria"/>
              </w:rPr>
            </w:pPr>
            <w:r>
              <w:rPr>
                <w:rFonts w:ascii="Cambria" w:hAnsi="Cambria"/>
              </w:rPr>
              <w:t>-</w:t>
            </w:r>
          </w:p>
        </w:tc>
        <w:tc>
          <w:tcPr>
            <w:tcW w:w="1067" w:type="dxa"/>
            <w:tcBorders>
              <w:top w:val="single" w:sz="4" w:space="0" w:color="auto"/>
              <w:left w:val="single" w:sz="4" w:space="0" w:color="auto"/>
              <w:bottom w:val="single" w:sz="4" w:space="0" w:color="auto"/>
              <w:right w:val="single" w:sz="4" w:space="0" w:color="auto"/>
            </w:tcBorders>
            <w:shd w:val="clear" w:color="auto" w:fill="FFFF00"/>
            <w:vAlign w:val="center"/>
          </w:tcPr>
          <w:p w14:paraId="043045CF" w14:textId="77777777" w:rsidR="0013438E" w:rsidRPr="0013438E" w:rsidRDefault="0085361F" w:rsidP="0013438E">
            <w:pPr>
              <w:spacing w:after="0" w:line="312" w:lineRule="auto"/>
              <w:jc w:val="right"/>
              <w:rPr>
                <w:rFonts w:ascii="Cambria" w:hAnsi="Cambria"/>
              </w:rPr>
            </w:pPr>
            <w:r>
              <w:rPr>
                <w:rFonts w:ascii="Cambria" w:hAnsi="Cambria"/>
              </w:rPr>
              <w:t>-</w:t>
            </w:r>
          </w:p>
        </w:tc>
        <w:tc>
          <w:tcPr>
            <w:tcW w:w="1604" w:type="dxa"/>
            <w:tcBorders>
              <w:top w:val="single" w:sz="4" w:space="0" w:color="auto"/>
              <w:left w:val="single" w:sz="4" w:space="0" w:color="auto"/>
              <w:bottom w:val="single" w:sz="4" w:space="0" w:color="auto"/>
              <w:right w:val="single" w:sz="4" w:space="0" w:color="auto"/>
            </w:tcBorders>
            <w:shd w:val="clear" w:color="auto" w:fill="FFFF00"/>
            <w:vAlign w:val="center"/>
          </w:tcPr>
          <w:p w14:paraId="4AF2C3AE" w14:textId="77777777" w:rsidR="0013438E" w:rsidRPr="006C610D" w:rsidRDefault="0013438E" w:rsidP="0013438E">
            <w:pPr>
              <w:spacing w:after="0" w:line="312" w:lineRule="auto"/>
              <w:jc w:val="right"/>
              <w:rPr>
                <w:rFonts w:ascii="Cambria" w:hAnsi="Cambria"/>
              </w:rPr>
            </w:pPr>
            <w:r w:rsidRPr="0013438E">
              <w:rPr>
                <w:rFonts w:ascii="Cambria" w:hAnsi="Cambria"/>
              </w:rPr>
              <w:t>195</w:t>
            </w:r>
          </w:p>
        </w:tc>
      </w:tr>
    </w:tbl>
    <w:p w14:paraId="506B8774" w14:textId="77777777" w:rsidR="00F65CD5" w:rsidRPr="000912E0" w:rsidRDefault="00F65CD5" w:rsidP="000912E0">
      <w:pPr>
        <w:autoSpaceDE w:val="0"/>
        <w:autoSpaceDN w:val="0"/>
        <w:adjustRightInd w:val="0"/>
        <w:spacing w:after="0" w:line="360" w:lineRule="auto"/>
        <w:ind w:left="-284"/>
        <w:jc w:val="both"/>
        <w:rPr>
          <w:rFonts w:asciiTheme="majorHAnsi" w:hAnsiTheme="majorHAnsi" w:cs="Times New Roman"/>
          <w:bCs/>
          <w:i/>
          <w:iCs/>
          <w:color w:val="000000"/>
          <w:sz w:val="20"/>
          <w:szCs w:val="20"/>
        </w:rPr>
      </w:pPr>
      <w:r w:rsidRPr="000912E0">
        <w:rPr>
          <w:rFonts w:asciiTheme="majorHAnsi" w:hAnsiTheme="majorHAnsi" w:cs="Times New Roman"/>
          <w:bCs/>
          <w:i/>
          <w:iCs/>
          <w:color w:val="000000"/>
          <w:sz w:val="20"/>
          <w:szCs w:val="20"/>
        </w:rPr>
        <w:t>Źródło: Województwo Lubelskie. Podregiony. Powiaty. Gminy 2019</w:t>
      </w:r>
    </w:p>
    <w:p w14:paraId="483843C2" w14:textId="77777777" w:rsidR="00A63591" w:rsidRDefault="00A63591" w:rsidP="0085361F">
      <w:pPr>
        <w:autoSpaceDE w:val="0"/>
        <w:autoSpaceDN w:val="0"/>
        <w:adjustRightInd w:val="0"/>
        <w:spacing w:after="0"/>
        <w:ind w:left="-284"/>
        <w:jc w:val="both"/>
        <w:rPr>
          <w:rFonts w:asciiTheme="majorHAnsi" w:hAnsiTheme="majorHAnsi" w:cs="Times New Roman"/>
          <w:i/>
          <w:color w:val="000000"/>
          <w:sz w:val="20"/>
          <w:szCs w:val="20"/>
        </w:rPr>
      </w:pPr>
    </w:p>
    <w:p w14:paraId="318C426B" w14:textId="77777777" w:rsidR="00F65CD5" w:rsidRPr="00A4763A" w:rsidRDefault="00F65CD5" w:rsidP="0085361F">
      <w:pPr>
        <w:autoSpaceDE w:val="0"/>
        <w:autoSpaceDN w:val="0"/>
        <w:adjustRightInd w:val="0"/>
        <w:spacing w:after="0"/>
        <w:ind w:left="-284"/>
        <w:jc w:val="both"/>
        <w:rPr>
          <w:rFonts w:asciiTheme="majorHAnsi" w:hAnsiTheme="majorHAnsi" w:cs="Times New Roman"/>
          <w:i/>
          <w:color w:val="000000"/>
          <w:sz w:val="20"/>
          <w:szCs w:val="20"/>
        </w:rPr>
      </w:pPr>
      <w:r w:rsidRPr="00A4763A">
        <w:rPr>
          <w:rFonts w:asciiTheme="majorHAnsi" w:hAnsiTheme="majorHAnsi" w:cs="Times New Roman"/>
          <w:i/>
          <w:color w:val="000000"/>
          <w:sz w:val="20"/>
          <w:szCs w:val="20"/>
        </w:rPr>
        <w:t>Sekcja A – rolnictwo, leśnictwo, łowiectwo i rybactwo</w:t>
      </w:r>
    </w:p>
    <w:p w14:paraId="6CDCCDA6" w14:textId="77777777" w:rsidR="00F65CD5" w:rsidRPr="00A4763A" w:rsidRDefault="00F65CD5" w:rsidP="0085361F">
      <w:pPr>
        <w:autoSpaceDE w:val="0"/>
        <w:autoSpaceDN w:val="0"/>
        <w:adjustRightInd w:val="0"/>
        <w:spacing w:after="0"/>
        <w:ind w:left="-284"/>
        <w:jc w:val="both"/>
        <w:rPr>
          <w:rFonts w:asciiTheme="majorHAnsi" w:hAnsiTheme="majorHAnsi" w:cs="Times New Roman"/>
          <w:i/>
          <w:color w:val="000000"/>
          <w:sz w:val="20"/>
          <w:szCs w:val="20"/>
        </w:rPr>
      </w:pPr>
      <w:r w:rsidRPr="00A4763A">
        <w:rPr>
          <w:rFonts w:asciiTheme="majorHAnsi" w:hAnsiTheme="majorHAnsi" w:cs="Times New Roman"/>
          <w:i/>
          <w:color w:val="000000"/>
          <w:sz w:val="20"/>
          <w:szCs w:val="20"/>
        </w:rPr>
        <w:t>Sekcja B - górnictwo i wydobywanie</w:t>
      </w:r>
    </w:p>
    <w:p w14:paraId="6DCA3DC8" w14:textId="77777777" w:rsidR="00F65CD5" w:rsidRPr="00A4763A" w:rsidRDefault="00F65CD5" w:rsidP="0085361F">
      <w:pPr>
        <w:autoSpaceDE w:val="0"/>
        <w:autoSpaceDN w:val="0"/>
        <w:adjustRightInd w:val="0"/>
        <w:spacing w:after="0"/>
        <w:ind w:left="-284"/>
        <w:jc w:val="both"/>
        <w:rPr>
          <w:rFonts w:asciiTheme="majorHAnsi" w:hAnsiTheme="majorHAnsi" w:cs="Times New Roman"/>
          <w:i/>
          <w:color w:val="000000"/>
          <w:sz w:val="20"/>
          <w:szCs w:val="20"/>
        </w:rPr>
      </w:pPr>
      <w:r w:rsidRPr="00A4763A">
        <w:rPr>
          <w:rFonts w:asciiTheme="majorHAnsi" w:hAnsiTheme="majorHAnsi" w:cs="Times New Roman"/>
          <w:i/>
          <w:color w:val="000000"/>
          <w:sz w:val="20"/>
          <w:szCs w:val="20"/>
        </w:rPr>
        <w:t>Sekcja C - przetwórstwo przemysłowe</w:t>
      </w:r>
    </w:p>
    <w:p w14:paraId="02B111D4" w14:textId="77777777" w:rsidR="00F65CD5" w:rsidRPr="00A4763A" w:rsidRDefault="00F65CD5" w:rsidP="0085361F">
      <w:pPr>
        <w:autoSpaceDE w:val="0"/>
        <w:autoSpaceDN w:val="0"/>
        <w:adjustRightInd w:val="0"/>
        <w:spacing w:after="0"/>
        <w:ind w:left="567" w:hanging="851"/>
        <w:jc w:val="both"/>
        <w:rPr>
          <w:rFonts w:asciiTheme="majorHAnsi" w:hAnsiTheme="majorHAnsi" w:cs="Times New Roman"/>
          <w:i/>
          <w:color w:val="000000"/>
          <w:sz w:val="20"/>
          <w:szCs w:val="20"/>
        </w:rPr>
      </w:pPr>
      <w:r w:rsidRPr="00A4763A">
        <w:rPr>
          <w:rFonts w:asciiTheme="majorHAnsi" w:hAnsiTheme="majorHAnsi" w:cs="Times New Roman"/>
          <w:i/>
          <w:color w:val="000000"/>
          <w:sz w:val="20"/>
          <w:szCs w:val="20"/>
        </w:rPr>
        <w:t>Sekcja D - wytwarzanie i zaopatrywanie w energię elektryczną, gaz, parę wodną, gorącą wodę i powietrze do układów klimatyzacyjnych</w:t>
      </w:r>
    </w:p>
    <w:p w14:paraId="5E05A258" w14:textId="77777777" w:rsidR="00F65CD5" w:rsidRPr="00A4763A" w:rsidRDefault="00F65CD5" w:rsidP="0085361F">
      <w:pPr>
        <w:autoSpaceDE w:val="0"/>
        <w:autoSpaceDN w:val="0"/>
        <w:adjustRightInd w:val="0"/>
        <w:spacing w:after="0"/>
        <w:ind w:left="-284"/>
        <w:jc w:val="both"/>
        <w:rPr>
          <w:rFonts w:asciiTheme="majorHAnsi" w:hAnsiTheme="majorHAnsi" w:cs="Times New Roman"/>
          <w:i/>
          <w:color w:val="000000"/>
          <w:sz w:val="20"/>
          <w:szCs w:val="20"/>
        </w:rPr>
      </w:pPr>
      <w:r w:rsidRPr="00A4763A">
        <w:rPr>
          <w:rFonts w:asciiTheme="majorHAnsi" w:hAnsiTheme="majorHAnsi" w:cs="Times New Roman"/>
          <w:i/>
          <w:color w:val="000000"/>
          <w:sz w:val="20"/>
          <w:szCs w:val="20"/>
        </w:rPr>
        <w:t>Sekcja E - dostawa wody; gospodarowanie ściekami i odpadami oraz działalność związana z rekultywacją</w:t>
      </w:r>
    </w:p>
    <w:p w14:paraId="1931E9E2" w14:textId="77777777" w:rsidR="00F65CD5" w:rsidRPr="00A4763A" w:rsidRDefault="00F65CD5" w:rsidP="0085361F">
      <w:pPr>
        <w:autoSpaceDE w:val="0"/>
        <w:autoSpaceDN w:val="0"/>
        <w:adjustRightInd w:val="0"/>
        <w:spacing w:after="0"/>
        <w:ind w:left="-284"/>
        <w:jc w:val="both"/>
        <w:rPr>
          <w:rFonts w:asciiTheme="majorHAnsi" w:hAnsiTheme="majorHAnsi" w:cs="Times New Roman"/>
          <w:i/>
          <w:color w:val="000000"/>
          <w:sz w:val="20"/>
          <w:szCs w:val="20"/>
        </w:rPr>
      </w:pPr>
      <w:r w:rsidRPr="00A4763A">
        <w:rPr>
          <w:rFonts w:asciiTheme="majorHAnsi" w:hAnsiTheme="majorHAnsi" w:cs="Times New Roman"/>
          <w:i/>
          <w:color w:val="000000"/>
          <w:sz w:val="20"/>
          <w:szCs w:val="20"/>
        </w:rPr>
        <w:t>Sekcja F - budownictwo</w:t>
      </w:r>
    </w:p>
    <w:p w14:paraId="2AE63A66" w14:textId="77777777" w:rsidR="00F65CD5" w:rsidRPr="00A4763A" w:rsidRDefault="00F65CD5" w:rsidP="0085361F">
      <w:pPr>
        <w:autoSpaceDE w:val="0"/>
        <w:autoSpaceDN w:val="0"/>
        <w:adjustRightInd w:val="0"/>
        <w:spacing w:after="0"/>
        <w:ind w:left="-284"/>
        <w:jc w:val="both"/>
        <w:rPr>
          <w:rFonts w:asciiTheme="majorHAnsi" w:hAnsiTheme="majorHAnsi" w:cs="Times New Roman"/>
          <w:i/>
          <w:color w:val="000000"/>
          <w:sz w:val="20"/>
          <w:szCs w:val="20"/>
        </w:rPr>
      </w:pPr>
      <w:r w:rsidRPr="00A4763A">
        <w:rPr>
          <w:rFonts w:asciiTheme="majorHAnsi" w:hAnsiTheme="majorHAnsi" w:cs="Times New Roman"/>
          <w:i/>
          <w:color w:val="000000"/>
          <w:sz w:val="20"/>
          <w:szCs w:val="20"/>
        </w:rPr>
        <w:t>Sekcja G - handel hurtowy i detaliczny; naprawa pojazdów samochodowych, włączając motocykle</w:t>
      </w:r>
    </w:p>
    <w:p w14:paraId="5D5B36D7" w14:textId="77777777" w:rsidR="00F65CD5" w:rsidRPr="00A4763A" w:rsidRDefault="00F65CD5" w:rsidP="0085361F">
      <w:pPr>
        <w:autoSpaceDE w:val="0"/>
        <w:autoSpaceDN w:val="0"/>
        <w:adjustRightInd w:val="0"/>
        <w:spacing w:after="0"/>
        <w:ind w:left="-284"/>
        <w:jc w:val="both"/>
        <w:rPr>
          <w:rFonts w:asciiTheme="majorHAnsi" w:hAnsiTheme="majorHAnsi" w:cs="Times New Roman"/>
          <w:i/>
          <w:color w:val="000000"/>
          <w:sz w:val="20"/>
          <w:szCs w:val="20"/>
        </w:rPr>
      </w:pPr>
      <w:r w:rsidRPr="00A4763A">
        <w:rPr>
          <w:rFonts w:asciiTheme="majorHAnsi" w:hAnsiTheme="majorHAnsi" w:cs="Times New Roman"/>
          <w:i/>
          <w:color w:val="000000"/>
          <w:sz w:val="20"/>
          <w:szCs w:val="20"/>
        </w:rPr>
        <w:t>Sekcja H - transport i gospodarka magazynowa</w:t>
      </w:r>
    </w:p>
    <w:p w14:paraId="0F53C381" w14:textId="77777777" w:rsidR="00F65CD5" w:rsidRPr="00A4763A" w:rsidRDefault="00F65CD5" w:rsidP="0085361F">
      <w:pPr>
        <w:autoSpaceDE w:val="0"/>
        <w:autoSpaceDN w:val="0"/>
        <w:adjustRightInd w:val="0"/>
        <w:spacing w:after="0"/>
        <w:ind w:left="-284"/>
        <w:jc w:val="both"/>
        <w:rPr>
          <w:rFonts w:asciiTheme="majorHAnsi" w:hAnsiTheme="majorHAnsi" w:cs="Times New Roman"/>
          <w:i/>
          <w:color w:val="000000"/>
          <w:sz w:val="20"/>
          <w:szCs w:val="20"/>
        </w:rPr>
      </w:pPr>
      <w:r w:rsidRPr="00A4763A">
        <w:rPr>
          <w:rFonts w:asciiTheme="majorHAnsi" w:hAnsiTheme="majorHAnsi" w:cs="Times New Roman"/>
          <w:i/>
          <w:color w:val="000000"/>
          <w:sz w:val="20"/>
          <w:szCs w:val="20"/>
        </w:rPr>
        <w:t>Sekcja I - działalność związana z zakwaterowaniem i usługami gastronomicznymi</w:t>
      </w:r>
    </w:p>
    <w:p w14:paraId="1B7FE6D6" w14:textId="77777777" w:rsidR="00F65CD5" w:rsidRPr="00A4763A" w:rsidRDefault="00F65CD5" w:rsidP="0085361F">
      <w:pPr>
        <w:autoSpaceDE w:val="0"/>
        <w:autoSpaceDN w:val="0"/>
        <w:adjustRightInd w:val="0"/>
        <w:spacing w:after="0"/>
        <w:ind w:left="-284"/>
        <w:jc w:val="both"/>
        <w:rPr>
          <w:rFonts w:asciiTheme="majorHAnsi" w:hAnsiTheme="majorHAnsi" w:cs="Times New Roman"/>
          <w:i/>
          <w:color w:val="000000"/>
          <w:sz w:val="20"/>
          <w:szCs w:val="20"/>
        </w:rPr>
      </w:pPr>
      <w:r w:rsidRPr="00A4763A">
        <w:rPr>
          <w:rFonts w:asciiTheme="majorHAnsi" w:hAnsiTheme="majorHAnsi" w:cs="Times New Roman"/>
          <w:i/>
          <w:color w:val="000000"/>
          <w:sz w:val="20"/>
          <w:szCs w:val="20"/>
        </w:rPr>
        <w:t>Sekcja J - informacja i komunikacja</w:t>
      </w:r>
    </w:p>
    <w:p w14:paraId="14C75159" w14:textId="77777777" w:rsidR="00F65CD5" w:rsidRPr="00A4763A" w:rsidRDefault="00F65CD5" w:rsidP="0085361F">
      <w:pPr>
        <w:autoSpaceDE w:val="0"/>
        <w:autoSpaceDN w:val="0"/>
        <w:adjustRightInd w:val="0"/>
        <w:spacing w:after="0"/>
        <w:ind w:left="-284"/>
        <w:jc w:val="both"/>
        <w:rPr>
          <w:rFonts w:asciiTheme="majorHAnsi" w:hAnsiTheme="majorHAnsi" w:cs="Times New Roman"/>
          <w:i/>
          <w:color w:val="000000"/>
          <w:sz w:val="20"/>
          <w:szCs w:val="20"/>
        </w:rPr>
      </w:pPr>
      <w:r w:rsidRPr="00A4763A">
        <w:rPr>
          <w:rFonts w:asciiTheme="majorHAnsi" w:hAnsiTheme="majorHAnsi" w:cs="Times New Roman"/>
          <w:i/>
          <w:color w:val="000000"/>
          <w:sz w:val="20"/>
          <w:szCs w:val="20"/>
        </w:rPr>
        <w:t>Sekcja K - działalność finansowa i ubezpieczeniowa</w:t>
      </w:r>
    </w:p>
    <w:p w14:paraId="3D888040" w14:textId="77777777" w:rsidR="00F65CD5" w:rsidRPr="00A4763A" w:rsidRDefault="00F65CD5" w:rsidP="0085361F">
      <w:pPr>
        <w:autoSpaceDE w:val="0"/>
        <w:autoSpaceDN w:val="0"/>
        <w:adjustRightInd w:val="0"/>
        <w:spacing w:after="0"/>
        <w:ind w:left="-284"/>
        <w:jc w:val="both"/>
        <w:rPr>
          <w:rFonts w:asciiTheme="majorHAnsi" w:hAnsiTheme="majorHAnsi" w:cs="Times New Roman"/>
          <w:i/>
          <w:color w:val="000000"/>
          <w:sz w:val="20"/>
          <w:szCs w:val="20"/>
        </w:rPr>
      </w:pPr>
      <w:r w:rsidRPr="00A4763A">
        <w:rPr>
          <w:rFonts w:asciiTheme="majorHAnsi" w:hAnsiTheme="majorHAnsi" w:cs="Times New Roman"/>
          <w:i/>
          <w:color w:val="000000"/>
          <w:sz w:val="20"/>
          <w:szCs w:val="20"/>
        </w:rPr>
        <w:t>Sekcja L - działalność związana z obsługą rynku nieruchomości</w:t>
      </w:r>
    </w:p>
    <w:p w14:paraId="38ACE494" w14:textId="77777777" w:rsidR="00F65CD5" w:rsidRPr="00A4763A" w:rsidRDefault="00F65CD5" w:rsidP="0085361F">
      <w:pPr>
        <w:autoSpaceDE w:val="0"/>
        <w:autoSpaceDN w:val="0"/>
        <w:adjustRightInd w:val="0"/>
        <w:spacing w:after="0"/>
        <w:ind w:left="-284"/>
        <w:jc w:val="both"/>
        <w:rPr>
          <w:rFonts w:asciiTheme="majorHAnsi" w:hAnsiTheme="majorHAnsi" w:cs="Times New Roman"/>
          <w:i/>
          <w:color w:val="000000"/>
          <w:sz w:val="20"/>
          <w:szCs w:val="20"/>
        </w:rPr>
      </w:pPr>
      <w:r w:rsidRPr="00A4763A">
        <w:rPr>
          <w:rFonts w:asciiTheme="majorHAnsi" w:hAnsiTheme="majorHAnsi" w:cs="Times New Roman"/>
          <w:i/>
          <w:color w:val="000000"/>
          <w:sz w:val="20"/>
          <w:szCs w:val="20"/>
        </w:rPr>
        <w:t>Sekcja M - działalność profesjonalna, naukowa i techniczna</w:t>
      </w:r>
    </w:p>
    <w:p w14:paraId="5BC9C6A0" w14:textId="77777777" w:rsidR="00F65CD5" w:rsidRPr="00A4763A" w:rsidRDefault="00F65CD5" w:rsidP="0085361F">
      <w:pPr>
        <w:autoSpaceDE w:val="0"/>
        <w:autoSpaceDN w:val="0"/>
        <w:adjustRightInd w:val="0"/>
        <w:spacing w:after="0"/>
        <w:ind w:left="-284"/>
        <w:jc w:val="both"/>
        <w:rPr>
          <w:rFonts w:asciiTheme="majorHAnsi" w:hAnsiTheme="majorHAnsi" w:cs="Times New Roman"/>
          <w:i/>
          <w:color w:val="000000"/>
          <w:sz w:val="20"/>
          <w:szCs w:val="20"/>
        </w:rPr>
      </w:pPr>
      <w:r w:rsidRPr="00A4763A">
        <w:rPr>
          <w:rFonts w:asciiTheme="majorHAnsi" w:hAnsiTheme="majorHAnsi" w:cs="Times New Roman"/>
          <w:i/>
          <w:color w:val="000000"/>
          <w:sz w:val="20"/>
          <w:szCs w:val="20"/>
        </w:rPr>
        <w:t>Sekcja N - działalność w zakresie usług administrowania i działalność wspierająca</w:t>
      </w:r>
    </w:p>
    <w:p w14:paraId="66D5BF31" w14:textId="77777777" w:rsidR="00F65CD5" w:rsidRPr="00A4763A" w:rsidRDefault="00F65CD5" w:rsidP="0085361F">
      <w:pPr>
        <w:autoSpaceDE w:val="0"/>
        <w:autoSpaceDN w:val="0"/>
        <w:adjustRightInd w:val="0"/>
        <w:spacing w:after="0"/>
        <w:ind w:left="-284"/>
        <w:jc w:val="both"/>
        <w:rPr>
          <w:rFonts w:asciiTheme="majorHAnsi" w:hAnsiTheme="majorHAnsi" w:cs="Times New Roman"/>
          <w:i/>
          <w:color w:val="000000"/>
          <w:sz w:val="20"/>
          <w:szCs w:val="20"/>
        </w:rPr>
      </w:pPr>
      <w:r w:rsidRPr="00A4763A">
        <w:rPr>
          <w:rFonts w:asciiTheme="majorHAnsi" w:hAnsiTheme="majorHAnsi" w:cs="Times New Roman"/>
          <w:i/>
          <w:color w:val="000000"/>
          <w:sz w:val="20"/>
          <w:szCs w:val="20"/>
        </w:rPr>
        <w:t>Sekcja O - administracja publiczna i obrona narodowa; obowiązkowe zabezpieczenia społeczne</w:t>
      </w:r>
    </w:p>
    <w:p w14:paraId="31149730" w14:textId="77777777" w:rsidR="00F65CD5" w:rsidRPr="00A4763A" w:rsidRDefault="00F65CD5" w:rsidP="0085361F">
      <w:pPr>
        <w:autoSpaceDE w:val="0"/>
        <w:autoSpaceDN w:val="0"/>
        <w:adjustRightInd w:val="0"/>
        <w:spacing w:after="0"/>
        <w:ind w:left="-284"/>
        <w:jc w:val="both"/>
        <w:rPr>
          <w:rFonts w:asciiTheme="majorHAnsi" w:hAnsiTheme="majorHAnsi" w:cs="Times New Roman"/>
          <w:i/>
          <w:color w:val="000000"/>
          <w:sz w:val="20"/>
          <w:szCs w:val="20"/>
        </w:rPr>
      </w:pPr>
      <w:r w:rsidRPr="00A4763A">
        <w:rPr>
          <w:rFonts w:asciiTheme="majorHAnsi" w:hAnsiTheme="majorHAnsi" w:cs="Times New Roman"/>
          <w:i/>
          <w:color w:val="000000"/>
          <w:sz w:val="20"/>
          <w:szCs w:val="20"/>
        </w:rPr>
        <w:t>Sekcja P - edukacja</w:t>
      </w:r>
    </w:p>
    <w:p w14:paraId="7DF8E4D9" w14:textId="77777777" w:rsidR="00F65CD5" w:rsidRPr="00A4763A" w:rsidRDefault="00F65CD5" w:rsidP="0085361F">
      <w:pPr>
        <w:autoSpaceDE w:val="0"/>
        <w:autoSpaceDN w:val="0"/>
        <w:adjustRightInd w:val="0"/>
        <w:spacing w:after="0"/>
        <w:ind w:left="-284"/>
        <w:jc w:val="both"/>
        <w:rPr>
          <w:rFonts w:asciiTheme="majorHAnsi" w:hAnsiTheme="majorHAnsi" w:cs="Times New Roman"/>
          <w:i/>
          <w:color w:val="000000"/>
          <w:sz w:val="20"/>
          <w:szCs w:val="20"/>
        </w:rPr>
      </w:pPr>
      <w:r w:rsidRPr="00A4763A">
        <w:rPr>
          <w:rFonts w:asciiTheme="majorHAnsi" w:hAnsiTheme="majorHAnsi" w:cs="Times New Roman"/>
          <w:i/>
          <w:color w:val="000000"/>
          <w:sz w:val="20"/>
          <w:szCs w:val="20"/>
        </w:rPr>
        <w:t>Sekcja Q - opieka zdrowotna i pomoc społeczna</w:t>
      </w:r>
    </w:p>
    <w:p w14:paraId="507065EC" w14:textId="77777777" w:rsidR="00F65CD5" w:rsidRPr="00A4763A" w:rsidRDefault="00F65CD5" w:rsidP="0085361F">
      <w:pPr>
        <w:autoSpaceDE w:val="0"/>
        <w:autoSpaceDN w:val="0"/>
        <w:adjustRightInd w:val="0"/>
        <w:spacing w:after="0"/>
        <w:ind w:left="-284"/>
        <w:jc w:val="both"/>
        <w:rPr>
          <w:rFonts w:asciiTheme="majorHAnsi" w:hAnsiTheme="majorHAnsi" w:cs="Times New Roman"/>
          <w:i/>
          <w:color w:val="000000"/>
          <w:sz w:val="20"/>
          <w:szCs w:val="20"/>
        </w:rPr>
      </w:pPr>
      <w:r w:rsidRPr="00A4763A">
        <w:rPr>
          <w:rFonts w:asciiTheme="majorHAnsi" w:hAnsiTheme="majorHAnsi" w:cs="Times New Roman"/>
          <w:i/>
          <w:color w:val="000000"/>
          <w:sz w:val="20"/>
          <w:szCs w:val="20"/>
        </w:rPr>
        <w:t>Sekcja R - działalność związana z kulturą, rozrywką i rekreacją</w:t>
      </w:r>
    </w:p>
    <w:p w14:paraId="0302E9C7" w14:textId="77777777" w:rsidR="00F65CD5" w:rsidRPr="00A4763A" w:rsidRDefault="00F65CD5" w:rsidP="0085361F">
      <w:pPr>
        <w:autoSpaceDE w:val="0"/>
        <w:autoSpaceDN w:val="0"/>
        <w:adjustRightInd w:val="0"/>
        <w:spacing w:after="0"/>
        <w:ind w:left="-284"/>
        <w:jc w:val="both"/>
        <w:rPr>
          <w:rFonts w:asciiTheme="majorHAnsi" w:hAnsiTheme="majorHAnsi" w:cs="Times New Roman"/>
          <w:i/>
          <w:color w:val="000000"/>
          <w:sz w:val="20"/>
          <w:szCs w:val="20"/>
        </w:rPr>
      </w:pPr>
      <w:r w:rsidRPr="00A4763A">
        <w:rPr>
          <w:rFonts w:asciiTheme="majorHAnsi" w:hAnsiTheme="majorHAnsi" w:cs="Times New Roman"/>
          <w:i/>
          <w:color w:val="000000"/>
          <w:sz w:val="20"/>
          <w:szCs w:val="20"/>
        </w:rPr>
        <w:t>Sekcja S - pozostała działalność usługowa</w:t>
      </w:r>
    </w:p>
    <w:p w14:paraId="21CF1F02" w14:textId="77777777" w:rsidR="00F65CD5" w:rsidRPr="00F65CD5" w:rsidRDefault="00F65CD5" w:rsidP="00F65CD5">
      <w:pPr>
        <w:autoSpaceDE w:val="0"/>
        <w:autoSpaceDN w:val="0"/>
        <w:adjustRightInd w:val="0"/>
        <w:spacing w:after="0" w:line="360" w:lineRule="auto"/>
        <w:ind w:firstLine="708"/>
        <w:jc w:val="both"/>
        <w:rPr>
          <w:rFonts w:asciiTheme="majorHAnsi" w:hAnsiTheme="majorHAnsi" w:cs="Times New Roman"/>
          <w:color w:val="000000"/>
          <w:sz w:val="24"/>
          <w:szCs w:val="24"/>
          <w:highlight w:val="yellow"/>
        </w:rPr>
      </w:pPr>
    </w:p>
    <w:p w14:paraId="21E54D8C" w14:textId="77777777" w:rsidR="00F65CD5" w:rsidRPr="008137EB" w:rsidRDefault="00F65CD5" w:rsidP="00F65CD5">
      <w:pPr>
        <w:autoSpaceDE w:val="0"/>
        <w:autoSpaceDN w:val="0"/>
        <w:adjustRightInd w:val="0"/>
        <w:spacing w:after="0" w:line="360" w:lineRule="auto"/>
        <w:ind w:firstLine="708"/>
        <w:jc w:val="both"/>
        <w:rPr>
          <w:rFonts w:asciiTheme="majorHAnsi" w:hAnsiTheme="majorHAnsi" w:cs="Times New Roman"/>
          <w:color w:val="000000"/>
          <w:sz w:val="24"/>
          <w:szCs w:val="24"/>
        </w:rPr>
      </w:pPr>
      <w:r w:rsidRPr="008137EB">
        <w:rPr>
          <w:rFonts w:asciiTheme="majorHAnsi" w:hAnsiTheme="majorHAnsi" w:cs="Times New Roman"/>
          <w:color w:val="000000"/>
          <w:sz w:val="24"/>
          <w:szCs w:val="24"/>
        </w:rPr>
        <w:t>Kobiety stanowią 68,</w:t>
      </w:r>
      <w:r w:rsidR="000912E0" w:rsidRPr="008137EB">
        <w:rPr>
          <w:rFonts w:asciiTheme="majorHAnsi" w:hAnsiTheme="majorHAnsi" w:cs="Times New Roman"/>
          <w:color w:val="000000"/>
          <w:sz w:val="24"/>
          <w:szCs w:val="24"/>
        </w:rPr>
        <w:t>09</w:t>
      </w:r>
      <w:r w:rsidRPr="008137EB">
        <w:rPr>
          <w:rFonts w:asciiTheme="majorHAnsi" w:hAnsiTheme="majorHAnsi" w:cs="Times New Roman"/>
          <w:color w:val="000000"/>
          <w:sz w:val="24"/>
          <w:szCs w:val="24"/>
        </w:rPr>
        <w:t xml:space="preserve">% wszystkich pracujących na terenie Gminy </w:t>
      </w:r>
      <w:r w:rsidR="000912E0" w:rsidRPr="008137EB">
        <w:rPr>
          <w:rFonts w:asciiTheme="majorHAnsi" w:hAnsiTheme="majorHAnsi" w:cs="Times New Roman"/>
          <w:color w:val="000000"/>
          <w:sz w:val="24"/>
          <w:szCs w:val="24"/>
        </w:rPr>
        <w:t xml:space="preserve">Nielisz </w:t>
      </w:r>
      <w:r w:rsidRPr="008137EB">
        <w:rPr>
          <w:rFonts w:asciiTheme="majorHAnsi" w:hAnsiTheme="majorHAnsi" w:cs="Times New Roman"/>
          <w:color w:val="000000"/>
          <w:sz w:val="24"/>
          <w:szCs w:val="24"/>
        </w:rPr>
        <w:t xml:space="preserve">(analogiczny wskaźnik dla powiatu wynosi 51,80%). Rynek pracy w Gminie </w:t>
      </w:r>
      <w:r w:rsidR="000912E0" w:rsidRPr="008137EB">
        <w:rPr>
          <w:rFonts w:asciiTheme="majorHAnsi" w:hAnsiTheme="majorHAnsi" w:cs="Times New Roman"/>
          <w:color w:val="000000"/>
          <w:sz w:val="24"/>
          <w:szCs w:val="24"/>
        </w:rPr>
        <w:t>Nielisz</w:t>
      </w:r>
      <w:r w:rsidRPr="008137EB">
        <w:rPr>
          <w:rFonts w:asciiTheme="majorHAnsi" w:hAnsiTheme="majorHAnsi" w:cs="Times New Roman"/>
          <w:color w:val="000000"/>
          <w:sz w:val="24"/>
          <w:szCs w:val="24"/>
        </w:rPr>
        <w:t xml:space="preserve"> cechuje się stosunkowo niskim poziomem rozwoju miejsc pracy w usługach rynkowych oraz niskim zapotrzebowaniem na osoby o wysokich kwalifikacjach.</w:t>
      </w:r>
    </w:p>
    <w:p w14:paraId="74DCB8B7" w14:textId="77777777" w:rsidR="00C331C6" w:rsidRDefault="00F65CD5" w:rsidP="00CD2C98">
      <w:pPr>
        <w:autoSpaceDE w:val="0"/>
        <w:autoSpaceDN w:val="0"/>
        <w:adjustRightInd w:val="0"/>
        <w:spacing w:after="0" w:line="360" w:lineRule="auto"/>
        <w:ind w:firstLine="708"/>
        <w:jc w:val="both"/>
        <w:rPr>
          <w:rFonts w:asciiTheme="majorHAnsi" w:hAnsiTheme="majorHAnsi" w:cs="Times New Roman"/>
          <w:color w:val="000000"/>
          <w:sz w:val="24"/>
          <w:szCs w:val="24"/>
        </w:rPr>
      </w:pPr>
      <w:r w:rsidRPr="008137EB">
        <w:rPr>
          <w:rFonts w:asciiTheme="majorHAnsi" w:hAnsiTheme="majorHAnsi" w:cs="Times New Roman"/>
          <w:color w:val="000000"/>
          <w:sz w:val="24"/>
          <w:szCs w:val="24"/>
        </w:rPr>
        <w:t xml:space="preserve">Powyższe dane nie obejmują rolników pracujących we własnych gospodarstwach i członków ich rodzin (którzy stanowią zdecydowaną większość osób utrzymujących się z rolnictwa), a jedynie osoby zatrudnione w rolnictwie. W powiecie i województwie </w:t>
      </w:r>
      <w:r w:rsidRPr="008137EB">
        <w:rPr>
          <w:rFonts w:asciiTheme="majorHAnsi" w:hAnsiTheme="majorHAnsi" w:cs="Times New Roman"/>
          <w:color w:val="000000"/>
          <w:sz w:val="24"/>
          <w:szCs w:val="24"/>
        </w:rPr>
        <w:lastRenderedPageBreak/>
        <w:t xml:space="preserve">ponad jedną trzecią osób pracujących stanowią zatrudnieni w przemyśle. Podobnie jak w powiecie i województwie, sporo osób zatrudnionych jest w sektorze usług, przy czym ich udział w liczbie pracujących ogółem różni się zauważalnie. Charakterystyczną cechą jest fakt, iż wiele osób zatrudnionych jest w usługach nierynkowych (administracji publicznej, edukacji publicznej, opiece społecznej, itp.). Jest to zjawisko typowe dla obszarów wiejskich i słabo rozwiniętych gospodarczo, gdzie do głównych pracodawców należą urzędy, szkoły i inne publiczne instytucje. Znacznie zmniejsza to elastyczność rynku pracy i jego dostosowanie do sytuacji rynkowej, wpływa również niekorzystnie na funkcjonowanie całej sery gospodarczej. Kolejnym problemem lokalnego rynku </w:t>
      </w:r>
      <w:r w:rsidR="008137EB" w:rsidRPr="008137EB">
        <w:rPr>
          <w:rFonts w:asciiTheme="majorHAnsi" w:hAnsiTheme="majorHAnsi" w:cs="Times New Roman"/>
          <w:color w:val="000000"/>
          <w:sz w:val="24"/>
          <w:szCs w:val="24"/>
        </w:rPr>
        <w:t>pracy jest fakt, iż na terenie G</w:t>
      </w:r>
      <w:r w:rsidRPr="008137EB">
        <w:rPr>
          <w:rFonts w:asciiTheme="majorHAnsi" w:hAnsiTheme="majorHAnsi" w:cs="Times New Roman"/>
          <w:color w:val="000000"/>
          <w:sz w:val="24"/>
          <w:szCs w:val="24"/>
        </w:rPr>
        <w:t xml:space="preserve">miny dominują branże tradycyjne, brakuje miejsc pracy dla osób wysoko wykwalifikowanych, co powoduje odpływ mieszkańców, w szczególności wykształconych i mobilnych. </w:t>
      </w:r>
    </w:p>
    <w:p w14:paraId="52A741E9" w14:textId="51675F5D" w:rsidR="00CD2C98" w:rsidRPr="001658B3" w:rsidRDefault="00CD2C98" w:rsidP="00CD2C98">
      <w:pPr>
        <w:autoSpaceDE w:val="0"/>
        <w:autoSpaceDN w:val="0"/>
        <w:adjustRightInd w:val="0"/>
        <w:spacing w:after="0" w:line="360" w:lineRule="auto"/>
        <w:ind w:firstLine="708"/>
        <w:jc w:val="both"/>
        <w:rPr>
          <w:rFonts w:asciiTheme="majorHAnsi" w:hAnsiTheme="majorHAnsi" w:cs="Times New Roman"/>
          <w:color w:val="000000"/>
          <w:sz w:val="24"/>
          <w:szCs w:val="24"/>
        </w:rPr>
      </w:pPr>
      <w:r w:rsidRPr="001658B3">
        <w:rPr>
          <w:rFonts w:asciiTheme="majorHAnsi" w:hAnsiTheme="majorHAnsi" w:cs="Times New Roman"/>
          <w:color w:val="000000"/>
          <w:sz w:val="24"/>
          <w:szCs w:val="24"/>
        </w:rPr>
        <w:t xml:space="preserve">Zgodnie z danymi </w:t>
      </w:r>
      <w:r w:rsidR="001658B3" w:rsidRPr="001658B3">
        <w:rPr>
          <w:rFonts w:asciiTheme="majorHAnsi" w:hAnsiTheme="majorHAnsi" w:cs="Times New Roman"/>
          <w:color w:val="000000"/>
          <w:sz w:val="24"/>
          <w:szCs w:val="24"/>
        </w:rPr>
        <w:t>Wojewódzkiego</w:t>
      </w:r>
      <w:r w:rsidR="001658B3">
        <w:rPr>
          <w:rFonts w:asciiTheme="majorHAnsi" w:hAnsiTheme="majorHAnsi" w:cs="Times New Roman"/>
          <w:color w:val="000000"/>
          <w:sz w:val="24"/>
          <w:szCs w:val="24"/>
        </w:rPr>
        <w:t xml:space="preserve"> Urzędu Pracy w Lublinie, w IV </w:t>
      </w:r>
      <w:r w:rsidRPr="001658B3">
        <w:rPr>
          <w:rFonts w:asciiTheme="majorHAnsi" w:hAnsiTheme="majorHAnsi" w:cs="Times New Roman"/>
          <w:color w:val="000000"/>
          <w:sz w:val="24"/>
          <w:szCs w:val="24"/>
        </w:rPr>
        <w:t xml:space="preserve">kwartale 2020 roku </w:t>
      </w:r>
      <w:r w:rsidR="00F14B6C">
        <w:rPr>
          <w:rFonts w:asciiTheme="majorHAnsi" w:hAnsiTheme="majorHAnsi" w:cs="Times New Roman"/>
          <w:color w:val="000000"/>
          <w:sz w:val="24"/>
          <w:szCs w:val="24"/>
        </w:rPr>
        <w:t>(ostatnie udostępnione dane na moment opracowania)</w:t>
      </w:r>
      <w:r w:rsidRPr="001658B3">
        <w:rPr>
          <w:rFonts w:asciiTheme="majorHAnsi" w:hAnsiTheme="majorHAnsi" w:cs="Times New Roman"/>
          <w:color w:val="000000"/>
          <w:sz w:val="24"/>
          <w:szCs w:val="24"/>
        </w:rPr>
        <w:t xml:space="preserve"> liczba osób bezrobotny</w:t>
      </w:r>
      <w:r w:rsidR="00394550" w:rsidRPr="001658B3">
        <w:rPr>
          <w:rFonts w:asciiTheme="majorHAnsi" w:hAnsiTheme="majorHAnsi" w:cs="Times New Roman"/>
          <w:color w:val="000000"/>
          <w:sz w:val="24"/>
          <w:szCs w:val="24"/>
        </w:rPr>
        <w:t>ch zarejestrowanych na terenie G</w:t>
      </w:r>
      <w:r w:rsidRPr="001658B3">
        <w:rPr>
          <w:rFonts w:asciiTheme="majorHAnsi" w:hAnsiTheme="majorHAnsi" w:cs="Times New Roman"/>
          <w:color w:val="000000"/>
          <w:sz w:val="24"/>
          <w:szCs w:val="24"/>
        </w:rPr>
        <w:t xml:space="preserve">miny </w:t>
      </w:r>
      <w:r w:rsidR="001658B3">
        <w:rPr>
          <w:rFonts w:asciiTheme="majorHAnsi" w:hAnsiTheme="majorHAnsi" w:cs="Times New Roman"/>
          <w:color w:val="000000"/>
          <w:sz w:val="24"/>
          <w:szCs w:val="24"/>
        </w:rPr>
        <w:t>Nielisz</w:t>
      </w:r>
      <w:r w:rsidR="008D177E" w:rsidRPr="001658B3">
        <w:rPr>
          <w:rFonts w:asciiTheme="majorHAnsi" w:hAnsiTheme="majorHAnsi" w:cs="Times New Roman"/>
          <w:color w:val="000000"/>
          <w:sz w:val="24"/>
          <w:szCs w:val="24"/>
        </w:rPr>
        <w:t xml:space="preserve"> </w:t>
      </w:r>
      <w:r w:rsidRPr="001658B3">
        <w:rPr>
          <w:rFonts w:asciiTheme="majorHAnsi" w:hAnsiTheme="majorHAnsi" w:cs="Times New Roman"/>
          <w:color w:val="000000"/>
          <w:sz w:val="24"/>
          <w:szCs w:val="24"/>
        </w:rPr>
        <w:t xml:space="preserve">wynosiła </w:t>
      </w:r>
      <w:r w:rsidR="001658B3">
        <w:rPr>
          <w:rFonts w:asciiTheme="majorHAnsi" w:hAnsiTheme="majorHAnsi" w:cs="Times New Roman"/>
          <w:color w:val="000000"/>
          <w:sz w:val="24"/>
          <w:szCs w:val="24"/>
        </w:rPr>
        <w:t>231</w:t>
      </w:r>
      <w:r w:rsidRPr="001658B3">
        <w:rPr>
          <w:rFonts w:asciiTheme="majorHAnsi" w:hAnsiTheme="majorHAnsi" w:cs="Times New Roman"/>
          <w:color w:val="000000"/>
          <w:sz w:val="24"/>
          <w:szCs w:val="24"/>
        </w:rPr>
        <w:t xml:space="preserve"> i była </w:t>
      </w:r>
      <w:r w:rsidR="001658B3">
        <w:rPr>
          <w:rFonts w:asciiTheme="majorHAnsi" w:hAnsiTheme="majorHAnsi" w:cs="Times New Roman"/>
          <w:color w:val="000000"/>
          <w:sz w:val="24"/>
          <w:szCs w:val="24"/>
        </w:rPr>
        <w:t>większa o 21</w:t>
      </w:r>
      <w:r w:rsidRPr="001658B3">
        <w:rPr>
          <w:rFonts w:asciiTheme="majorHAnsi" w:hAnsiTheme="majorHAnsi" w:cs="Times New Roman"/>
          <w:color w:val="000000"/>
          <w:sz w:val="24"/>
          <w:szCs w:val="24"/>
        </w:rPr>
        <w:t xml:space="preserve"> od liczby bezrobotnych w</w:t>
      </w:r>
      <w:r w:rsidR="007C64E6">
        <w:rPr>
          <w:rFonts w:asciiTheme="majorHAnsi" w:hAnsiTheme="majorHAnsi" w:cs="Times New Roman"/>
          <w:color w:val="000000"/>
          <w:sz w:val="24"/>
          <w:szCs w:val="24"/>
        </w:rPr>
        <w:t xml:space="preserve"> IV kwartał</w:t>
      </w:r>
      <w:r w:rsidRPr="001658B3">
        <w:rPr>
          <w:rFonts w:asciiTheme="majorHAnsi" w:hAnsiTheme="majorHAnsi" w:cs="Times New Roman"/>
          <w:color w:val="000000"/>
          <w:sz w:val="24"/>
          <w:szCs w:val="24"/>
        </w:rPr>
        <w:t xml:space="preserve"> 2019 roku.</w:t>
      </w:r>
    </w:p>
    <w:p w14:paraId="7598642E" w14:textId="77777777" w:rsidR="009B2A26" w:rsidRPr="009D7384" w:rsidRDefault="00CD2C98" w:rsidP="00AE4465">
      <w:pPr>
        <w:autoSpaceDE w:val="0"/>
        <w:autoSpaceDN w:val="0"/>
        <w:adjustRightInd w:val="0"/>
        <w:spacing w:after="0" w:line="360" w:lineRule="auto"/>
        <w:jc w:val="both"/>
        <w:rPr>
          <w:rFonts w:asciiTheme="majorHAnsi" w:hAnsiTheme="majorHAnsi" w:cs="Times New Roman"/>
          <w:color w:val="000000"/>
          <w:sz w:val="24"/>
          <w:szCs w:val="24"/>
        </w:rPr>
      </w:pPr>
      <w:r w:rsidRPr="001658B3">
        <w:rPr>
          <w:rFonts w:asciiTheme="majorHAnsi" w:hAnsiTheme="majorHAnsi" w:cs="Times New Roman"/>
          <w:color w:val="000000"/>
          <w:sz w:val="24"/>
          <w:szCs w:val="24"/>
        </w:rPr>
        <w:t xml:space="preserve">Zgodnie z zapisami sprawozdania z działalności Wojewódzkiego Urzędu Pracy w 2020, liczba bezrobotnych w całym powiecie </w:t>
      </w:r>
      <w:r w:rsidR="001658B3">
        <w:rPr>
          <w:rFonts w:asciiTheme="majorHAnsi" w:hAnsiTheme="majorHAnsi" w:cs="Times New Roman"/>
          <w:color w:val="000000"/>
          <w:sz w:val="24"/>
          <w:szCs w:val="24"/>
        </w:rPr>
        <w:t>zamojskim</w:t>
      </w:r>
      <w:r w:rsidRPr="001658B3">
        <w:rPr>
          <w:rFonts w:asciiTheme="majorHAnsi" w:hAnsiTheme="majorHAnsi" w:cs="Times New Roman"/>
          <w:color w:val="000000"/>
          <w:sz w:val="24"/>
          <w:szCs w:val="24"/>
        </w:rPr>
        <w:t xml:space="preserve"> </w:t>
      </w:r>
      <w:r w:rsidR="001658B3">
        <w:rPr>
          <w:rFonts w:asciiTheme="majorHAnsi" w:hAnsiTheme="majorHAnsi" w:cs="Times New Roman"/>
          <w:color w:val="000000"/>
          <w:sz w:val="24"/>
          <w:szCs w:val="24"/>
        </w:rPr>
        <w:t>wzrosła</w:t>
      </w:r>
      <w:r w:rsidRPr="001658B3">
        <w:rPr>
          <w:rFonts w:asciiTheme="majorHAnsi" w:hAnsiTheme="majorHAnsi" w:cs="Times New Roman"/>
          <w:color w:val="000000"/>
          <w:sz w:val="24"/>
          <w:szCs w:val="24"/>
        </w:rPr>
        <w:t xml:space="preserve"> w stosunku</w:t>
      </w:r>
      <w:r w:rsidRPr="009D7384">
        <w:rPr>
          <w:rFonts w:asciiTheme="majorHAnsi" w:hAnsiTheme="majorHAnsi" w:cs="Times New Roman"/>
          <w:color w:val="000000"/>
          <w:sz w:val="24"/>
          <w:szCs w:val="24"/>
        </w:rPr>
        <w:t xml:space="preserve"> do roku 2019 o </w:t>
      </w:r>
      <w:r w:rsidR="001658B3">
        <w:rPr>
          <w:rFonts w:asciiTheme="majorHAnsi" w:hAnsiTheme="majorHAnsi" w:cs="Times New Roman"/>
          <w:color w:val="000000"/>
          <w:sz w:val="24"/>
          <w:szCs w:val="24"/>
        </w:rPr>
        <w:t xml:space="preserve">874 osoby. W 2020 roku odnotowano we wszystkich </w:t>
      </w:r>
      <w:r w:rsidR="009F6DE6">
        <w:rPr>
          <w:rFonts w:asciiTheme="majorHAnsi" w:hAnsiTheme="majorHAnsi" w:cs="Times New Roman"/>
          <w:color w:val="000000"/>
          <w:sz w:val="24"/>
          <w:szCs w:val="24"/>
        </w:rPr>
        <w:t>g</w:t>
      </w:r>
      <w:r w:rsidR="001658B3">
        <w:rPr>
          <w:rFonts w:asciiTheme="majorHAnsi" w:hAnsiTheme="majorHAnsi" w:cs="Times New Roman"/>
          <w:color w:val="000000"/>
          <w:sz w:val="24"/>
          <w:szCs w:val="24"/>
        </w:rPr>
        <w:t>minach wzrost liczby bezrobotnych.</w:t>
      </w:r>
    </w:p>
    <w:p w14:paraId="72481F0F" w14:textId="77777777" w:rsidR="009B2A26" w:rsidRDefault="009B2A26" w:rsidP="00F4269A">
      <w:pPr>
        <w:autoSpaceDE w:val="0"/>
        <w:autoSpaceDN w:val="0"/>
        <w:adjustRightInd w:val="0"/>
        <w:spacing w:before="240" w:after="0" w:line="360" w:lineRule="auto"/>
        <w:ind w:left="1134" w:hanging="1134"/>
        <w:jc w:val="both"/>
        <w:rPr>
          <w:rFonts w:asciiTheme="majorHAnsi" w:hAnsiTheme="majorHAnsi" w:cs="Times New Roman"/>
          <w:b/>
          <w:noProof/>
          <w:color w:val="000000"/>
          <w:sz w:val="20"/>
          <w:szCs w:val="20"/>
        </w:rPr>
      </w:pPr>
      <w:bookmarkStart w:id="144" w:name="_Toc67394475"/>
      <w:bookmarkStart w:id="145" w:name="_Toc85463386"/>
      <w:r w:rsidRPr="00394550">
        <w:rPr>
          <w:rFonts w:asciiTheme="majorHAnsi" w:hAnsiTheme="majorHAnsi" w:cs="Times New Roman"/>
          <w:b/>
          <w:noProof/>
          <w:color w:val="000000"/>
          <w:sz w:val="20"/>
          <w:szCs w:val="20"/>
        </w:rPr>
        <w:t xml:space="preserve">Tabela </w:t>
      </w:r>
      <w:r w:rsidRPr="00394550">
        <w:rPr>
          <w:rFonts w:asciiTheme="majorHAnsi" w:hAnsiTheme="majorHAnsi" w:cs="Times New Roman"/>
          <w:b/>
          <w:noProof/>
          <w:color w:val="000000"/>
          <w:sz w:val="20"/>
          <w:szCs w:val="20"/>
        </w:rPr>
        <w:fldChar w:fldCharType="begin"/>
      </w:r>
      <w:r w:rsidRPr="00394550">
        <w:rPr>
          <w:rFonts w:asciiTheme="majorHAnsi" w:hAnsiTheme="majorHAnsi" w:cs="Times New Roman"/>
          <w:b/>
          <w:noProof/>
          <w:color w:val="000000"/>
          <w:sz w:val="20"/>
          <w:szCs w:val="20"/>
        </w:rPr>
        <w:instrText xml:space="preserve"> SEQ Tabela \* ARABIC </w:instrText>
      </w:r>
      <w:r w:rsidRPr="00394550">
        <w:rPr>
          <w:rFonts w:asciiTheme="majorHAnsi" w:hAnsiTheme="majorHAnsi" w:cs="Times New Roman"/>
          <w:b/>
          <w:noProof/>
          <w:color w:val="000000"/>
          <w:sz w:val="20"/>
          <w:szCs w:val="20"/>
        </w:rPr>
        <w:fldChar w:fldCharType="separate"/>
      </w:r>
      <w:r w:rsidR="005D0261">
        <w:rPr>
          <w:rFonts w:asciiTheme="majorHAnsi" w:hAnsiTheme="majorHAnsi" w:cs="Times New Roman"/>
          <w:b/>
          <w:noProof/>
          <w:color w:val="000000"/>
          <w:sz w:val="20"/>
          <w:szCs w:val="20"/>
        </w:rPr>
        <w:t>49</w:t>
      </w:r>
      <w:r w:rsidRPr="00394550">
        <w:rPr>
          <w:rFonts w:asciiTheme="majorHAnsi" w:hAnsiTheme="majorHAnsi" w:cs="Times New Roman"/>
          <w:b/>
          <w:noProof/>
          <w:color w:val="000000"/>
          <w:sz w:val="20"/>
          <w:szCs w:val="20"/>
        </w:rPr>
        <w:fldChar w:fldCharType="end"/>
      </w:r>
      <w:r w:rsidR="00394550">
        <w:rPr>
          <w:rFonts w:asciiTheme="majorHAnsi" w:hAnsiTheme="majorHAnsi" w:cs="Times New Roman"/>
          <w:b/>
          <w:noProof/>
          <w:color w:val="000000"/>
          <w:sz w:val="20"/>
          <w:szCs w:val="20"/>
        </w:rPr>
        <w:t xml:space="preserve">. </w:t>
      </w:r>
      <w:r w:rsidRPr="00394550">
        <w:rPr>
          <w:rFonts w:asciiTheme="majorHAnsi" w:hAnsiTheme="majorHAnsi" w:cs="Times New Roman"/>
          <w:b/>
          <w:noProof/>
          <w:color w:val="000000"/>
          <w:sz w:val="20"/>
          <w:szCs w:val="20"/>
        </w:rPr>
        <w:t xml:space="preserve">Porównanie liczby bezrobotnych w poszczególnych gminach powiatu </w:t>
      </w:r>
      <w:r w:rsidR="00F4269A">
        <w:rPr>
          <w:rFonts w:asciiTheme="majorHAnsi" w:hAnsiTheme="majorHAnsi" w:cs="Times New Roman"/>
          <w:b/>
          <w:noProof/>
          <w:color w:val="000000"/>
          <w:sz w:val="20"/>
          <w:szCs w:val="20"/>
        </w:rPr>
        <w:t>zamojskiego</w:t>
      </w:r>
      <w:r w:rsidRPr="00394550">
        <w:rPr>
          <w:rFonts w:asciiTheme="majorHAnsi" w:hAnsiTheme="majorHAnsi" w:cs="Times New Roman"/>
          <w:b/>
          <w:noProof/>
          <w:color w:val="000000"/>
          <w:sz w:val="20"/>
          <w:szCs w:val="20"/>
        </w:rPr>
        <w:t xml:space="preserve"> w</w:t>
      </w:r>
      <w:r w:rsidR="00F4269A">
        <w:rPr>
          <w:rFonts w:asciiTheme="majorHAnsi" w:hAnsiTheme="majorHAnsi" w:cs="Times New Roman"/>
          <w:b/>
          <w:noProof/>
          <w:color w:val="000000"/>
          <w:sz w:val="20"/>
          <w:szCs w:val="20"/>
        </w:rPr>
        <w:t> </w:t>
      </w:r>
      <w:r w:rsidRPr="00394550">
        <w:rPr>
          <w:rFonts w:asciiTheme="majorHAnsi" w:hAnsiTheme="majorHAnsi" w:cs="Times New Roman"/>
          <w:b/>
          <w:noProof/>
          <w:color w:val="000000"/>
          <w:sz w:val="20"/>
          <w:szCs w:val="20"/>
        </w:rPr>
        <w:t>2019 i 2020 roku</w:t>
      </w:r>
      <w:bookmarkEnd w:id="144"/>
      <w:bookmarkEnd w:id="145"/>
    </w:p>
    <w:tbl>
      <w:tblPr>
        <w:tblW w:w="7163" w:type="dxa"/>
        <w:jc w:val="center"/>
        <w:tblCellMar>
          <w:left w:w="70" w:type="dxa"/>
          <w:right w:w="70" w:type="dxa"/>
        </w:tblCellMar>
        <w:tblLook w:val="04A0" w:firstRow="1" w:lastRow="0" w:firstColumn="1" w:lastColumn="0" w:noHBand="0" w:noVBand="1"/>
      </w:tblPr>
      <w:tblGrid>
        <w:gridCol w:w="714"/>
        <w:gridCol w:w="1985"/>
        <w:gridCol w:w="1629"/>
        <w:gridCol w:w="1559"/>
        <w:gridCol w:w="1276"/>
      </w:tblGrid>
      <w:tr w:rsidR="00406090" w:rsidRPr="00406090" w14:paraId="45271EFE" w14:textId="77777777" w:rsidTr="00406090">
        <w:trPr>
          <w:trHeight w:val="288"/>
          <w:jc w:val="center"/>
        </w:trPr>
        <w:tc>
          <w:tcPr>
            <w:tcW w:w="71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3DC8772" w14:textId="77777777" w:rsidR="00406090" w:rsidRPr="00406090" w:rsidRDefault="00406090" w:rsidP="00406090">
            <w:pPr>
              <w:spacing w:after="0" w:line="240" w:lineRule="auto"/>
              <w:jc w:val="center"/>
              <w:rPr>
                <w:rFonts w:asciiTheme="majorHAnsi" w:hAnsiTheme="majorHAnsi" w:cs="Times New Roman"/>
                <w:b/>
                <w:color w:val="000000"/>
                <w:sz w:val="24"/>
                <w:szCs w:val="24"/>
              </w:rPr>
            </w:pPr>
            <w:r w:rsidRPr="00406090">
              <w:rPr>
                <w:rFonts w:asciiTheme="majorHAnsi" w:hAnsiTheme="majorHAnsi" w:cs="Times New Roman"/>
                <w:b/>
                <w:color w:val="000000"/>
                <w:sz w:val="24"/>
                <w:szCs w:val="24"/>
              </w:rPr>
              <w:t>Lp.</w:t>
            </w:r>
          </w:p>
        </w:tc>
        <w:tc>
          <w:tcPr>
            <w:tcW w:w="1985"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4E450A23" w14:textId="77777777" w:rsidR="00406090" w:rsidRPr="00406090" w:rsidRDefault="00406090" w:rsidP="00406090">
            <w:pPr>
              <w:spacing w:after="0" w:line="240" w:lineRule="auto"/>
              <w:jc w:val="center"/>
              <w:rPr>
                <w:rFonts w:asciiTheme="majorHAnsi" w:hAnsiTheme="majorHAnsi" w:cs="Times New Roman"/>
                <w:b/>
                <w:color w:val="000000"/>
                <w:sz w:val="24"/>
                <w:szCs w:val="24"/>
              </w:rPr>
            </w:pPr>
            <w:r w:rsidRPr="00406090">
              <w:rPr>
                <w:rFonts w:asciiTheme="majorHAnsi" w:hAnsiTheme="majorHAnsi" w:cs="Times New Roman"/>
                <w:b/>
                <w:color w:val="000000"/>
                <w:sz w:val="24"/>
                <w:szCs w:val="24"/>
              </w:rPr>
              <w:t>Gmina</w:t>
            </w:r>
          </w:p>
        </w:tc>
        <w:tc>
          <w:tcPr>
            <w:tcW w:w="162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49A2C5DE" w14:textId="77777777" w:rsidR="00406090" w:rsidRPr="00406090" w:rsidRDefault="00406090" w:rsidP="00406090">
            <w:pPr>
              <w:spacing w:after="0" w:line="240" w:lineRule="auto"/>
              <w:jc w:val="center"/>
              <w:rPr>
                <w:rFonts w:asciiTheme="majorHAnsi" w:hAnsiTheme="majorHAnsi" w:cs="Times New Roman"/>
                <w:b/>
                <w:color w:val="000000"/>
                <w:sz w:val="24"/>
                <w:szCs w:val="24"/>
              </w:rPr>
            </w:pPr>
            <w:r w:rsidRPr="00406090">
              <w:rPr>
                <w:rFonts w:asciiTheme="majorHAnsi" w:hAnsiTheme="majorHAnsi" w:cs="Times New Roman"/>
                <w:b/>
                <w:color w:val="000000"/>
                <w:sz w:val="24"/>
                <w:szCs w:val="24"/>
              </w:rPr>
              <w:t>IV kw</w:t>
            </w:r>
            <w:r>
              <w:rPr>
                <w:rFonts w:asciiTheme="majorHAnsi" w:hAnsiTheme="majorHAnsi" w:cs="Times New Roman"/>
                <w:b/>
                <w:color w:val="000000"/>
                <w:sz w:val="24"/>
                <w:szCs w:val="24"/>
              </w:rPr>
              <w:t>.</w:t>
            </w:r>
            <w:r w:rsidRPr="00406090">
              <w:rPr>
                <w:rFonts w:asciiTheme="majorHAnsi" w:hAnsiTheme="majorHAnsi" w:cs="Times New Roman"/>
                <w:b/>
                <w:color w:val="000000"/>
                <w:sz w:val="24"/>
                <w:szCs w:val="24"/>
              </w:rPr>
              <w:t xml:space="preserve"> 2019</w:t>
            </w:r>
          </w:p>
        </w:tc>
        <w:tc>
          <w:tcPr>
            <w:tcW w:w="155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048DB7BC" w14:textId="77777777" w:rsidR="00406090" w:rsidRPr="00406090" w:rsidRDefault="00406090" w:rsidP="00406090">
            <w:pPr>
              <w:spacing w:after="0" w:line="240" w:lineRule="auto"/>
              <w:jc w:val="center"/>
              <w:rPr>
                <w:rFonts w:asciiTheme="majorHAnsi" w:hAnsiTheme="majorHAnsi" w:cs="Times New Roman"/>
                <w:b/>
                <w:color w:val="000000"/>
                <w:sz w:val="24"/>
                <w:szCs w:val="24"/>
              </w:rPr>
            </w:pPr>
            <w:r w:rsidRPr="00406090">
              <w:rPr>
                <w:rFonts w:asciiTheme="majorHAnsi" w:hAnsiTheme="majorHAnsi" w:cs="Times New Roman"/>
                <w:b/>
                <w:color w:val="000000"/>
                <w:sz w:val="24"/>
                <w:szCs w:val="24"/>
              </w:rPr>
              <w:t>IV</w:t>
            </w:r>
            <w:r>
              <w:rPr>
                <w:rFonts w:asciiTheme="majorHAnsi" w:hAnsiTheme="majorHAnsi" w:cs="Times New Roman"/>
                <w:b/>
                <w:color w:val="000000"/>
                <w:sz w:val="24"/>
                <w:szCs w:val="24"/>
              </w:rPr>
              <w:t xml:space="preserve"> kw.</w:t>
            </w:r>
            <w:r w:rsidRPr="00406090">
              <w:rPr>
                <w:rFonts w:asciiTheme="majorHAnsi" w:hAnsiTheme="majorHAnsi" w:cs="Times New Roman"/>
                <w:b/>
                <w:color w:val="000000"/>
                <w:sz w:val="24"/>
                <w:szCs w:val="24"/>
              </w:rPr>
              <w:t xml:space="preserve"> 2020</w:t>
            </w:r>
          </w:p>
        </w:tc>
        <w:tc>
          <w:tcPr>
            <w:tcW w:w="1276"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4BCE51DB" w14:textId="77777777" w:rsidR="00406090" w:rsidRPr="00406090" w:rsidRDefault="007C64E6" w:rsidP="00406090">
            <w:pPr>
              <w:spacing w:after="0" w:line="240" w:lineRule="auto"/>
              <w:jc w:val="center"/>
              <w:rPr>
                <w:rFonts w:asciiTheme="majorHAnsi" w:hAnsiTheme="majorHAnsi" w:cs="Times New Roman"/>
                <w:b/>
                <w:color w:val="000000"/>
                <w:sz w:val="24"/>
                <w:szCs w:val="24"/>
              </w:rPr>
            </w:pPr>
            <w:r>
              <w:rPr>
                <w:rFonts w:asciiTheme="majorHAnsi" w:hAnsiTheme="majorHAnsi" w:cs="Times New Roman"/>
                <w:b/>
                <w:color w:val="000000"/>
                <w:sz w:val="24"/>
                <w:szCs w:val="24"/>
              </w:rPr>
              <w:t>Różnica</w:t>
            </w:r>
          </w:p>
        </w:tc>
      </w:tr>
      <w:tr w:rsidR="00406090" w:rsidRPr="00406090" w14:paraId="749757CC" w14:textId="77777777" w:rsidTr="00406090">
        <w:trPr>
          <w:trHeight w:val="312"/>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08DCC759" w14:textId="77777777" w:rsidR="00406090" w:rsidRPr="00406090" w:rsidRDefault="00406090" w:rsidP="00406090">
            <w:pPr>
              <w:spacing w:after="0" w:line="240" w:lineRule="auto"/>
              <w:jc w:val="center"/>
              <w:rPr>
                <w:rFonts w:asciiTheme="majorHAnsi" w:hAnsiTheme="majorHAnsi" w:cs="Times New Roman"/>
                <w:color w:val="000000"/>
                <w:sz w:val="24"/>
                <w:szCs w:val="24"/>
              </w:rPr>
            </w:pPr>
            <w:r w:rsidRPr="00406090">
              <w:rPr>
                <w:rFonts w:asciiTheme="majorHAnsi" w:hAnsiTheme="majorHAnsi" w:cs="Times New Roman"/>
                <w:color w:val="000000"/>
                <w:sz w:val="24"/>
                <w:szCs w:val="24"/>
              </w:rPr>
              <w:t>1</w:t>
            </w:r>
          </w:p>
        </w:tc>
        <w:tc>
          <w:tcPr>
            <w:tcW w:w="1985" w:type="dxa"/>
            <w:tcBorders>
              <w:top w:val="nil"/>
              <w:left w:val="nil"/>
              <w:bottom w:val="single" w:sz="4" w:space="0" w:color="auto"/>
              <w:right w:val="single" w:sz="4" w:space="0" w:color="auto"/>
            </w:tcBorders>
            <w:shd w:val="clear" w:color="auto" w:fill="auto"/>
            <w:hideMark/>
          </w:tcPr>
          <w:p w14:paraId="18D86957" w14:textId="77777777" w:rsidR="00406090" w:rsidRPr="00406090" w:rsidRDefault="00406090" w:rsidP="00406090">
            <w:pPr>
              <w:spacing w:after="0" w:line="240" w:lineRule="auto"/>
              <w:rPr>
                <w:rFonts w:asciiTheme="majorHAnsi" w:hAnsiTheme="majorHAnsi" w:cs="Times New Roman"/>
                <w:color w:val="000000"/>
                <w:sz w:val="24"/>
                <w:szCs w:val="24"/>
              </w:rPr>
            </w:pPr>
            <w:r w:rsidRPr="00406090">
              <w:rPr>
                <w:rFonts w:asciiTheme="majorHAnsi" w:hAnsiTheme="majorHAnsi" w:cs="Times New Roman"/>
                <w:color w:val="000000"/>
                <w:sz w:val="24"/>
                <w:szCs w:val="24"/>
              </w:rPr>
              <w:t>Adamów</w:t>
            </w:r>
          </w:p>
        </w:tc>
        <w:tc>
          <w:tcPr>
            <w:tcW w:w="1629" w:type="dxa"/>
            <w:tcBorders>
              <w:top w:val="nil"/>
              <w:left w:val="nil"/>
              <w:bottom w:val="single" w:sz="4" w:space="0" w:color="auto"/>
              <w:right w:val="single" w:sz="4" w:space="0" w:color="auto"/>
            </w:tcBorders>
            <w:shd w:val="clear" w:color="auto" w:fill="auto"/>
            <w:vAlign w:val="bottom"/>
            <w:hideMark/>
          </w:tcPr>
          <w:p w14:paraId="414DF770"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143</w:t>
            </w:r>
          </w:p>
        </w:tc>
        <w:tc>
          <w:tcPr>
            <w:tcW w:w="1559" w:type="dxa"/>
            <w:tcBorders>
              <w:top w:val="nil"/>
              <w:left w:val="nil"/>
              <w:bottom w:val="single" w:sz="4" w:space="0" w:color="auto"/>
              <w:right w:val="single" w:sz="4" w:space="0" w:color="auto"/>
            </w:tcBorders>
            <w:shd w:val="clear" w:color="auto" w:fill="auto"/>
            <w:vAlign w:val="bottom"/>
            <w:hideMark/>
          </w:tcPr>
          <w:p w14:paraId="671A4C71"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192</w:t>
            </w:r>
          </w:p>
        </w:tc>
        <w:tc>
          <w:tcPr>
            <w:tcW w:w="1276" w:type="dxa"/>
            <w:tcBorders>
              <w:top w:val="nil"/>
              <w:left w:val="nil"/>
              <w:bottom w:val="single" w:sz="4" w:space="0" w:color="auto"/>
              <w:right w:val="single" w:sz="4" w:space="0" w:color="auto"/>
            </w:tcBorders>
            <w:shd w:val="clear" w:color="auto" w:fill="auto"/>
            <w:noWrap/>
            <w:vAlign w:val="bottom"/>
            <w:hideMark/>
          </w:tcPr>
          <w:p w14:paraId="76F37333"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-49</w:t>
            </w:r>
          </w:p>
        </w:tc>
      </w:tr>
      <w:tr w:rsidR="00406090" w:rsidRPr="00406090" w14:paraId="010F3EE7" w14:textId="77777777" w:rsidTr="00406090">
        <w:trPr>
          <w:trHeight w:val="312"/>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6D101914" w14:textId="77777777" w:rsidR="00406090" w:rsidRPr="00406090" w:rsidRDefault="00406090" w:rsidP="00406090">
            <w:pPr>
              <w:spacing w:after="0" w:line="240" w:lineRule="auto"/>
              <w:jc w:val="center"/>
              <w:rPr>
                <w:rFonts w:asciiTheme="majorHAnsi" w:hAnsiTheme="majorHAnsi" w:cs="Times New Roman"/>
                <w:color w:val="000000"/>
                <w:sz w:val="24"/>
                <w:szCs w:val="24"/>
              </w:rPr>
            </w:pPr>
            <w:r w:rsidRPr="00406090">
              <w:rPr>
                <w:rFonts w:asciiTheme="majorHAnsi" w:hAnsiTheme="majorHAnsi" w:cs="Times New Roman"/>
                <w:color w:val="000000"/>
                <w:sz w:val="24"/>
                <w:szCs w:val="24"/>
              </w:rPr>
              <w:t>2</w:t>
            </w:r>
          </w:p>
        </w:tc>
        <w:tc>
          <w:tcPr>
            <w:tcW w:w="1985" w:type="dxa"/>
            <w:tcBorders>
              <w:top w:val="nil"/>
              <w:left w:val="nil"/>
              <w:bottom w:val="single" w:sz="4" w:space="0" w:color="auto"/>
              <w:right w:val="single" w:sz="4" w:space="0" w:color="auto"/>
            </w:tcBorders>
            <w:shd w:val="clear" w:color="auto" w:fill="auto"/>
            <w:hideMark/>
          </w:tcPr>
          <w:p w14:paraId="1D9F0ABB" w14:textId="77777777" w:rsidR="00406090" w:rsidRPr="00406090" w:rsidRDefault="00406090" w:rsidP="00406090">
            <w:pPr>
              <w:spacing w:after="0" w:line="240" w:lineRule="auto"/>
              <w:rPr>
                <w:rFonts w:asciiTheme="majorHAnsi" w:hAnsiTheme="majorHAnsi" w:cs="Times New Roman"/>
                <w:color w:val="000000"/>
                <w:sz w:val="24"/>
                <w:szCs w:val="24"/>
              </w:rPr>
            </w:pPr>
            <w:r w:rsidRPr="00406090">
              <w:rPr>
                <w:rFonts w:asciiTheme="majorHAnsi" w:hAnsiTheme="majorHAnsi" w:cs="Times New Roman"/>
                <w:color w:val="000000"/>
                <w:sz w:val="24"/>
                <w:szCs w:val="24"/>
              </w:rPr>
              <w:t>Grabowiec</w:t>
            </w:r>
          </w:p>
        </w:tc>
        <w:tc>
          <w:tcPr>
            <w:tcW w:w="1629" w:type="dxa"/>
            <w:tcBorders>
              <w:top w:val="nil"/>
              <w:left w:val="nil"/>
              <w:bottom w:val="single" w:sz="4" w:space="0" w:color="auto"/>
              <w:right w:val="single" w:sz="4" w:space="0" w:color="auto"/>
            </w:tcBorders>
            <w:shd w:val="clear" w:color="auto" w:fill="auto"/>
            <w:vAlign w:val="bottom"/>
            <w:hideMark/>
          </w:tcPr>
          <w:p w14:paraId="796B6226"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177</w:t>
            </w:r>
          </w:p>
        </w:tc>
        <w:tc>
          <w:tcPr>
            <w:tcW w:w="1559" w:type="dxa"/>
            <w:tcBorders>
              <w:top w:val="nil"/>
              <w:left w:val="nil"/>
              <w:bottom w:val="single" w:sz="4" w:space="0" w:color="auto"/>
              <w:right w:val="single" w:sz="4" w:space="0" w:color="auto"/>
            </w:tcBorders>
            <w:shd w:val="clear" w:color="auto" w:fill="auto"/>
            <w:vAlign w:val="bottom"/>
            <w:hideMark/>
          </w:tcPr>
          <w:p w14:paraId="27A1512E"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215</w:t>
            </w:r>
          </w:p>
        </w:tc>
        <w:tc>
          <w:tcPr>
            <w:tcW w:w="1276" w:type="dxa"/>
            <w:tcBorders>
              <w:top w:val="nil"/>
              <w:left w:val="nil"/>
              <w:bottom w:val="single" w:sz="4" w:space="0" w:color="auto"/>
              <w:right w:val="single" w:sz="4" w:space="0" w:color="auto"/>
            </w:tcBorders>
            <w:shd w:val="clear" w:color="auto" w:fill="auto"/>
            <w:noWrap/>
            <w:vAlign w:val="bottom"/>
            <w:hideMark/>
          </w:tcPr>
          <w:p w14:paraId="72B41179"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-38</w:t>
            </w:r>
          </w:p>
        </w:tc>
      </w:tr>
      <w:tr w:rsidR="00406090" w:rsidRPr="00406090" w14:paraId="37C1A692" w14:textId="77777777" w:rsidTr="00406090">
        <w:trPr>
          <w:trHeight w:val="312"/>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40ECE5C8" w14:textId="77777777" w:rsidR="00406090" w:rsidRPr="00406090" w:rsidRDefault="00406090" w:rsidP="00406090">
            <w:pPr>
              <w:spacing w:after="0" w:line="240" w:lineRule="auto"/>
              <w:jc w:val="center"/>
              <w:rPr>
                <w:rFonts w:asciiTheme="majorHAnsi" w:hAnsiTheme="majorHAnsi" w:cs="Times New Roman"/>
                <w:color w:val="000000"/>
                <w:sz w:val="24"/>
                <w:szCs w:val="24"/>
              </w:rPr>
            </w:pPr>
            <w:r w:rsidRPr="00406090">
              <w:rPr>
                <w:rFonts w:asciiTheme="majorHAnsi" w:hAnsiTheme="majorHAnsi" w:cs="Times New Roman"/>
                <w:color w:val="000000"/>
                <w:sz w:val="24"/>
                <w:szCs w:val="24"/>
              </w:rPr>
              <w:t>3</w:t>
            </w:r>
          </w:p>
        </w:tc>
        <w:tc>
          <w:tcPr>
            <w:tcW w:w="1985" w:type="dxa"/>
            <w:tcBorders>
              <w:top w:val="nil"/>
              <w:left w:val="nil"/>
              <w:bottom w:val="single" w:sz="4" w:space="0" w:color="auto"/>
              <w:right w:val="single" w:sz="4" w:space="0" w:color="auto"/>
            </w:tcBorders>
            <w:shd w:val="clear" w:color="auto" w:fill="auto"/>
            <w:hideMark/>
          </w:tcPr>
          <w:p w14:paraId="5B37F688" w14:textId="77777777" w:rsidR="00406090" w:rsidRPr="00406090" w:rsidRDefault="00406090" w:rsidP="00406090">
            <w:pPr>
              <w:spacing w:after="0" w:line="240" w:lineRule="auto"/>
              <w:rPr>
                <w:rFonts w:asciiTheme="majorHAnsi" w:hAnsiTheme="majorHAnsi" w:cs="Times New Roman"/>
                <w:color w:val="000000"/>
                <w:sz w:val="24"/>
                <w:szCs w:val="24"/>
              </w:rPr>
            </w:pPr>
            <w:r w:rsidRPr="00406090">
              <w:rPr>
                <w:rFonts w:asciiTheme="majorHAnsi" w:hAnsiTheme="majorHAnsi" w:cs="Times New Roman"/>
                <w:color w:val="000000"/>
                <w:sz w:val="24"/>
                <w:szCs w:val="24"/>
              </w:rPr>
              <w:t>Komarów</w:t>
            </w:r>
          </w:p>
        </w:tc>
        <w:tc>
          <w:tcPr>
            <w:tcW w:w="1629" w:type="dxa"/>
            <w:tcBorders>
              <w:top w:val="nil"/>
              <w:left w:val="nil"/>
              <w:bottom w:val="single" w:sz="4" w:space="0" w:color="auto"/>
              <w:right w:val="single" w:sz="4" w:space="0" w:color="auto"/>
            </w:tcBorders>
            <w:shd w:val="clear" w:color="auto" w:fill="auto"/>
            <w:noWrap/>
            <w:vAlign w:val="bottom"/>
            <w:hideMark/>
          </w:tcPr>
          <w:p w14:paraId="0CF9B2A6"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196</w:t>
            </w:r>
          </w:p>
        </w:tc>
        <w:tc>
          <w:tcPr>
            <w:tcW w:w="1559" w:type="dxa"/>
            <w:tcBorders>
              <w:top w:val="nil"/>
              <w:left w:val="nil"/>
              <w:bottom w:val="single" w:sz="4" w:space="0" w:color="auto"/>
              <w:right w:val="single" w:sz="4" w:space="0" w:color="auto"/>
            </w:tcBorders>
            <w:shd w:val="clear" w:color="auto" w:fill="auto"/>
            <w:noWrap/>
            <w:vAlign w:val="bottom"/>
            <w:hideMark/>
          </w:tcPr>
          <w:p w14:paraId="62474BB7"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236</w:t>
            </w:r>
          </w:p>
        </w:tc>
        <w:tc>
          <w:tcPr>
            <w:tcW w:w="1276" w:type="dxa"/>
            <w:tcBorders>
              <w:top w:val="nil"/>
              <w:left w:val="nil"/>
              <w:bottom w:val="single" w:sz="4" w:space="0" w:color="auto"/>
              <w:right w:val="single" w:sz="4" w:space="0" w:color="auto"/>
            </w:tcBorders>
            <w:shd w:val="clear" w:color="auto" w:fill="auto"/>
            <w:noWrap/>
            <w:vAlign w:val="bottom"/>
            <w:hideMark/>
          </w:tcPr>
          <w:p w14:paraId="64309B46"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-40</w:t>
            </w:r>
          </w:p>
        </w:tc>
      </w:tr>
      <w:tr w:rsidR="00406090" w:rsidRPr="00406090" w14:paraId="3F00559A" w14:textId="77777777" w:rsidTr="00406090">
        <w:trPr>
          <w:trHeight w:val="312"/>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1B1FF639" w14:textId="77777777" w:rsidR="00406090" w:rsidRPr="00406090" w:rsidRDefault="00406090" w:rsidP="00406090">
            <w:pPr>
              <w:spacing w:after="0" w:line="240" w:lineRule="auto"/>
              <w:jc w:val="center"/>
              <w:rPr>
                <w:rFonts w:asciiTheme="majorHAnsi" w:hAnsiTheme="majorHAnsi" w:cs="Times New Roman"/>
                <w:color w:val="000000"/>
                <w:sz w:val="24"/>
                <w:szCs w:val="24"/>
              </w:rPr>
            </w:pPr>
            <w:r w:rsidRPr="00406090">
              <w:rPr>
                <w:rFonts w:asciiTheme="majorHAnsi" w:hAnsiTheme="majorHAnsi" w:cs="Times New Roman"/>
                <w:color w:val="000000"/>
                <w:sz w:val="24"/>
                <w:szCs w:val="24"/>
              </w:rPr>
              <w:t>4</w:t>
            </w:r>
          </w:p>
        </w:tc>
        <w:tc>
          <w:tcPr>
            <w:tcW w:w="1985" w:type="dxa"/>
            <w:tcBorders>
              <w:top w:val="nil"/>
              <w:left w:val="nil"/>
              <w:bottom w:val="single" w:sz="4" w:space="0" w:color="auto"/>
              <w:right w:val="single" w:sz="4" w:space="0" w:color="auto"/>
            </w:tcBorders>
            <w:shd w:val="clear" w:color="auto" w:fill="auto"/>
            <w:hideMark/>
          </w:tcPr>
          <w:p w14:paraId="3435B19D" w14:textId="77777777" w:rsidR="00406090" w:rsidRPr="00406090" w:rsidRDefault="00406090" w:rsidP="00406090">
            <w:pPr>
              <w:spacing w:after="0" w:line="240" w:lineRule="auto"/>
              <w:rPr>
                <w:rFonts w:asciiTheme="majorHAnsi" w:hAnsiTheme="majorHAnsi" w:cs="Times New Roman"/>
                <w:color w:val="000000"/>
                <w:sz w:val="24"/>
                <w:szCs w:val="24"/>
              </w:rPr>
            </w:pPr>
            <w:r w:rsidRPr="00406090">
              <w:rPr>
                <w:rFonts w:asciiTheme="majorHAnsi" w:hAnsiTheme="majorHAnsi" w:cs="Times New Roman"/>
                <w:color w:val="000000"/>
                <w:sz w:val="24"/>
                <w:szCs w:val="24"/>
              </w:rPr>
              <w:t>Krasnobród</w:t>
            </w:r>
          </w:p>
        </w:tc>
        <w:tc>
          <w:tcPr>
            <w:tcW w:w="1629" w:type="dxa"/>
            <w:tcBorders>
              <w:top w:val="nil"/>
              <w:left w:val="nil"/>
              <w:bottom w:val="single" w:sz="4" w:space="0" w:color="auto"/>
              <w:right w:val="single" w:sz="4" w:space="0" w:color="auto"/>
            </w:tcBorders>
            <w:shd w:val="clear" w:color="auto" w:fill="auto"/>
            <w:vAlign w:val="bottom"/>
            <w:hideMark/>
          </w:tcPr>
          <w:p w14:paraId="0AEBA3C3"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269</w:t>
            </w:r>
          </w:p>
        </w:tc>
        <w:tc>
          <w:tcPr>
            <w:tcW w:w="1559" w:type="dxa"/>
            <w:tcBorders>
              <w:top w:val="nil"/>
              <w:left w:val="nil"/>
              <w:bottom w:val="single" w:sz="4" w:space="0" w:color="auto"/>
              <w:right w:val="single" w:sz="4" w:space="0" w:color="auto"/>
            </w:tcBorders>
            <w:shd w:val="clear" w:color="auto" w:fill="auto"/>
            <w:vAlign w:val="bottom"/>
            <w:hideMark/>
          </w:tcPr>
          <w:p w14:paraId="0CF62D82"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294</w:t>
            </w:r>
          </w:p>
        </w:tc>
        <w:tc>
          <w:tcPr>
            <w:tcW w:w="1276" w:type="dxa"/>
            <w:tcBorders>
              <w:top w:val="nil"/>
              <w:left w:val="nil"/>
              <w:bottom w:val="single" w:sz="4" w:space="0" w:color="auto"/>
              <w:right w:val="single" w:sz="4" w:space="0" w:color="auto"/>
            </w:tcBorders>
            <w:shd w:val="clear" w:color="auto" w:fill="auto"/>
            <w:noWrap/>
            <w:vAlign w:val="bottom"/>
            <w:hideMark/>
          </w:tcPr>
          <w:p w14:paraId="5B3C9A82"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-25</w:t>
            </w:r>
          </w:p>
        </w:tc>
      </w:tr>
      <w:tr w:rsidR="00406090" w:rsidRPr="00406090" w14:paraId="26B33AA7" w14:textId="77777777" w:rsidTr="00406090">
        <w:trPr>
          <w:trHeight w:val="312"/>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0AE0CFC3" w14:textId="77777777" w:rsidR="00406090" w:rsidRPr="00406090" w:rsidRDefault="00406090" w:rsidP="00406090">
            <w:pPr>
              <w:spacing w:after="0" w:line="240" w:lineRule="auto"/>
              <w:jc w:val="center"/>
              <w:rPr>
                <w:rFonts w:asciiTheme="majorHAnsi" w:hAnsiTheme="majorHAnsi" w:cs="Times New Roman"/>
                <w:color w:val="000000"/>
                <w:sz w:val="24"/>
                <w:szCs w:val="24"/>
              </w:rPr>
            </w:pPr>
            <w:r w:rsidRPr="00406090">
              <w:rPr>
                <w:rFonts w:asciiTheme="majorHAnsi" w:hAnsiTheme="majorHAnsi" w:cs="Times New Roman"/>
                <w:color w:val="000000"/>
                <w:sz w:val="24"/>
                <w:szCs w:val="24"/>
              </w:rPr>
              <w:t>5</w:t>
            </w:r>
          </w:p>
        </w:tc>
        <w:tc>
          <w:tcPr>
            <w:tcW w:w="1985" w:type="dxa"/>
            <w:tcBorders>
              <w:top w:val="nil"/>
              <w:left w:val="nil"/>
              <w:bottom w:val="single" w:sz="4" w:space="0" w:color="auto"/>
              <w:right w:val="single" w:sz="4" w:space="0" w:color="auto"/>
            </w:tcBorders>
            <w:shd w:val="clear" w:color="auto" w:fill="auto"/>
            <w:hideMark/>
          </w:tcPr>
          <w:p w14:paraId="6D8F2502" w14:textId="77777777" w:rsidR="00406090" w:rsidRPr="00406090" w:rsidRDefault="00406090" w:rsidP="00406090">
            <w:pPr>
              <w:spacing w:after="0" w:line="240" w:lineRule="auto"/>
              <w:rPr>
                <w:rFonts w:asciiTheme="majorHAnsi" w:hAnsiTheme="majorHAnsi" w:cs="Times New Roman"/>
                <w:color w:val="000000"/>
                <w:sz w:val="24"/>
                <w:szCs w:val="24"/>
              </w:rPr>
            </w:pPr>
            <w:r w:rsidRPr="00406090">
              <w:rPr>
                <w:rFonts w:asciiTheme="majorHAnsi" w:hAnsiTheme="majorHAnsi" w:cs="Times New Roman"/>
                <w:color w:val="000000"/>
                <w:sz w:val="24"/>
                <w:szCs w:val="24"/>
              </w:rPr>
              <w:t>Łabunie</w:t>
            </w:r>
          </w:p>
        </w:tc>
        <w:tc>
          <w:tcPr>
            <w:tcW w:w="1629" w:type="dxa"/>
            <w:tcBorders>
              <w:top w:val="nil"/>
              <w:left w:val="nil"/>
              <w:bottom w:val="single" w:sz="4" w:space="0" w:color="auto"/>
              <w:right w:val="single" w:sz="4" w:space="0" w:color="auto"/>
            </w:tcBorders>
            <w:shd w:val="clear" w:color="auto" w:fill="auto"/>
            <w:vAlign w:val="bottom"/>
            <w:hideMark/>
          </w:tcPr>
          <w:p w14:paraId="278BAE45"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247</w:t>
            </w:r>
          </w:p>
        </w:tc>
        <w:tc>
          <w:tcPr>
            <w:tcW w:w="1559" w:type="dxa"/>
            <w:tcBorders>
              <w:top w:val="nil"/>
              <w:left w:val="nil"/>
              <w:bottom w:val="single" w:sz="4" w:space="0" w:color="auto"/>
              <w:right w:val="single" w:sz="4" w:space="0" w:color="auto"/>
            </w:tcBorders>
            <w:shd w:val="clear" w:color="auto" w:fill="auto"/>
            <w:vAlign w:val="bottom"/>
            <w:hideMark/>
          </w:tcPr>
          <w:p w14:paraId="34A96050"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265</w:t>
            </w:r>
          </w:p>
        </w:tc>
        <w:tc>
          <w:tcPr>
            <w:tcW w:w="1276" w:type="dxa"/>
            <w:tcBorders>
              <w:top w:val="nil"/>
              <w:left w:val="nil"/>
              <w:bottom w:val="single" w:sz="4" w:space="0" w:color="auto"/>
              <w:right w:val="single" w:sz="4" w:space="0" w:color="auto"/>
            </w:tcBorders>
            <w:shd w:val="clear" w:color="auto" w:fill="auto"/>
            <w:noWrap/>
            <w:vAlign w:val="bottom"/>
            <w:hideMark/>
          </w:tcPr>
          <w:p w14:paraId="60E0AF55"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-18</w:t>
            </w:r>
          </w:p>
        </w:tc>
      </w:tr>
      <w:tr w:rsidR="00406090" w:rsidRPr="00406090" w14:paraId="7A241E10" w14:textId="77777777" w:rsidTr="00406090">
        <w:trPr>
          <w:trHeight w:val="312"/>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44DDEC4A" w14:textId="77777777" w:rsidR="00406090" w:rsidRPr="00406090" w:rsidRDefault="00406090" w:rsidP="00406090">
            <w:pPr>
              <w:spacing w:after="0" w:line="240" w:lineRule="auto"/>
              <w:jc w:val="center"/>
              <w:rPr>
                <w:rFonts w:asciiTheme="majorHAnsi" w:hAnsiTheme="majorHAnsi" w:cs="Times New Roman"/>
                <w:color w:val="000000"/>
                <w:sz w:val="24"/>
                <w:szCs w:val="24"/>
              </w:rPr>
            </w:pPr>
            <w:r w:rsidRPr="00406090">
              <w:rPr>
                <w:rFonts w:asciiTheme="majorHAnsi" w:hAnsiTheme="majorHAnsi" w:cs="Times New Roman"/>
                <w:color w:val="000000"/>
                <w:sz w:val="24"/>
                <w:szCs w:val="24"/>
              </w:rPr>
              <w:t>6</w:t>
            </w:r>
          </w:p>
        </w:tc>
        <w:tc>
          <w:tcPr>
            <w:tcW w:w="1985" w:type="dxa"/>
            <w:tcBorders>
              <w:top w:val="nil"/>
              <w:left w:val="nil"/>
              <w:bottom w:val="single" w:sz="4" w:space="0" w:color="auto"/>
              <w:right w:val="single" w:sz="4" w:space="0" w:color="auto"/>
            </w:tcBorders>
            <w:shd w:val="clear" w:color="auto" w:fill="auto"/>
            <w:hideMark/>
          </w:tcPr>
          <w:p w14:paraId="10BEA1A3" w14:textId="77777777" w:rsidR="00406090" w:rsidRPr="00406090" w:rsidRDefault="00406090" w:rsidP="00406090">
            <w:pPr>
              <w:spacing w:after="0" w:line="240" w:lineRule="auto"/>
              <w:rPr>
                <w:rFonts w:asciiTheme="majorHAnsi" w:hAnsiTheme="majorHAnsi" w:cs="Times New Roman"/>
                <w:color w:val="000000"/>
                <w:sz w:val="24"/>
                <w:szCs w:val="24"/>
              </w:rPr>
            </w:pPr>
            <w:r w:rsidRPr="00406090">
              <w:rPr>
                <w:rFonts w:asciiTheme="majorHAnsi" w:hAnsiTheme="majorHAnsi" w:cs="Times New Roman"/>
                <w:color w:val="000000"/>
                <w:sz w:val="24"/>
                <w:szCs w:val="24"/>
              </w:rPr>
              <w:t>Miączyn</w:t>
            </w:r>
          </w:p>
        </w:tc>
        <w:tc>
          <w:tcPr>
            <w:tcW w:w="1629" w:type="dxa"/>
            <w:tcBorders>
              <w:top w:val="nil"/>
              <w:left w:val="nil"/>
              <w:bottom w:val="single" w:sz="4" w:space="0" w:color="auto"/>
              <w:right w:val="single" w:sz="4" w:space="0" w:color="auto"/>
            </w:tcBorders>
            <w:shd w:val="clear" w:color="auto" w:fill="auto"/>
            <w:vAlign w:val="bottom"/>
            <w:hideMark/>
          </w:tcPr>
          <w:p w14:paraId="7C4B9A04"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190</w:t>
            </w:r>
          </w:p>
        </w:tc>
        <w:tc>
          <w:tcPr>
            <w:tcW w:w="1559" w:type="dxa"/>
            <w:tcBorders>
              <w:top w:val="nil"/>
              <w:left w:val="nil"/>
              <w:bottom w:val="single" w:sz="4" w:space="0" w:color="auto"/>
              <w:right w:val="single" w:sz="4" w:space="0" w:color="auto"/>
            </w:tcBorders>
            <w:shd w:val="clear" w:color="auto" w:fill="auto"/>
            <w:vAlign w:val="bottom"/>
            <w:hideMark/>
          </w:tcPr>
          <w:p w14:paraId="7B60874E"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231</w:t>
            </w:r>
          </w:p>
        </w:tc>
        <w:tc>
          <w:tcPr>
            <w:tcW w:w="1276" w:type="dxa"/>
            <w:tcBorders>
              <w:top w:val="nil"/>
              <w:left w:val="nil"/>
              <w:bottom w:val="single" w:sz="4" w:space="0" w:color="auto"/>
              <w:right w:val="single" w:sz="4" w:space="0" w:color="auto"/>
            </w:tcBorders>
            <w:shd w:val="clear" w:color="auto" w:fill="auto"/>
            <w:noWrap/>
            <w:vAlign w:val="bottom"/>
            <w:hideMark/>
          </w:tcPr>
          <w:p w14:paraId="4133C547"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-41</w:t>
            </w:r>
          </w:p>
        </w:tc>
      </w:tr>
      <w:tr w:rsidR="00406090" w:rsidRPr="00406090" w14:paraId="2218B5E3" w14:textId="77777777" w:rsidTr="00F4269A">
        <w:trPr>
          <w:trHeight w:val="312"/>
          <w:jc w:val="center"/>
        </w:trPr>
        <w:tc>
          <w:tcPr>
            <w:tcW w:w="714" w:type="dxa"/>
            <w:tcBorders>
              <w:top w:val="nil"/>
              <w:left w:val="single" w:sz="4" w:space="0" w:color="auto"/>
              <w:bottom w:val="single" w:sz="4" w:space="0" w:color="auto"/>
              <w:right w:val="single" w:sz="4" w:space="0" w:color="auto"/>
            </w:tcBorders>
            <w:shd w:val="clear" w:color="auto" w:fill="FFFF00"/>
            <w:noWrap/>
            <w:vAlign w:val="bottom"/>
            <w:hideMark/>
          </w:tcPr>
          <w:p w14:paraId="56A253E2" w14:textId="77777777" w:rsidR="00406090" w:rsidRPr="00406090" w:rsidRDefault="00406090" w:rsidP="00406090">
            <w:pPr>
              <w:spacing w:after="0" w:line="240" w:lineRule="auto"/>
              <w:jc w:val="center"/>
              <w:rPr>
                <w:rFonts w:asciiTheme="majorHAnsi" w:hAnsiTheme="majorHAnsi" w:cs="Times New Roman"/>
                <w:color w:val="000000"/>
                <w:sz w:val="24"/>
                <w:szCs w:val="24"/>
              </w:rPr>
            </w:pPr>
            <w:r w:rsidRPr="00406090">
              <w:rPr>
                <w:rFonts w:asciiTheme="majorHAnsi" w:hAnsiTheme="majorHAnsi" w:cs="Times New Roman"/>
                <w:color w:val="000000"/>
                <w:sz w:val="24"/>
                <w:szCs w:val="24"/>
              </w:rPr>
              <w:t>7</w:t>
            </w:r>
          </w:p>
        </w:tc>
        <w:tc>
          <w:tcPr>
            <w:tcW w:w="1985" w:type="dxa"/>
            <w:tcBorders>
              <w:top w:val="nil"/>
              <w:left w:val="nil"/>
              <w:bottom w:val="single" w:sz="4" w:space="0" w:color="auto"/>
              <w:right w:val="single" w:sz="4" w:space="0" w:color="auto"/>
            </w:tcBorders>
            <w:shd w:val="clear" w:color="auto" w:fill="FFFF00"/>
            <w:hideMark/>
          </w:tcPr>
          <w:p w14:paraId="2C78D98C" w14:textId="77777777" w:rsidR="00406090" w:rsidRPr="00406090" w:rsidRDefault="00406090" w:rsidP="00406090">
            <w:pPr>
              <w:spacing w:after="0" w:line="240" w:lineRule="auto"/>
              <w:rPr>
                <w:rFonts w:asciiTheme="majorHAnsi" w:hAnsiTheme="majorHAnsi" w:cs="Times New Roman"/>
                <w:color w:val="000000"/>
                <w:sz w:val="24"/>
                <w:szCs w:val="24"/>
              </w:rPr>
            </w:pPr>
            <w:r w:rsidRPr="00406090">
              <w:rPr>
                <w:rFonts w:asciiTheme="majorHAnsi" w:hAnsiTheme="majorHAnsi" w:cs="Times New Roman"/>
                <w:color w:val="000000"/>
                <w:sz w:val="24"/>
                <w:szCs w:val="24"/>
              </w:rPr>
              <w:t>Nielisz</w:t>
            </w:r>
          </w:p>
        </w:tc>
        <w:tc>
          <w:tcPr>
            <w:tcW w:w="1629" w:type="dxa"/>
            <w:tcBorders>
              <w:top w:val="nil"/>
              <w:left w:val="nil"/>
              <w:bottom w:val="single" w:sz="4" w:space="0" w:color="auto"/>
              <w:right w:val="single" w:sz="4" w:space="0" w:color="auto"/>
            </w:tcBorders>
            <w:shd w:val="clear" w:color="auto" w:fill="FFFF00"/>
            <w:vAlign w:val="bottom"/>
            <w:hideMark/>
          </w:tcPr>
          <w:p w14:paraId="333E9E89"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162</w:t>
            </w:r>
          </w:p>
        </w:tc>
        <w:tc>
          <w:tcPr>
            <w:tcW w:w="1559" w:type="dxa"/>
            <w:tcBorders>
              <w:top w:val="nil"/>
              <w:left w:val="nil"/>
              <w:bottom w:val="single" w:sz="4" w:space="0" w:color="auto"/>
              <w:right w:val="single" w:sz="4" w:space="0" w:color="auto"/>
            </w:tcBorders>
            <w:shd w:val="clear" w:color="auto" w:fill="FFFF00"/>
            <w:vAlign w:val="bottom"/>
            <w:hideMark/>
          </w:tcPr>
          <w:p w14:paraId="0454BCF9"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183</w:t>
            </w:r>
          </w:p>
        </w:tc>
        <w:tc>
          <w:tcPr>
            <w:tcW w:w="1276" w:type="dxa"/>
            <w:tcBorders>
              <w:top w:val="nil"/>
              <w:left w:val="nil"/>
              <w:bottom w:val="single" w:sz="4" w:space="0" w:color="auto"/>
              <w:right w:val="single" w:sz="4" w:space="0" w:color="auto"/>
            </w:tcBorders>
            <w:shd w:val="clear" w:color="auto" w:fill="FFFF00"/>
            <w:noWrap/>
            <w:vAlign w:val="bottom"/>
            <w:hideMark/>
          </w:tcPr>
          <w:p w14:paraId="41E24FB5"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-21</w:t>
            </w:r>
          </w:p>
        </w:tc>
      </w:tr>
      <w:tr w:rsidR="00406090" w:rsidRPr="00406090" w14:paraId="757C763D" w14:textId="77777777" w:rsidTr="00406090">
        <w:trPr>
          <w:trHeight w:val="312"/>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290684DB" w14:textId="77777777" w:rsidR="00406090" w:rsidRPr="00406090" w:rsidRDefault="00406090" w:rsidP="00406090">
            <w:pPr>
              <w:spacing w:after="0" w:line="240" w:lineRule="auto"/>
              <w:jc w:val="center"/>
              <w:rPr>
                <w:rFonts w:asciiTheme="majorHAnsi" w:hAnsiTheme="majorHAnsi" w:cs="Times New Roman"/>
                <w:color w:val="000000"/>
                <w:sz w:val="24"/>
                <w:szCs w:val="24"/>
              </w:rPr>
            </w:pPr>
            <w:r w:rsidRPr="00406090">
              <w:rPr>
                <w:rFonts w:asciiTheme="majorHAnsi" w:hAnsiTheme="majorHAnsi" w:cs="Times New Roman"/>
                <w:color w:val="000000"/>
                <w:sz w:val="24"/>
                <w:szCs w:val="24"/>
              </w:rPr>
              <w:t>8</w:t>
            </w:r>
          </w:p>
        </w:tc>
        <w:tc>
          <w:tcPr>
            <w:tcW w:w="1985" w:type="dxa"/>
            <w:tcBorders>
              <w:top w:val="nil"/>
              <w:left w:val="nil"/>
              <w:bottom w:val="single" w:sz="4" w:space="0" w:color="auto"/>
              <w:right w:val="single" w:sz="4" w:space="0" w:color="auto"/>
            </w:tcBorders>
            <w:shd w:val="clear" w:color="auto" w:fill="auto"/>
            <w:hideMark/>
          </w:tcPr>
          <w:p w14:paraId="7A2392A8" w14:textId="77777777" w:rsidR="00406090" w:rsidRPr="00406090" w:rsidRDefault="00406090" w:rsidP="00406090">
            <w:pPr>
              <w:spacing w:after="0" w:line="240" w:lineRule="auto"/>
              <w:rPr>
                <w:rFonts w:asciiTheme="majorHAnsi" w:hAnsiTheme="majorHAnsi" w:cs="Times New Roman"/>
                <w:color w:val="000000"/>
                <w:sz w:val="24"/>
                <w:szCs w:val="24"/>
              </w:rPr>
            </w:pPr>
            <w:r w:rsidRPr="00406090">
              <w:rPr>
                <w:rFonts w:asciiTheme="majorHAnsi" w:hAnsiTheme="majorHAnsi" w:cs="Times New Roman"/>
                <w:color w:val="000000"/>
                <w:sz w:val="24"/>
                <w:szCs w:val="24"/>
              </w:rPr>
              <w:t>Radecznica</w:t>
            </w:r>
          </w:p>
        </w:tc>
        <w:tc>
          <w:tcPr>
            <w:tcW w:w="1629" w:type="dxa"/>
            <w:tcBorders>
              <w:top w:val="nil"/>
              <w:left w:val="nil"/>
              <w:bottom w:val="single" w:sz="4" w:space="0" w:color="auto"/>
              <w:right w:val="single" w:sz="4" w:space="0" w:color="auto"/>
            </w:tcBorders>
            <w:shd w:val="clear" w:color="auto" w:fill="auto"/>
            <w:vAlign w:val="bottom"/>
            <w:hideMark/>
          </w:tcPr>
          <w:p w14:paraId="41BE33B6"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122</w:t>
            </w:r>
          </w:p>
        </w:tc>
        <w:tc>
          <w:tcPr>
            <w:tcW w:w="1559" w:type="dxa"/>
            <w:tcBorders>
              <w:top w:val="nil"/>
              <w:left w:val="nil"/>
              <w:bottom w:val="single" w:sz="4" w:space="0" w:color="auto"/>
              <w:right w:val="single" w:sz="4" w:space="0" w:color="auto"/>
            </w:tcBorders>
            <w:shd w:val="clear" w:color="auto" w:fill="auto"/>
            <w:vAlign w:val="bottom"/>
            <w:hideMark/>
          </w:tcPr>
          <w:p w14:paraId="38D2B08C"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129</w:t>
            </w:r>
          </w:p>
        </w:tc>
        <w:tc>
          <w:tcPr>
            <w:tcW w:w="1276" w:type="dxa"/>
            <w:tcBorders>
              <w:top w:val="nil"/>
              <w:left w:val="nil"/>
              <w:bottom w:val="single" w:sz="4" w:space="0" w:color="auto"/>
              <w:right w:val="single" w:sz="4" w:space="0" w:color="auto"/>
            </w:tcBorders>
            <w:shd w:val="clear" w:color="auto" w:fill="auto"/>
            <w:noWrap/>
            <w:vAlign w:val="bottom"/>
            <w:hideMark/>
          </w:tcPr>
          <w:p w14:paraId="05CBC620"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-7</w:t>
            </w:r>
          </w:p>
        </w:tc>
      </w:tr>
      <w:tr w:rsidR="00406090" w:rsidRPr="00406090" w14:paraId="4C0462A1" w14:textId="77777777" w:rsidTr="00406090">
        <w:trPr>
          <w:trHeight w:val="312"/>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42D10057" w14:textId="77777777" w:rsidR="00406090" w:rsidRPr="00406090" w:rsidRDefault="00406090" w:rsidP="00406090">
            <w:pPr>
              <w:spacing w:after="0" w:line="240" w:lineRule="auto"/>
              <w:jc w:val="center"/>
              <w:rPr>
                <w:rFonts w:asciiTheme="majorHAnsi" w:hAnsiTheme="majorHAnsi" w:cs="Times New Roman"/>
                <w:color w:val="000000"/>
                <w:sz w:val="24"/>
                <w:szCs w:val="24"/>
              </w:rPr>
            </w:pPr>
            <w:r w:rsidRPr="00406090">
              <w:rPr>
                <w:rFonts w:asciiTheme="majorHAnsi" w:hAnsiTheme="majorHAnsi" w:cs="Times New Roman"/>
                <w:color w:val="000000"/>
                <w:sz w:val="24"/>
                <w:szCs w:val="24"/>
              </w:rPr>
              <w:t>9</w:t>
            </w:r>
          </w:p>
        </w:tc>
        <w:tc>
          <w:tcPr>
            <w:tcW w:w="1985" w:type="dxa"/>
            <w:tcBorders>
              <w:top w:val="nil"/>
              <w:left w:val="nil"/>
              <w:bottom w:val="single" w:sz="4" w:space="0" w:color="auto"/>
              <w:right w:val="single" w:sz="4" w:space="0" w:color="auto"/>
            </w:tcBorders>
            <w:shd w:val="clear" w:color="auto" w:fill="auto"/>
            <w:hideMark/>
          </w:tcPr>
          <w:p w14:paraId="6706DEF2" w14:textId="77777777" w:rsidR="00406090" w:rsidRPr="00406090" w:rsidRDefault="00406090" w:rsidP="00406090">
            <w:pPr>
              <w:spacing w:after="0" w:line="240" w:lineRule="auto"/>
              <w:rPr>
                <w:rFonts w:asciiTheme="majorHAnsi" w:hAnsiTheme="majorHAnsi" w:cs="Times New Roman"/>
                <w:color w:val="000000"/>
                <w:sz w:val="24"/>
                <w:szCs w:val="24"/>
              </w:rPr>
            </w:pPr>
            <w:r w:rsidRPr="00406090">
              <w:rPr>
                <w:rFonts w:asciiTheme="majorHAnsi" w:hAnsiTheme="majorHAnsi" w:cs="Times New Roman"/>
                <w:color w:val="000000"/>
                <w:sz w:val="24"/>
                <w:szCs w:val="24"/>
              </w:rPr>
              <w:t>Sitno</w:t>
            </w:r>
          </w:p>
        </w:tc>
        <w:tc>
          <w:tcPr>
            <w:tcW w:w="1629" w:type="dxa"/>
            <w:tcBorders>
              <w:top w:val="nil"/>
              <w:left w:val="nil"/>
              <w:bottom w:val="single" w:sz="4" w:space="0" w:color="auto"/>
              <w:right w:val="single" w:sz="4" w:space="0" w:color="auto"/>
            </w:tcBorders>
            <w:shd w:val="clear" w:color="auto" w:fill="auto"/>
            <w:vAlign w:val="bottom"/>
            <w:hideMark/>
          </w:tcPr>
          <w:p w14:paraId="0DA3E5D9"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223</w:t>
            </w:r>
          </w:p>
        </w:tc>
        <w:tc>
          <w:tcPr>
            <w:tcW w:w="1559" w:type="dxa"/>
            <w:tcBorders>
              <w:top w:val="nil"/>
              <w:left w:val="nil"/>
              <w:bottom w:val="single" w:sz="4" w:space="0" w:color="auto"/>
              <w:right w:val="single" w:sz="4" w:space="0" w:color="auto"/>
            </w:tcBorders>
            <w:shd w:val="clear" w:color="auto" w:fill="auto"/>
            <w:vAlign w:val="bottom"/>
            <w:hideMark/>
          </w:tcPr>
          <w:p w14:paraId="63B579F1"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271</w:t>
            </w:r>
          </w:p>
        </w:tc>
        <w:tc>
          <w:tcPr>
            <w:tcW w:w="1276" w:type="dxa"/>
            <w:tcBorders>
              <w:top w:val="nil"/>
              <w:left w:val="nil"/>
              <w:bottom w:val="single" w:sz="4" w:space="0" w:color="auto"/>
              <w:right w:val="single" w:sz="4" w:space="0" w:color="auto"/>
            </w:tcBorders>
            <w:shd w:val="clear" w:color="auto" w:fill="auto"/>
            <w:noWrap/>
            <w:vAlign w:val="bottom"/>
            <w:hideMark/>
          </w:tcPr>
          <w:p w14:paraId="4413F0A9"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-48</w:t>
            </w:r>
          </w:p>
        </w:tc>
      </w:tr>
      <w:tr w:rsidR="00406090" w:rsidRPr="00406090" w14:paraId="0202EE3B" w14:textId="77777777" w:rsidTr="00406090">
        <w:trPr>
          <w:trHeight w:val="312"/>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5F488F28" w14:textId="77777777" w:rsidR="00406090" w:rsidRPr="00406090" w:rsidRDefault="00406090" w:rsidP="00406090">
            <w:pPr>
              <w:spacing w:after="0" w:line="240" w:lineRule="auto"/>
              <w:jc w:val="center"/>
              <w:rPr>
                <w:rFonts w:asciiTheme="majorHAnsi" w:hAnsiTheme="majorHAnsi" w:cs="Times New Roman"/>
                <w:color w:val="000000"/>
                <w:sz w:val="24"/>
                <w:szCs w:val="24"/>
              </w:rPr>
            </w:pPr>
            <w:r w:rsidRPr="00406090">
              <w:rPr>
                <w:rFonts w:asciiTheme="majorHAnsi" w:hAnsiTheme="majorHAnsi" w:cs="Times New Roman"/>
                <w:color w:val="000000"/>
                <w:sz w:val="24"/>
                <w:szCs w:val="24"/>
              </w:rPr>
              <w:t>10</w:t>
            </w:r>
          </w:p>
        </w:tc>
        <w:tc>
          <w:tcPr>
            <w:tcW w:w="1985" w:type="dxa"/>
            <w:tcBorders>
              <w:top w:val="nil"/>
              <w:left w:val="nil"/>
              <w:bottom w:val="single" w:sz="4" w:space="0" w:color="auto"/>
              <w:right w:val="single" w:sz="4" w:space="0" w:color="auto"/>
            </w:tcBorders>
            <w:shd w:val="clear" w:color="auto" w:fill="auto"/>
            <w:hideMark/>
          </w:tcPr>
          <w:p w14:paraId="7DA8D51C" w14:textId="77777777" w:rsidR="00406090" w:rsidRPr="00406090" w:rsidRDefault="00406090" w:rsidP="00406090">
            <w:pPr>
              <w:spacing w:after="0" w:line="240" w:lineRule="auto"/>
              <w:rPr>
                <w:rFonts w:asciiTheme="majorHAnsi" w:hAnsiTheme="majorHAnsi" w:cs="Times New Roman"/>
                <w:color w:val="000000"/>
                <w:sz w:val="24"/>
                <w:szCs w:val="24"/>
              </w:rPr>
            </w:pPr>
            <w:r w:rsidRPr="00406090">
              <w:rPr>
                <w:rFonts w:asciiTheme="majorHAnsi" w:hAnsiTheme="majorHAnsi" w:cs="Times New Roman"/>
                <w:color w:val="000000"/>
                <w:sz w:val="24"/>
                <w:szCs w:val="24"/>
              </w:rPr>
              <w:t>Skierbieszów</w:t>
            </w:r>
          </w:p>
        </w:tc>
        <w:tc>
          <w:tcPr>
            <w:tcW w:w="1629" w:type="dxa"/>
            <w:tcBorders>
              <w:top w:val="nil"/>
              <w:left w:val="nil"/>
              <w:bottom w:val="single" w:sz="4" w:space="0" w:color="auto"/>
              <w:right w:val="single" w:sz="4" w:space="0" w:color="auto"/>
            </w:tcBorders>
            <w:shd w:val="clear" w:color="auto" w:fill="auto"/>
            <w:vAlign w:val="bottom"/>
            <w:hideMark/>
          </w:tcPr>
          <w:p w14:paraId="51047C5F"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179</w:t>
            </w:r>
          </w:p>
        </w:tc>
        <w:tc>
          <w:tcPr>
            <w:tcW w:w="1559" w:type="dxa"/>
            <w:tcBorders>
              <w:top w:val="nil"/>
              <w:left w:val="nil"/>
              <w:bottom w:val="single" w:sz="4" w:space="0" w:color="auto"/>
              <w:right w:val="single" w:sz="4" w:space="0" w:color="auto"/>
            </w:tcBorders>
            <w:shd w:val="clear" w:color="auto" w:fill="auto"/>
            <w:vAlign w:val="bottom"/>
            <w:hideMark/>
          </w:tcPr>
          <w:p w14:paraId="34242340"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233</w:t>
            </w:r>
          </w:p>
        </w:tc>
        <w:tc>
          <w:tcPr>
            <w:tcW w:w="1276" w:type="dxa"/>
            <w:tcBorders>
              <w:top w:val="nil"/>
              <w:left w:val="nil"/>
              <w:bottom w:val="single" w:sz="4" w:space="0" w:color="auto"/>
              <w:right w:val="single" w:sz="4" w:space="0" w:color="auto"/>
            </w:tcBorders>
            <w:shd w:val="clear" w:color="auto" w:fill="auto"/>
            <w:noWrap/>
            <w:vAlign w:val="bottom"/>
            <w:hideMark/>
          </w:tcPr>
          <w:p w14:paraId="696926D0"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-54</w:t>
            </w:r>
          </w:p>
        </w:tc>
      </w:tr>
      <w:tr w:rsidR="00406090" w:rsidRPr="00406090" w14:paraId="142FACBE" w14:textId="77777777" w:rsidTr="00F4269A">
        <w:trPr>
          <w:trHeight w:val="312"/>
          <w:jc w:val="center"/>
        </w:trPr>
        <w:tc>
          <w:tcPr>
            <w:tcW w:w="714"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4579F9CB" w14:textId="77777777" w:rsidR="00406090" w:rsidRPr="00406090" w:rsidRDefault="00406090" w:rsidP="00406090">
            <w:pPr>
              <w:spacing w:after="0" w:line="240" w:lineRule="auto"/>
              <w:jc w:val="center"/>
              <w:rPr>
                <w:rFonts w:asciiTheme="majorHAnsi" w:hAnsiTheme="majorHAnsi" w:cs="Times New Roman"/>
                <w:color w:val="000000"/>
                <w:sz w:val="24"/>
                <w:szCs w:val="24"/>
              </w:rPr>
            </w:pPr>
            <w:r w:rsidRPr="00406090">
              <w:rPr>
                <w:rFonts w:asciiTheme="majorHAnsi" w:hAnsiTheme="majorHAnsi" w:cs="Times New Roman"/>
                <w:color w:val="000000"/>
                <w:sz w:val="24"/>
                <w:szCs w:val="24"/>
              </w:rPr>
              <w:t>11</w:t>
            </w:r>
          </w:p>
        </w:tc>
        <w:tc>
          <w:tcPr>
            <w:tcW w:w="1985" w:type="dxa"/>
            <w:tcBorders>
              <w:top w:val="nil"/>
              <w:left w:val="nil"/>
              <w:bottom w:val="single" w:sz="4" w:space="0" w:color="auto"/>
              <w:right w:val="single" w:sz="4" w:space="0" w:color="auto"/>
            </w:tcBorders>
            <w:shd w:val="clear" w:color="auto" w:fill="D6E3BC" w:themeFill="accent3" w:themeFillTint="66"/>
            <w:hideMark/>
          </w:tcPr>
          <w:p w14:paraId="7370A89A" w14:textId="77777777" w:rsidR="00406090" w:rsidRPr="00406090" w:rsidRDefault="00406090" w:rsidP="00406090">
            <w:pPr>
              <w:spacing w:after="0" w:line="240" w:lineRule="auto"/>
              <w:rPr>
                <w:rFonts w:asciiTheme="majorHAnsi" w:hAnsiTheme="majorHAnsi" w:cs="Times New Roman"/>
                <w:color w:val="000000"/>
                <w:sz w:val="24"/>
                <w:szCs w:val="24"/>
              </w:rPr>
            </w:pPr>
            <w:r w:rsidRPr="00406090">
              <w:rPr>
                <w:rFonts w:asciiTheme="majorHAnsi" w:hAnsiTheme="majorHAnsi" w:cs="Times New Roman"/>
                <w:color w:val="000000"/>
                <w:sz w:val="24"/>
                <w:szCs w:val="24"/>
              </w:rPr>
              <w:t>Stary Zamość</w:t>
            </w:r>
          </w:p>
        </w:tc>
        <w:tc>
          <w:tcPr>
            <w:tcW w:w="1629" w:type="dxa"/>
            <w:tcBorders>
              <w:top w:val="nil"/>
              <w:left w:val="nil"/>
              <w:bottom w:val="single" w:sz="4" w:space="0" w:color="auto"/>
              <w:right w:val="single" w:sz="4" w:space="0" w:color="auto"/>
            </w:tcBorders>
            <w:shd w:val="clear" w:color="auto" w:fill="D6E3BC" w:themeFill="accent3" w:themeFillTint="66"/>
            <w:vAlign w:val="bottom"/>
            <w:hideMark/>
          </w:tcPr>
          <w:p w14:paraId="44011435"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220</w:t>
            </w:r>
          </w:p>
        </w:tc>
        <w:tc>
          <w:tcPr>
            <w:tcW w:w="1559" w:type="dxa"/>
            <w:tcBorders>
              <w:top w:val="nil"/>
              <w:left w:val="nil"/>
              <w:bottom w:val="single" w:sz="4" w:space="0" w:color="auto"/>
              <w:right w:val="single" w:sz="4" w:space="0" w:color="auto"/>
            </w:tcBorders>
            <w:shd w:val="clear" w:color="auto" w:fill="D6E3BC" w:themeFill="accent3" w:themeFillTint="66"/>
            <w:vAlign w:val="bottom"/>
            <w:hideMark/>
          </w:tcPr>
          <w:p w14:paraId="7870FD42"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231</w:t>
            </w:r>
          </w:p>
        </w:tc>
        <w:tc>
          <w:tcPr>
            <w:tcW w:w="1276" w:type="dxa"/>
            <w:tcBorders>
              <w:top w:val="nil"/>
              <w:left w:val="nil"/>
              <w:bottom w:val="single" w:sz="4" w:space="0" w:color="auto"/>
              <w:right w:val="single" w:sz="4" w:space="0" w:color="auto"/>
            </w:tcBorders>
            <w:shd w:val="clear" w:color="auto" w:fill="D6E3BC" w:themeFill="accent3" w:themeFillTint="66"/>
            <w:noWrap/>
            <w:vAlign w:val="bottom"/>
            <w:hideMark/>
          </w:tcPr>
          <w:p w14:paraId="21B0BC2C"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-11</w:t>
            </w:r>
          </w:p>
        </w:tc>
      </w:tr>
      <w:tr w:rsidR="00406090" w:rsidRPr="00406090" w14:paraId="12DEBE82" w14:textId="77777777" w:rsidTr="00F4269A">
        <w:trPr>
          <w:trHeight w:val="312"/>
          <w:jc w:val="center"/>
        </w:trPr>
        <w:tc>
          <w:tcPr>
            <w:tcW w:w="714"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0402B6D1" w14:textId="77777777" w:rsidR="00406090" w:rsidRPr="00406090" w:rsidRDefault="00406090" w:rsidP="00406090">
            <w:pPr>
              <w:spacing w:after="0" w:line="240" w:lineRule="auto"/>
              <w:jc w:val="center"/>
              <w:rPr>
                <w:rFonts w:asciiTheme="majorHAnsi" w:hAnsiTheme="majorHAnsi" w:cs="Times New Roman"/>
                <w:color w:val="000000"/>
                <w:sz w:val="24"/>
                <w:szCs w:val="24"/>
              </w:rPr>
            </w:pPr>
            <w:r w:rsidRPr="00406090">
              <w:rPr>
                <w:rFonts w:asciiTheme="majorHAnsi" w:hAnsiTheme="majorHAnsi" w:cs="Times New Roman"/>
                <w:color w:val="000000"/>
                <w:sz w:val="24"/>
                <w:szCs w:val="24"/>
              </w:rPr>
              <w:lastRenderedPageBreak/>
              <w:t>12</w:t>
            </w:r>
          </w:p>
        </w:tc>
        <w:tc>
          <w:tcPr>
            <w:tcW w:w="1985" w:type="dxa"/>
            <w:tcBorders>
              <w:top w:val="nil"/>
              <w:left w:val="nil"/>
              <w:bottom w:val="single" w:sz="4" w:space="0" w:color="auto"/>
              <w:right w:val="single" w:sz="4" w:space="0" w:color="auto"/>
            </w:tcBorders>
            <w:shd w:val="clear" w:color="auto" w:fill="D6E3BC" w:themeFill="accent3" w:themeFillTint="66"/>
            <w:hideMark/>
          </w:tcPr>
          <w:p w14:paraId="772C0F78" w14:textId="77777777" w:rsidR="00406090" w:rsidRPr="00406090" w:rsidRDefault="00406090" w:rsidP="00406090">
            <w:pPr>
              <w:spacing w:after="0" w:line="240" w:lineRule="auto"/>
              <w:rPr>
                <w:rFonts w:asciiTheme="majorHAnsi" w:hAnsiTheme="majorHAnsi" w:cs="Times New Roman"/>
                <w:color w:val="000000"/>
                <w:sz w:val="24"/>
                <w:szCs w:val="24"/>
              </w:rPr>
            </w:pPr>
            <w:r w:rsidRPr="00406090">
              <w:rPr>
                <w:rFonts w:asciiTheme="majorHAnsi" w:hAnsiTheme="majorHAnsi" w:cs="Times New Roman"/>
                <w:color w:val="000000"/>
                <w:sz w:val="24"/>
                <w:szCs w:val="24"/>
              </w:rPr>
              <w:t>Sułów</w:t>
            </w:r>
          </w:p>
        </w:tc>
        <w:tc>
          <w:tcPr>
            <w:tcW w:w="1629" w:type="dxa"/>
            <w:tcBorders>
              <w:top w:val="nil"/>
              <w:left w:val="nil"/>
              <w:bottom w:val="single" w:sz="4" w:space="0" w:color="auto"/>
              <w:right w:val="single" w:sz="4" w:space="0" w:color="auto"/>
            </w:tcBorders>
            <w:shd w:val="clear" w:color="auto" w:fill="D6E3BC" w:themeFill="accent3" w:themeFillTint="66"/>
            <w:vAlign w:val="bottom"/>
            <w:hideMark/>
          </w:tcPr>
          <w:p w14:paraId="705A5A7D"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166</w:t>
            </w:r>
          </w:p>
        </w:tc>
        <w:tc>
          <w:tcPr>
            <w:tcW w:w="1559" w:type="dxa"/>
            <w:tcBorders>
              <w:top w:val="nil"/>
              <w:left w:val="nil"/>
              <w:bottom w:val="single" w:sz="4" w:space="0" w:color="auto"/>
              <w:right w:val="single" w:sz="4" w:space="0" w:color="auto"/>
            </w:tcBorders>
            <w:shd w:val="clear" w:color="auto" w:fill="D6E3BC" w:themeFill="accent3" w:themeFillTint="66"/>
            <w:vAlign w:val="bottom"/>
            <w:hideMark/>
          </w:tcPr>
          <w:p w14:paraId="554E5CD4"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179</w:t>
            </w:r>
          </w:p>
        </w:tc>
        <w:tc>
          <w:tcPr>
            <w:tcW w:w="1276" w:type="dxa"/>
            <w:tcBorders>
              <w:top w:val="nil"/>
              <w:left w:val="nil"/>
              <w:bottom w:val="single" w:sz="4" w:space="0" w:color="auto"/>
              <w:right w:val="single" w:sz="4" w:space="0" w:color="auto"/>
            </w:tcBorders>
            <w:shd w:val="clear" w:color="auto" w:fill="D6E3BC" w:themeFill="accent3" w:themeFillTint="66"/>
            <w:noWrap/>
            <w:vAlign w:val="bottom"/>
            <w:hideMark/>
          </w:tcPr>
          <w:p w14:paraId="3A4C0EC0"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-13</w:t>
            </w:r>
          </w:p>
        </w:tc>
      </w:tr>
      <w:tr w:rsidR="00406090" w:rsidRPr="00406090" w14:paraId="593B861D" w14:textId="77777777" w:rsidTr="00F4269A">
        <w:trPr>
          <w:trHeight w:val="312"/>
          <w:jc w:val="center"/>
        </w:trPr>
        <w:tc>
          <w:tcPr>
            <w:tcW w:w="714"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063F4424" w14:textId="77777777" w:rsidR="00406090" w:rsidRPr="00406090" w:rsidRDefault="00406090" w:rsidP="00406090">
            <w:pPr>
              <w:spacing w:after="0" w:line="240" w:lineRule="auto"/>
              <w:jc w:val="center"/>
              <w:rPr>
                <w:rFonts w:asciiTheme="majorHAnsi" w:hAnsiTheme="majorHAnsi" w:cs="Times New Roman"/>
                <w:color w:val="000000"/>
                <w:sz w:val="24"/>
                <w:szCs w:val="24"/>
              </w:rPr>
            </w:pPr>
            <w:r w:rsidRPr="00406090">
              <w:rPr>
                <w:rFonts w:asciiTheme="majorHAnsi" w:hAnsiTheme="majorHAnsi" w:cs="Times New Roman"/>
                <w:color w:val="000000"/>
                <w:sz w:val="24"/>
                <w:szCs w:val="24"/>
              </w:rPr>
              <w:t>13</w:t>
            </w:r>
          </w:p>
        </w:tc>
        <w:tc>
          <w:tcPr>
            <w:tcW w:w="1985" w:type="dxa"/>
            <w:tcBorders>
              <w:top w:val="nil"/>
              <w:left w:val="nil"/>
              <w:bottom w:val="single" w:sz="4" w:space="0" w:color="auto"/>
              <w:right w:val="single" w:sz="4" w:space="0" w:color="auto"/>
            </w:tcBorders>
            <w:shd w:val="clear" w:color="auto" w:fill="D6E3BC" w:themeFill="accent3" w:themeFillTint="66"/>
            <w:hideMark/>
          </w:tcPr>
          <w:p w14:paraId="4425D46C" w14:textId="77777777" w:rsidR="00406090" w:rsidRPr="00406090" w:rsidRDefault="00406090" w:rsidP="00406090">
            <w:pPr>
              <w:spacing w:after="0" w:line="240" w:lineRule="auto"/>
              <w:rPr>
                <w:rFonts w:asciiTheme="majorHAnsi" w:hAnsiTheme="majorHAnsi" w:cs="Times New Roman"/>
                <w:color w:val="000000"/>
                <w:sz w:val="24"/>
                <w:szCs w:val="24"/>
              </w:rPr>
            </w:pPr>
            <w:r w:rsidRPr="00406090">
              <w:rPr>
                <w:rFonts w:asciiTheme="majorHAnsi" w:hAnsiTheme="majorHAnsi" w:cs="Times New Roman"/>
                <w:color w:val="000000"/>
                <w:sz w:val="24"/>
                <w:szCs w:val="24"/>
              </w:rPr>
              <w:t>Szczebrzeszyn</w:t>
            </w:r>
          </w:p>
        </w:tc>
        <w:tc>
          <w:tcPr>
            <w:tcW w:w="1629" w:type="dxa"/>
            <w:tcBorders>
              <w:top w:val="nil"/>
              <w:left w:val="nil"/>
              <w:bottom w:val="single" w:sz="4" w:space="0" w:color="auto"/>
              <w:right w:val="single" w:sz="4" w:space="0" w:color="auto"/>
            </w:tcBorders>
            <w:shd w:val="clear" w:color="auto" w:fill="D6E3BC" w:themeFill="accent3" w:themeFillTint="66"/>
            <w:noWrap/>
            <w:vAlign w:val="bottom"/>
            <w:hideMark/>
          </w:tcPr>
          <w:p w14:paraId="7A5307AD"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389</w:t>
            </w:r>
          </w:p>
        </w:tc>
        <w:tc>
          <w:tcPr>
            <w:tcW w:w="1559" w:type="dxa"/>
            <w:tcBorders>
              <w:top w:val="nil"/>
              <w:left w:val="nil"/>
              <w:bottom w:val="single" w:sz="4" w:space="0" w:color="auto"/>
              <w:right w:val="single" w:sz="4" w:space="0" w:color="auto"/>
            </w:tcBorders>
            <w:shd w:val="clear" w:color="auto" w:fill="D6E3BC" w:themeFill="accent3" w:themeFillTint="66"/>
            <w:noWrap/>
            <w:vAlign w:val="bottom"/>
            <w:hideMark/>
          </w:tcPr>
          <w:p w14:paraId="5E5A6CE2"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461</w:t>
            </w:r>
          </w:p>
        </w:tc>
        <w:tc>
          <w:tcPr>
            <w:tcW w:w="1276" w:type="dxa"/>
            <w:tcBorders>
              <w:top w:val="nil"/>
              <w:left w:val="nil"/>
              <w:bottom w:val="single" w:sz="4" w:space="0" w:color="auto"/>
              <w:right w:val="single" w:sz="4" w:space="0" w:color="auto"/>
            </w:tcBorders>
            <w:shd w:val="clear" w:color="auto" w:fill="D6E3BC" w:themeFill="accent3" w:themeFillTint="66"/>
            <w:noWrap/>
            <w:vAlign w:val="bottom"/>
            <w:hideMark/>
          </w:tcPr>
          <w:p w14:paraId="4E100FD0"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-72</w:t>
            </w:r>
          </w:p>
        </w:tc>
      </w:tr>
      <w:tr w:rsidR="00406090" w:rsidRPr="00406090" w14:paraId="40172055" w14:textId="77777777" w:rsidTr="00F4269A">
        <w:trPr>
          <w:trHeight w:val="312"/>
          <w:jc w:val="center"/>
        </w:trPr>
        <w:tc>
          <w:tcPr>
            <w:tcW w:w="714"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5B94E16C" w14:textId="77777777" w:rsidR="00406090" w:rsidRPr="00406090" w:rsidRDefault="00406090" w:rsidP="00406090">
            <w:pPr>
              <w:spacing w:after="0" w:line="240" w:lineRule="auto"/>
              <w:jc w:val="center"/>
              <w:rPr>
                <w:rFonts w:asciiTheme="majorHAnsi" w:hAnsiTheme="majorHAnsi" w:cs="Times New Roman"/>
                <w:color w:val="000000"/>
                <w:sz w:val="24"/>
                <w:szCs w:val="24"/>
              </w:rPr>
            </w:pPr>
            <w:r w:rsidRPr="00406090">
              <w:rPr>
                <w:rFonts w:asciiTheme="majorHAnsi" w:hAnsiTheme="majorHAnsi" w:cs="Times New Roman"/>
                <w:color w:val="000000"/>
                <w:sz w:val="24"/>
                <w:szCs w:val="24"/>
              </w:rPr>
              <w:t>14</w:t>
            </w:r>
          </w:p>
        </w:tc>
        <w:tc>
          <w:tcPr>
            <w:tcW w:w="1985" w:type="dxa"/>
            <w:tcBorders>
              <w:top w:val="nil"/>
              <w:left w:val="nil"/>
              <w:bottom w:val="single" w:sz="4" w:space="0" w:color="auto"/>
              <w:right w:val="single" w:sz="4" w:space="0" w:color="auto"/>
            </w:tcBorders>
            <w:shd w:val="clear" w:color="auto" w:fill="D6E3BC" w:themeFill="accent3" w:themeFillTint="66"/>
            <w:hideMark/>
          </w:tcPr>
          <w:p w14:paraId="7998D2BC" w14:textId="77777777" w:rsidR="00406090" w:rsidRPr="00406090" w:rsidRDefault="00406090" w:rsidP="00406090">
            <w:pPr>
              <w:spacing w:after="0" w:line="240" w:lineRule="auto"/>
              <w:rPr>
                <w:rFonts w:asciiTheme="majorHAnsi" w:hAnsiTheme="majorHAnsi" w:cs="Times New Roman"/>
                <w:color w:val="000000"/>
                <w:sz w:val="24"/>
                <w:szCs w:val="24"/>
              </w:rPr>
            </w:pPr>
            <w:r w:rsidRPr="00406090">
              <w:rPr>
                <w:rFonts w:asciiTheme="majorHAnsi" w:hAnsiTheme="majorHAnsi" w:cs="Times New Roman"/>
                <w:color w:val="000000"/>
                <w:sz w:val="24"/>
                <w:szCs w:val="24"/>
              </w:rPr>
              <w:t>Zamość</w:t>
            </w:r>
          </w:p>
        </w:tc>
        <w:tc>
          <w:tcPr>
            <w:tcW w:w="1629" w:type="dxa"/>
            <w:tcBorders>
              <w:top w:val="nil"/>
              <w:left w:val="nil"/>
              <w:bottom w:val="single" w:sz="4" w:space="0" w:color="auto"/>
              <w:right w:val="single" w:sz="4" w:space="0" w:color="auto"/>
            </w:tcBorders>
            <w:shd w:val="clear" w:color="auto" w:fill="D6E3BC" w:themeFill="accent3" w:themeFillTint="66"/>
            <w:noWrap/>
            <w:vAlign w:val="bottom"/>
            <w:hideMark/>
          </w:tcPr>
          <w:p w14:paraId="76D962B7"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685</w:t>
            </w:r>
          </w:p>
        </w:tc>
        <w:tc>
          <w:tcPr>
            <w:tcW w:w="1559" w:type="dxa"/>
            <w:tcBorders>
              <w:top w:val="nil"/>
              <w:left w:val="nil"/>
              <w:bottom w:val="single" w:sz="4" w:space="0" w:color="auto"/>
              <w:right w:val="single" w:sz="4" w:space="0" w:color="auto"/>
            </w:tcBorders>
            <w:shd w:val="clear" w:color="auto" w:fill="D6E3BC" w:themeFill="accent3" w:themeFillTint="66"/>
            <w:noWrap/>
            <w:vAlign w:val="bottom"/>
            <w:hideMark/>
          </w:tcPr>
          <w:p w14:paraId="0CAD0064"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797</w:t>
            </w:r>
          </w:p>
        </w:tc>
        <w:tc>
          <w:tcPr>
            <w:tcW w:w="1276" w:type="dxa"/>
            <w:tcBorders>
              <w:top w:val="nil"/>
              <w:left w:val="nil"/>
              <w:bottom w:val="single" w:sz="4" w:space="0" w:color="auto"/>
              <w:right w:val="single" w:sz="4" w:space="0" w:color="auto"/>
            </w:tcBorders>
            <w:shd w:val="clear" w:color="auto" w:fill="D6E3BC" w:themeFill="accent3" w:themeFillTint="66"/>
            <w:noWrap/>
            <w:vAlign w:val="bottom"/>
            <w:hideMark/>
          </w:tcPr>
          <w:p w14:paraId="63F4C42F"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-112</w:t>
            </w:r>
          </w:p>
        </w:tc>
      </w:tr>
      <w:tr w:rsidR="00406090" w:rsidRPr="00406090" w14:paraId="385D5EB0" w14:textId="77777777" w:rsidTr="00406090">
        <w:trPr>
          <w:trHeight w:val="312"/>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52402DE0" w14:textId="77777777" w:rsidR="00406090" w:rsidRPr="00406090" w:rsidRDefault="00406090" w:rsidP="00406090">
            <w:pPr>
              <w:spacing w:after="0" w:line="240" w:lineRule="auto"/>
              <w:jc w:val="center"/>
              <w:rPr>
                <w:rFonts w:asciiTheme="majorHAnsi" w:hAnsiTheme="majorHAnsi" w:cs="Times New Roman"/>
                <w:color w:val="000000"/>
                <w:sz w:val="24"/>
                <w:szCs w:val="24"/>
              </w:rPr>
            </w:pPr>
            <w:r w:rsidRPr="00406090">
              <w:rPr>
                <w:rFonts w:asciiTheme="majorHAnsi" w:hAnsiTheme="majorHAnsi" w:cs="Times New Roman"/>
                <w:color w:val="000000"/>
                <w:sz w:val="24"/>
                <w:szCs w:val="24"/>
              </w:rPr>
              <w:t>15</w:t>
            </w:r>
          </w:p>
        </w:tc>
        <w:tc>
          <w:tcPr>
            <w:tcW w:w="1985" w:type="dxa"/>
            <w:tcBorders>
              <w:top w:val="nil"/>
              <w:left w:val="nil"/>
              <w:bottom w:val="single" w:sz="4" w:space="0" w:color="auto"/>
              <w:right w:val="single" w:sz="4" w:space="0" w:color="auto"/>
            </w:tcBorders>
            <w:shd w:val="clear" w:color="auto" w:fill="auto"/>
            <w:hideMark/>
          </w:tcPr>
          <w:p w14:paraId="032CD1C8" w14:textId="77777777" w:rsidR="00406090" w:rsidRPr="00406090" w:rsidRDefault="00406090" w:rsidP="00406090">
            <w:pPr>
              <w:spacing w:after="0" w:line="240" w:lineRule="auto"/>
              <w:rPr>
                <w:rFonts w:asciiTheme="majorHAnsi" w:hAnsiTheme="majorHAnsi" w:cs="Times New Roman"/>
                <w:color w:val="000000"/>
                <w:sz w:val="24"/>
                <w:szCs w:val="24"/>
              </w:rPr>
            </w:pPr>
            <w:r w:rsidRPr="00406090">
              <w:rPr>
                <w:rFonts w:asciiTheme="majorHAnsi" w:hAnsiTheme="majorHAnsi" w:cs="Times New Roman"/>
                <w:color w:val="000000"/>
                <w:sz w:val="24"/>
                <w:szCs w:val="24"/>
              </w:rPr>
              <w:t>Zwierzyniec</w:t>
            </w:r>
          </w:p>
        </w:tc>
        <w:tc>
          <w:tcPr>
            <w:tcW w:w="1629" w:type="dxa"/>
            <w:tcBorders>
              <w:top w:val="nil"/>
              <w:left w:val="nil"/>
              <w:bottom w:val="single" w:sz="4" w:space="0" w:color="auto"/>
              <w:right w:val="single" w:sz="4" w:space="0" w:color="auto"/>
            </w:tcBorders>
            <w:shd w:val="clear" w:color="000000" w:fill="FFFFFF"/>
            <w:hideMark/>
          </w:tcPr>
          <w:p w14:paraId="69788C3E"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246</w:t>
            </w:r>
          </w:p>
        </w:tc>
        <w:tc>
          <w:tcPr>
            <w:tcW w:w="1559" w:type="dxa"/>
            <w:tcBorders>
              <w:top w:val="nil"/>
              <w:left w:val="nil"/>
              <w:bottom w:val="single" w:sz="4" w:space="0" w:color="auto"/>
              <w:right w:val="single" w:sz="4" w:space="0" w:color="auto"/>
            </w:tcBorders>
            <w:shd w:val="clear" w:color="000000" w:fill="FFFFFF"/>
            <w:hideMark/>
          </w:tcPr>
          <w:p w14:paraId="50A91545"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248</w:t>
            </w:r>
          </w:p>
        </w:tc>
        <w:tc>
          <w:tcPr>
            <w:tcW w:w="1276" w:type="dxa"/>
            <w:tcBorders>
              <w:top w:val="nil"/>
              <w:left w:val="nil"/>
              <w:bottom w:val="single" w:sz="4" w:space="0" w:color="auto"/>
              <w:right w:val="single" w:sz="4" w:space="0" w:color="auto"/>
            </w:tcBorders>
            <w:shd w:val="clear" w:color="auto" w:fill="auto"/>
            <w:noWrap/>
            <w:vAlign w:val="bottom"/>
            <w:hideMark/>
          </w:tcPr>
          <w:p w14:paraId="01A1D462" w14:textId="77777777" w:rsidR="00406090" w:rsidRPr="00406090" w:rsidRDefault="00406090" w:rsidP="00406090">
            <w:pPr>
              <w:spacing w:after="0" w:line="240" w:lineRule="auto"/>
              <w:ind w:right="143"/>
              <w:jc w:val="right"/>
              <w:rPr>
                <w:rFonts w:asciiTheme="majorHAnsi" w:hAnsiTheme="majorHAnsi" w:cs="Times New Roman"/>
                <w:color w:val="000000"/>
                <w:sz w:val="24"/>
                <w:szCs w:val="24"/>
              </w:rPr>
            </w:pPr>
            <w:r w:rsidRPr="00406090">
              <w:rPr>
                <w:rFonts w:asciiTheme="majorHAnsi" w:hAnsiTheme="majorHAnsi" w:cs="Times New Roman"/>
                <w:color w:val="000000"/>
                <w:sz w:val="24"/>
                <w:szCs w:val="24"/>
              </w:rPr>
              <w:t>-2</w:t>
            </w:r>
          </w:p>
        </w:tc>
      </w:tr>
    </w:tbl>
    <w:p w14:paraId="71064A6C" w14:textId="77777777" w:rsidR="00CD2C98" w:rsidRPr="00C357BC" w:rsidRDefault="00C357BC" w:rsidP="00C7421D">
      <w:pPr>
        <w:pStyle w:val="Akapitzlist"/>
        <w:autoSpaceDE w:val="0"/>
        <w:autoSpaceDN w:val="0"/>
        <w:adjustRightInd w:val="0"/>
        <w:spacing w:after="0"/>
        <w:ind w:left="1560" w:hanging="567"/>
        <w:jc w:val="both"/>
        <w:rPr>
          <w:rFonts w:asciiTheme="majorHAnsi" w:hAnsiTheme="majorHAnsi" w:cs="Times New Roman"/>
          <w:bCs/>
          <w:i/>
          <w:iCs/>
          <w:color w:val="000000"/>
          <w:sz w:val="20"/>
          <w:szCs w:val="20"/>
        </w:rPr>
      </w:pPr>
      <w:r>
        <w:rPr>
          <w:rFonts w:asciiTheme="majorHAnsi" w:hAnsiTheme="majorHAnsi" w:cs="Times New Roman"/>
          <w:bCs/>
          <w:i/>
          <w:iCs/>
          <w:color w:val="000000"/>
          <w:sz w:val="20"/>
          <w:szCs w:val="20"/>
        </w:rPr>
        <w:t xml:space="preserve">Źródło: </w:t>
      </w:r>
      <w:r w:rsidR="00CD2C98" w:rsidRPr="00C357BC">
        <w:rPr>
          <w:rFonts w:asciiTheme="majorHAnsi" w:hAnsiTheme="majorHAnsi" w:cs="Times New Roman"/>
          <w:bCs/>
          <w:i/>
          <w:iCs/>
          <w:color w:val="000000"/>
          <w:sz w:val="20"/>
          <w:szCs w:val="20"/>
        </w:rPr>
        <w:t>Doradztwo i Reklama Sp. z o.o. na podstawie danych Wojewódzkiego Urzędu Pracy w Lublinie</w:t>
      </w:r>
    </w:p>
    <w:p w14:paraId="1961F74A" w14:textId="77777777" w:rsidR="00CD2C98" w:rsidRPr="009D7384" w:rsidRDefault="00CD2C98" w:rsidP="00CD2C98">
      <w:pPr>
        <w:pStyle w:val="Akapitzlist"/>
        <w:autoSpaceDE w:val="0"/>
        <w:autoSpaceDN w:val="0"/>
        <w:adjustRightInd w:val="0"/>
        <w:spacing w:after="0" w:line="360" w:lineRule="auto"/>
        <w:ind w:left="0"/>
        <w:rPr>
          <w:rFonts w:asciiTheme="majorHAnsi" w:hAnsiTheme="majorHAnsi" w:cs="Times New Roman"/>
          <w:color w:val="000000"/>
          <w:sz w:val="24"/>
          <w:szCs w:val="24"/>
        </w:rPr>
      </w:pPr>
    </w:p>
    <w:p w14:paraId="5E5894A4" w14:textId="4D2BDED1" w:rsidR="006D2883" w:rsidRDefault="002E79DA" w:rsidP="006D2883">
      <w:pPr>
        <w:pStyle w:val="Akapitzlist"/>
        <w:autoSpaceDE w:val="0"/>
        <w:autoSpaceDN w:val="0"/>
        <w:adjustRightInd w:val="0"/>
        <w:spacing w:before="240" w:after="0" w:line="360" w:lineRule="auto"/>
        <w:ind w:left="0"/>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Zgodnie z danymi Wojewódzki</w:t>
      </w:r>
      <w:r w:rsidR="00F4269A">
        <w:rPr>
          <w:rFonts w:asciiTheme="majorHAnsi" w:hAnsiTheme="majorHAnsi" w:cs="Times New Roman"/>
          <w:color w:val="000000"/>
          <w:sz w:val="24"/>
          <w:szCs w:val="24"/>
        </w:rPr>
        <w:t>ego Urzędu Pracy w Lublinie w IV</w:t>
      </w:r>
      <w:r w:rsidRPr="009D7384">
        <w:rPr>
          <w:rFonts w:asciiTheme="majorHAnsi" w:hAnsiTheme="majorHAnsi" w:cs="Times New Roman"/>
          <w:color w:val="000000"/>
          <w:sz w:val="24"/>
          <w:szCs w:val="24"/>
        </w:rPr>
        <w:t xml:space="preserve"> kwartale 2020 roku </w:t>
      </w:r>
      <w:r w:rsidR="005A1A01">
        <w:rPr>
          <w:rFonts w:asciiTheme="majorHAnsi" w:hAnsiTheme="majorHAnsi" w:cs="Times New Roman"/>
          <w:color w:val="000000"/>
          <w:sz w:val="24"/>
          <w:szCs w:val="24"/>
        </w:rPr>
        <w:t xml:space="preserve">(ostatnie udostępnione dane na moment opracowania) </w:t>
      </w:r>
      <w:r w:rsidR="00F4269A">
        <w:rPr>
          <w:rFonts w:asciiTheme="majorHAnsi" w:hAnsiTheme="majorHAnsi" w:cs="Times New Roman"/>
          <w:color w:val="000000"/>
          <w:sz w:val="24"/>
          <w:szCs w:val="24"/>
        </w:rPr>
        <w:t>liczba bezrobotnych na terenie G</w:t>
      </w:r>
      <w:r w:rsidRPr="009D7384">
        <w:rPr>
          <w:rFonts w:asciiTheme="majorHAnsi" w:hAnsiTheme="majorHAnsi" w:cs="Times New Roman"/>
          <w:color w:val="000000"/>
          <w:sz w:val="24"/>
          <w:szCs w:val="24"/>
        </w:rPr>
        <w:t>miny</w:t>
      </w:r>
      <w:r w:rsidR="00F4269A">
        <w:rPr>
          <w:rFonts w:asciiTheme="majorHAnsi" w:hAnsiTheme="majorHAnsi" w:cs="Times New Roman"/>
          <w:color w:val="000000"/>
          <w:sz w:val="24"/>
          <w:szCs w:val="24"/>
        </w:rPr>
        <w:t xml:space="preserve"> Nielisz znacznie wzrosła </w:t>
      </w:r>
      <w:r w:rsidRPr="009D7384">
        <w:rPr>
          <w:rFonts w:asciiTheme="majorHAnsi" w:hAnsiTheme="majorHAnsi" w:cs="Times New Roman"/>
          <w:color w:val="000000"/>
          <w:sz w:val="24"/>
          <w:szCs w:val="24"/>
        </w:rPr>
        <w:t>w stosun</w:t>
      </w:r>
      <w:r w:rsidR="0052706C">
        <w:rPr>
          <w:rFonts w:asciiTheme="majorHAnsi" w:hAnsiTheme="majorHAnsi" w:cs="Times New Roman"/>
          <w:color w:val="000000"/>
          <w:sz w:val="24"/>
          <w:szCs w:val="24"/>
        </w:rPr>
        <w:t>ku do stanu na koniec 2019</w:t>
      </w:r>
      <w:r w:rsidRPr="009D7384">
        <w:rPr>
          <w:rFonts w:asciiTheme="majorHAnsi" w:hAnsiTheme="majorHAnsi" w:cs="Times New Roman"/>
          <w:color w:val="000000"/>
          <w:sz w:val="24"/>
          <w:szCs w:val="24"/>
        </w:rPr>
        <w:t>. Kobiety st</w:t>
      </w:r>
      <w:r w:rsidR="00310A66">
        <w:rPr>
          <w:rFonts w:asciiTheme="majorHAnsi" w:hAnsiTheme="majorHAnsi" w:cs="Times New Roman"/>
          <w:color w:val="000000"/>
          <w:sz w:val="24"/>
          <w:szCs w:val="24"/>
        </w:rPr>
        <w:t xml:space="preserve">anowiły </w:t>
      </w:r>
      <w:r w:rsidR="00F4269A">
        <w:rPr>
          <w:rFonts w:asciiTheme="majorHAnsi" w:hAnsiTheme="majorHAnsi" w:cs="Times New Roman"/>
          <w:color w:val="000000"/>
          <w:sz w:val="24"/>
          <w:szCs w:val="24"/>
        </w:rPr>
        <w:t>42,6</w:t>
      </w:r>
      <w:r w:rsidR="00207E22">
        <w:rPr>
          <w:rFonts w:asciiTheme="majorHAnsi" w:hAnsiTheme="majorHAnsi" w:cs="Times New Roman"/>
          <w:color w:val="000000"/>
          <w:sz w:val="24"/>
          <w:szCs w:val="24"/>
        </w:rPr>
        <w:t>2</w:t>
      </w:r>
      <w:r w:rsidR="00F4269A">
        <w:rPr>
          <w:rFonts w:asciiTheme="majorHAnsi" w:hAnsiTheme="majorHAnsi" w:cs="Times New Roman"/>
          <w:color w:val="000000"/>
          <w:sz w:val="24"/>
          <w:szCs w:val="24"/>
        </w:rPr>
        <w:t>%</w:t>
      </w:r>
      <w:r w:rsidRPr="009D7384">
        <w:rPr>
          <w:rFonts w:asciiTheme="majorHAnsi" w:hAnsiTheme="majorHAnsi" w:cs="Times New Roman"/>
          <w:color w:val="000000"/>
          <w:sz w:val="24"/>
          <w:szCs w:val="24"/>
        </w:rPr>
        <w:t xml:space="preserve"> ogółu bezrobotnych zarejestrowanych</w:t>
      </w:r>
      <w:r w:rsidR="00F4269A">
        <w:rPr>
          <w:rFonts w:asciiTheme="majorHAnsi" w:hAnsiTheme="majorHAnsi" w:cs="Times New Roman"/>
          <w:color w:val="000000"/>
          <w:sz w:val="24"/>
          <w:szCs w:val="24"/>
        </w:rPr>
        <w:t xml:space="preserve">. </w:t>
      </w:r>
      <w:r w:rsidR="002508B0" w:rsidRPr="009D7384">
        <w:rPr>
          <w:rFonts w:asciiTheme="majorHAnsi" w:hAnsiTheme="majorHAnsi" w:cs="Times New Roman"/>
          <w:color w:val="000000"/>
          <w:sz w:val="24"/>
          <w:szCs w:val="24"/>
        </w:rPr>
        <w:t>W</w:t>
      </w:r>
      <w:r w:rsidR="00F4269A">
        <w:rPr>
          <w:rFonts w:asciiTheme="majorHAnsi" w:hAnsiTheme="majorHAnsi" w:cs="Times New Roman"/>
          <w:color w:val="000000"/>
          <w:sz w:val="24"/>
          <w:szCs w:val="24"/>
        </w:rPr>
        <w:t> </w:t>
      </w:r>
      <w:r w:rsidR="002508B0" w:rsidRPr="009D7384">
        <w:rPr>
          <w:rFonts w:asciiTheme="majorHAnsi" w:hAnsiTheme="majorHAnsi" w:cs="Times New Roman"/>
          <w:color w:val="000000"/>
          <w:sz w:val="24"/>
          <w:szCs w:val="24"/>
        </w:rPr>
        <w:t xml:space="preserve">stosunku do całego powiatu </w:t>
      </w:r>
      <w:r w:rsidR="00F4269A">
        <w:rPr>
          <w:rFonts w:asciiTheme="majorHAnsi" w:hAnsiTheme="majorHAnsi" w:cs="Times New Roman"/>
          <w:color w:val="000000"/>
          <w:sz w:val="24"/>
          <w:szCs w:val="24"/>
        </w:rPr>
        <w:t>zamojskiego</w:t>
      </w:r>
      <w:r w:rsidR="002508B0" w:rsidRPr="009D7384">
        <w:rPr>
          <w:rFonts w:asciiTheme="majorHAnsi" w:hAnsiTheme="majorHAnsi" w:cs="Times New Roman"/>
          <w:color w:val="000000"/>
          <w:sz w:val="24"/>
          <w:szCs w:val="24"/>
        </w:rPr>
        <w:t xml:space="preserve"> na terenie Gminy </w:t>
      </w:r>
      <w:r w:rsidR="00F4269A">
        <w:rPr>
          <w:rFonts w:asciiTheme="majorHAnsi" w:hAnsiTheme="majorHAnsi" w:cs="Times New Roman"/>
          <w:color w:val="000000"/>
          <w:sz w:val="24"/>
          <w:szCs w:val="24"/>
        </w:rPr>
        <w:t>Nielisz</w:t>
      </w:r>
      <w:r w:rsidR="002508B0" w:rsidRPr="009D7384">
        <w:rPr>
          <w:rFonts w:asciiTheme="majorHAnsi" w:hAnsiTheme="majorHAnsi" w:cs="Times New Roman"/>
          <w:color w:val="000000"/>
          <w:sz w:val="24"/>
          <w:szCs w:val="24"/>
        </w:rPr>
        <w:t xml:space="preserve"> odnotowano </w:t>
      </w:r>
      <w:r w:rsidR="0052706C">
        <w:rPr>
          <w:rFonts w:asciiTheme="majorHAnsi" w:hAnsiTheme="majorHAnsi" w:cs="Times New Roman"/>
          <w:color w:val="000000"/>
          <w:sz w:val="24"/>
          <w:szCs w:val="24"/>
        </w:rPr>
        <w:t>jedną z </w:t>
      </w:r>
      <w:r w:rsidR="002508B0" w:rsidRPr="009D7384">
        <w:rPr>
          <w:rFonts w:asciiTheme="majorHAnsi" w:hAnsiTheme="majorHAnsi" w:cs="Times New Roman"/>
          <w:color w:val="000000"/>
          <w:sz w:val="24"/>
          <w:szCs w:val="24"/>
        </w:rPr>
        <w:t>n</w:t>
      </w:r>
      <w:r w:rsidR="0052706C">
        <w:rPr>
          <w:rFonts w:asciiTheme="majorHAnsi" w:hAnsiTheme="majorHAnsi" w:cs="Times New Roman"/>
          <w:color w:val="000000"/>
          <w:sz w:val="24"/>
          <w:szCs w:val="24"/>
        </w:rPr>
        <w:t>iższych  liczb osób</w:t>
      </w:r>
      <w:r w:rsidR="002508B0" w:rsidRPr="009D7384">
        <w:rPr>
          <w:rFonts w:asciiTheme="majorHAnsi" w:hAnsiTheme="majorHAnsi" w:cs="Times New Roman"/>
          <w:color w:val="000000"/>
          <w:sz w:val="24"/>
          <w:szCs w:val="24"/>
        </w:rPr>
        <w:t xml:space="preserve"> uprawnionych do zasiłku.</w:t>
      </w:r>
    </w:p>
    <w:p w14:paraId="074B51B7" w14:textId="77777777" w:rsidR="00AC2CCE" w:rsidRDefault="00AC2CCE" w:rsidP="00AC2CCE">
      <w:pPr>
        <w:pStyle w:val="Akapitzlist"/>
        <w:autoSpaceDE w:val="0"/>
        <w:autoSpaceDN w:val="0"/>
        <w:adjustRightInd w:val="0"/>
        <w:spacing w:before="240" w:after="0" w:line="360" w:lineRule="auto"/>
        <w:ind w:left="993" w:hanging="993"/>
        <w:jc w:val="both"/>
        <w:rPr>
          <w:rFonts w:asciiTheme="majorHAnsi" w:hAnsiTheme="majorHAnsi" w:cs="Times New Roman"/>
          <w:b/>
          <w:noProof/>
          <w:color w:val="000000"/>
          <w:sz w:val="20"/>
          <w:szCs w:val="20"/>
        </w:rPr>
      </w:pPr>
    </w:p>
    <w:p w14:paraId="6F8A8FCD" w14:textId="77777777" w:rsidR="006D2883" w:rsidRPr="006D2883" w:rsidRDefault="006D2883" w:rsidP="00AC2CCE">
      <w:pPr>
        <w:pStyle w:val="Akapitzlist"/>
        <w:autoSpaceDE w:val="0"/>
        <w:autoSpaceDN w:val="0"/>
        <w:adjustRightInd w:val="0"/>
        <w:spacing w:before="240" w:after="0" w:line="360" w:lineRule="auto"/>
        <w:ind w:left="993" w:hanging="993"/>
        <w:jc w:val="both"/>
        <w:rPr>
          <w:rFonts w:asciiTheme="majorHAnsi" w:hAnsiTheme="majorHAnsi" w:cs="Times New Roman"/>
          <w:color w:val="000000"/>
          <w:sz w:val="20"/>
          <w:szCs w:val="20"/>
        </w:rPr>
      </w:pPr>
      <w:bookmarkStart w:id="146" w:name="_Toc67394476"/>
      <w:bookmarkStart w:id="147" w:name="_Toc85463387"/>
      <w:r w:rsidRPr="006D2883">
        <w:rPr>
          <w:rFonts w:asciiTheme="majorHAnsi" w:hAnsiTheme="majorHAnsi" w:cs="Times New Roman"/>
          <w:b/>
          <w:noProof/>
          <w:color w:val="000000"/>
          <w:sz w:val="20"/>
          <w:szCs w:val="20"/>
        </w:rPr>
        <w:t xml:space="preserve">Tabela </w:t>
      </w:r>
      <w:r w:rsidRPr="006D2883">
        <w:rPr>
          <w:rFonts w:asciiTheme="majorHAnsi" w:hAnsiTheme="majorHAnsi" w:cs="Times New Roman"/>
          <w:b/>
          <w:noProof/>
          <w:color w:val="000000"/>
          <w:sz w:val="20"/>
          <w:szCs w:val="20"/>
        </w:rPr>
        <w:fldChar w:fldCharType="begin"/>
      </w:r>
      <w:r w:rsidRPr="006D2883">
        <w:rPr>
          <w:rFonts w:asciiTheme="majorHAnsi" w:hAnsiTheme="majorHAnsi" w:cs="Times New Roman"/>
          <w:b/>
          <w:noProof/>
          <w:color w:val="000000"/>
          <w:sz w:val="20"/>
          <w:szCs w:val="20"/>
        </w:rPr>
        <w:instrText xml:space="preserve"> SEQ Tabela \* ARABIC </w:instrText>
      </w:r>
      <w:r w:rsidRPr="006D2883">
        <w:rPr>
          <w:rFonts w:asciiTheme="majorHAnsi" w:hAnsiTheme="majorHAnsi" w:cs="Times New Roman"/>
          <w:b/>
          <w:noProof/>
          <w:color w:val="000000"/>
          <w:sz w:val="20"/>
          <w:szCs w:val="20"/>
        </w:rPr>
        <w:fldChar w:fldCharType="separate"/>
      </w:r>
      <w:r w:rsidR="005D0261">
        <w:rPr>
          <w:rFonts w:asciiTheme="majorHAnsi" w:hAnsiTheme="majorHAnsi" w:cs="Times New Roman"/>
          <w:b/>
          <w:noProof/>
          <w:color w:val="000000"/>
          <w:sz w:val="20"/>
          <w:szCs w:val="20"/>
        </w:rPr>
        <w:t>50</w:t>
      </w:r>
      <w:r w:rsidRPr="006D2883">
        <w:rPr>
          <w:rFonts w:asciiTheme="majorHAnsi" w:hAnsiTheme="majorHAnsi" w:cs="Times New Roman"/>
          <w:b/>
          <w:noProof/>
          <w:color w:val="000000"/>
          <w:sz w:val="20"/>
          <w:szCs w:val="20"/>
        </w:rPr>
        <w:fldChar w:fldCharType="end"/>
      </w:r>
      <w:r>
        <w:rPr>
          <w:rFonts w:asciiTheme="majorHAnsi" w:hAnsiTheme="majorHAnsi" w:cs="Times New Roman"/>
          <w:b/>
          <w:noProof/>
          <w:color w:val="000000"/>
          <w:sz w:val="20"/>
          <w:szCs w:val="20"/>
        </w:rPr>
        <w:t xml:space="preserve">. </w:t>
      </w:r>
      <w:r w:rsidRPr="006D2883">
        <w:rPr>
          <w:rFonts w:asciiTheme="majorHAnsi" w:hAnsiTheme="majorHAnsi" w:cs="Times New Roman"/>
          <w:b/>
          <w:noProof/>
          <w:color w:val="000000"/>
          <w:sz w:val="20"/>
          <w:szCs w:val="20"/>
        </w:rPr>
        <w:t xml:space="preserve"> Bezrobotni na tle </w:t>
      </w:r>
      <w:r>
        <w:rPr>
          <w:rFonts w:asciiTheme="majorHAnsi" w:hAnsiTheme="majorHAnsi" w:cs="Times New Roman"/>
          <w:b/>
          <w:noProof/>
          <w:color w:val="000000"/>
          <w:sz w:val="20"/>
          <w:szCs w:val="20"/>
        </w:rPr>
        <w:t xml:space="preserve">innych </w:t>
      </w:r>
      <w:r w:rsidR="00DA7069">
        <w:rPr>
          <w:rFonts w:asciiTheme="majorHAnsi" w:hAnsiTheme="majorHAnsi" w:cs="Times New Roman"/>
          <w:b/>
          <w:noProof/>
          <w:color w:val="000000"/>
          <w:sz w:val="20"/>
          <w:szCs w:val="20"/>
        </w:rPr>
        <w:t>gmin</w:t>
      </w:r>
      <w:r>
        <w:rPr>
          <w:rFonts w:asciiTheme="majorHAnsi" w:hAnsiTheme="majorHAnsi" w:cs="Times New Roman"/>
          <w:b/>
          <w:noProof/>
          <w:color w:val="000000"/>
          <w:sz w:val="20"/>
          <w:szCs w:val="20"/>
        </w:rPr>
        <w:t xml:space="preserve"> powiatu </w:t>
      </w:r>
      <w:r w:rsidR="00A21C4D">
        <w:rPr>
          <w:rFonts w:asciiTheme="majorHAnsi" w:hAnsiTheme="majorHAnsi" w:cs="Times New Roman"/>
          <w:b/>
          <w:noProof/>
          <w:color w:val="000000"/>
          <w:sz w:val="20"/>
          <w:szCs w:val="20"/>
        </w:rPr>
        <w:t>zamojskiego w IV</w:t>
      </w:r>
      <w:r>
        <w:rPr>
          <w:rFonts w:asciiTheme="majorHAnsi" w:hAnsiTheme="majorHAnsi" w:cs="Times New Roman"/>
          <w:b/>
          <w:noProof/>
          <w:color w:val="000000"/>
          <w:sz w:val="20"/>
          <w:szCs w:val="20"/>
        </w:rPr>
        <w:t xml:space="preserve"> kwartale 2020 roku</w:t>
      </w:r>
      <w:bookmarkEnd w:id="146"/>
      <w:bookmarkEnd w:id="147"/>
    </w:p>
    <w:tbl>
      <w:tblPr>
        <w:tblW w:w="9012" w:type="dxa"/>
        <w:tblInd w:w="55" w:type="dxa"/>
        <w:tblCellMar>
          <w:left w:w="70" w:type="dxa"/>
          <w:right w:w="70" w:type="dxa"/>
        </w:tblCellMar>
        <w:tblLook w:val="04A0" w:firstRow="1" w:lastRow="0" w:firstColumn="1" w:lastColumn="0" w:noHBand="0" w:noVBand="1"/>
      </w:tblPr>
      <w:tblGrid>
        <w:gridCol w:w="724"/>
        <w:gridCol w:w="1701"/>
        <w:gridCol w:w="1040"/>
        <w:gridCol w:w="1040"/>
        <w:gridCol w:w="1747"/>
        <w:gridCol w:w="1300"/>
        <w:gridCol w:w="1460"/>
      </w:tblGrid>
      <w:tr w:rsidR="00A21C4D" w:rsidRPr="00A21C4D" w14:paraId="1DA10395" w14:textId="77777777" w:rsidTr="00A21C4D">
        <w:trPr>
          <w:trHeight w:val="975"/>
        </w:trPr>
        <w:tc>
          <w:tcPr>
            <w:tcW w:w="724" w:type="dxa"/>
            <w:vMerge w:val="restart"/>
            <w:tcBorders>
              <w:top w:val="single" w:sz="8" w:space="0" w:color="auto"/>
              <w:left w:val="single" w:sz="8" w:space="0" w:color="auto"/>
              <w:bottom w:val="single" w:sz="8" w:space="0" w:color="000000"/>
              <w:right w:val="single" w:sz="4" w:space="0" w:color="auto"/>
            </w:tcBorders>
            <w:shd w:val="clear" w:color="auto" w:fill="FABF8F" w:themeFill="accent6" w:themeFillTint="99"/>
            <w:noWrap/>
            <w:vAlign w:val="center"/>
            <w:hideMark/>
          </w:tcPr>
          <w:p w14:paraId="31BB9FC3" w14:textId="77777777" w:rsidR="00A21C4D" w:rsidRPr="00987A05" w:rsidRDefault="00A21C4D" w:rsidP="00A21C4D">
            <w:pPr>
              <w:spacing w:after="0" w:line="240" w:lineRule="auto"/>
              <w:jc w:val="center"/>
              <w:rPr>
                <w:rFonts w:asciiTheme="majorHAnsi" w:eastAsia="Times New Roman" w:hAnsiTheme="majorHAnsi" w:cs="Times New Roman"/>
                <w:b/>
                <w:bCs/>
                <w:sz w:val="20"/>
                <w:szCs w:val="20"/>
                <w:lang w:eastAsia="pl-PL"/>
              </w:rPr>
            </w:pPr>
            <w:r w:rsidRPr="00987A05">
              <w:rPr>
                <w:rFonts w:asciiTheme="majorHAnsi" w:eastAsia="Times New Roman" w:hAnsiTheme="majorHAnsi" w:cs="Times New Roman"/>
                <w:b/>
                <w:bCs/>
                <w:sz w:val="20"/>
                <w:szCs w:val="20"/>
                <w:lang w:eastAsia="pl-PL"/>
              </w:rPr>
              <w:t>LP</w:t>
            </w:r>
          </w:p>
        </w:tc>
        <w:tc>
          <w:tcPr>
            <w:tcW w:w="1701" w:type="dxa"/>
            <w:vMerge w:val="restart"/>
            <w:tcBorders>
              <w:top w:val="single" w:sz="8" w:space="0" w:color="auto"/>
              <w:left w:val="single" w:sz="4" w:space="0" w:color="auto"/>
              <w:bottom w:val="single" w:sz="8" w:space="0" w:color="000000"/>
              <w:right w:val="single" w:sz="4" w:space="0" w:color="auto"/>
            </w:tcBorders>
            <w:shd w:val="clear" w:color="auto" w:fill="FABF8F" w:themeFill="accent6" w:themeFillTint="99"/>
            <w:noWrap/>
            <w:vAlign w:val="center"/>
            <w:hideMark/>
          </w:tcPr>
          <w:p w14:paraId="05ECD216" w14:textId="77777777" w:rsidR="00A21C4D" w:rsidRPr="00987A05" w:rsidRDefault="00A21C4D" w:rsidP="00A21C4D">
            <w:pPr>
              <w:spacing w:after="0" w:line="240" w:lineRule="auto"/>
              <w:jc w:val="center"/>
              <w:rPr>
                <w:rFonts w:asciiTheme="majorHAnsi" w:eastAsia="Times New Roman" w:hAnsiTheme="majorHAnsi" w:cs="Times New Roman"/>
                <w:b/>
                <w:bCs/>
                <w:sz w:val="20"/>
                <w:szCs w:val="20"/>
                <w:lang w:eastAsia="pl-PL"/>
              </w:rPr>
            </w:pPr>
            <w:r w:rsidRPr="00987A05">
              <w:rPr>
                <w:rFonts w:asciiTheme="majorHAnsi" w:eastAsia="Times New Roman" w:hAnsiTheme="majorHAnsi" w:cs="Times New Roman"/>
                <w:b/>
                <w:bCs/>
                <w:sz w:val="20"/>
                <w:szCs w:val="20"/>
                <w:lang w:eastAsia="pl-PL"/>
              </w:rPr>
              <w:t>Powiat / Gmina</w:t>
            </w:r>
          </w:p>
        </w:tc>
        <w:tc>
          <w:tcPr>
            <w:tcW w:w="2080" w:type="dxa"/>
            <w:gridSpan w:val="2"/>
            <w:tcBorders>
              <w:top w:val="single" w:sz="8" w:space="0" w:color="auto"/>
              <w:left w:val="nil"/>
              <w:bottom w:val="single" w:sz="4" w:space="0" w:color="auto"/>
              <w:right w:val="single" w:sz="4" w:space="0" w:color="auto"/>
            </w:tcBorders>
            <w:shd w:val="clear" w:color="auto" w:fill="FABF8F" w:themeFill="accent6" w:themeFillTint="99"/>
            <w:vAlign w:val="center"/>
            <w:hideMark/>
          </w:tcPr>
          <w:p w14:paraId="69444C17" w14:textId="77777777" w:rsidR="00A21C4D" w:rsidRPr="00987A05" w:rsidRDefault="00A21C4D" w:rsidP="00A21C4D">
            <w:pPr>
              <w:spacing w:after="0" w:line="240" w:lineRule="auto"/>
              <w:jc w:val="center"/>
              <w:rPr>
                <w:rFonts w:asciiTheme="majorHAnsi" w:eastAsia="Times New Roman" w:hAnsiTheme="majorHAnsi" w:cs="Times New Roman"/>
                <w:b/>
                <w:bCs/>
                <w:sz w:val="20"/>
                <w:szCs w:val="20"/>
                <w:lang w:eastAsia="pl-PL"/>
              </w:rPr>
            </w:pPr>
            <w:r w:rsidRPr="00987A05">
              <w:rPr>
                <w:rFonts w:asciiTheme="majorHAnsi" w:eastAsia="Times New Roman" w:hAnsiTheme="majorHAnsi" w:cs="Times New Roman"/>
                <w:b/>
                <w:bCs/>
                <w:sz w:val="20"/>
                <w:szCs w:val="20"/>
                <w:lang w:eastAsia="pl-PL"/>
              </w:rPr>
              <w:t>Liczba bezrobotnych</w:t>
            </w:r>
          </w:p>
        </w:tc>
        <w:tc>
          <w:tcPr>
            <w:tcW w:w="1747" w:type="dxa"/>
            <w:vMerge w:val="restart"/>
            <w:tcBorders>
              <w:top w:val="single" w:sz="8" w:space="0" w:color="auto"/>
              <w:left w:val="single" w:sz="4" w:space="0" w:color="auto"/>
              <w:bottom w:val="single" w:sz="8" w:space="0" w:color="000000"/>
              <w:right w:val="single" w:sz="4" w:space="0" w:color="auto"/>
            </w:tcBorders>
            <w:shd w:val="clear" w:color="auto" w:fill="FABF8F" w:themeFill="accent6" w:themeFillTint="99"/>
            <w:vAlign w:val="center"/>
            <w:hideMark/>
          </w:tcPr>
          <w:p w14:paraId="7C27EDBC" w14:textId="77777777" w:rsidR="00A21C4D" w:rsidRPr="00987A05" w:rsidRDefault="00A21C4D" w:rsidP="00A21C4D">
            <w:pPr>
              <w:spacing w:after="0" w:line="240" w:lineRule="auto"/>
              <w:jc w:val="center"/>
              <w:rPr>
                <w:rFonts w:asciiTheme="majorHAnsi" w:eastAsia="Times New Roman" w:hAnsiTheme="majorHAnsi" w:cs="Times New Roman"/>
                <w:b/>
                <w:bCs/>
                <w:sz w:val="20"/>
                <w:szCs w:val="20"/>
                <w:lang w:eastAsia="pl-PL"/>
              </w:rPr>
            </w:pPr>
            <w:r w:rsidRPr="00987A05">
              <w:rPr>
                <w:rFonts w:asciiTheme="majorHAnsi" w:eastAsia="Times New Roman" w:hAnsiTheme="majorHAnsi" w:cs="Times New Roman"/>
                <w:b/>
                <w:bCs/>
                <w:sz w:val="20"/>
                <w:szCs w:val="20"/>
                <w:lang w:eastAsia="pl-PL"/>
              </w:rPr>
              <w:t>Uprawnieni do zasiłku</w:t>
            </w:r>
          </w:p>
        </w:tc>
        <w:tc>
          <w:tcPr>
            <w:tcW w:w="1300" w:type="dxa"/>
            <w:vMerge w:val="restart"/>
            <w:tcBorders>
              <w:top w:val="single" w:sz="8" w:space="0" w:color="auto"/>
              <w:left w:val="single" w:sz="4" w:space="0" w:color="auto"/>
              <w:bottom w:val="single" w:sz="8" w:space="0" w:color="000000"/>
              <w:right w:val="single" w:sz="4" w:space="0" w:color="auto"/>
            </w:tcBorders>
            <w:shd w:val="clear" w:color="auto" w:fill="FABF8F" w:themeFill="accent6" w:themeFillTint="99"/>
            <w:vAlign w:val="center"/>
            <w:hideMark/>
          </w:tcPr>
          <w:p w14:paraId="22D84E45" w14:textId="77777777" w:rsidR="00A21C4D" w:rsidRPr="00987A05" w:rsidRDefault="00A21C4D" w:rsidP="00A21C4D">
            <w:pPr>
              <w:spacing w:after="0" w:line="240" w:lineRule="auto"/>
              <w:jc w:val="center"/>
              <w:rPr>
                <w:rFonts w:asciiTheme="majorHAnsi" w:eastAsia="Times New Roman" w:hAnsiTheme="majorHAnsi" w:cs="Times New Roman"/>
                <w:b/>
                <w:bCs/>
                <w:sz w:val="20"/>
                <w:szCs w:val="20"/>
                <w:lang w:eastAsia="pl-PL"/>
              </w:rPr>
            </w:pPr>
            <w:r w:rsidRPr="00987A05">
              <w:rPr>
                <w:rFonts w:asciiTheme="majorHAnsi" w:eastAsia="Times New Roman" w:hAnsiTheme="majorHAnsi" w:cs="Times New Roman"/>
                <w:b/>
                <w:bCs/>
                <w:sz w:val="20"/>
                <w:szCs w:val="20"/>
                <w:lang w:eastAsia="pl-PL"/>
              </w:rPr>
              <w:t>Bezrobotni zwolnieni z przyczyn dotyczących zakładu pracy</w:t>
            </w:r>
          </w:p>
        </w:tc>
        <w:tc>
          <w:tcPr>
            <w:tcW w:w="1460" w:type="dxa"/>
            <w:vMerge w:val="restart"/>
            <w:tcBorders>
              <w:top w:val="single" w:sz="8" w:space="0" w:color="auto"/>
              <w:left w:val="single" w:sz="4" w:space="0" w:color="auto"/>
              <w:bottom w:val="single" w:sz="8" w:space="0" w:color="000000"/>
              <w:right w:val="single" w:sz="8" w:space="0" w:color="auto"/>
            </w:tcBorders>
            <w:shd w:val="clear" w:color="auto" w:fill="FABF8F" w:themeFill="accent6" w:themeFillTint="99"/>
            <w:vAlign w:val="center"/>
            <w:hideMark/>
          </w:tcPr>
          <w:p w14:paraId="5F3F620A" w14:textId="77777777" w:rsidR="00A21C4D" w:rsidRPr="00987A05" w:rsidRDefault="00A21C4D" w:rsidP="00A21C4D">
            <w:pPr>
              <w:spacing w:after="0" w:line="240" w:lineRule="auto"/>
              <w:jc w:val="center"/>
              <w:rPr>
                <w:rFonts w:asciiTheme="majorHAnsi" w:eastAsia="Times New Roman" w:hAnsiTheme="majorHAnsi" w:cs="Times New Roman"/>
                <w:b/>
                <w:bCs/>
                <w:sz w:val="20"/>
                <w:szCs w:val="20"/>
                <w:lang w:eastAsia="pl-PL"/>
              </w:rPr>
            </w:pPr>
            <w:r w:rsidRPr="00987A05">
              <w:rPr>
                <w:rFonts w:asciiTheme="majorHAnsi" w:eastAsia="Times New Roman" w:hAnsiTheme="majorHAnsi" w:cs="Times New Roman"/>
                <w:b/>
                <w:bCs/>
                <w:sz w:val="20"/>
                <w:szCs w:val="20"/>
                <w:lang w:eastAsia="pl-PL"/>
              </w:rPr>
              <w:t>Dł</w:t>
            </w:r>
            <w:r w:rsidR="00F818D3" w:rsidRPr="00987A05">
              <w:rPr>
                <w:rFonts w:asciiTheme="majorHAnsi" w:eastAsia="Times New Roman" w:hAnsiTheme="majorHAnsi" w:cs="Times New Roman"/>
                <w:b/>
                <w:bCs/>
                <w:sz w:val="20"/>
                <w:szCs w:val="20"/>
                <w:lang w:eastAsia="pl-PL"/>
              </w:rPr>
              <w:t>ugotrwale bezrobotni (pow. 24 miesięcy</w:t>
            </w:r>
            <w:r w:rsidRPr="00987A05">
              <w:rPr>
                <w:rFonts w:asciiTheme="majorHAnsi" w:eastAsia="Times New Roman" w:hAnsiTheme="majorHAnsi" w:cs="Times New Roman"/>
                <w:b/>
                <w:bCs/>
                <w:sz w:val="20"/>
                <w:szCs w:val="20"/>
                <w:lang w:eastAsia="pl-PL"/>
              </w:rPr>
              <w:t>)</w:t>
            </w:r>
          </w:p>
        </w:tc>
      </w:tr>
      <w:tr w:rsidR="00A21C4D" w:rsidRPr="00A21C4D" w14:paraId="1FC8058F" w14:textId="77777777" w:rsidTr="00A21C4D">
        <w:trPr>
          <w:trHeight w:val="288"/>
        </w:trPr>
        <w:tc>
          <w:tcPr>
            <w:tcW w:w="724" w:type="dxa"/>
            <w:vMerge/>
            <w:tcBorders>
              <w:top w:val="single" w:sz="8" w:space="0" w:color="auto"/>
              <w:left w:val="single" w:sz="8" w:space="0" w:color="auto"/>
              <w:bottom w:val="single" w:sz="8" w:space="0" w:color="000000"/>
              <w:right w:val="single" w:sz="4" w:space="0" w:color="auto"/>
            </w:tcBorders>
            <w:vAlign w:val="center"/>
            <w:hideMark/>
          </w:tcPr>
          <w:p w14:paraId="45133ED3" w14:textId="77777777" w:rsidR="00A21C4D" w:rsidRPr="00A21C4D" w:rsidRDefault="00A21C4D" w:rsidP="00A21C4D">
            <w:pPr>
              <w:spacing w:after="0" w:line="240" w:lineRule="auto"/>
              <w:rPr>
                <w:rFonts w:asciiTheme="majorHAnsi" w:eastAsia="Times New Roman" w:hAnsiTheme="majorHAnsi" w:cs="Times New Roman"/>
                <w:bCs/>
                <w:sz w:val="24"/>
                <w:szCs w:val="24"/>
                <w:lang w:eastAsia="pl-PL"/>
              </w:rPr>
            </w:pPr>
          </w:p>
        </w:tc>
        <w:tc>
          <w:tcPr>
            <w:tcW w:w="1701" w:type="dxa"/>
            <w:vMerge/>
            <w:tcBorders>
              <w:top w:val="single" w:sz="8" w:space="0" w:color="auto"/>
              <w:left w:val="single" w:sz="4" w:space="0" w:color="auto"/>
              <w:bottom w:val="single" w:sz="8" w:space="0" w:color="000000"/>
              <w:right w:val="single" w:sz="4" w:space="0" w:color="auto"/>
            </w:tcBorders>
            <w:vAlign w:val="center"/>
            <w:hideMark/>
          </w:tcPr>
          <w:p w14:paraId="0E5DFA60" w14:textId="77777777" w:rsidR="00A21C4D" w:rsidRPr="00A21C4D" w:rsidRDefault="00A21C4D" w:rsidP="00A21C4D">
            <w:pPr>
              <w:spacing w:after="0" w:line="240" w:lineRule="auto"/>
              <w:rPr>
                <w:rFonts w:asciiTheme="majorHAnsi" w:eastAsia="Times New Roman" w:hAnsiTheme="majorHAnsi" w:cs="Times New Roman"/>
                <w:bCs/>
                <w:sz w:val="24"/>
                <w:szCs w:val="24"/>
                <w:lang w:eastAsia="pl-PL"/>
              </w:rPr>
            </w:pPr>
          </w:p>
        </w:tc>
        <w:tc>
          <w:tcPr>
            <w:tcW w:w="1040" w:type="dxa"/>
            <w:tcBorders>
              <w:top w:val="nil"/>
              <w:left w:val="nil"/>
              <w:bottom w:val="single" w:sz="8" w:space="0" w:color="auto"/>
              <w:right w:val="single" w:sz="4" w:space="0" w:color="auto"/>
            </w:tcBorders>
            <w:shd w:val="clear" w:color="auto" w:fill="FABF8F" w:themeFill="accent6" w:themeFillTint="99"/>
            <w:noWrap/>
            <w:vAlign w:val="center"/>
            <w:hideMark/>
          </w:tcPr>
          <w:p w14:paraId="465AE08F" w14:textId="77777777" w:rsidR="00A21C4D" w:rsidRPr="00987A05" w:rsidRDefault="00A21C4D" w:rsidP="00A21C4D">
            <w:pPr>
              <w:spacing w:after="0" w:line="240" w:lineRule="auto"/>
              <w:jc w:val="center"/>
              <w:rPr>
                <w:rFonts w:asciiTheme="majorHAnsi" w:eastAsia="Times New Roman" w:hAnsiTheme="majorHAnsi" w:cs="Times New Roman"/>
                <w:b/>
                <w:bCs/>
                <w:sz w:val="20"/>
                <w:szCs w:val="20"/>
                <w:lang w:eastAsia="pl-PL"/>
              </w:rPr>
            </w:pPr>
            <w:r w:rsidRPr="00987A05">
              <w:rPr>
                <w:rFonts w:asciiTheme="majorHAnsi" w:eastAsia="Times New Roman" w:hAnsiTheme="majorHAnsi" w:cs="Times New Roman"/>
                <w:b/>
                <w:bCs/>
                <w:sz w:val="20"/>
                <w:szCs w:val="20"/>
                <w:lang w:eastAsia="pl-PL"/>
              </w:rPr>
              <w:t>Ogółem</w:t>
            </w:r>
          </w:p>
        </w:tc>
        <w:tc>
          <w:tcPr>
            <w:tcW w:w="1040" w:type="dxa"/>
            <w:tcBorders>
              <w:top w:val="nil"/>
              <w:left w:val="nil"/>
              <w:bottom w:val="single" w:sz="8" w:space="0" w:color="auto"/>
              <w:right w:val="single" w:sz="4" w:space="0" w:color="auto"/>
            </w:tcBorders>
            <w:shd w:val="clear" w:color="auto" w:fill="FABF8F" w:themeFill="accent6" w:themeFillTint="99"/>
            <w:noWrap/>
            <w:vAlign w:val="center"/>
            <w:hideMark/>
          </w:tcPr>
          <w:p w14:paraId="2765A3D2" w14:textId="77777777" w:rsidR="00A21C4D" w:rsidRPr="00987A05" w:rsidRDefault="00A21C4D" w:rsidP="00A21C4D">
            <w:pPr>
              <w:spacing w:after="0" w:line="240" w:lineRule="auto"/>
              <w:jc w:val="center"/>
              <w:rPr>
                <w:rFonts w:asciiTheme="majorHAnsi" w:eastAsia="Times New Roman" w:hAnsiTheme="majorHAnsi" w:cs="Times New Roman"/>
                <w:b/>
                <w:bCs/>
                <w:sz w:val="20"/>
                <w:szCs w:val="20"/>
                <w:lang w:eastAsia="pl-PL"/>
              </w:rPr>
            </w:pPr>
            <w:r w:rsidRPr="00987A05">
              <w:rPr>
                <w:rFonts w:asciiTheme="majorHAnsi" w:eastAsia="Times New Roman" w:hAnsiTheme="majorHAnsi" w:cs="Times New Roman"/>
                <w:b/>
                <w:bCs/>
                <w:sz w:val="20"/>
                <w:szCs w:val="20"/>
                <w:lang w:eastAsia="pl-PL"/>
              </w:rPr>
              <w:t>Kobiety</w:t>
            </w:r>
          </w:p>
        </w:tc>
        <w:tc>
          <w:tcPr>
            <w:tcW w:w="1747" w:type="dxa"/>
            <w:vMerge/>
            <w:tcBorders>
              <w:top w:val="single" w:sz="8" w:space="0" w:color="auto"/>
              <w:left w:val="single" w:sz="4" w:space="0" w:color="auto"/>
              <w:bottom w:val="single" w:sz="8" w:space="0" w:color="000000"/>
              <w:right w:val="single" w:sz="4" w:space="0" w:color="auto"/>
            </w:tcBorders>
            <w:vAlign w:val="center"/>
            <w:hideMark/>
          </w:tcPr>
          <w:p w14:paraId="014A68EA" w14:textId="77777777" w:rsidR="00A21C4D" w:rsidRPr="00A21C4D" w:rsidRDefault="00A21C4D" w:rsidP="00A21C4D">
            <w:pPr>
              <w:spacing w:after="0" w:line="240" w:lineRule="auto"/>
              <w:rPr>
                <w:rFonts w:asciiTheme="majorHAnsi" w:eastAsia="Times New Roman" w:hAnsiTheme="majorHAnsi" w:cs="Times New Roman"/>
                <w:bCs/>
                <w:sz w:val="24"/>
                <w:szCs w:val="24"/>
                <w:lang w:eastAsia="pl-PL"/>
              </w:rPr>
            </w:pPr>
          </w:p>
        </w:tc>
        <w:tc>
          <w:tcPr>
            <w:tcW w:w="1300" w:type="dxa"/>
            <w:vMerge/>
            <w:tcBorders>
              <w:top w:val="single" w:sz="8" w:space="0" w:color="auto"/>
              <w:left w:val="single" w:sz="4" w:space="0" w:color="auto"/>
              <w:bottom w:val="single" w:sz="8" w:space="0" w:color="000000"/>
              <w:right w:val="single" w:sz="4" w:space="0" w:color="auto"/>
            </w:tcBorders>
            <w:vAlign w:val="center"/>
            <w:hideMark/>
          </w:tcPr>
          <w:p w14:paraId="1EA78046" w14:textId="77777777" w:rsidR="00A21C4D" w:rsidRPr="00A21C4D" w:rsidRDefault="00A21C4D" w:rsidP="00A21C4D">
            <w:pPr>
              <w:spacing w:after="0" w:line="240" w:lineRule="auto"/>
              <w:rPr>
                <w:rFonts w:asciiTheme="majorHAnsi" w:eastAsia="Times New Roman" w:hAnsiTheme="majorHAnsi" w:cs="Times New Roman"/>
                <w:bCs/>
                <w:sz w:val="24"/>
                <w:szCs w:val="24"/>
                <w:lang w:eastAsia="pl-PL"/>
              </w:rPr>
            </w:pPr>
          </w:p>
        </w:tc>
        <w:tc>
          <w:tcPr>
            <w:tcW w:w="1460" w:type="dxa"/>
            <w:vMerge/>
            <w:tcBorders>
              <w:top w:val="single" w:sz="8" w:space="0" w:color="auto"/>
              <w:left w:val="single" w:sz="4" w:space="0" w:color="auto"/>
              <w:bottom w:val="single" w:sz="8" w:space="0" w:color="000000"/>
              <w:right w:val="single" w:sz="8" w:space="0" w:color="auto"/>
            </w:tcBorders>
            <w:vAlign w:val="center"/>
            <w:hideMark/>
          </w:tcPr>
          <w:p w14:paraId="1AF0B7CD" w14:textId="77777777" w:rsidR="00A21C4D" w:rsidRPr="00A21C4D" w:rsidRDefault="00A21C4D" w:rsidP="00A21C4D">
            <w:pPr>
              <w:spacing w:after="0" w:line="240" w:lineRule="auto"/>
              <w:rPr>
                <w:rFonts w:asciiTheme="majorHAnsi" w:eastAsia="Times New Roman" w:hAnsiTheme="majorHAnsi" w:cs="Times New Roman"/>
                <w:bCs/>
                <w:sz w:val="24"/>
                <w:szCs w:val="24"/>
                <w:lang w:eastAsia="pl-PL"/>
              </w:rPr>
            </w:pPr>
          </w:p>
        </w:tc>
      </w:tr>
      <w:tr w:rsidR="00A21C4D" w:rsidRPr="00A21C4D" w14:paraId="0D4E1FBF" w14:textId="77777777" w:rsidTr="00A21C4D">
        <w:trPr>
          <w:trHeight w:val="348"/>
        </w:trPr>
        <w:tc>
          <w:tcPr>
            <w:tcW w:w="2425"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578A051E" w14:textId="77777777" w:rsidR="00A21C4D" w:rsidRPr="00987A05" w:rsidRDefault="00F818D3" w:rsidP="00987A05">
            <w:pPr>
              <w:spacing w:after="0" w:line="240" w:lineRule="auto"/>
              <w:jc w:val="center"/>
              <w:rPr>
                <w:rFonts w:asciiTheme="majorHAnsi" w:eastAsia="Times New Roman" w:hAnsiTheme="majorHAnsi" w:cs="Times New Roman"/>
                <w:bCs/>
                <w:sz w:val="20"/>
                <w:szCs w:val="20"/>
                <w:lang w:eastAsia="pl-PL"/>
              </w:rPr>
            </w:pPr>
            <w:r w:rsidRPr="00987A05">
              <w:rPr>
                <w:rFonts w:asciiTheme="majorHAnsi" w:eastAsia="Times New Roman" w:hAnsiTheme="majorHAnsi" w:cs="Times New Roman"/>
                <w:bCs/>
                <w:sz w:val="20"/>
                <w:szCs w:val="20"/>
                <w:lang w:eastAsia="pl-PL"/>
              </w:rPr>
              <w:t>P</w:t>
            </w:r>
            <w:r w:rsidR="00A21C4D" w:rsidRPr="00987A05">
              <w:rPr>
                <w:rFonts w:asciiTheme="majorHAnsi" w:eastAsia="Times New Roman" w:hAnsiTheme="majorHAnsi" w:cs="Times New Roman"/>
                <w:bCs/>
                <w:sz w:val="20"/>
                <w:szCs w:val="20"/>
                <w:lang w:eastAsia="pl-PL"/>
              </w:rPr>
              <w:t>owiat zamojski</w:t>
            </w:r>
          </w:p>
        </w:tc>
        <w:tc>
          <w:tcPr>
            <w:tcW w:w="1040" w:type="dxa"/>
            <w:tcBorders>
              <w:top w:val="nil"/>
              <w:left w:val="nil"/>
              <w:bottom w:val="single" w:sz="4" w:space="0" w:color="auto"/>
              <w:right w:val="single" w:sz="4" w:space="0" w:color="auto"/>
            </w:tcBorders>
            <w:shd w:val="clear" w:color="auto" w:fill="auto"/>
            <w:vAlign w:val="bottom"/>
            <w:hideMark/>
          </w:tcPr>
          <w:p w14:paraId="64F34100" w14:textId="77777777" w:rsidR="00A21C4D" w:rsidRPr="00987A05" w:rsidRDefault="00A21C4D" w:rsidP="00987A05">
            <w:pPr>
              <w:spacing w:after="0" w:line="240" w:lineRule="auto"/>
              <w:ind w:right="72"/>
              <w:jc w:val="right"/>
              <w:rPr>
                <w:rFonts w:asciiTheme="majorHAnsi" w:eastAsia="Times New Roman" w:hAnsiTheme="majorHAnsi" w:cs="Times New Roman"/>
                <w:bCs/>
                <w:sz w:val="20"/>
                <w:szCs w:val="20"/>
                <w:lang w:eastAsia="pl-PL"/>
              </w:rPr>
            </w:pPr>
            <w:r w:rsidRPr="00987A05">
              <w:rPr>
                <w:rFonts w:asciiTheme="majorHAnsi" w:eastAsia="Times New Roman" w:hAnsiTheme="majorHAnsi" w:cs="Times New Roman"/>
                <w:bCs/>
                <w:sz w:val="20"/>
                <w:szCs w:val="20"/>
                <w:lang w:eastAsia="pl-PL"/>
              </w:rPr>
              <w:t>6 924</w:t>
            </w:r>
          </w:p>
        </w:tc>
        <w:tc>
          <w:tcPr>
            <w:tcW w:w="1040" w:type="dxa"/>
            <w:tcBorders>
              <w:top w:val="nil"/>
              <w:left w:val="nil"/>
              <w:bottom w:val="single" w:sz="4" w:space="0" w:color="auto"/>
              <w:right w:val="single" w:sz="4" w:space="0" w:color="auto"/>
            </w:tcBorders>
            <w:shd w:val="clear" w:color="auto" w:fill="auto"/>
            <w:vAlign w:val="bottom"/>
            <w:hideMark/>
          </w:tcPr>
          <w:p w14:paraId="63119123" w14:textId="77777777" w:rsidR="00A21C4D" w:rsidRPr="00987A05" w:rsidRDefault="00A21C4D" w:rsidP="00987A05">
            <w:pPr>
              <w:spacing w:after="0" w:line="240" w:lineRule="auto"/>
              <w:ind w:right="72"/>
              <w:jc w:val="right"/>
              <w:rPr>
                <w:rFonts w:asciiTheme="majorHAnsi" w:eastAsia="Times New Roman" w:hAnsiTheme="majorHAnsi" w:cs="Times New Roman"/>
                <w:bCs/>
                <w:sz w:val="20"/>
                <w:szCs w:val="20"/>
                <w:lang w:eastAsia="pl-PL"/>
              </w:rPr>
            </w:pPr>
            <w:r w:rsidRPr="00987A05">
              <w:rPr>
                <w:rFonts w:asciiTheme="majorHAnsi" w:eastAsia="Times New Roman" w:hAnsiTheme="majorHAnsi" w:cs="Times New Roman"/>
                <w:bCs/>
                <w:sz w:val="20"/>
                <w:szCs w:val="20"/>
                <w:lang w:eastAsia="pl-PL"/>
              </w:rPr>
              <w:t>3 466</w:t>
            </w:r>
          </w:p>
        </w:tc>
        <w:tc>
          <w:tcPr>
            <w:tcW w:w="1747" w:type="dxa"/>
            <w:tcBorders>
              <w:top w:val="nil"/>
              <w:left w:val="nil"/>
              <w:bottom w:val="single" w:sz="4" w:space="0" w:color="auto"/>
              <w:right w:val="single" w:sz="4" w:space="0" w:color="auto"/>
            </w:tcBorders>
            <w:shd w:val="clear" w:color="auto" w:fill="auto"/>
            <w:vAlign w:val="bottom"/>
            <w:hideMark/>
          </w:tcPr>
          <w:p w14:paraId="33F9DA63" w14:textId="77777777" w:rsidR="00A21C4D" w:rsidRPr="00987A05" w:rsidRDefault="00A21C4D" w:rsidP="00987A05">
            <w:pPr>
              <w:spacing w:after="0" w:line="240" w:lineRule="auto"/>
              <w:ind w:right="72"/>
              <w:jc w:val="right"/>
              <w:rPr>
                <w:rFonts w:asciiTheme="majorHAnsi" w:eastAsia="Times New Roman" w:hAnsiTheme="majorHAnsi" w:cs="Times New Roman"/>
                <w:bCs/>
                <w:sz w:val="20"/>
                <w:szCs w:val="20"/>
                <w:lang w:eastAsia="pl-PL"/>
              </w:rPr>
            </w:pPr>
            <w:r w:rsidRPr="00987A05">
              <w:rPr>
                <w:rFonts w:asciiTheme="majorHAnsi" w:eastAsia="Times New Roman" w:hAnsiTheme="majorHAnsi" w:cs="Times New Roman"/>
                <w:bCs/>
                <w:sz w:val="20"/>
                <w:szCs w:val="20"/>
                <w:lang w:eastAsia="pl-PL"/>
              </w:rPr>
              <w:t>945</w:t>
            </w:r>
          </w:p>
        </w:tc>
        <w:tc>
          <w:tcPr>
            <w:tcW w:w="1300" w:type="dxa"/>
            <w:tcBorders>
              <w:top w:val="nil"/>
              <w:left w:val="nil"/>
              <w:bottom w:val="single" w:sz="4" w:space="0" w:color="auto"/>
              <w:right w:val="single" w:sz="4" w:space="0" w:color="auto"/>
            </w:tcBorders>
            <w:shd w:val="clear" w:color="auto" w:fill="auto"/>
            <w:vAlign w:val="bottom"/>
            <w:hideMark/>
          </w:tcPr>
          <w:p w14:paraId="133BC64F" w14:textId="77777777" w:rsidR="00A21C4D" w:rsidRPr="00987A05" w:rsidRDefault="00A21C4D" w:rsidP="00987A05">
            <w:pPr>
              <w:spacing w:after="0" w:line="240" w:lineRule="auto"/>
              <w:ind w:right="72"/>
              <w:jc w:val="right"/>
              <w:rPr>
                <w:rFonts w:asciiTheme="majorHAnsi" w:eastAsia="Times New Roman" w:hAnsiTheme="majorHAnsi" w:cs="Times New Roman"/>
                <w:bCs/>
                <w:sz w:val="20"/>
                <w:szCs w:val="20"/>
                <w:lang w:eastAsia="pl-PL"/>
              </w:rPr>
            </w:pPr>
            <w:r w:rsidRPr="00987A05">
              <w:rPr>
                <w:rFonts w:asciiTheme="majorHAnsi" w:eastAsia="Times New Roman" w:hAnsiTheme="majorHAnsi" w:cs="Times New Roman"/>
                <w:bCs/>
                <w:sz w:val="20"/>
                <w:szCs w:val="20"/>
                <w:lang w:eastAsia="pl-PL"/>
              </w:rPr>
              <w:t>178</w:t>
            </w:r>
          </w:p>
        </w:tc>
        <w:tc>
          <w:tcPr>
            <w:tcW w:w="1460" w:type="dxa"/>
            <w:tcBorders>
              <w:top w:val="nil"/>
              <w:left w:val="nil"/>
              <w:bottom w:val="single" w:sz="4" w:space="0" w:color="auto"/>
              <w:right w:val="single" w:sz="8" w:space="0" w:color="auto"/>
            </w:tcBorders>
            <w:shd w:val="clear" w:color="auto" w:fill="auto"/>
            <w:vAlign w:val="bottom"/>
            <w:hideMark/>
          </w:tcPr>
          <w:p w14:paraId="77337CF8" w14:textId="77777777" w:rsidR="00A21C4D" w:rsidRPr="00987A05" w:rsidRDefault="00A21C4D" w:rsidP="00987A05">
            <w:pPr>
              <w:spacing w:after="0" w:line="240" w:lineRule="auto"/>
              <w:ind w:right="72"/>
              <w:jc w:val="right"/>
              <w:rPr>
                <w:rFonts w:asciiTheme="majorHAnsi" w:eastAsia="Times New Roman" w:hAnsiTheme="majorHAnsi" w:cs="Times New Roman"/>
                <w:bCs/>
                <w:sz w:val="20"/>
                <w:szCs w:val="20"/>
                <w:lang w:eastAsia="pl-PL"/>
              </w:rPr>
            </w:pPr>
            <w:r w:rsidRPr="00987A05">
              <w:rPr>
                <w:rFonts w:asciiTheme="majorHAnsi" w:eastAsia="Times New Roman" w:hAnsiTheme="majorHAnsi" w:cs="Times New Roman"/>
                <w:bCs/>
                <w:sz w:val="20"/>
                <w:szCs w:val="20"/>
                <w:lang w:eastAsia="pl-PL"/>
              </w:rPr>
              <w:t>1 790</w:t>
            </w:r>
          </w:p>
        </w:tc>
      </w:tr>
      <w:tr w:rsidR="00A21C4D" w:rsidRPr="00A21C4D" w14:paraId="1AD74419" w14:textId="77777777" w:rsidTr="00A21C4D">
        <w:trPr>
          <w:trHeight w:val="324"/>
        </w:trPr>
        <w:tc>
          <w:tcPr>
            <w:tcW w:w="2425" w:type="dxa"/>
            <w:gridSpan w:val="2"/>
            <w:tcBorders>
              <w:top w:val="single" w:sz="4" w:space="0" w:color="auto"/>
              <w:left w:val="single" w:sz="8" w:space="0" w:color="auto"/>
              <w:bottom w:val="single" w:sz="4" w:space="0" w:color="auto"/>
              <w:right w:val="single" w:sz="4" w:space="0" w:color="auto"/>
            </w:tcBorders>
            <w:shd w:val="clear" w:color="auto" w:fill="auto"/>
            <w:hideMark/>
          </w:tcPr>
          <w:p w14:paraId="09249A5D" w14:textId="77777777" w:rsidR="00A21C4D" w:rsidRPr="00987A05" w:rsidRDefault="00A21C4D" w:rsidP="00987A05">
            <w:pPr>
              <w:spacing w:after="0" w:line="240" w:lineRule="auto"/>
              <w:jc w:val="center"/>
              <w:rPr>
                <w:rFonts w:asciiTheme="majorHAnsi" w:eastAsia="Times New Roman" w:hAnsiTheme="majorHAnsi" w:cs="Times New Roman"/>
                <w:bCs/>
                <w:iCs/>
                <w:sz w:val="20"/>
                <w:szCs w:val="20"/>
                <w:lang w:eastAsia="pl-PL"/>
              </w:rPr>
            </w:pPr>
            <w:r w:rsidRPr="00987A05">
              <w:rPr>
                <w:rFonts w:asciiTheme="majorHAnsi" w:eastAsia="Times New Roman" w:hAnsiTheme="majorHAnsi" w:cs="Times New Roman"/>
                <w:bCs/>
                <w:iCs/>
                <w:sz w:val="20"/>
                <w:szCs w:val="20"/>
                <w:lang w:eastAsia="pl-PL"/>
              </w:rPr>
              <w:t>Miasta:</w:t>
            </w:r>
          </w:p>
        </w:tc>
        <w:tc>
          <w:tcPr>
            <w:tcW w:w="1040" w:type="dxa"/>
            <w:tcBorders>
              <w:top w:val="nil"/>
              <w:left w:val="nil"/>
              <w:bottom w:val="single" w:sz="4" w:space="0" w:color="auto"/>
              <w:right w:val="single" w:sz="4" w:space="0" w:color="auto"/>
            </w:tcBorders>
            <w:shd w:val="clear" w:color="auto" w:fill="auto"/>
            <w:vAlign w:val="bottom"/>
            <w:hideMark/>
          </w:tcPr>
          <w:p w14:paraId="5C428932" w14:textId="77777777" w:rsidR="00A21C4D" w:rsidRPr="00987A05" w:rsidRDefault="00A21C4D" w:rsidP="00987A05">
            <w:pPr>
              <w:spacing w:after="0" w:line="240" w:lineRule="auto"/>
              <w:ind w:right="72"/>
              <w:jc w:val="right"/>
              <w:rPr>
                <w:rFonts w:asciiTheme="majorHAnsi" w:eastAsia="Times New Roman" w:hAnsiTheme="majorHAnsi" w:cs="Times New Roman"/>
                <w:bCs/>
                <w:iCs/>
                <w:sz w:val="20"/>
                <w:szCs w:val="20"/>
                <w:lang w:eastAsia="pl-PL"/>
              </w:rPr>
            </w:pPr>
            <w:r w:rsidRPr="00987A05">
              <w:rPr>
                <w:rFonts w:asciiTheme="majorHAnsi" w:eastAsia="Times New Roman" w:hAnsiTheme="majorHAnsi" w:cs="Times New Roman"/>
                <w:bCs/>
                <w:iCs/>
                <w:sz w:val="20"/>
                <w:szCs w:val="20"/>
                <w:lang w:eastAsia="pl-PL"/>
              </w:rPr>
              <w:t>2 759</w:t>
            </w:r>
          </w:p>
        </w:tc>
        <w:tc>
          <w:tcPr>
            <w:tcW w:w="1040" w:type="dxa"/>
            <w:tcBorders>
              <w:top w:val="nil"/>
              <w:left w:val="nil"/>
              <w:bottom w:val="single" w:sz="4" w:space="0" w:color="auto"/>
              <w:right w:val="single" w:sz="4" w:space="0" w:color="auto"/>
            </w:tcBorders>
            <w:shd w:val="clear" w:color="auto" w:fill="auto"/>
            <w:vAlign w:val="bottom"/>
            <w:hideMark/>
          </w:tcPr>
          <w:p w14:paraId="7F9631D4" w14:textId="77777777" w:rsidR="00A21C4D" w:rsidRPr="00987A05" w:rsidRDefault="00A21C4D" w:rsidP="00987A05">
            <w:pPr>
              <w:spacing w:after="0" w:line="240" w:lineRule="auto"/>
              <w:ind w:right="72"/>
              <w:jc w:val="right"/>
              <w:rPr>
                <w:rFonts w:asciiTheme="majorHAnsi" w:eastAsia="Times New Roman" w:hAnsiTheme="majorHAnsi" w:cs="Times New Roman"/>
                <w:bCs/>
                <w:iCs/>
                <w:sz w:val="20"/>
                <w:szCs w:val="20"/>
                <w:lang w:eastAsia="pl-PL"/>
              </w:rPr>
            </w:pPr>
            <w:r w:rsidRPr="00987A05">
              <w:rPr>
                <w:rFonts w:asciiTheme="majorHAnsi" w:eastAsia="Times New Roman" w:hAnsiTheme="majorHAnsi" w:cs="Times New Roman"/>
                <w:bCs/>
                <w:iCs/>
                <w:sz w:val="20"/>
                <w:szCs w:val="20"/>
                <w:lang w:eastAsia="pl-PL"/>
              </w:rPr>
              <w:t>1 368</w:t>
            </w:r>
          </w:p>
        </w:tc>
        <w:tc>
          <w:tcPr>
            <w:tcW w:w="1747" w:type="dxa"/>
            <w:tcBorders>
              <w:top w:val="nil"/>
              <w:left w:val="nil"/>
              <w:bottom w:val="single" w:sz="4" w:space="0" w:color="auto"/>
              <w:right w:val="single" w:sz="4" w:space="0" w:color="auto"/>
            </w:tcBorders>
            <w:shd w:val="clear" w:color="auto" w:fill="auto"/>
            <w:vAlign w:val="bottom"/>
            <w:hideMark/>
          </w:tcPr>
          <w:p w14:paraId="40029D15" w14:textId="77777777" w:rsidR="00A21C4D" w:rsidRPr="00987A05" w:rsidRDefault="00A21C4D" w:rsidP="00987A05">
            <w:pPr>
              <w:spacing w:after="0" w:line="240" w:lineRule="auto"/>
              <w:ind w:right="72"/>
              <w:jc w:val="right"/>
              <w:rPr>
                <w:rFonts w:asciiTheme="majorHAnsi" w:eastAsia="Times New Roman" w:hAnsiTheme="majorHAnsi" w:cs="Times New Roman"/>
                <w:bCs/>
                <w:iCs/>
                <w:sz w:val="20"/>
                <w:szCs w:val="20"/>
                <w:lang w:eastAsia="pl-PL"/>
              </w:rPr>
            </w:pPr>
            <w:r w:rsidRPr="00987A05">
              <w:rPr>
                <w:rFonts w:asciiTheme="majorHAnsi" w:eastAsia="Times New Roman" w:hAnsiTheme="majorHAnsi" w:cs="Times New Roman"/>
                <w:bCs/>
                <w:iCs/>
                <w:sz w:val="20"/>
                <w:szCs w:val="20"/>
                <w:lang w:eastAsia="pl-PL"/>
              </w:rPr>
              <w:t>374</w:t>
            </w:r>
          </w:p>
        </w:tc>
        <w:tc>
          <w:tcPr>
            <w:tcW w:w="1300" w:type="dxa"/>
            <w:tcBorders>
              <w:top w:val="nil"/>
              <w:left w:val="nil"/>
              <w:bottom w:val="single" w:sz="4" w:space="0" w:color="auto"/>
              <w:right w:val="single" w:sz="4" w:space="0" w:color="auto"/>
            </w:tcBorders>
            <w:shd w:val="clear" w:color="auto" w:fill="auto"/>
            <w:vAlign w:val="bottom"/>
            <w:hideMark/>
          </w:tcPr>
          <w:p w14:paraId="3F510D44" w14:textId="77777777" w:rsidR="00A21C4D" w:rsidRPr="00987A05" w:rsidRDefault="00A21C4D" w:rsidP="00987A05">
            <w:pPr>
              <w:spacing w:after="0" w:line="240" w:lineRule="auto"/>
              <w:ind w:right="72"/>
              <w:jc w:val="right"/>
              <w:rPr>
                <w:rFonts w:asciiTheme="majorHAnsi" w:eastAsia="Times New Roman" w:hAnsiTheme="majorHAnsi" w:cs="Times New Roman"/>
                <w:bCs/>
                <w:iCs/>
                <w:sz w:val="20"/>
                <w:szCs w:val="20"/>
                <w:lang w:eastAsia="pl-PL"/>
              </w:rPr>
            </w:pPr>
            <w:r w:rsidRPr="00987A05">
              <w:rPr>
                <w:rFonts w:asciiTheme="majorHAnsi" w:eastAsia="Times New Roman" w:hAnsiTheme="majorHAnsi" w:cs="Times New Roman"/>
                <w:bCs/>
                <w:iCs/>
                <w:sz w:val="20"/>
                <w:szCs w:val="20"/>
                <w:lang w:eastAsia="pl-PL"/>
              </w:rPr>
              <w:t>93</w:t>
            </w:r>
          </w:p>
        </w:tc>
        <w:tc>
          <w:tcPr>
            <w:tcW w:w="1460" w:type="dxa"/>
            <w:tcBorders>
              <w:top w:val="nil"/>
              <w:left w:val="nil"/>
              <w:bottom w:val="single" w:sz="4" w:space="0" w:color="auto"/>
              <w:right w:val="single" w:sz="8" w:space="0" w:color="auto"/>
            </w:tcBorders>
            <w:shd w:val="clear" w:color="auto" w:fill="auto"/>
            <w:vAlign w:val="bottom"/>
            <w:hideMark/>
          </w:tcPr>
          <w:p w14:paraId="2376ACFE" w14:textId="77777777" w:rsidR="00A21C4D" w:rsidRPr="00987A05" w:rsidRDefault="00A21C4D" w:rsidP="00987A05">
            <w:pPr>
              <w:spacing w:after="0" w:line="240" w:lineRule="auto"/>
              <w:ind w:right="72"/>
              <w:jc w:val="right"/>
              <w:rPr>
                <w:rFonts w:asciiTheme="majorHAnsi" w:eastAsia="Times New Roman" w:hAnsiTheme="majorHAnsi" w:cs="Times New Roman"/>
                <w:bCs/>
                <w:iCs/>
                <w:sz w:val="20"/>
                <w:szCs w:val="20"/>
                <w:lang w:eastAsia="pl-PL"/>
              </w:rPr>
            </w:pPr>
            <w:r w:rsidRPr="00987A05">
              <w:rPr>
                <w:rFonts w:asciiTheme="majorHAnsi" w:eastAsia="Times New Roman" w:hAnsiTheme="majorHAnsi" w:cs="Times New Roman"/>
                <w:bCs/>
                <w:iCs/>
                <w:sz w:val="20"/>
                <w:szCs w:val="20"/>
                <w:lang w:eastAsia="pl-PL"/>
              </w:rPr>
              <w:t>737</w:t>
            </w:r>
          </w:p>
        </w:tc>
      </w:tr>
      <w:tr w:rsidR="00A21C4D" w:rsidRPr="00A21C4D" w14:paraId="5BFFEC72" w14:textId="77777777" w:rsidTr="00A21C4D">
        <w:trPr>
          <w:trHeight w:val="312"/>
        </w:trPr>
        <w:tc>
          <w:tcPr>
            <w:tcW w:w="724" w:type="dxa"/>
            <w:tcBorders>
              <w:top w:val="nil"/>
              <w:left w:val="single" w:sz="8" w:space="0" w:color="auto"/>
              <w:bottom w:val="single" w:sz="4" w:space="0" w:color="auto"/>
              <w:right w:val="single" w:sz="4" w:space="0" w:color="auto"/>
            </w:tcBorders>
            <w:shd w:val="clear" w:color="auto" w:fill="auto"/>
            <w:hideMark/>
          </w:tcPr>
          <w:p w14:paraId="4F5C32EC"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w:t>
            </w:r>
          </w:p>
        </w:tc>
        <w:tc>
          <w:tcPr>
            <w:tcW w:w="1701" w:type="dxa"/>
            <w:tcBorders>
              <w:top w:val="nil"/>
              <w:left w:val="nil"/>
              <w:bottom w:val="single" w:sz="4" w:space="0" w:color="auto"/>
              <w:right w:val="single" w:sz="4" w:space="0" w:color="auto"/>
            </w:tcBorders>
            <w:shd w:val="clear" w:color="auto" w:fill="auto"/>
            <w:hideMark/>
          </w:tcPr>
          <w:p w14:paraId="1F1A5849"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Zamość</w:t>
            </w:r>
          </w:p>
        </w:tc>
        <w:tc>
          <w:tcPr>
            <w:tcW w:w="1040" w:type="dxa"/>
            <w:tcBorders>
              <w:top w:val="nil"/>
              <w:left w:val="nil"/>
              <w:bottom w:val="single" w:sz="4" w:space="0" w:color="auto"/>
              <w:right w:val="single" w:sz="4" w:space="0" w:color="auto"/>
            </w:tcBorders>
            <w:shd w:val="clear" w:color="auto" w:fill="auto"/>
            <w:vAlign w:val="bottom"/>
            <w:hideMark/>
          </w:tcPr>
          <w:p w14:paraId="50B9A61C"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2 759</w:t>
            </w:r>
          </w:p>
        </w:tc>
        <w:tc>
          <w:tcPr>
            <w:tcW w:w="1040" w:type="dxa"/>
            <w:tcBorders>
              <w:top w:val="nil"/>
              <w:left w:val="nil"/>
              <w:bottom w:val="single" w:sz="4" w:space="0" w:color="auto"/>
              <w:right w:val="single" w:sz="4" w:space="0" w:color="auto"/>
            </w:tcBorders>
            <w:shd w:val="clear" w:color="auto" w:fill="auto"/>
            <w:vAlign w:val="bottom"/>
            <w:hideMark/>
          </w:tcPr>
          <w:p w14:paraId="7D2665D9"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1 368</w:t>
            </w:r>
          </w:p>
        </w:tc>
        <w:tc>
          <w:tcPr>
            <w:tcW w:w="1747" w:type="dxa"/>
            <w:tcBorders>
              <w:top w:val="nil"/>
              <w:left w:val="nil"/>
              <w:bottom w:val="single" w:sz="4" w:space="0" w:color="auto"/>
              <w:right w:val="single" w:sz="4" w:space="0" w:color="auto"/>
            </w:tcBorders>
            <w:shd w:val="clear" w:color="auto" w:fill="auto"/>
            <w:vAlign w:val="bottom"/>
            <w:hideMark/>
          </w:tcPr>
          <w:p w14:paraId="451E2254"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374</w:t>
            </w:r>
          </w:p>
        </w:tc>
        <w:tc>
          <w:tcPr>
            <w:tcW w:w="1300" w:type="dxa"/>
            <w:tcBorders>
              <w:top w:val="nil"/>
              <w:left w:val="nil"/>
              <w:bottom w:val="single" w:sz="4" w:space="0" w:color="auto"/>
              <w:right w:val="single" w:sz="4" w:space="0" w:color="auto"/>
            </w:tcBorders>
            <w:shd w:val="clear" w:color="auto" w:fill="auto"/>
            <w:vAlign w:val="bottom"/>
            <w:hideMark/>
          </w:tcPr>
          <w:p w14:paraId="3017CAF5"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93</w:t>
            </w:r>
          </w:p>
        </w:tc>
        <w:tc>
          <w:tcPr>
            <w:tcW w:w="1460" w:type="dxa"/>
            <w:tcBorders>
              <w:top w:val="nil"/>
              <w:left w:val="nil"/>
              <w:bottom w:val="single" w:sz="4" w:space="0" w:color="auto"/>
              <w:right w:val="single" w:sz="8" w:space="0" w:color="auto"/>
            </w:tcBorders>
            <w:shd w:val="clear" w:color="auto" w:fill="auto"/>
            <w:hideMark/>
          </w:tcPr>
          <w:p w14:paraId="1BD1D5B3"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737</w:t>
            </w:r>
          </w:p>
        </w:tc>
      </w:tr>
      <w:tr w:rsidR="00A21C4D" w:rsidRPr="00A21C4D" w14:paraId="21E98EEA" w14:textId="77777777" w:rsidTr="00A21C4D">
        <w:trPr>
          <w:trHeight w:val="324"/>
        </w:trPr>
        <w:tc>
          <w:tcPr>
            <w:tcW w:w="2425" w:type="dxa"/>
            <w:gridSpan w:val="2"/>
            <w:tcBorders>
              <w:top w:val="single" w:sz="4" w:space="0" w:color="auto"/>
              <w:left w:val="single" w:sz="8" w:space="0" w:color="auto"/>
              <w:bottom w:val="single" w:sz="4" w:space="0" w:color="auto"/>
              <w:right w:val="single" w:sz="4" w:space="0" w:color="auto"/>
            </w:tcBorders>
            <w:shd w:val="clear" w:color="auto" w:fill="auto"/>
            <w:hideMark/>
          </w:tcPr>
          <w:p w14:paraId="041EC901" w14:textId="77777777" w:rsidR="00A21C4D" w:rsidRPr="00987A05" w:rsidRDefault="00A21C4D" w:rsidP="00987A05">
            <w:pPr>
              <w:spacing w:after="0" w:line="240" w:lineRule="auto"/>
              <w:jc w:val="center"/>
              <w:rPr>
                <w:rFonts w:asciiTheme="majorHAnsi" w:eastAsia="Times New Roman" w:hAnsiTheme="majorHAnsi" w:cs="Times New Roman"/>
                <w:bCs/>
                <w:iCs/>
                <w:sz w:val="20"/>
                <w:szCs w:val="20"/>
                <w:lang w:eastAsia="pl-PL"/>
              </w:rPr>
            </w:pPr>
            <w:r w:rsidRPr="00987A05">
              <w:rPr>
                <w:rFonts w:asciiTheme="majorHAnsi" w:eastAsia="Times New Roman" w:hAnsiTheme="majorHAnsi" w:cs="Times New Roman"/>
                <w:bCs/>
                <w:iCs/>
                <w:sz w:val="20"/>
                <w:szCs w:val="20"/>
                <w:lang w:eastAsia="pl-PL"/>
              </w:rPr>
              <w:t>Gminy:</w:t>
            </w:r>
          </w:p>
        </w:tc>
        <w:tc>
          <w:tcPr>
            <w:tcW w:w="1040" w:type="dxa"/>
            <w:tcBorders>
              <w:top w:val="nil"/>
              <w:left w:val="nil"/>
              <w:bottom w:val="single" w:sz="4" w:space="0" w:color="auto"/>
              <w:right w:val="single" w:sz="4" w:space="0" w:color="auto"/>
            </w:tcBorders>
            <w:shd w:val="clear" w:color="auto" w:fill="auto"/>
            <w:vAlign w:val="bottom"/>
            <w:hideMark/>
          </w:tcPr>
          <w:p w14:paraId="2C11DAF2" w14:textId="77777777" w:rsidR="00A21C4D" w:rsidRPr="00987A05" w:rsidRDefault="00A21C4D" w:rsidP="00987A05">
            <w:pPr>
              <w:spacing w:after="0" w:line="240" w:lineRule="auto"/>
              <w:ind w:right="72"/>
              <w:jc w:val="right"/>
              <w:rPr>
                <w:rFonts w:asciiTheme="majorHAnsi" w:eastAsia="Times New Roman" w:hAnsiTheme="majorHAnsi" w:cs="Times New Roman"/>
                <w:bCs/>
                <w:iCs/>
                <w:sz w:val="20"/>
                <w:szCs w:val="20"/>
                <w:lang w:eastAsia="pl-PL"/>
              </w:rPr>
            </w:pPr>
            <w:r w:rsidRPr="00987A05">
              <w:rPr>
                <w:rFonts w:asciiTheme="majorHAnsi" w:eastAsia="Times New Roman" w:hAnsiTheme="majorHAnsi" w:cs="Times New Roman"/>
                <w:bCs/>
                <w:iCs/>
                <w:sz w:val="20"/>
                <w:szCs w:val="20"/>
                <w:lang w:eastAsia="pl-PL"/>
              </w:rPr>
              <w:t>4 165</w:t>
            </w:r>
          </w:p>
        </w:tc>
        <w:tc>
          <w:tcPr>
            <w:tcW w:w="1040" w:type="dxa"/>
            <w:tcBorders>
              <w:top w:val="nil"/>
              <w:left w:val="nil"/>
              <w:bottom w:val="single" w:sz="4" w:space="0" w:color="auto"/>
              <w:right w:val="single" w:sz="4" w:space="0" w:color="auto"/>
            </w:tcBorders>
            <w:shd w:val="clear" w:color="auto" w:fill="auto"/>
            <w:vAlign w:val="bottom"/>
            <w:hideMark/>
          </w:tcPr>
          <w:p w14:paraId="44093681" w14:textId="77777777" w:rsidR="00A21C4D" w:rsidRPr="00987A05" w:rsidRDefault="00A21C4D" w:rsidP="00987A05">
            <w:pPr>
              <w:spacing w:after="0" w:line="240" w:lineRule="auto"/>
              <w:ind w:right="72"/>
              <w:jc w:val="right"/>
              <w:rPr>
                <w:rFonts w:asciiTheme="majorHAnsi" w:eastAsia="Times New Roman" w:hAnsiTheme="majorHAnsi" w:cs="Times New Roman"/>
                <w:bCs/>
                <w:iCs/>
                <w:sz w:val="20"/>
                <w:szCs w:val="20"/>
                <w:lang w:eastAsia="pl-PL"/>
              </w:rPr>
            </w:pPr>
            <w:r w:rsidRPr="00987A05">
              <w:rPr>
                <w:rFonts w:asciiTheme="majorHAnsi" w:eastAsia="Times New Roman" w:hAnsiTheme="majorHAnsi" w:cs="Times New Roman"/>
                <w:bCs/>
                <w:iCs/>
                <w:sz w:val="20"/>
                <w:szCs w:val="20"/>
                <w:lang w:eastAsia="pl-PL"/>
              </w:rPr>
              <w:t>2 098</w:t>
            </w:r>
          </w:p>
        </w:tc>
        <w:tc>
          <w:tcPr>
            <w:tcW w:w="1747" w:type="dxa"/>
            <w:tcBorders>
              <w:top w:val="nil"/>
              <w:left w:val="nil"/>
              <w:bottom w:val="single" w:sz="4" w:space="0" w:color="auto"/>
              <w:right w:val="single" w:sz="4" w:space="0" w:color="auto"/>
            </w:tcBorders>
            <w:shd w:val="clear" w:color="auto" w:fill="auto"/>
            <w:vAlign w:val="bottom"/>
            <w:hideMark/>
          </w:tcPr>
          <w:p w14:paraId="307CBC5F" w14:textId="77777777" w:rsidR="00A21C4D" w:rsidRPr="00987A05" w:rsidRDefault="00A21C4D" w:rsidP="00987A05">
            <w:pPr>
              <w:spacing w:after="0" w:line="240" w:lineRule="auto"/>
              <w:ind w:right="72"/>
              <w:jc w:val="right"/>
              <w:rPr>
                <w:rFonts w:asciiTheme="majorHAnsi" w:eastAsia="Times New Roman" w:hAnsiTheme="majorHAnsi" w:cs="Times New Roman"/>
                <w:bCs/>
                <w:iCs/>
                <w:sz w:val="20"/>
                <w:szCs w:val="20"/>
                <w:lang w:eastAsia="pl-PL"/>
              </w:rPr>
            </w:pPr>
            <w:r w:rsidRPr="00987A05">
              <w:rPr>
                <w:rFonts w:asciiTheme="majorHAnsi" w:eastAsia="Times New Roman" w:hAnsiTheme="majorHAnsi" w:cs="Times New Roman"/>
                <w:bCs/>
                <w:iCs/>
                <w:sz w:val="20"/>
                <w:szCs w:val="20"/>
                <w:lang w:eastAsia="pl-PL"/>
              </w:rPr>
              <w:t>571</w:t>
            </w:r>
          </w:p>
        </w:tc>
        <w:tc>
          <w:tcPr>
            <w:tcW w:w="1300" w:type="dxa"/>
            <w:tcBorders>
              <w:top w:val="nil"/>
              <w:left w:val="nil"/>
              <w:bottom w:val="single" w:sz="4" w:space="0" w:color="auto"/>
              <w:right w:val="single" w:sz="4" w:space="0" w:color="auto"/>
            </w:tcBorders>
            <w:shd w:val="clear" w:color="auto" w:fill="auto"/>
            <w:vAlign w:val="bottom"/>
            <w:hideMark/>
          </w:tcPr>
          <w:p w14:paraId="3C534342" w14:textId="77777777" w:rsidR="00A21C4D" w:rsidRPr="00987A05" w:rsidRDefault="00A21C4D" w:rsidP="00987A05">
            <w:pPr>
              <w:spacing w:after="0" w:line="240" w:lineRule="auto"/>
              <w:ind w:right="72"/>
              <w:jc w:val="right"/>
              <w:rPr>
                <w:rFonts w:asciiTheme="majorHAnsi" w:eastAsia="Times New Roman" w:hAnsiTheme="majorHAnsi" w:cs="Times New Roman"/>
                <w:bCs/>
                <w:iCs/>
                <w:sz w:val="20"/>
                <w:szCs w:val="20"/>
                <w:lang w:eastAsia="pl-PL"/>
              </w:rPr>
            </w:pPr>
            <w:r w:rsidRPr="00987A05">
              <w:rPr>
                <w:rFonts w:asciiTheme="majorHAnsi" w:eastAsia="Times New Roman" w:hAnsiTheme="majorHAnsi" w:cs="Times New Roman"/>
                <w:bCs/>
                <w:iCs/>
                <w:sz w:val="20"/>
                <w:szCs w:val="20"/>
                <w:lang w:eastAsia="pl-PL"/>
              </w:rPr>
              <w:t>85</w:t>
            </w:r>
          </w:p>
        </w:tc>
        <w:tc>
          <w:tcPr>
            <w:tcW w:w="1460" w:type="dxa"/>
            <w:tcBorders>
              <w:top w:val="nil"/>
              <w:left w:val="nil"/>
              <w:bottom w:val="single" w:sz="4" w:space="0" w:color="auto"/>
              <w:right w:val="single" w:sz="8" w:space="0" w:color="auto"/>
            </w:tcBorders>
            <w:shd w:val="clear" w:color="auto" w:fill="auto"/>
            <w:vAlign w:val="bottom"/>
            <w:hideMark/>
          </w:tcPr>
          <w:p w14:paraId="6147FE09" w14:textId="77777777" w:rsidR="00A21C4D" w:rsidRPr="00987A05" w:rsidRDefault="00A21C4D" w:rsidP="00987A05">
            <w:pPr>
              <w:spacing w:after="0" w:line="240" w:lineRule="auto"/>
              <w:ind w:right="72"/>
              <w:jc w:val="right"/>
              <w:rPr>
                <w:rFonts w:asciiTheme="majorHAnsi" w:eastAsia="Times New Roman" w:hAnsiTheme="majorHAnsi" w:cs="Times New Roman"/>
                <w:bCs/>
                <w:iCs/>
                <w:sz w:val="20"/>
                <w:szCs w:val="20"/>
                <w:lang w:eastAsia="pl-PL"/>
              </w:rPr>
            </w:pPr>
            <w:r w:rsidRPr="00987A05">
              <w:rPr>
                <w:rFonts w:asciiTheme="majorHAnsi" w:eastAsia="Times New Roman" w:hAnsiTheme="majorHAnsi" w:cs="Times New Roman"/>
                <w:bCs/>
                <w:iCs/>
                <w:sz w:val="20"/>
                <w:szCs w:val="20"/>
                <w:lang w:eastAsia="pl-PL"/>
              </w:rPr>
              <w:t>1 053</w:t>
            </w:r>
          </w:p>
        </w:tc>
      </w:tr>
      <w:tr w:rsidR="00A21C4D" w:rsidRPr="00A21C4D" w14:paraId="7064C633" w14:textId="77777777" w:rsidTr="00A21C4D">
        <w:trPr>
          <w:trHeight w:val="312"/>
        </w:trPr>
        <w:tc>
          <w:tcPr>
            <w:tcW w:w="724" w:type="dxa"/>
            <w:tcBorders>
              <w:top w:val="nil"/>
              <w:left w:val="single" w:sz="8" w:space="0" w:color="auto"/>
              <w:bottom w:val="single" w:sz="4" w:space="0" w:color="auto"/>
              <w:right w:val="single" w:sz="4" w:space="0" w:color="auto"/>
            </w:tcBorders>
            <w:shd w:val="clear" w:color="auto" w:fill="auto"/>
            <w:hideMark/>
          </w:tcPr>
          <w:p w14:paraId="181C7336"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w:t>
            </w:r>
          </w:p>
        </w:tc>
        <w:tc>
          <w:tcPr>
            <w:tcW w:w="1701" w:type="dxa"/>
            <w:tcBorders>
              <w:top w:val="nil"/>
              <w:left w:val="nil"/>
              <w:bottom w:val="single" w:sz="4" w:space="0" w:color="auto"/>
              <w:right w:val="single" w:sz="4" w:space="0" w:color="auto"/>
            </w:tcBorders>
            <w:shd w:val="clear" w:color="auto" w:fill="auto"/>
            <w:hideMark/>
          </w:tcPr>
          <w:p w14:paraId="167CAE0B"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Adamów</w:t>
            </w:r>
          </w:p>
        </w:tc>
        <w:tc>
          <w:tcPr>
            <w:tcW w:w="1040" w:type="dxa"/>
            <w:tcBorders>
              <w:top w:val="nil"/>
              <w:left w:val="nil"/>
              <w:bottom w:val="single" w:sz="4" w:space="0" w:color="auto"/>
              <w:right w:val="single" w:sz="4" w:space="0" w:color="auto"/>
            </w:tcBorders>
            <w:shd w:val="clear" w:color="auto" w:fill="auto"/>
            <w:vAlign w:val="bottom"/>
            <w:hideMark/>
          </w:tcPr>
          <w:p w14:paraId="482DA427"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192</w:t>
            </w:r>
          </w:p>
        </w:tc>
        <w:tc>
          <w:tcPr>
            <w:tcW w:w="1040" w:type="dxa"/>
            <w:tcBorders>
              <w:top w:val="nil"/>
              <w:left w:val="nil"/>
              <w:bottom w:val="single" w:sz="4" w:space="0" w:color="auto"/>
              <w:right w:val="single" w:sz="4" w:space="0" w:color="auto"/>
            </w:tcBorders>
            <w:shd w:val="clear" w:color="auto" w:fill="auto"/>
            <w:vAlign w:val="bottom"/>
            <w:hideMark/>
          </w:tcPr>
          <w:p w14:paraId="19FF42F0"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91</w:t>
            </w:r>
          </w:p>
        </w:tc>
        <w:tc>
          <w:tcPr>
            <w:tcW w:w="1747" w:type="dxa"/>
            <w:tcBorders>
              <w:top w:val="nil"/>
              <w:left w:val="nil"/>
              <w:bottom w:val="single" w:sz="4" w:space="0" w:color="auto"/>
              <w:right w:val="single" w:sz="4" w:space="0" w:color="auto"/>
            </w:tcBorders>
            <w:shd w:val="clear" w:color="auto" w:fill="auto"/>
            <w:vAlign w:val="bottom"/>
            <w:hideMark/>
          </w:tcPr>
          <w:p w14:paraId="70B7B1B3"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36</w:t>
            </w:r>
          </w:p>
        </w:tc>
        <w:tc>
          <w:tcPr>
            <w:tcW w:w="1300" w:type="dxa"/>
            <w:tcBorders>
              <w:top w:val="nil"/>
              <w:left w:val="nil"/>
              <w:bottom w:val="single" w:sz="4" w:space="0" w:color="000000"/>
              <w:right w:val="single" w:sz="4" w:space="0" w:color="000000"/>
            </w:tcBorders>
            <w:shd w:val="clear" w:color="000000" w:fill="FFFFFF"/>
            <w:hideMark/>
          </w:tcPr>
          <w:p w14:paraId="522908ED"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6</w:t>
            </w:r>
          </w:p>
        </w:tc>
        <w:tc>
          <w:tcPr>
            <w:tcW w:w="1460" w:type="dxa"/>
            <w:tcBorders>
              <w:top w:val="nil"/>
              <w:left w:val="nil"/>
              <w:bottom w:val="single" w:sz="4" w:space="0" w:color="000000"/>
              <w:right w:val="single" w:sz="8" w:space="0" w:color="000000"/>
            </w:tcBorders>
            <w:shd w:val="clear" w:color="000000" w:fill="FFFFFF"/>
            <w:hideMark/>
          </w:tcPr>
          <w:p w14:paraId="0B485154"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41</w:t>
            </w:r>
          </w:p>
        </w:tc>
      </w:tr>
      <w:tr w:rsidR="00A21C4D" w:rsidRPr="00A21C4D" w14:paraId="44D52348" w14:textId="77777777" w:rsidTr="00A21C4D">
        <w:trPr>
          <w:trHeight w:val="312"/>
        </w:trPr>
        <w:tc>
          <w:tcPr>
            <w:tcW w:w="724" w:type="dxa"/>
            <w:tcBorders>
              <w:top w:val="nil"/>
              <w:left w:val="single" w:sz="8" w:space="0" w:color="auto"/>
              <w:bottom w:val="single" w:sz="4" w:space="0" w:color="auto"/>
              <w:right w:val="single" w:sz="4" w:space="0" w:color="auto"/>
            </w:tcBorders>
            <w:shd w:val="clear" w:color="auto" w:fill="auto"/>
            <w:hideMark/>
          </w:tcPr>
          <w:p w14:paraId="651485B1"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3.</w:t>
            </w:r>
          </w:p>
        </w:tc>
        <w:tc>
          <w:tcPr>
            <w:tcW w:w="1701" w:type="dxa"/>
            <w:tcBorders>
              <w:top w:val="nil"/>
              <w:left w:val="nil"/>
              <w:bottom w:val="single" w:sz="4" w:space="0" w:color="auto"/>
              <w:right w:val="single" w:sz="4" w:space="0" w:color="auto"/>
            </w:tcBorders>
            <w:shd w:val="clear" w:color="auto" w:fill="auto"/>
            <w:hideMark/>
          </w:tcPr>
          <w:p w14:paraId="5F59B82E"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Grabowiec</w:t>
            </w:r>
          </w:p>
        </w:tc>
        <w:tc>
          <w:tcPr>
            <w:tcW w:w="1040" w:type="dxa"/>
            <w:tcBorders>
              <w:top w:val="nil"/>
              <w:left w:val="nil"/>
              <w:bottom w:val="single" w:sz="4" w:space="0" w:color="auto"/>
              <w:right w:val="single" w:sz="4" w:space="0" w:color="auto"/>
            </w:tcBorders>
            <w:shd w:val="clear" w:color="auto" w:fill="auto"/>
            <w:vAlign w:val="bottom"/>
            <w:hideMark/>
          </w:tcPr>
          <w:p w14:paraId="0FFBB799"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215</w:t>
            </w:r>
          </w:p>
        </w:tc>
        <w:tc>
          <w:tcPr>
            <w:tcW w:w="1040" w:type="dxa"/>
            <w:tcBorders>
              <w:top w:val="nil"/>
              <w:left w:val="nil"/>
              <w:bottom w:val="single" w:sz="4" w:space="0" w:color="auto"/>
              <w:right w:val="single" w:sz="4" w:space="0" w:color="auto"/>
            </w:tcBorders>
            <w:shd w:val="clear" w:color="auto" w:fill="auto"/>
            <w:vAlign w:val="bottom"/>
            <w:hideMark/>
          </w:tcPr>
          <w:p w14:paraId="46BF17DD"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108</w:t>
            </w:r>
          </w:p>
        </w:tc>
        <w:tc>
          <w:tcPr>
            <w:tcW w:w="1747" w:type="dxa"/>
            <w:tcBorders>
              <w:top w:val="nil"/>
              <w:left w:val="nil"/>
              <w:bottom w:val="single" w:sz="4" w:space="0" w:color="auto"/>
              <w:right w:val="single" w:sz="4" w:space="0" w:color="auto"/>
            </w:tcBorders>
            <w:shd w:val="clear" w:color="auto" w:fill="auto"/>
            <w:vAlign w:val="bottom"/>
            <w:hideMark/>
          </w:tcPr>
          <w:p w14:paraId="2C03445D"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18</w:t>
            </w:r>
          </w:p>
        </w:tc>
        <w:tc>
          <w:tcPr>
            <w:tcW w:w="1300" w:type="dxa"/>
            <w:tcBorders>
              <w:top w:val="nil"/>
              <w:left w:val="nil"/>
              <w:bottom w:val="single" w:sz="4" w:space="0" w:color="000000"/>
              <w:right w:val="single" w:sz="4" w:space="0" w:color="000000"/>
            </w:tcBorders>
            <w:shd w:val="clear" w:color="000000" w:fill="FFFFFF"/>
            <w:hideMark/>
          </w:tcPr>
          <w:p w14:paraId="14627DC7"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5</w:t>
            </w:r>
          </w:p>
        </w:tc>
        <w:tc>
          <w:tcPr>
            <w:tcW w:w="1460" w:type="dxa"/>
            <w:tcBorders>
              <w:top w:val="nil"/>
              <w:left w:val="nil"/>
              <w:bottom w:val="single" w:sz="4" w:space="0" w:color="000000"/>
              <w:right w:val="single" w:sz="8" w:space="0" w:color="000000"/>
            </w:tcBorders>
            <w:shd w:val="clear" w:color="000000" w:fill="FFFFFF"/>
            <w:hideMark/>
          </w:tcPr>
          <w:p w14:paraId="217FF48A"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53</w:t>
            </w:r>
          </w:p>
        </w:tc>
      </w:tr>
      <w:tr w:rsidR="00A21C4D" w:rsidRPr="00A21C4D" w14:paraId="7BB14357" w14:textId="77777777" w:rsidTr="00A21C4D">
        <w:trPr>
          <w:trHeight w:val="312"/>
        </w:trPr>
        <w:tc>
          <w:tcPr>
            <w:tcW w:w="724" w:type="dxa"/>
            <w:tcBorders>
              <w:top w:val="nil"/>
              <w:left w:val="single" w:sz="8" w:space="0" w:color="auto"/>
              <w:bottom w:val="single" w:sz="4" w:space="0" w:color="auto"/>
              <w:right w:val="single" w:sz="4" w:space="0" w:color="auto"/>
            </w:tcBorders>
            <w:shd w:val="clear" w:color="auto" w:fill="auto"/>
            <w:hideMark/>
          </w:tcPr>
          <w:p w14:paraId="3FB75022"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4.</w:t>
            </w:r>
          </w:p>
        </w:tc>
        <w:tc>
          <w:tcPr>
            <w:tcW w:w="1701" w:type="dxa"/>
            <w:tcBorders>
              <w:top w:val="nil"/>
              <w:left w:val="nil"/>
              <w:bottom w:val="single" w:sz="4" w:space="0" w:color="auto"/>
              <w:right w:val="single" w:sz="4" w:space="0" w:color="auto"/>
            </w:tcBorders>
            <w:shd w:val="clear" w:color="auto" w:fill="auto"/>
            <w:hideMark/>
          </w:tcPr>
          <w:p w14:paraId="7689ED0F"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Komarów</w:t>
            </w:r>
          </w:p>
        </w:tc>
        <w:tc>
          <w:tcPr>
            <w:tcW w:w="1040" w:type="dxa"/>
            <w:tcBorders>
              <w:top w:val="nil"/>
              <w:left w:val="nil"/>
              <w:bottom w:val="single" w:sz="4" w:space="0" w:color="auto"/>
              <w:right w:val="single" w:sz="4" w:space="0" w:color="auto"/>
            </w:tcBorders>
            <w:shd w:val="clear" w:color="auto" w:fill="auto"/>
            <w:noWrap/>
            <w:vAlign w:val="bottom"/>
            <w:hideMark/>
          </w:tcPr>
          <w:p w14:paraId="245847F2"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236</w:t>
            </w:r>
          </w:p>
        </w:tc>
        <w:tc>
          <w:tcPr>
            <w:tcW w:w="1040" w:type="dxa"/>
            <w:tcBorders>
              <w:top w:val="nil"/>
              <w:left w:val="nil"/>
              <w:bottom w:val="single" w:sz="4" w:space="0" w:color="auto"/>
              <w:right w:val="single" w:sz="4" w:space="0" w:color="auto"/>
            </w:tcBorders>
            <w:shd w:val="clear" w:color="auto" w:fill="auto"/>
            <w:vAlign w:val="bottom"/>
            <w:hideMark/>
          </w:tcPr>
          <w:p w14:paraId="69CCCD2D"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124</w:t>
            </w:r>
          </w:p>
        </w:tc>
        <w:tc>
          <w:tcPr>
            <w:tcW w:w="1747" w:type="dxa"/>
            <w:tcBorders>
              <w:top w:val="nil"/>
              <w:left w:val="nil"/>
              <w:bottom w:val="single" w:sz="4" w:space="0" w:color="auto"/>
              <w:right w:val="single" w:sz="4" w:space="0" w:color="auto"/>
            </w:tcBorders>
            <w:shd w:val="clear" w:color="auto" w:fill="auto"/>
            <w:vAlign w:val="bottom"/>
            <w:hideMark/>
          </w:tcPr>
          <w:p w14:paraId="70E83560"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32</w:t>
            </w:r>
          </w:p>
        </w:tc>
        <w:tc>
          <w:tcPr>
            <w:tcW w:w="1300" w:type="dxa"/>
            <w:tcBorders>
              <w:top w:val="nil"/>
              <w:left w:val="nil"/>
              <w:bottom w:val="single" w:sz="4" w:space="0" w:color="000000"/>
              <w:right w:val="single" w:sz="4" w:space="0" w:color="000000"/>
            </w:tcBorders>
            <w:shd w:val="clear" w:color="000000" w:fill="FFFFFF"/>
            <w:hideMark/>
          </w:tcPr>
          <w:p w14:paraId="175491A6"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3</w:t>
            </w:r>
          </w:p>
        </w:tc>
        <w:tc>
          <w:tcPr>
            <w:tcW w:w="1460" w:type="dxa"/>
            <w:tcBorders>
              <w:top w:val="nil"/>
              <w:left w:val="nil"/>
              <w:bottom w:val="single" w:sz="4" w:space="0" w:color="000000"/>
              <w:right w:val="single" w:sz="8" w:space="0" w:color="000000"/>
            </w:tcBorders>
            <w:shd w:val="clear" w:color="000000" w:fill="FFFFFF"/>
            <w:hideMark/>
          </w:tcPr>
          <w:p w14:paraId="226444D4"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66</w:t>
            </w:r>
          </w:p>
        </w:tc>
      </w:tr>
      <w:tr w:rsidR="00A21C4D" w:rsidRPr="00A21C4D" w14:paraId="71957807" w14:textId="77777777" w:rsidTr="00A21C4D">
        <w:trPr>
          <w:trHeight w:val="312"/>
        </w:trPr>
        <w:tc>
          <w:tcPr>
            <w:tcW w:w="724" w:type="dxa"/>
            <w:tcBorders>
              <w:top w:val="nil"/>
              <w:left w:val="single" w:sz="8" w:space="0" w:color="auto"/>
              <w:bottom w:val="single" w:sz="4" w:space="0" w:color="auto"/>
              <w:right w:val="single" w:sz="4" w:space="0" w:color="auto"/>
            </w:tcBorders>
            <w:shd w:val="clear" w:color="auto" w:fill="auto"/>
            <w:hideMark/>
          </w:tcPr>
          <w:p w14:paraId="5A716800"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5.</w:t>
            </w:r>
          </w:p>
        </w:tc>
        <w:tc>
          <w:tcPr>
            <w:tcW w:w="1701" w:type="dxa"/>
            <w:tcBorders>
              <w:top w:val="nil"/>
              <w:left w:val="nil"/>
              <w:bottom w:val="single" w:sz="4" w:space="0" w:color="auto"/>
              <w:right w:val="single" w:sz="4" w:space="0" w:color="auto"/>
            </w:tcBorders>
            <w:shd w:val="clear" w:color="auto" w:fill="auto"/>
            <w:hideMark/>
          </w:tcPr>
          <w:p w14:paraId="4BAFAA88"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Krasnobród</w:t>
            </w:r>
          </w:p>
        </w:tc>
        <w:tc>
          <w:tcPr>
            <w:tcW w:w="1040" w:type="dxa"/>
            <w:tcBorders>
              <w:top w:val="nil"/>
              <w:left w:val="nil"/>
              <w:bottom w:val="single" w:sz="4" w:space="0" w:color="auto"/>
              <w:right w:val="single" w:sz="4" w:space="0" w:color="auto"/>
            </w:tcBorders>
            <w:shd w:val="clear" w:color="auto" w:fill="auto"/>
            <w:vAlign w:val="bottom"/>
            <w:hideMark/>
          </w:tcPr>
          <w:p w14:paraId="2D2DF7C7"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294</w:t>
            </w:r>
          </w:p>
        </w:tc>
        <w:tc>
          <w:tcPr>
            <w:tcW w:w="1040" w:type="dxa"/>
            <w:tcBorders>
              <w:top w:val="nil"/>
              <w:left w:val="nil"/>
              <w:bottom w:val="single" w:sz="4" w:space="0" w:color="auto"/>
              <w:right w:val="single" w:sz="4" w:space="0" w:color="auto"/>
            </w:tcBorders>
            <w:shd w:val="clear" w:color="auto" w:fill="auto"/>
            <w:vAlign w:val="bottom"/>
            <w:hideMark/>
          </w:tcPr>
          <w:p w14:paraId="57875500"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145</w:t>
            </w:r>
          </w:p>
        </w:tc>
        <w:tc>
          <w:tcPr>
            <w:tcW w:w="1747" w:type="dxa"/>
            <w:tcBorders>
              <w:top w:val="nil"/>
              <w:left w:val="nil"/>
              <w:bottom w:val="single" w:sz="4" w:space="0" w:color="auto"/>
              <w:right w:val="single" w:sz="4" w:space="0" w:color="auto"/>
            </w:tcBorders>
            <w:shd w:val="clear" w:color="auto" w:fill="auto"/>
            <w:vAlign w:val="bottom"/>
            <w:hideMark/>
          </w:tcPr>
          <w:p w14:paraId="7DD4B451"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44</w:t>
            </w:r>
          </w:p>
        </w:tc>
        <w:tc>
          <w:tcPr>
            <w:tcW w:w="1300" w:type="dxa"/>
            <w:tcBorders>
              <w:top w:val="nil"/>
              <w:left w:val="nil"/>
              <w:bottom w:val="single" w:sz="4" w:space="0" w:color="000000"/>
              <w:right w:val="single" w:sz="4" w:space="0" w:color="000000"/>
            </w:tcBorders>
            <w:shd w:val="clear" w:color="000000" w:fill="FFFFFF"/>
            <w:hideMark/>
          </w:tcPr>
          <w:p w14:paraId="64168707"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w:t>
            </w:r>
          </w:p>
        </w:tc>
        <w:tc>
          <w:tcPr>
            <w:tcW w:w="1460" w:type="dxa"/>
            <w:tcBorders>
              <w:top w:val="nil"/>
              <w:left w:val="nil"/>
              <w:bottom w:val="single" w:sz="4" w:space="0" w:color="000000"/>
              <w:right w:val="single" w:sz="8" w:space="0" w:color="000000"/>
            </w:tcBorders>
            <w:shd w:val="clear" w:color="000000" w:fill="FFFFFF"/>
            <w:hideMark/>
          </w:tcPr>
          <w:p w14:paraId="4F46FE45"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69</w:t>
            </w:r>
          </w:p>
        </w:tc>
      </w:tr>
      <w:tr w:rsidR="00A21C4D" w:rsidRPr="00A21C4D" w14:paraId="508C8374" w14:textId="77777777" w:rsidTr="00A21C4D">
        <w:trPr>
          <w:trHeight w:val="312"/>
        </w:trPr>
        <w:tc>
          <w:tcPr>
            <w:tcW w:w="724" w:type="dxa"/>
            <w:tcBorders>
              <w:top w:val="nil"/>
              <w:left w:val="single" w:sz="8" w:space="0" w:color="auto"/>
              <w:bottom w:val="single" w:sz="4" w:space="0" w:color="auto"/>
              <w:right w:val="single" w:sz="4" w:space="0" w:color="auto"/>
            </w:tcBorders>
            <w:shd w:val="clear" w:color="auto" w:fill="auto"/>
            <w:hideMark/>
          </w:tcPr>
          <w:p w14:paraId="0E2A9204"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6.</w:t>
            </w:r>
          </w:p>
        </w:tc>
        <w:tc>
          <w:tcPr>
            <w:tcW w:w="1701" w:type="dxa"/>
            <w:tcBorders>
              <w:top w:val="nil"/>
              <w:left w:val="nil"/>
              <w:bottom w:val="single" w:sz="4" w:space="0" w:color="auto"/>
              <w:right w:val="single" w:sz="4" w:space="0" w:color="auto"/>
            </w:tcBorders>
            <w:shd w:val="clear" w:color="auto" w:fill="auto"/>
            <w:hideMark/>
          </w:tcPr>
          <w:p w14:paraId="12306578"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Łabunie</w:t>
            </w:r>
          </w:p>
        </w:tc>
        <w:tc>
          <w:tcPr>
            <w:tcW w:w="1040" w:type="dxa"/>
            <w:tcBorders>
              <w:top w:val="nil"/>
              <w:left w:val="nil"/>
              <w:bottom w:val="single" w:sz="4" w:space="0" w:color="auto"/>
              <w:right w:val="single" w:sz="4" w:space="0" w:color="auto"/>
            </w:tcBorders>
            <w:shd w:val="clear" w:color="auto" w:fill="auto"/>
            <w:vAlign w:val="bottom"/>
            <w:hideMark/>
          </w:tcPr>
          <w:p w14:paraId="65B1610B"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265</w:t>
            </w:r>
          </w:p>
        </w:tc>
        <w:tc>
          <w:tcPr>
            <w:tcW w:w="1040" w:type="dxa"/>
            <w:tcBorders>
              <w:top w:val="nil"/>
              <w:left w:val="nil"/>
              <w:bottom w:val="single" w:sz="4" w:space="0" w:color="auto"/>
              <w:right w:val="single" w:sz="4" w:space="0" w:color="auto"/>
            </w:tcBorders>
            <w:shd w:val="clear" w:color="auto" w:fill="auto"/>
            <w:vAlign w:val="bottom"/>
            <w:hideMark/>
          </w:tcPr>
          <w:p w14:paraId="60E4C287"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133</w:t>
            </w:r>
          </w:p>
        </w:tc>
        <w:tc>
          <w:tcPr>
            <w:tcW w:w="1747" w:type="dxa"/>
            <w:tcBorders>
              <w:top w:val="nil"/>
              <w:left w:val="nil"/>
              <w:bottom w:val="single" w:sz="4" w:space="0" w:color="auto"/>
              <w:right w:val="single" w:sz="4" w:space="0" w:color="auto"/>
            </w:tcBorders>
            <w:shd w:val="clear" w:color="auto" w:fill="auto"/>
            <w:vAlign w:val="bottom"/>
            <w:hideMark/>
          </w:tcPr>
          <w:p w14:paraId="4307A596"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40</w:t>
            </w:r>
          </w:p>
        </w:tc>
        <w:tc>
          <w:tcPr>
            <w:tcW w:w="1300" w:type="dxa"/>
            <w:tcBorders>
              <w:top w:val="nil"/>
              <w:left w:val="nil"/>
              <w:bottom w:val="single" w:sz="4" w:space="0" w:color="000000"/>
              <w:right w:val="single" w:sz="4" w:space="0" w:color="000000"/>
            </w:tcBorders>
            <w:shd w:val="clear" w:color="000000" w:fill="FFFFFF"/>
            <w:hideMark/>
          </w:tcPr>
          <w:p w14:paraId="17683E97"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5</w:t>
            </w:r>
          </w:p>
        </w:tc>
        <w:tc>
          <w:tcPr>
            <w:tcW w:w="1460" w:type="dxa"/>
            <w:tcBorders>
              <w:top w:val="nil"/>
              <w:left w:val="nil"/>
              <w:bottom w:val="single" w:sz="4" w:space="0" w:color="000000"/>
              <w:right w:val="single" w:sz="8" w:space="0" w:color="000000"/>
            </w:tcBorders>
            <w:shd w:val="clear" w:color="000000" w:fill="FFFFFF"/>
            <w:hideMark/>
          </w:tcPr>
          <w:p w14:paraId="1535EB31"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69</w:t>
            </w:r>
          </w:p>
        </w:tc>
      </w:tr>
      <w:tr w:rsidR="00A21C4D" w:rsidRPr="00A21C4D" w14:paraId="15A21F26" w14:textId="77777777" w:rsidTr="00A21C4D">
        <w:trPr>
          <w:trHeight w:val="312"/>
        </w:trPr>
        <w:tc>
          <w:tcPr>
            <w:tcW w:w="724" w:type="dxa"/>
            <w:tcBorders>
              <w:top w:val="nil"/>
              <w:left w:val="single" w:sz="8" w:space="0" w:color="auto"/>
              <w:bottom w:val="single" w:sz="4" w:space="0" w:color="auto"/>
              <w:right w:val="single" w:sz="4" w:space="0" w:color="auto"/>
            </w:tcBorders>
            <w:shd w:val="clear" w:color="auto" w:fill="auto"/>
            <w:hideMark/>
          </w:tcPr>
          <w:p w14:paraId="399BCC03"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7.</w:t>
            </w:r>
          </w:p>
        </w:tc>
        <w:tc>
          <w:tcPr>
            <w:tcW w:w="1701" w:type="dxa"/>
            <w:tcBorders>
              <w:top w:val="nil"/>
              <w:left w:val="nil"/>
              <w:bottom w:val="single" w:sz="4" w:space="0" w:color="auto"/>
              <w:right w:val="single" w:sz="4" w:space="0" w:color="auto"/>
            </w:tcBorders>
            <w:shd w:val="clear" w:color="auto" w:fill="auto"/>
            <w:hideMark/>
          </w:tcPr>
          <w:p w14:paraId="28EE64E2"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Miączyn</w:t>
            </w:r>
          </w:p>
        </w:tc>
        <w:tc>
          <w:tcPr>
            <w:tcW w:w="1040" w:type="dxa"/>
            <w:tcBorders>
              <w:top w:val="nil"/>
              <w:left w:val="nil"/>
              <w:bottom w:val="single" w:sz="4" w:space="0" w:color="auto"/>
              <w:right w:val="single" w:sz="4" w:space="0" w:color="auto"/>
            </w:tcBorders>
            <w:shd w:val="clear" w:color="auto" w:fill="auto"/>
            <w:vAlign w:val="bottom"/>
            <w:hideMark/>
          </w:tcPr>
          <w:p w14:paraId="5CA10B1D"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231</w:t>
            </w:r>
          </w:p>
        </w:tc>
        <w:tc>
          <w:tcPr>
            <w:tcW w:w="1040" w:type="dxa"/>
            <w:tcBorders>
              <w:top w:val="nil"/>
              <w:left w:val="nil"/>
              <w:bottom w:val="single" w:sz="4" w:space="0" w:color="auto"/>
              <w:right w:val="single" w:sz="4" w:space="0" w:color="auto"/>
            </w:tcBorders>
            <w:shd w:val="clear" w:color="auto" w:fill="auto"/>
            <w:vAlign w:val="bottom"/>
            <w:hideMark/>
          </w:tcPr>
          <w:p w14:paraId="29344FA6"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132</w:t>
            </w:r>
          </w:p>
        </w:tc>
        <w:tc>
          <w:tcPr>
            <w:tcW w:w="1747" w:type="dxa"/>
            <w:tcBorders>
              <w:top w:val="nil"/>
              <w:left w:val="nil"/>
              <w:bottom w:val="single" w:sz="4" w:space="0" w:color="auto"/>
              <w:right w:val="single" w:sz="4" w:space="0" w:color="auto"/>
            </w:tcBorders>
            <w:shd w:val="clear" w:color="auto" w:fill="auto"/>
            <w:vAlign w:val="bottom"/>
            <w:hideMark/>
          </w:tcPr>
          <w:p w14:paraId="56E04D4C"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31</w:t>
            </w:r>
          </w:p>
        </w:tc>
        <w:tc>
          <w:tcPr>
            <w:tcW w:w="1300" w:type="dxa"/>
            <w:tcBorders>
              <w:top w:val="nil"/>
              <w:left w:val="nil"/>
              <w:bottom w:val="single" w:sz="4" w:space="0" w:color="000000"/>
              <w:right w:val="single" w:sz="4" w:space="0" w:color="000000"/>
            </w:tcBorders>
            <w:shd w:val="clear" w:color="000000" w:fill="FFFFFF"/>
            <w:hideMark/>
          </w:tcPr>
          <w:p w14:paraId="76024D13"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w:t>
            </w:r>
          </w:p>
        </w:tc>
        <w:tc>
          <w:tcPr>
            <w:tcW w:w="1460" w:type="dxa"/>
            <w:tcBorders>
              <w:top w:val="nil"/>
              <w:left w:val="nil"/>
              <w:bottom w:val="single" w:sz="4" w:space="0" w:color="000000"/>
              <w:right w:val="single" w:sz="8" w:space="0" w:color="000000"/>
            </w:tcBorders>
            <w:shd w:val="clear" w:color="000000" w:fill="FFFFFF"/>
            <w:hideMark/>
          </w:tcPr>
          <w:p w14:paraId="5153C464"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69</w:t>
            </w:r>
          </w:p>
        </w:tc>
      </w:tr>
      <w:tr w:rsidR="00A21C4D" w:rsidRPr="00A21C4D" w14:paraId="2515C8DC" w14:textId="77777777" w:rsidTr="00987A05">
        <w:trPr>
          <w:trHeight w:val="175"/>
        </w:trPr>
        <w:tc>
          <w:tcPr>
            <w:tcW w:w="724" w:type="dxa"/>
            <w:tcBorders>
              <w:top w:val="nil"/>
              <w:left w:val="single" w:sz="8" w:space="0" w:color="auto"/>
              <w:bottom w:val="single" w:sz="4" w:space="0" w:color="auto"/>
              <w:right w:val="single" w:sz="4" w:space="0" w:color="auto"/>
            </w:tcBorders>
            <w:shd w:val="clear" w:color="auto" w:fill="FFFF00"/>
            <w:hideMark/>
          </w:tcPr>
          <w:p w14:paraId="0791C116"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8.</w:t>
            </w:r>
          </w:p>
        </w:tc>
        <w:tc>
          <w:tcPr>
            <w:tcW w:w="1701" w:type="dxa"/>
            <w:tcBorders>
              <w:top w:val="nil"/>
              <w:left w:val="nil"/>
              <w:bottom w:val="single" w:sz="4" w:space="0" w:color="auto"/>
              <w:right w:val="single" w:sz="4" w:space="0" w:color="auto"/>
            </w:tcBorders>
            <w:shd w:val="clear" w:color="auto" w:fill="FFFF00"/>
            <w:hideMark/>
          </w:tcPr>
          <w:p w14:paraId="7DA91905"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Nielisz</w:t>
            </w:r>
          </w:p>
        </w:tc>
        <w:tc>
          <w:tcPr>
            <w:tcW w:w="1040" w:type="dxa"/>
            <w:tcBorders>
              <w:top w:val="nil"/>
              <w:left w:val="nil"/>
              <w:bottom w:val="single" w:sz="4" w:space="0" w:color="auto"/>
              <w:right w:val="single" w:sz="4" w:space="0" w:color="auto"/>
            </w:tcBorders>
            <w:shd w:val="clear" w:color="auto" w:fill="FFFF00"/>
            <w:vAlign w:val="bottom"/>
            <w:hideMark/>
          </w:tcPr>
          <w:p w14:paraId="5B31BF37"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183</w:t>
            </w:r>
          </w:p>
        </w:tc>
        <w:tc>
          <w:tcPr>
            <w:tcW w:w="1040" w:type="dxa"/>
            <w:tcBorders>
              <w:top w:val="nil"/>
              <w:left w:val="nil"/>
              <w:bottom w:val="single" w:sz="4" w:space="0" w:color="auto"/>
              <w:right w:val="single" w:sz="4" w:space="0" w:color="auto"/>
            </w:tcBorders>
            <w:shd w:val="clear" w:color="auto" w:fill="FFFF00"/>
            <w:vAlign w:val="bottom"/>
            <w:hideMark/>
          </w:tcPr>
          <w:p w14:paraId="1E817820"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78</w:t>
            </w:r>
          </w:p>
        </w:tc>
        <w:tc>
          <w:tcPr>
            <w:tcW w:w="1747" w:type="dxa"/>
            <w:tcBorders>
              <w:top w:val="nil"/>
              <w:left w:val="nil"/>
              <w:bottom w:val="single" w:sz="4" w:space="0" w:color="auto"/>
              <w:right w:val="single" w:sz="4" w:space="0" w:color="auto"/>
            </w:tcBorders>
            <w:shd w:val="clear" w:color="auto" w:fill="FFFF00"/>
            <w:vAlign w:val="bottom"/>
            <w:hideMark/>
          </w:tcPr>
          <w:p w14:paraId="67EA209D"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22</w:t>
            </w:r>
          </w:p>
        </w:tc>
        <w:tc>
          <w:tcPr>
            <w:tcW w:w="1300" w:type="dxa"/>
            <w:tcBorders>
              <w:top w:val="nil"/>
              <w:left w:val="nil"/>
              <w:bottom w:val="single" w:sz="4" w:space="0" w:color="000000"/>
              <w:right w:val="single" w:sz="4" w:space="0" w:color="000000"/>
            </w:tcBorders>
            <w:shd w:val="clear" w:color="auto" w:fill="FFFF00"/>
            <w:hideMark/>
          </w:tcPr>
          <w:p w14:paraId="1BF221B2"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w:t>
            </w:r>
          </w:p>
        </w:tc>
        <w:tc>
          <w:tcPr>
            <w:tcW w:w="1460" w:type="dxa"/>
            <w:tcBorders>
              <w:top w:val="nil"/>
              <w:left w:val="nil"/>
              <w:bottom w:val="single" w:sz="4" w:space="0" w:color="000000"/>
              <w:right w:val="single" w:sz="8" w:space="0" w:color="000000"/>
            </w:tcBorders>
            <w:shd w:val="clear" w:color="auto" w:fill="FFFF00"/>
            <w:hideMark/>
          </w:tcPr>
          <w:p w14:paraId="33036A67"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37</w:t>
            </w:r>
          </w:p>
        </w:tc>
      </w:tr>
      <w:tr w:rsidR="00A21C4D" w:rsidRPr="00A21C4D" w14:paraId="40948F67" w14:textId="77777777" w:rsidTr="00A21C4D">
        <w:trPr>
          <w:trHeight w:val="315"/>
        </w:trPr>
        <w:tc>
          <w:tcPr>
            <w:tcW w:w="724" w:type="dxa"/>
            <w:tcBorders>
              <w:top w:val="nil"/>
              <w:left w:val="single" w:sz="8" w:space="0" w:color="auto"/>
              <w:bottom w:val="single" w:sz="4" w:space="0" w:color="auto"/>
              <w:right w:val="single" w:sz="4" w:space="0" w:color="auto"/>
            </w:tcBorders>
            <w:shd w:val="clear" w:color="auto" w:fill="auto"/>
            <w:hideMark/>
          </w:tcPr>
          <w:p w14:paraId="4FC778C9"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9.</w:t>
            </w:r>
          </w:p>
        </w:tc>
        <w:tc>
          <w:tcPr>
            <w:tcW w:w="1701" w:type="dxa"/>
            <w:tcBorders>
              <w:top w:val="nil"/>
              <w:left w:val="nil"/>
              <w:bottom w:val="single" w:sz="4" w:space="0" w:color="auto"/>
              <w:right w:val="single" w:sz="4" w:space="0" w:color="auto"/>
            </w:tcBorders>
            <w:shd w:val="clear" w:color="auto" w:fill="auto"/>
            <w:hideMark/>
          </w:tcPr>
          <w:p w14:paraId="3271A132"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Radecznica</w:t>
            </w:r>
          </w:p>
        </w:tc>
        <w:tc>
          <w:tcPr>
            <w:tcW w:w="1040" w:type="dxa"/>
            <w:tcBorders>
              <w:top w:val="nil"/>
              <w:left w:val="nil"/>
              <w:bottom w:val="single" w:sz="4" w:space="0" w:color="auto"/>
              <w:right w:val="single" w:sz="4" w:space="0" w:color="auto"/>
            </w:tcBorders>
            <w:shd w:val="clear" w:color="auto" w:fill="auto"/>
            <w:vAlign w:val="bottom"/>
            <w:hideMark/>
          </w:tcPr>
          <w:p w14:paraId="4C41BD66"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129</w:t>
            </w:r>
          </w:p>
        </w:tc>
        <w:tc>
          <w:tcPr>
            <w:tcW w:w="1040" w:type="dxa"/>
            <w:tcBorders>
              <w:top w:val="nil"/>
              <w:left w:val="nil"/>
              <w:bottom w:val="single" w:sz="4" w:space="0" w:color="auto"/>
              <w:right w:val="single" w:sz="4" w:space="0" w:color="auto"/>
            </w:tcBorders>
            <w:shd w:val="clear" w:color="auto" w:fill="auto"/>
            <w:vAlign w:val="bottom"/>
            <w:hideMark/>
          </w:tcPr>
          <w:p w14:paraId="110BE1C7"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65</w:t>
            </w:r>
          </w:p>
        </w:tc>
        <w:tc>
          <w:tcPr>
            <w:tcW w:w="1747" w:type="dxa"/>
            <w:tcBorders>
              <w:top w:val="nil"/>
              <w:left w:val="nil"/>
              <w:bottom w:val="single" w:sz="4" w:space="0" w:color="auto"/>
              <w:right w:val="single" w:sz="4" w:space="0" w:color="auto"/>
            </w:tcBorders>
            <w:shd w:val="clear" w:color="auto" w:fill="auto"/>
            <w:vAlign w:val="bottom"/>
            <w:hideMark/>
          </w:tcPr>
          <w:p w14:paraId="0FE13C1A"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23</w:t>
            </w:r>
          </w:p>
        </w:tc>
        <w:tc>
          <w:tcPr>
            <w:tcW w:w="1300" w:type="dxa"/>
            <w:tcBorders>
              <w:top w:val="nil"/>
              <w:left w:val="nil"/>
              <w:bottom w:val="single" w:sz="4" w:space="0" w:color="000000"/>
              <w:right w:val="single" w:sz="4" w:space="0" w:color="000000"/>
            </w:tcBorders>
            <w:shd w:val="clear" w:color="000000" w:fill="FFFFFF"/>
            <w:hideMark/>
          </w:tcPr>
          <w:p w14:paraId="4ECB7CBF"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w:t>
            </w:r>
          </w:p>
        </w:tc>
        <w:tc>
          <w:tcPr>
            <w:tcW w:w="1460" w:type="dxa"/>
            <w:tcBorders>
              <w:top w:val="nil"/>
              <w:left w:val="nil"/>
              <w:bottom w:val="single" w:sz="4" w:space="0" w:color="000000"/>
              <w:right w:val="single" w:sz="8" w:space="0" w:color="000000"/>
            </w:tcBorders>
            <w:shd w:val="clear" w:color="000000" w:fill="FFFFFF"/>
            <w:hideMark/>
          </w:tcPr>
          <w:p w14:paraId="6F7D9A47"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29</w:t>
            </w:r>
          </w:p>
        </w:tc>
      </w:tr>
      <w:tr w:rsidR="00A21C4D" w:rsidRPr="00A21C4D" w14:paraId="5BD3F082" w14:textId="77777777" w:rsidTr="00A21C4D">
        <w:trPr>
          <w:trHeight w:val="312"/>
        </w:trPr>
        <w:tc>
          <w:tcPr>
            <w:tcW w:w="724" w:type="dxa"/>
            <w:tcBorders>
              <w:top w:val="nil"/>
              <w:left w:val="single" w:sz="8" w:space="0" w:color="auto"/>
              <w:bottom w:val="single" w:sz="4" w:space="0" w:color="auto"/>
              <w:right w:val="single" w:sz="4" w:space="0" w:color="auto"/>
            </w:tcBorders>
            <w:shd w:val="clear" w:color="auto" w:fill="auto"/>
            <w:hideMark/>
          </w:tcPr>
          <w:p w14:paraId="1E4E34C4"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10.</w:t>
            </w:r>
          </w:p>
        </w:tc>
        <w:tc>
          <w:tcPr>
            <w:tcW w:w="1701" w:type="dxa"/>
            <w:tcBorders>
              <w:top w:val="nil"/>
              <w:left w:val="nil"/>
              <w:bottom w:val="single" w:sz="4" w:space="0" w:color="auto"/>
              <w:right w:val="single" w:sz="4" w:space="0" w:color="auto"/>
            </w:tcBorders>
            <w:shd w:val="clear" w:color="auto" w:fill="auto"/>
            <w:hideMark/>
          </w:tcPr>
          <w:p w14:paraId="394B0E95"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Sitno</w:t>
            </w:r>
          </w:p>
        </w:tc>
        <w:tc>
          <w:tcPr>
            <w:tcW w:w="1040" w:type="dxa"/>
            <w:tcBorders>
              <w:top w:val="nil"/>
              <w:left w:val="nil"/>
              <w:bottom w:val="single" w:sz="4" w:space="0" w:color="auto"/>
              <w:right w:val="single" w:sz="4" w:space="0" w:color="auto"/>
            </w:tcBorders>
            <w:shd w:val="clear" w:color="auto" w:fill="auto"/>
            <w:vAlign w:val="bottom"/>
            <w:hideMark/>
          </w:tcPr>
          <w:p w14:paraId="0F7B39A2"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271</w:t>
            </w:r>
          </w:p>
        </w:tc>
        <w:tc>
          <w:tcPr>
            <w:tcW w:w="1040" w:type="dxa"/>
            <w:tcBorders>
              <w:top w:val="nil"/>
              <w:left w:val="nil"/>
              <w:bottom w:val="single" w:sz="4" w:space="0" w:color="auto"/>
              <w:right w:val="single" w:sz="4" w:space="0" w:color="auto"/>
            </w:tcBorders>
            <w:shd w:val="clear" w:color="auto" w:fill="auto"/>
            <w:vAlign w:val="bottom"/>
            <w:hideMark/>
          </w:tcPr>
          <w:p w14:paraId="055EA49E"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144</w:t>
            </w:r>
          </w:p>
        </w:tc>
        <w:tc>
          <w:tcPr>
            <w:tcW w:w="1747" w:type="dxa"/>
            <w:tcBorders>
              <w:top w:val="nil"/>
              <w:left w:val="nil"/>
              <w:bottom w:val="single" w:sz="4" w:space="0" w:color="auto"/>
              <w:right w:val="single" w:sz="4" w:space="0" w:color="auto"/>
            </w:tcBorders>
            <w:shd w:val="clear" w:color="auto" w:fill="auto"/>
            <w:vAlign w:val="bottom"/>
            <w:hideMark/>
          </w:tcPr>
          <w:p w14:paraId="1ADDEDAF"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32</w:t>
            </w:r>
          </w:p>
        </w:tc>
        <w:tc>
          <w:tcPr>
            <w:tcW w:w="1300" w:type="dxa"/>
            <w:tcBorders>
              <w:top w:val="nil"/>
              <w:left w:val="nil"/>
              <w:bottom w:val="single" w:sz="4" w:space="0" w:color="000000"/>
              <w:right w:val="single" w:sz="4" w:space="0" w:color="000000"/>
            </w:tcBorders>
            <w:shd w:val="clear" w:color="000000" w:fill="FFFFFF"/>
            <w:hideMark/>
          </w:tcPr>
          <w:p w14:paraId="4EF41376"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6</w:t>
            </w:r>
          </w:p>
        </w:tc>
        <w:tc>
          <w:tcPr>
            <w:tcW w:w="1460" w:type="dxa"/>
            <w:tcBorders>
              <w:top w:val="nil"/>
              <w:left w:val="nil"/>
              <w:bottom w:val="single" w:sz="4" w:space="0" w:color="000000"/>
              <w:right w:val="single" w:sz="8" w:space="0" w:color="000000"/>
            </w:tcBorders>
            <w:shd w:val="clear" w:color="000000" w:fill="FFFFFF"/>
            <w:hideMark/>
          </w:tcPr>
          <w:p w14:paraId="049B7B40"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70</w:t>
            </w:r>
          </w:p>
        </w:tc>
      </w:tr>
      <w:tr w:rsidR="00A21C4D" w:rsidRPr="00A21C4D" w14:paraId="3CE3DF15" w14:textId="77777777" w:rsidTr="00A21C4D">
        <w:trPr>
          <w:trHeight w:val="312"/>
        </w:trPr>
        <w:tc>
          <w:tcPr>
            <w:tcW w:w="724" w:type="dxa"/>
            <w:tcBorders>
              <w:top w:val="nil"/>
              <w:left w:val="single" w:sz="8" w:space="0" w:color="auto"/>
              <w:bottom w:val="single" w:sz="4" w:space="0" w:color="auto"/>
              <w:right w:val="single" w:sz="4" w:space="0" w:color="auto"/>
            </w:tcBorders>
            <w:shd w:val="clear" w:color="auto" w:fill="auto"/>
            <w:hideMark/>
          </w:tcPr>
          <w:p w14:paraId="6CBE9626"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11.</w:t>
            </w:r>
          </w:p>
        </w:tc>
        <w:tc>
          <w:tcPr>
            <w:tcW w:w="1701" w:type="dxa"/>
            <w:tcBorders>
              <w:top w:val="nil"/>
              <w:left w:val="nil"/>
              <w:bottom w:val="single" w:sz="4" w:space="0" w:color="auto"/>
              <w:right w:val="single" w:sz="4" w:space="0" w:color="auto"/>
            </w:tcBorders>
            <w:shd w:val="clear" w:color="auto" w:fill="auto"/>
            <w:hideMark/>
          </w:tcPr>
          <w:p w14:paraId="6693115C"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Skierbieszów</w:t>
            </w:r>
          </w:p>
        </w:tc>
        <w:tc>
          <w:tcPr>
            <w:tcW w:w="1040" w:type="dxa"/>
            <w:tcBorders>
              <w:top w:val="nil"/>
              <w:left w:val="nil"/>
              <w:bottom w:val="single" w:sz="4" w:space="0" w:color="auto"/>
              <w:right w:val="single" w:sz="4" w:space="0" w:color="auto"/>
            </w:tcBorders>
            <w:shd w:val="clear" w:color="auto" w:fill="auto"/>
            <w:vAlign w:val="bottom"/>
            <w:hideMark/>
          </w:tcPr>
          <w:p w14:paraId="330DE372"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233</w:t>
            </w:r>
          </w:p>
        </w:tc>
        <w:tc>
          <w:tcPr>
            <w:tcW w:w="1040" w:type="dxa"/>
            <w:tcBorders>
              <w:top w:val="nil"/>
              <w:left w:val="nil"/>
              <w:bottom w:val="single" w:sz="4" w:space="0" w:color="auto"/>
              <w:right w:val="single" w:sz="4" w:space="0" w:color="auto"/>
            </w:tcBorders>
            <w:shd w:val="clear" w:color="auto" w:fill="auto"/>
            <w:vAlign w:val="bottom"/>
            <w:hideMark/>
          </w:tcPr>
          <w:p w14:paraId="36DB4AE8"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115</w:t>
            </w:r>
          </w:p>
        </w:tc>
        <w:tc>
          <w:tcPr>
            <w:tcW w:w="1747" w:type="dxa"/>
            <w:tcBorders>
              <w:top w:val="nil"/>
              <w:left w:val="nil"/>
              <w:bottom w:val="single" w:sz="4" w:space="0" w:color="auto"/>
              <w:right w:val="single" w:sz="4" w:space="0" w:color="auto"/>
            </w:tcBorders>
            <w:shd w:val="clear" w:color="auto" w:fill="auto"/>
            <w:vAlign w:val="bottom"/>
            <w:hideMark/>
          </w:tcPr>
          <w:p w14:paraId="15D56C7E"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20</w:t>
            </w:r>
          </w:p>
        </w:tc>
        <w:tc>
          <w:tcPr>
            <w:tcW w:w="1300" w:type="dxa"/>
            <w:tcBorders>
              <w:top w:val="nil"/>
              <w:left w:val="nil"/>
              <w:bottom w:val="single" w:sz="4" w:space="0" w:color="000000"/>
              <w:right w:val="single" w:sz="4" w:space="0" w:color="000000"/>
            </w:tcBorders>
            <w:shd w:val="clear" w:color="000000" w:fill="FFFFFF"/>
            <w:hideMark/>
          </w:tcPr>
          <w:p w14:paraId="37AFD8D1"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4</w:t>
            </w:r>
          </w:p>
        </w:tc>
        <w:tc>
          <w:tcPr>
            <w:tcW w:w="1460" w:type="dxa"/>
            <w:tcBorders>
              <w:top w:val="nil"/>
              <w:left w:val="nil"/>
              <w:bottom w:val="single" w:sz="4" w:space="0" w:color="000000"/>
              <w:right w:val="single" w:sz="8" w:space="0" w:color="000000"/>
            </w:tcBorders>
            <w:shd w:val="clear" w:color="000000" w:fill="FFFFFF"/>
            <w:hideMark/>
          </w:tcPr>
          <w:p w14:paraId="701DA8DB"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71</w:t>
            </w:r>
          </w:p>
        </w:tc>
      </w:tr>
      <w:tr w:rsidR="00A21C4D" w:rsidRPr="00A21C4D" w14:paraId="22C155A1" w14:textId="77777777" w:rsidTr="000438DD">
        <w:trPr>
          <w:trHeight w:val="312"/>
        </w:trPr>
        <w:tc>
          <w:tcPr>
            <w:tcW w:w="724" w:type="dxa"/>
            <w:tcBorders>
              <w:top w:val="nil"/>
              <w:left w:val="single" w:sz="8" w:space="0" w:color="auto"/>
              <w:bottom w:val="single" w:sz="4" w:space="0" w:color="auto"/>
              <w:right w:val="single" w:sz="4" w:space="0" w:color="auto"/>
            </w:tcBorders>
            <w:shd w:val="clear" w:color="auto" w:fill="92D050"/>
            <w:hideMark/>
          </w:tcPr>
          <w:p w14:paraId="0CF1F67C"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12.</w:t>
            </w:r>
          </w:p>
        </w:tc>
        <w:tc>
          <w:tcPr>
            <w:tcW w:w="1701" w:type="dxa"/>
            <w:tcBorders>
              <w:top w:val="nil"/>
              <w:left w:val="nil"/>
              <w:bottom w:val="single" w:sz="4" w:space="0" w:color="auto"/>
              <w:right w:val="single" w:sz="4" w:space="0" w:color="auto"/>
            </w:tcBorders>
            <w:shd w:val="clear" w:color="auto" w:fill="92D050"/>
            <w:hideMark/>
          </w:tcPr>
          <w:p w14:paraId="39899BF5"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Stary Zamość</w:t>
            </w:r>
          </w:p>
        </w:tc>
        <w:tc>
          <w:tcPr>
            <w:tcW w:w="1040" w:type="dxa"/>
            <w:tcBorders>
              <w:top w:val="nil"/>
              <w:left w:val="nil"/>
              <w:bottom w:val="single" w:sz="4" w:space="0" w:color="auto"/>
              <w:right w:val="single" w:sz="4" w:space="0" w:color="auto"/>
            </w:tcBorders>
            <w:shd w:val="clear" w:color="auto" w:fill="92D050"/>
            <w:vAlign w:val="bottom"/>
            <w:hideMark/>
          </w:tcPr>
          <w:p w14:paraId="6F30E695"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231</w:t>
            </w:r>
          </w:p>
        </w:tc>
        <w:tc>
          <w:tcPr>
            <w:tcW w:w="1040" w:type="dxa"/>
            <w:tcBorders>
              <w:top w:val="nil"/>
              <w:left w:val="nil"/>
              <w:bottom w:val="single" w:sz="4" w:space="0" w:color="auto"/>
              <w:right w:val="single" w:sz="4" w:space="0" w:color="auto"/>
            </w:tcBorders>
            <w:shd w:val="clear" w:color="auto" w:fill="92D050"/>
            <w:vAlign w:val="bottom"/>
            <w:hideMark/>
          </w:tcPr>
          <w:p w14:paraId="420AE780"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116</w:t>
            </w:r>
          </w:p>
        </w:tc>
        <w:tc>
          <w:tcPr>
            <w:tcW w:w="1747" w:type="dxa"/>
            <w:tcBorders>
              <w:top w:val="nil"/>
              <w:left w:val="nil"/>
              <w:bottom w:val="single" w:sz="4" w:space="0" w:color="auto"/>
              <w:right w:val="single" w:sz="4" w:space="0" w:color="auto"/>
            </w:tcBorders>
            <w:shd w:val="clear" w:color="auto" w:fill="92D050"/>
            <w:vAlign w:val="bottom"/>
            <w:hideMark/>
          </w:tcPr>
          <w:p w14:paraId="375FFFA1"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26</w:t>
            </w:r>
          </w:p>
        </w:tc>
        <w:tc>
          <w:tcPr>
            <w:tcW w:w="1300" w:type="dxa"/>
            <w:tcBorders>
              <w:top w:val="nil"/>
              <w:left w:val="nil"/>
              <w:bottom w:val="single" w:sz="4" w:space="0" w:color="000000"/>
              <w:right w:val="single" w:sz="4" w:space="0" w:color="000000"/>
            </w:tcBorders>
            <w:shd w:val="clear" w:color="auto" w:fill="92D050"/>
            <w:hideMark/>
          </w:tcPr>
          <w:p w14:paraId="78DE8D11"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6</w:t>
            </w:r>
          </w:p>
        </w:tc>
        <w:tc>
          <w:tcPr>
            <w:tcW w:w="1460" w:type="dxa"/>
            <w:tcBorders>
              <w:top w:val="nil"/>
              <w:left w:val="nil"/>
              <w:bottom w:val="single" w:sz="4" w:space="0" w:color="000000"/>
              <w:right w:val="single" w:sz="8" w:space="0" w:color="000000"/>
            </w:tcBorders>
            <w:shd w:val="clear" w:color="auto" w:fill="92D050"/>
            <w:hideMark/>
          </w:tcPr>
          <w:p w14:paraId="0CD6AD41"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60</w:t>
            </w:r>
          </w:p>
        </w:tc>
      </w:tr>
      <w:tr w:rsidR="00A21C4D" w:rsidRPr="00A21C4D" w14:paraId="5B6544BC" w14:textId="77777777" w:rsidTr="000438DD">
        <w:trPr>
          <w:trHeight w:val="312"/>
        </w:trPr>
        <w:tc>
          <w:tcPr>
            <w:tcW w:w="724" w:type="dxa"/>
            <w:tcBorders>
              <w:top w:val="nil"/>
              <w:left w:val="single" w:sz="8" w:space="0" w:color="auto"/>
              <w:bottom w:val="single" w:sz="4" w:space="0" w:color="auto"/>
              <w:right w:val="single" w:sz="4" w:space="0" w:color="auto"/>
            </w:tcBorders>
            <w:shd w:val="clear" w:color="auto" w:fill="92D050"/>
            <w:hideMark/>
          </w:tcPr>
          <w:p w14:paraId="6DFED21C"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13.</w:t>
            </w:r>
          </w:p>
        </w:tc>
        <w:tc>
          <w:tcPr>
            <w:tcW w:w="1701" w:type="dxa"/>
            <w:tcBorders>
              <w:top w:val="nil"/>
              <w:left w:val="nil"/>
              <w:bottom w:val="single" w:sz="4" w:space="0" w:color="auto"/>
              <w:right w:val="single" w:sz="4" w:space="0" w:color="auto"/>
            </w:tcBorders>
            <w:shd w:val="clear" w:color="auto" w:fill="92D050"/>
            <w:hideMark/>
          </w:tcPr>
          <w:p w14:paraId="63CF6718"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Sułów</w:t>
            </w:r>
          </w:p>
        </w:tc>
        <w:tc>
          <w:tcPr>
            <w:tcW w:w="1040" w:type="dxa"/>
            <w:tcBorders>
              <w:top w:val="nil"/>
              <w:left w:val="nil"/>
              <w:bottom w:val="single" w:sz="4" w:space="0" w:color="auto"/>
              <w:right w:val="single" w:sz="4" w:space="0" w:color="auto"/>
            </w:tcBorders>
            <w:shd w:val="clear" w:color="auto" w:fill="92D050"/>
            <w:vAlign w:val="bottom"/>
            <w:hideMark/>
          </w:tcPr>
          <w:p w14:paraId="26B2E55A"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179</w:t>
            </w:r>
          </w:p>
        </w:tc>
        <w:tc>
          <w:tcPr>
            <w:tcW w:w="1040" w:type="dxa"/>
            <w:tcBorders>
              <w:top w:val="nil"/>
              <w:left w:val="nil"/>
              <w:bottom w:val="single" w:sz="4" w:space="0" w:color="auto"/>
              <w:right w:val="single" w:sz="4" w:space="0" w:color="auto"/>
            </w:tcBorders>
            <w:shd w:val="clear" w:color="auto" w:fill="92D050"/>
            <w:vAlign w:val="bottom"/>
            <w:hideMark/>
          </w:tcPr>
          <w:p w14:paraId="38157B2C"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89</w:t>
            </w:r>
          </w:p>
        </w:tc>
        <w:tc>
          <w:tcPr>
            <w:tcW w:w="1747" w:type="dxa"/>
            <w:tcBorders>
              <w:top w:val="nil"/>
              <w:left w:val="nil"/>
              <w:bottom w:val="single" w:sz="4" w:space="0" w:color="auto"/>
              <w:right w:val="single" w:sz="4" w:space="0" w:color="auto"/>
            </w:tcBorders>
            <w:shd w:val="clear" w:color="auto" w:fill="92D050"/>
            <w:vAlign w:val="bottom"/>
            <w:hideMark/>
          </w:tcPr>
          <w:p w14:paraId="2B2319C8"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20</w:t>
            </w:r>
          </w:p>
        </w:tc>
        <w:tc>
          <w:tcPr>
            <w:tcW w:w="1300" w:type="dxa"/>
            <w:tcBorders>
              <w:top w:val="nil"/>
              <w:left w:val="nil"/>
              <w:bottom w:val="single" w:sz="4" w:space="0" w:color="000000"/>
              <w:right w:val="single" w:sz="4" w:space="0" w:color="000000"/>
            </w:tcBorders>
            <w:shd w:val="clear" w:color="auto" w:fill="92D050"/>
            <w:hideMark/>
          </w:tcPr>
          <w:p w14:paraId="7CA0DC7A"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3</w:t>
            </w:r>
          </w:p>
        </w:tc>
        <w:tc>
          <w:tcPr>
            <w:tcW w:w="1460" w:type="dxa"/>
            <w:tcBorders>
              <w:top w:val="nil"/>
              <w:left w:val="nil"/>
              <w:bottom w:val="single" w:sz="4" w:space="0" w:color="000000"/>
              <w:right w:val="single" w:sz="8" w:space="0" w:color="000000"/>
            </w:tcBorders>
            <w:shd w:val="clear" w:color="auto" w:fill="92D050"/>
            <w:hideMark/>
          </w:tcPr>
          <w:p w14:paraId="423737D2"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55</w:t>
            </w:r>
          </w:p>
        </w:tc>
      </w:tr>
      <w:tr w:rsidR="00A21C4D" w:rsidRPr="00A21C4D" w14:paraId="0BFAA4D8" w14:textId="77777777" w:rsidTr="000438DD">
        <w:trPr>
          <w:trHeight w:val="312"/>
        </w:trPr>
        <w:tc>
          <w:tcPr>
            <w:tcW w:w="724" w:type="dxa"/>
            <w:tcBorders>
              <w:top w:val="nil"/>
              <w:left w:val="single" w:sz="8" w:space="0" w:color="auto"/>
              <w:bottom w:val="single" w:sz="4" w:space="0" w:color="auto"/>
              <w:right w:val="single" w:sz="4" w:space="0" w:color="auto"/>
            </w:tcBorders>
            <w:shd w:val="clear" w:color="auto" w:fill="92D050"/>
            <w:hideMark/>
          </w:tcPr>
          <w:p w14:paraId="570ACB25"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14.</w:t>
            </w:r>
          </w:p>
        </w:tc>
        <w:tc>
          <w:tcPr>
            <w:tcW w:w="1701" w:type="dxa"/>
            <w:tcBorders>
              <w:top w:val="nil"/>
              <w:left w:val="nil"/>
              <w:bottom w:val="single" w:sz="4" w:space="0" w:color="auto"/>
              <w:right w:val="single" w:sz="4" w:space="0" w:color="auto"/>
            </w:tcBorders>
            <w:shd w:val="clear" w:color="auto" w:fill="92D050"/>
            <w:hideMark/>
          </w:tcPr>
          <w:p w14:paraId="54202507"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Szczebrzeszyn</w:t>
            </w:r>
          </w:p>
        </w:tc>
        <w:tc>
          <w:tcPr>
            <w:tcW w:w="1040" w:type="dxa"/>
            <w:tcBorders>
              <w:top w:val="nil"/>
              <w:left w:val="nil"/>
              <w:bottom w:val="single" w:sz="4" w:space="0" w:color="auto"/>
              <w:right w:val="single" w:sz="4" w:space="0" w:color="auto"/>
            </w:tcBorders>
            <w:shd w:val="clear" w:color="auto" w:fill="92D050"/>
            <w:noWrap/>
            <w:vAlign w:val="bottom"/>
            <w:hideMark/>
          </w:tcPr>
          <w:p w14:paraId="70396E88"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461</w:t>
            </w:r>
          </w:p>
        </w:tc>
        <w:tc>
          <w:tcPr>
            <w:tcW w:w="1040" w:type="dxa"/>
            <w:tcBorders>
              <w:top w:val="nil"/>
              <w:left w:val="nil"/>
              <w:bottom w:val="single" w:sz="4" w:space="0" w:color="auto"/>
              <w:right w:val="single" w:sz="4" w:space="0" w:color="auto"/>
            </w:tcBorders>
            <w:shd w:val="clear" w:color="auto" w:fill="92D050"/>
            <w:vAlign w:val="bottom"/>
            <w:hideMark/>
          </w:tcPr>
          <w:p w14:paraId="6652544F"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219</w:t>
            </w:r>
          </w:p>
        </w:tc>
        <w:tc>
          <w:tcPr>
            <w:tcW w:w="1747" w:type="dxa"/>
            <w:tcBorders>
              <w:top w:val="nil"/>
              <w:left w:val="nil"/>
              <w:bottom w:val="single" w:sz="4" w:space="0" w:color="auto"/>
              <w:right w:val="single" w:sz="4" w:space="0" w:color="auto"/>
            </w:tcBorders>
            <w:shd w:val="clear" w:color="auto" w:fill="92D050"/>
            <w:vAlign w:val="bottom"/>
            <w:hideMark/>
          </w:tcPr>
          <w:p w14:paraId="7F79531B"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62</w:t>
            </w:r>
          </w:p>
        </w:tc>
        <w:tc>
          <w:tcPr>
            <w:tcW w:w="1300" w:type="dxa"/>
            <w:tcBorders>
              <w:top w:val="nil"/>
              <w:left w:val="nil"/>
              <w:bottom w:val="single" w:sz="4" w:space="0" w:color="000000"/>
              <w:right w:val="single" w:sz="4" w:space="0" w:color="000000"/>
            </w:tcBorders>
            <w:shd w:val="clear" w:color="auto" w:fill="92D050"/>
            <w:hideMark/>
          </w:tcPr>
          <w:p w14:paraId="6C762F0A"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10</w:t>
            </w:r>
          </w:p>
        </w:tc>
        <w:tc>
          <w:tcPr>
            <w:tcW w:w="1460" w:type="dxa"/>
            <w:tcBorders>
              <w:top w:val="nil"/>
              <w:left w:val="nil"/>
              <w:bottom w:val="single" w:sz="4" w:space="0" w:color="000000"/>
              <w:right w:val="single" w:sz="8" w:space="0" w:color="000000"/>
            </w:tcBorders>
            <w:shd w:val="clear" w:color="auto" w:fill="92D050"/>
            <w:hideMark/>
          </w:tcPr>
          <w:p w14:paraId="0CF772C5"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120</w:t>
            </w:r>
          </w:p>
        </w:tc>
      </w:tr>
      <w:tr w:rsidR="00A21C4D" w:rsidRPr="00A21C4D" w14:paraId="3CC5217E" w14:textId="77777777" w:rsidTr="000438DD">
        <w:trPr>
          <w:trHeight w:val="312"/>
        </w:trPr>
        <w:tc>
          <w:tcPr>
            <w:tcW w:w="724" w:type="dxa"/>
            <w:tcBorders>
              <w:top w:val="nil"/>
              <w:left w:val="single" w:sz="8" w:space="0" w:color="auto"/>
              <w:bottom w:val="single" w:sz="4" w:space="0" w:color="auto"/>
              <w:right w:val="single" w:sz="4" w:space="0" w:color="auto"/>
            </w:tcBorders>
            <w:shd w:val="clear" w:color="auto" w:fill="92D050"/>
            <w:hideMark/>
          </w:tcPr>
          <w:p w14:paraId="2992AB91"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15.</w:t>
            </w:r>
          </w:p>
        </w:tc>
        <w:tc>
          <w:tcPr>
            <w:tcW w:w="1701" w:type="dxa"/>
            <w:tcBorders>
              <w:top w:val="nil"/>
              <w:left w:val="nil"/>
              <w:bottom w:val="single" w:sz="4" w:space="0" w:color="auto"/>
              <w:right w:val="single" w:sz="4" w:space="0" w:color="auto"/>
            </w:tcBorders>
            <w:shd w:val="clear" w:color="auto" w:fill="92D050"/>
            <w:hideMark/>
          </w:tcPr>
          <w:p w14:paraId="7ACC9CE2"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Zamość</w:t>
            </w:r>
          </w:p>
        </w:tc>
        <w:tc>
          <w:tcPr>
            <w:tcW w:w="1040" w:type="dxa"/>
            <w:tcBorders>
              <w:top w:val="nil"/>
              <w:left w:val="nil"/>
              <w:bottom w:val="single" w:sz="4" w:space="0" w:color="auto"/>
              <w:right w:val="single" w:sz="4" w:space="0" w:color="auto"/>
            </w:tcBorders>
            <w:shd w:val="clear" w:color="auto" w:fill="92D050"/>
            <w:noWrap/>
            <w:vAlign w:val="bottom"/>
            <w:hideMark/>
          </w:tcPr>
          <w:p w14:paraId="16AB87AF"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797</w:t>
            </w:r>
          </w:p>
        </w:tc>
        <w:tc>
          <w:tcPr>
            <w:tcW w:w="1040" w:type="dxa"/>
            <w:tcBorders>
              <w:top w:val="nil"/>
              <w:left w:val="nil"/>
              <w:bottom w:val="single" w:sz="4" w:space="0" w:color="auto"/>
              <w:right w:val="single" w:sz="4" w:space="0" w:color="auto"/>
            </w:tcBorders>
            <w:shd w:val="clear" w:color="auto" w:fill="92D050"/>
            <w:vAlign w:val="bottom"/>
            <w:hideMark/>
          </w:tcPr>
          <w:p w14:paraId="4D810889"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417</w:t>
            </w:r>
          </w:p>
        </w:tc>
        <w:tc>
          <w:tcPr>
            <w:tcW w:w="1747" w:type="dxa"/>
            <w:tcBorders>
              <w:top w:val="nil"/>
              <w:left w:val="nil"/>
              <w:bottom w:val="single" w:sz="4" w:space="0" w:color="auto"/>
              <w:right w:val="single" w:sz="4" w:space="0" w:color="auto"/>
            </w:tcBorders>
            <w:shd w:val="clear" w:color="auto" w:fill="92D050"/>
            <w:vAlign w:val="bottom"/>
            <w:hideMark/>
          </w:tcPr>
          <w:p w14:paraId="6A313FF1"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136</w:t>
            </w:r>
          </w:p>
        </w:tc>
        <w:tc>
          <w:tcPr>
            <w:tcW w:w="1300" w:type="dxa"/>
            <w:tcBorders>
              <w:top w:val="nil"/>
              <w:left w:val="nil"/>
              <w:bottom w:val="single" w:sz="4" w:space="0" w:color="000000"/>
              <w:right w:val="single" w:sz="4" w:space="0" w:color="000000"/>
            </w:tcBorders>
            <w:shd w:val="clear" w:color="auto" w:fill="92D050"/>
            <w:hideMark/>
          </w:tcPr>
          <w:p w14:paraId="7E6EE806"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24</w:t>
            </w:r>
          </w:p>
        </w:tc>
        <w:tc>
          <w:tcPr>
            <w:tcW w:w="1460" w:type="dxa"/>
            <w:tcBorders>
              <w:top w:val="nil"/>
              <w:left w:val="nil"/>
              <w:bottom w:val="single" w:sz="4" w:space="0" w:color="000000"/>
              <w:right w:val="single" w:sz="8" w:space="0" w:color="000000"/>
            </w:tcBorders>
            <w:shd w:val="clear" w:color="auto" w:fill="92D050"/>
            <w:hideMark/>
          </w:tcPr>
          <w:p w14:paraId="7FC82876"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159</w:t>
            </w:r>
          </w:p>
        </w:tc>
      </w:tr>
      <w:tr w:rsidR="00A21C4D" w:rsidRPr="00A21C4D" w14:paraId="532543B5" w14:textId="77777777" w:rsidTr="00987A05">
        <w:trPr>
          <w:trHeight w:val="141"/>
        </w:trPr>
        <w:tc>
          <w:tcPr>
            <w:tcW w:w="724" w:type="dxa"/>
            <w:tcBorders>
              <w:top w:val="nil"/>
              <w:left w:val="single" w:sz="8" w:space="0" w:color="auto"/>
              <w:bottom w:val="single" w:sz="8" w:space="0" w:color="auto"/>
              <w:right w:val="single" w:sz="4" w:space="0" w:color="auto"/>
            </w:tcBorders>
            <w:shd w:val="clear" w:color="auto" w:fill="auto"/>
            <w:hideMark/>
          </w:tcPr>
          <w:p w14:paraId="71A2A487"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16.</w:t>
            </w:r>
          </w:p>
        </w:tc>
        <w:tc>
          <w:tcPr>
            <w:tcW w:w="1701" w:type="dxa"/>
            <w:tcBorders>
              <w:top w:val="nil"/>
              <w:left w:val="nil"/>
              <w:bottom w:val="single" w:sz="8" w:space="0" w:color="auto"/>
              <w:right w:val="single" w:sz="4" w:space="0" w:color="auto"/>
            </w:tcBorders>
            <w:shd w:val="clear" w:color="auto" w:fill="auto"/>
            <w:hideMark/>
          </w:tcPr>
          <w:p w14:paraId="078ED35F" w14:textId="77777777" w:rsidR="00A21C4D" w:rsidRPr="00987A05" w:rsidRDefault="00A21C4D" w:rsidP="00987A05">
            <w:pPr>
              <w:spacing w:after="0" w:line="240" w:lineRule="auto"/>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Zwierzyniec</w:t>
            </w:r>
          </w:p>
        </w:tc>
        <w:tc>
          <w:tcPr>
            <w:tcW w:w="1040" w:type="dxa"/>
            <w:tcBorders>
              <w:top w:val="nil"/>
              <w:left w:val="nil"/>
              <w:bottom w:val="single" w:sz="8" w:space="0" w:color="auto"/>
              <w:right w:val="single" w:sz="4" w:space="0" w:color="000000"/>
            </w:tcBorders>
            <w:shd w:val="clear" w:color="000000" w:fill="FFFFFF"/>
            <w:hideMark/>
          </w:tcPr>
          <w:p w14:paraId="0D4F8E99"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248</w:t>
            </w:r>
          </w:p>
        </w:tc>
        <w:tc>
          <w:tcPr>
            <w:tcW w:w="1040" w:type="dxa"/>
            <w:tcBorders>
              <w:top w:val="nil"/>
              <w:left w:val="nil"/>
              <w:bottom w:val="single" w:sz="8" w:space="0" w:color="auto"/>
              <w:right w:val="single" w:sz="4" w:space="0" w:color="000000"/>
            </w:tcBorders>
            <w:shd w:val="clear" w:color="000000" w:fill="FFFFFF"/>
            <w:hideMark/>
          </w:tcPr>
          <w:p w14:paraId="401E4811"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122</w:t>
            </w:r>
          </w:p>
        </w:tc>
        <w:tc>
          <w:tcPr>
            <w:tcW w:w="1747" w:type="dxa"/>
            <w:tcBorders>
              <w:top w:val="nil"/>
              <w:left w:val="nil"/>
              <w:bottom w:val="single" w:sz="8" w:space="0" w:color="auto"/>
              <w:right w:val="single" w:sz="4" w:space="0" w:color="000000"/>
            </w:tcBorders>
            <w:shd w:val="clear" w:color="000000" w:fill="FFFFFF"/>
            <w:hideMark/>
          </w:tcPr>
          <w:p w14:paraId="64BF8EC3"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29</w:t>
            </w:r>
          </w:p>
        </w:tc>
        <w:tc>
          <w:tcPr>
            <w:tcW w:w="1300" w:type="dxa"/>
            <w:tcBorders>
              <w:top w:val="nil"/>
              <w:left w:val="nil"/>
              <w:bottom w:val="single" w:sz="8" w:space="0" w:color="auto"/>
              <w:right w:val="single" w:sz="4" w:space="0" w:color="000000"/>
            </w:tcBorders>
            <w:shd w:val="clear" w:color="000000" w:fill="FFFFFF"/>
            <w:hideMark/>
          </w:tcPr>
          <w:p w14:paraId="23D4BFD5"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6</w:t>
            </w:r>
          </w:p>
        </w:tc>
        <w:tc>
          <w:tcPr>
            <w:tcW w:w="1460" w:type="dxa"/>
            <w:tcBorders>
              <w:top w:val="nil"/>
              <w:left w:val="nil"/>
              <w:bottom w:val="single" w:sz="8" w:space="0" w:color="auto"/>
              <w:right w:val="single" w:sz="8" w:space="0" w:color="000000"/>
            </w:tcBorders>
            <w:shd w:val="clear" w:color="000000" w:fill="FFFFFF"/>
            <w:hideMark/>
          </w:tcPr>
          <w:p w14:paraId="33D024EC" w14:textId="77777777" w:rsidR="00A21C4D" w:rsidRPr="00987A05" w:rsidRDefault="00A21C4D" w:rsidP="00987A05">
            <w:pPr>
              <w:spacing w:after="0" w:line="240" w:lineRule="auto"/>
              <w:ind w:right="72"/>
              <w:jc w:val="right"/>
              <w:rPr>
                <w:rFonts w:asciiTheme="majorHAnsi" w:eastAsia="Times New Roman" w:hAnsiTheme="majorHAnsi" w:cs="Times New Roman"/>
                <w:sz w:val="20"/>
                <w:szCs w:val="20"/>
                <w:lang w:eastAsia="pl-PL"/>
              </w:rPr>
            </w:pPr>
            <w:r w:rsidRPr="00987A05">
              <w:rPr>
                <w:rFonts w:asciiTheme="majorHAnsi" w:eastAsia="Times New Roman" w:hAnsiTheme="majorHAnsi" w:cs="Times New Roman"/>
                <w:sz w:val="20"/>
                <w:szCs w:val="20"/>
                <w:lang w:eastAsia="pl-PL"/>
              </w:rPr>
              <w:t>85</w:t>
            </w:r>
          </w:p>
        </w:tc>
      </w:tr>
    </w:tbl>
    <w:p w14:paraId="57A345A7" w14:textId="77777777" w:rsidR="002E79DA" w:rsidRPr="006D2883" w:rsidRDefault="006D2883" w:rsidP="002C404A">
      <w:pPr>
        <w:pStyle w:val="Akapitzlist"/>
        <w:autoSpaceDE w:val="0"/>
        <w:autoSpaceDN w:val="0"/>
        <w:adjustRightInd w:val="0"/>
        <w:spacing w:after="0" w:line="360" w:lineRule="auto"/>
        <w:ind w:left="0"/>
        <w:jc w:val="both"/>
        <w:rPr>
          <w:rFonts w:asciiTheme="majorHAnsi" w:hAnsiTheme="majorHAnsi" w:cs="Times New Roman"/>
          <w:bCs/>
          <w:i/>
          <w:iCs/>
          <w:color w:val="000000"/>
          <w:sz w:val="20"/>
          <w:szCs w:val="20"/>
        </w:rPr>
      </w:pPr>
      <w:r>
        <w:rPr>
          <w:rFonts w:asciiTheme="majorHAnsi" w:hAnsiTheme="majorHAnsi" w:cs="Times New Roman"/>
          <w:bCs/>
          <w:i/>
          <w:iCs/>
          <w:color w:val="000000"/>
          <w:sz w:val="20"/>
          <w:szCs w:val="20"/>
        </w:rPr>
        <w:t xml:space="preserve">Źródło: </w:t>
      </w:r>
      <w:r w:rsidR="00A1646E" w:rsidRPr="006D2883">
        <w:rPr>
          <w:rFonts w:asciiTheme="majorHAnsi" w:hAnsiTheme="majorHAnsi" w:cs="Times New Roman"/>
          <w:bCs/>
          <w:i/>
          <w:iCs/>
          <w:color w:val="000000"/>
          <w:sz w:val="20"/>
          <w:szCs w:val="20"/>
        </w:rPr>
        <w:t>Doradztwo i Reklama Sp. z o.o. na podstawie danych Wojewódzkiego Urzędu Pracy w Lublinie</w:t>
      </w:r>
    </w:p>
    <w:p w14:paraId="6CCEA82E" w14:textId="77777777" w:rsidR="008D0A26" w:rsidRPr="005A0B54" w:rsidRDefault="008D0A26" w:rsidP="008D0A26">
      <w:pPr>
        <w:pStyle w:val="Legenda"/>
        <w:keepNext/>
        <w:rPr>
          <w:rFonts w:asciiTheme="majorHAnsi" w:hAnsiTheme="majorHAnsi" w:cs="Times New Roman"/>
          <w:bCs w:val="0"/>
          <w:noProof/>
          <w:color w:val="000000"/>
          <w:sz w:val="20"/>
          <w:szCs w:val="20"/>
        </w:rPr>
      </w:pPr>
      <w:bookmarkStart w:id="148" w:name="_Toc67394477"/>
      <w:bookmarkStart w:id="149" w:name="_Toc85463388"/>
      <w:r w:rsidRPr="005A0B54">
        <w:rPr>
          <w:rFonts w:asciiTheme="majorHAnsi" w:hAnsiTheme="majorHAnsi" w:cs="Times New Roman"/>
          <w:bCs w:val="0"/>
          <w:noProof/>
          <w:color w:val="000000"/>
          <w:sz w:val="20"/>
          <w:szCs w:val="20"/>
        </w:rPr>
        <w:lastRenderedPageBreak/>
        <w:t xml:space="preserve">Tabela </w:t>
      </w:r>
      <w:r w:rsidRPr="005A0B54">
        <w:rPr>
          <w:rFonts w:asciiTheme="majorHAnsi" w:hAnsiTheme="majorHAnsi" w:cs="Times New Roman"/>
          <w:bCs w:val="0"/>
          <w:noProof/>
          <w:color w:val="000000"/>
          <w:sz w:val="20"/>
          <w:szCs w:val="20"/>
        </w:rPr>
        <w:fldChar w:fldCharType="begin"/>
      </w:r>
      <w:r w:rsidRPr="005A0B54">
        <w:rPr>
          <w:rFonts w:asciiTheme="majorHAnsi" w:hAnsiTheme="majorHAnsi" w:cs="Times New Roman"/>
          <w:bCs w:val="0"/>
          <w:noProof/>
          <w:color w:val="000000"/>
          <w:sz w:val="20"/>
          <w:szCs w:val="20"/>
        </w:rPr>
        <w:instrText xml:space="preserve"> SEQ Tabela \* ARABIC </w:instrText>
      </w:r>
      <w:r w:rsidRPr="005A0B54">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51</w:t>
      </w:r>
      <w:r w:rsidRPr="005A0B54">
        <w:rPr>
          <w:rFonts w:asciiTheme="majorHAnsi" w:hAnsiTheme="majorHAnsi" w:cs="Times New Roman"/>
          <w:bCs w:val="0"/>
          <w:noProof/>
          <w:color w:val="000000"/>
          <w:sz w:val="20"/>
          <w:szCs w:val="20"/>
        </w:rPr>
        <w:fldChar w:fldCharType="end"/>
      </w:r>
      <w:r w:rsidR="007050E0" w:rsidRPr="005A0B54">
        <w:rPr>
          <w:rFonts w:asciiTheme="majorHAnsi" w:hAnsiTheme="majorHAnsi" w:cs="Times New Roman"/>
          <w:bCs w:val="0"/>
          <w:noProof/>
          <w:color w:val="000000"/>
          <w:sz w:val="20"/>
          <w:szCs w:val="20"/>
        </w:rPr>
        <w:t>.  Liczba osób bezrobotnych w G</w:t>
      </w:r>
      <w:r w:rsidRPr="005A0B54">
        <w:rPr>
          <w:rFonts w:asciiTheme="majorHAnsi" w:hAnsiTheme="majorHAnsi" w:cs="Times New Roman"/>
          <w:bCs w:val="0"/>
          <w:noProof/>
          <w:color w:val="000000"/>
          <w:sz w:val="20"/>
          <w:szCs w:val="20"/>
        </w:rPr>
        <w:t xml:space="preserve">minie </w:t>
      </w:r>
      <w:r w:rsidR="005A0B54" w:rsidRPr="005A0B54">
        <w:rPr>
          <w:rFonts w:asciiTheme="majorHAnsi" w:hAnsiTheme="majorHAnsi" w:cs="Times New Roman"/>
          <w:bCs w:val="0"/>
          <w:noProof/>
          <w:color w:val="000000"/>
          <w:sz w:val="20"/>
          <w:szCs w:val="20"/>
        </w:rPr>
        <w:t>Nielisz</w:t>
      </w:r>
      <w:r w:rsidRPr="005A0B54">
        <w:rPr>
          <w:rFonts w:asciiTheme="majorHAnsi" w:hAnsiTheme="majorHAnsi" w:cs="Times New Roman"/>
          <w:bCs w:val="0"/>
          <w:noProof/>
          <w:color w:val="000000"/>
          <w:sz w:val="20"/>
          <w:szCs w:val="20"/>
        </w:rPr>
        <w:t xml:space="preserve"> z podziałem na płeć w latach 2011-2020</w:t>
      </w:r>
      <w:bookmarkEnd w:id="148"/>
      <w:bookmarkEnd w:id="149"/>
    </w:p>
    <w:tbl>
      <w:tblPr>
        <w:tblW w:w="5959" w:type="dxa"/>
        <w:jc w:val="center"/>
        <w:tblCellMar>
          <w:left w:w="70" w:type="dxa"/>
          <w:right w:w="70" w:type="dxa"/>
        </w:tblCellMar>
        <w:tblLook w:val="04A0" w:firstRow="1" w:lastRow="0" w:firstColumn="1" w:lastColumn="0" w:noHBand="0" w:noVBand="1"/>
      </w:tblPr>
      <w:tblGrid>
        <w:gridCol w:w="1139"/>
        <w:gridCol w:w="1843"/>
        <w:gridCol w:w="1418"/>
        <w:gridCol w:w="1559"/>
      </w:tblGrid>
      <w:tr w:rsidR="005A0B54" w:rsidRPr="005A0B54" w14:paraId="4BDCB382" w14:textId="77777777" w:rsidTr="005A0B54">
        <w:trPr>
          <w:trHeight w:val="288"/>
          <w:jc w:val="center"/>
        </w:trPr>
        <w:tc>
          <w:tcPr>
            <w:tcW w:w="113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4F16D0F7" w14:textId="77777777" w:rsidR="005A0B54" w:rsidRPr="005A0B54" w:rsidRDefault="005A0B54" w:rsidP="005A0B54">
            <w:pPr>
              <w:spacing w:after="0" w:line="240" w:lineRule="auto"/>
              <w:jc w:val="center"/>
              <w:rPr>
                <w:rFonts w:asciiTheme="majorHAnsi" w:eastAsia="Times New Roman" w:hAnsiTheme="majorHAnsi" w:cs="Times New Roman"/>
                <w:b/>
                <w:sz w:val="24"/>
                <w:szCs w:val="24"/>
                <w:lang w:eastAsia="pl-PL"/>
              </w:rPr>
            </w:pPr>
            <w:r w:rsidRPr="005A0B54">
              <w:rPr>
                <w:rFonts w:asciiTheme="majorHAnsi" w:eastAsia="Times New Roman" w:hAnsiTheme="majorHAnsi" w:cs="Times New Roman"/>
                <w:b/>
                <w:sz w:val="24"/>
                <w:szCs w:val="24"/>
                <w:lang w:eastAsia="pl-PL"/>
              </w:rPr>
              <w:t>Rok</w:t>
            </w:r>
          </w:p>
        </w:tc>
        <w:tc>
          <w:tcPr>
            <w:tcW w:w="1843"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395B6F12" w14:textId="77777777" w:rsidR="005A0B54" w:rsidRPr="005A0B54" w:rsidRDefault="006C58D2" w:rsidP="005A0B54">
            <w:pPr>
              <w:spacing w:after="0" w:line="240" w:lineRule="auto"/>
              <w:jc w:val="center"/>
              <w:rPr>
                <w:rFonts w:asciiTheme="majorHAnsi" w:eastAsia="Times New Roman" w:hAnsiTheme="majorHAnsi" w:cs="Times New Roman"/>
                <w:b/>
                <w:sz w:val="24"/>
                <w:szCs w:val="24"/>
                <w:lang w:eastAsia="pl-PL"/>
              </w:rPr>
            </w:pPr>
            <w:r>
              <w:rPr>
                <w:rFonts w:asciiTheme="majorHAnsi" w:eastAsia="Times New Roman" w:hAnsiTheme="majorHAnsi" w:cs="Times New Roman"/>
                <w:b/>
                <w:sz w:val="24"/>
                <w:szCs w:val="24"/>
                <w:lang w:eastAsia="pl-PL"/>
              </w:rPr>
              <w:t>O</w:t>
            </w:r>
            <w:r w:rsidR="005A0B54" w:rsidRPr="005A0B54">
              <w:rPr>
                <w:rFonts w:asciiTheme="majorHAnsi" w:eastAsia="Times New Roman" w:hAnsiTheme="majorHAnsi" w:cs="Times New Roman"/>
                <w:b/>
                <w:sz w:val="24"/>
                <w:szCs w:val="24"/>
                <w:lang w:eastAsia="pl-PL"/>
              </w:rPr>
              <w:t>gółem</w:t>
            </w:r>
          </w:p>
        </w:tc>
        <w:tc>
          <w:tcPr>
            <w:tcW w:w="1418"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03C0C921" w14:textId="77777777" w:rsidR="005A0B54" w:rsidRPr="005A0B54" w:rsidRDefault="005A0B54" w:rsidP="005A0B54">
            <w:pPr>
              <w:spacing w:after="0" w:line="240" w:lineRule="auto"/>
              <w:jc w:val="center"/>
              <w:rPr>
                <w:rFonts w:asciiTheme="majorHAnsi" w:eastAsia="Times New Roman" w:hAnsiTheme="majorHAnsi" w:cs="Times New Roman"/>
                <w:b/>
                <w:sz w:val="24"/>
                <w:szCs w:val="24"/>
                <w:lang w:eastAsia="pl-PL"/>
              </w:rPr>
            </w:pPr>
            <w:r w:rsidRPr="005A0B54">
              <w:rPr>
                <w:rFonts w:asciiTheme="majorHAnsi" w:eastAsia="Times New Roman" w:hAnsiTheme="majorHAnsi" w:cs="Times New Roman"/>
                <w:b/>
                <w:sz w:val="24"/>
                <w:szCs w:val="24"/>
                <w:lang w:eastAsia="pl-PL"/>
              </w:rPr>
              <w:t>Kobiety</w:t>
            </w:r>
          </w:p>
        </w:tc>
        <w:tc>
          <w:tcPr>
            <w:tcW w:w="155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15F0A453" w14:textId="77777777" w:rsidR="005A0B54" w:rsidRPr="005A0B54" w:rsidRDefault="005A0B54" w:rsidP="005A0B54">
            <w:pPr>
              <w:spacing w:after="0" w:line="240" w:lineRule="auto"/>
              <w:jc w:val="center"/>
              <w:rPr>
                <w:rFonts w:asciiTheme="majorHAnsi" w:eastAsia="Times New Roman" w:hAnsiTheme="majorHAnsi" w:cs="Times New Roman"/>
                <w:b/>
                <w:sz w:val="24"/>
                <w:szCs w:val="24"/>
                <w:lang w:eastAsia="pl-PL"/>
              </w:rPr>
            </w:pPr>
            <w:r w:rsidRPr="005A0B54">
              <w:rPr>
                <w:rFonts w:asciiTheme="majorHAnsi" w:eastAsia="Times New Roman" w:hAnsiTheme="majorHAnsi" w:cs="Times New Roman"/>
                <w:b/>
                <w:sz w:val="24"/>
                <w:szCs w:val="24"/>
                <w:lang w:eastAsia="pl-PL"/>
              </w:rPr>
              <w:t>Mężczyźni</w:t>
            </w:r>
          </w:p>
        </w:tc>
      </w:tr>
      <w:tr w:rsidR="005A0B54" w:rsidRPr="005A0B54" w14:paraId="2E8EA522" w14:textId="77777777" w:rsidTr="005A0B54">
        <w:trPr>
          <w:trHeight w:val="155"/>
          <w:jc w:val="center"/>
        </w:trPr>
        <w:tc>
          <w:tcPr>
            <w:tcW w:w="1139" w:type="dxa"/>
            <w:tcBorders>
              <w:top w:val="nil"/>
              <w:left w:val="single" w:sz="4" w:space="0" w:color="auto"/>
              <w:bottom w:val="single" w:sz="4" w:space="0" w:color="auto"/>
              <w:right w:val="single" w:sz="4" w:space="0" w:color="auto"/>
            </w:tcBorders>
            <w:shd w:val="clear" w:color="auto" w:fill="auto"/>
            <w:hideMark/>
          </w:tcPr>
          <w:p w14:paraId="6CDF5445" w14:textId="77777777" w:rsidR="005A0B54" w:rsidRPr="005A0B54" w:rsidRDefault="005A0B54" w:rsidP="005A0B54">
            <w:pPr>
              <w:spacing w:after="0" w:line="240" w:lineRule="auto"/>
              <w:jc w:val="center"/>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2020</w:t>
            </w:r>
          </w:p>
        </w:tc>
        <w:tc>
          <w:tcPr>
            <w:tcW w:w="1843" w:type="dxa"/>
            <w:tcBorders>
              <w:top w:val="nil"/>
              <w:left w:val="nil"/>
              <w:bottom w:val="single" w:sz="4" w:space="0" w:color="auto"/>
              <w:right w:val="single" w:sz="4" w:space="0" w:color="auto"/>
            </w:tcBorders>
            <w:shd w:val="clear" w:color="auto" w:fill="auto"/>
            <w:vAlign w:val="bottom"/>
            <w:hideMark/>
          </w:tcPr>
          <w:p w14:paraId="4EB0D74C"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183</w:t>
            </w:r>
          </w:p>
        </w:tc>
        <w:tc>
          <w:tcPr>
            <w:tcW w:w="1418" w:type="dxa"/>
            <w:tcBorders>
              <w:top w:val="nil"/>
              <w:left w:val="nil"/>
              <w:bottom w:val="single" w:sz="4" w:space="0" w:color="auto"/>
              <w:right w:val="single" w:sz="4" w:space="0" w:color="auto"/>
            </w:tcBorders>
            <w:shd w:val="clear" w:color="auto" w:fill="auto"/>
            <w:vAlign w:val="bottom"/>
            <w:hideMark/>
          </w:tcPr>
          <w:p w14:paraId="71405EBD"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78</w:t>
            </w:r>
          </w:p>
        </w:tc>
        <w:tc>
          <w:tcPr>
            <w:tcW w:w="1559" w:type="dxa"/>
            <w:tcBorders>
              <w:top w:val="nil"/>
              <w:left w:val="nil"/>
              <w:bottom w:val="single" w:sz="4" w:space="0" w:color="auto"/>
              <w:right w:val="single" w:sz="4" w:space="0" w:color="auto"/>
            </w:tcBorders>
            <w:shd w:val="clear" w:color="auto" w:fill="auto"/>
            <w:noWrap/>
            <w:vAlign w:val="bottom"/>
            <w:hideMark/>
          </w:tcPr>
          <w:p w14:paraId="4D7F7A96"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105</w:t>
            </w:r>
          </w:p>
        </w:tc>
      </w:tr>
      <w:tr w:rsidR="005A0B54" w:rsidRPr="005A0B54" w14:paraId="55F42F31" w14:textId="77777777" w:rsidTr="005A0B54">
        <w:trPr>
          <w:trHeight w:val="145"/>
          <w:jc w:val="center"/>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14:paraId="3161DE9F" w14:textId="77777777" w:rsidR="005A0B54" w:rsidRPr="005A0B54" w:rsidRDefault="005A0B54" w:rsidP="005A0B54">
            <w:pPr>
              <w:spacing w:after="0" w:line="240" w:lineRule="auto"/>
              <w:jc w:val="center"/>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2019</w:t>
            </w:r>
          </w:p>
        </w:tc>
        <w:tc>
          <w:tcPr>
            <w:tcW w:w="1843" w:type="dxa"/>
            <w:tcBorders>
              <w:top w:val="nil"/>
              <w:left w:val="nil"/>
              <w:bottom w:val="single" w:sz="4" w:space="0" w:color="auto"/>
              <w:right w:val="single" w:sz="4" w:space="0" w:color="auto"/>
            </w:tcBorders>
            <w:shd w:val="clear" w:color="auto" w:fill="auto"/>
            <w:vAlign w:val="bottom"/>
            <w:hideMark/>
          </w:tcPr>
          <w:p w14:paraId="12A6485D"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162</w:t>
            </w:r>
          </w:p>
        </w:tc>
        <w:tc>
          <w:tcPr>
            <w:tcW w:w="1418" w:type="dxa"/>
            <w:tcBorders>
              <w:top w:val="nil"/>
              <w:left w:val="nil"/>
              <w:bottom w:val="single" w:sz="4" w:space="0" w:color="auto"/>
              <w:right w:val="single" w:sz="4" w:space="0" w:color="auto"/>
            </w:tcBorders>
            <w:shd w:val="clear" w:color="auto" w:fill="auto"/>
            <w:vAlign w:val="bottom"/>
            <w:hideMark/>
          </w:tcPr>
          <w:p w14:paraId="1032E005"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68</w:t>
            </w:r>
          </w:p>
        </w:tc>
        <w:tc>
          <w:tcPr>
            <w:tcW w:w="1559" w:type="dxa"/>
            <w:tcBorders>
              <w:top w:val="nil"/>
              <w:left w:val="nil"/>
              <w:bottom w:val="single" w:sz="4" w:space="0" w:color="auto"/>
              <w:right w:val="single" w:sz="4" w:space="0" w:color="auto"/>
            </w:tcBorders>
            <w:shd w:val="clear" w:color="auto" w:fill="auto"/>
            <w:noWrap/>
            <w:vAlign w:val="bottom"/>
            <w:hideMark/>
          </w:tcPr>
          <w:p w14:paraId="0AC8D731"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94</w:t>
            </w:r>
          </w:p>
        </w:tc>
      </w:tr>
      <w:tr w:rsidR="005A0B54" w:rsidRPr="005A0B54" w14:paraId="6F4AA299" w14:textId="77777777" w:rsidTr="005A0B54">
        <w:trPr>
          <w:trHeight w:val="135"/>
          <w:jc w:val="center"/>
        </w:trPr>
        <w:tc>
          <w:tcPr>
            <w:tcW w:w="1139" w:type="dxa"/>
            <w:tcBorders>
              <w:top w:val="nil"/>
              <w:left w:val="single" w:sz="4" w:space="0" w:color="auto"/>
              <w:bottom w:val="single" w:sz="4" w:space="0" w:color="auto"/>
              <w:right w:val="single" w:sz="4" w:space="0" w:color="auto"/>
            </w:tcBorders>
            <w:shd w:val="clear" w:color="auto" w:fill="auto"/>
            <w:hideMark/>
          </w:tcPr>
          <w:p w14:paraId="13C35414" w14:textId="77777777" w:rsidR="005A0B54" w:rsidRPr="005A0B54" w:rsidRDefault="005A0B54" w:rsidP="005A0B54">
            <w:pPr>
              <w:spacing w:after="0" w:line="240" w:lineRule="auto"/>
              <w:jc w:val="center"/>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2018</w:t>
            </w:r>
          </w:p>
        </w:tc>
        <w:tc>
          <w:tcPr>
            <w:tcW w:w="1843" w:type="dxa"/>
            <w:tcBorders>
              <w:top w:val="nil"/>
              <w:left w:val="nil"/>
              <w:bottom w:val="single" w:sz="4" w:space="0" w:color="auto"/>
              <w:right w:val="single" w:sz="4" w:space="0" w:color="auto"/>
            </w:tcBorders>
            <w:shd w:val="clear" w:color="auto" w:fill="auto"/>
            <w:vAlign w:val="bottom"/>
            <w:hideMark/>
          </w:tcPr>
          <w:p w14:paraId="477D3E9C"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180</w:t>
            </w:r>
          </w:p>
        </w:tc>
        <w:tc>
          <w:tcPr>
            <w:tcW w:w="1418" w:type="dxa"/>
            <w:tcBorders>
              <w:top w:val="nil"/>
              <w:left w:val="nil"/>
              <w:bottom w:val="single" w:sz="4" w:space="0" w:color="auto"/>
              <w:right w:val="single" w:sz="4" w:space="0" w:color="auto"/>
            </w:tcBorders>
            <w:shd w:val="clear" w:color="auto" w:fill="auto"/>
            <w:vAlign w:val="bottom"/>
            <w:hideMark/>
          </w:tcPr>
          <w:p w14:paraId="2AD7BB1E"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83</w:t>
            </w:r>
          </w:p>
        </w:tc>
        <w:tc>
          <w:tcPr>
            <w:tcW w:w="1559" w:type="dxa"/>
            <w:tcBorders>
              <w:top w:val="nil"/>
              <w:left w:val="nil"/>
              <w:bottom w:val="single" w:sz="4" w:space="0" w:color="auto"/>
              <w:right w:val="single" w:sz="4" w:space="0" w:color="auto"/>
            </w:tcBorders>
            <w:shd w:val="clear" w:color="auto" w:fill="auto"/>
            <w:noWrap/>
            <w:vAlign w:val="bottom"/>
            <w:hideMark/>
          </w:tcPr>
          <w:p w14:paraId="31323C93"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97</w:t>
            </w:r>
          </w:p>
        </w:tc>
      </w:tr>
      <w:tr w:rsidR="005A0B54" w:rsidRPr="005A0B54" w14:paraId="1222C2B1" w14:textId="77777777" w:rsidTr="005A0B54">
        <w:trPr>
          <w:trHeight w:val="267"/>
          <w:jc w:val="center"/>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14:paraId="1D4CC790" w14:textId="77777777" w:rsidR="005A0B54" w:rsidRPr="005A0B54" w:rsidRDefault="005A0B54" w:rsidP="005A0B54">
            <w:pPr>
              <w:spacing w:after="0" w:line="240" w:lineRule="auto"/>
              <w:jc w:val="center"/>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2017</w:t>
            </w:r>
          </w:p>
        </w:tc>
        <w:tc>
          <w:tcPr>
            <w:tcW w:w="1843" w:type="dxa"/>
            <w:tcBorders>
              <w:top w:val="nil"/>
              <w:left w:val="nil"/>
              <w:bottom w:val="single" w:sz="4" w:space="0" w:color="auto"/>
              <w:right w:val="single" w:sz="4" w:space="0" w:color="auto"/>
            </w:tcBorders>
            <w:shd w:val="clear" w:color="auto" w:fill="auto"/>
            <w:vAlign w:val="bottom"/>
            <w:hideMark/>
          </w:tcPr>
          <w:p w14:paraId="25909C15"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234</w:t>
            </w:r>
          </w:p>
        </w:tc>
        <w:tc>
          <w:tcPr>
            <w:tcW w:w="1418" w:type="dxa"/>
            <w:tcBorders>
              <w:top w:val="nil"/>
              <w:left w:val="nil"/>
              <w:bottom w:val="single" w:sz="4" w:space="0" w:color="auto"/>
              <w:right w:val="single" w:sz="4" w:space="0" w:color="auto"/>
            </w:tcBorders>
            <w:shd w:val="clear" w:color="auto" w:fill="auto"/>
            <w:vAlign w:val="bottom"/>
            <w:hideMark/>
          </w:tcPr>
          <w:p w14:paraId="37C09105"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111</w:t>
            </w:r>
          </w:p>
        </w:tc>
        <w:tc>
          <w:tcPr>
            <w:tcW w:w="1559" w:type="dxa"/>
            <w:tcBorders>
              <w:top w:val="nil"/>
              <w:left w:val="nil"/>
              <w:bottom w:val="single" w:sz="4" w:space="0" w:color="auto"/>
              <w:right w:val="single" w:sz="4" w:space="0" w:color="auto"/>
            </w:tcBorders>
            <w:shd w:val="clear" w:color="auto" w:fill="auto"/>
            <w:noWrap/>
            <w:vAlign w:val="bottom"/>
            <w:hideMark/>
          </w:tcPr>
          <w:p w14:paraId="718839EA"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123</w:t>
            </w:r>
          </w:p>
        </w:tc>
      </w:tr>
      <w:tr w:rsidR="005A0B54" w:rsidRPr="005A0B54" w14:paraId="550DB444" w14:textId="77777777" w:rsidTr="005A0B54">
        <w:trPr>
          <w:trHeight w:val="271"/>
          <w:jc w:val="center"/>
        </w:trPr>
        <w:tc>
          <w:tcPr>
            <w:tcW w:w="1139" w:type="dxa"/>
            <w:tcBorders>
              <w:top w:val="nil"/>
              <w:left w:val="single" w:sz="4" w:space="0" w:color="auto"/>
              <w:bottom w:val="single" w:sz="4" w:space="0" w:color="auto"/>
              <w:right w:val="single" w:sz="4" w:space="0" w:color="auto"/>
            </w:tcBorders>
            <w:shd w:val="clear" w:color="auto" w:fill="auto"/>
            <w:hideMark/>
          </w:tcPr>
          <w:p w14:paraId="5A93BD5E" w14:textId="77777777" w:rsidR="005A0B54" w:rsidRPr="005A0B54" w:rsidRDefault="005A0B54" w:rsidP="005A0B54">
            <w:pPr>
              <w:spacing w:after="0" w:line="240" w:lineRule="auto"/>
              <w:jc w:val="center"/>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2016</w:t>
            </w:r>
          </w:p>
        </w:tc>
        <w:tc>
          <w:tcPr>
            <w:tcW w:w="1843" w:type="dxa"/>
            <w:tcBorders>
              <w:top w:val="nil"/>
              <w:left w:val="nil"/>
              <w:bottom w:val="single" w:sz="4" w:space="0" w:color="auto"/>
              <w:right w:val="single" w:sz="4" w:space="0" w:color="auto"/>
            </w:tcBorders>
            <w:shd w:val="clear" w:color="auto" w:fill="auto"/>
            <w:vAlign w:val="bottom"/>
            <w:hideMark/>
          </w:tcPr>
          <w:p w14:paraId="70D49A69"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253</w:t>
            </w:r>
          </w:p>
        </w:tc>
        <w:tc>
          <w:tcPr>
            <w:tcW w:w="1418" w:type="dxa"/>
            <w:tcBorders>
              <w:top w:val="nil"/>
              <w:left w:val="nil"/>
              <w:bottom w:val="single" w:sz="4" w:space="0" w:color="auto"/>
              <w:right w:val="single" w:sz="4" w:space="0" w:color="auto"/>
            </w:tcBorders>
            <w:shd w:val="clear" w:color="auto" w:fill="auto"/>
            <w:vAlign w:val="bottom"/>
            <w:hideMark/>
          </w:tcPr>
          <w:p w14:paraId="27349120"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116</w:t>
            </w:r>
          </w:p>
        </w:tc>
        <w:tc>
          <w:tcPr>
            <w:tcW w:w="1559" w:type="dxa"/>
            <w:tcBorders>
              <w:top w:val="nil"/>
              <w:left w:val="nil"/>
              <w:bottom w:val="single" w:sz="4" w:space="0" w:color="auto"/>
              <w:right w:val="single" w:sz="4" w:space="0" w:color="auto"/>
            </w:tcBorders>
            <w:shd w:val="clear" w:color="auto" w:fill="auto"/>
            <w:noWrap/>
            <w:vAlign w:val="bottom"/>
            <w:hideMark/>
          </w:tcPr>
          <w:p w14:paraId="26B05085"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137</w:t>
            </w:r>
          </w:p>
        </w:tc>
      </w:tr>
      <w:tr w:rsidR="005A0B54" w:rsidRPr="005A0B54" w14:paraId="61C341D9" w14:textId="77777777" w:rsidTr="005A0B54">
        <w:trPr>
          <w:trHeight w:val="261"/>
          <w:jc w:val="center"/>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14:paraId="09C96627" w14:textId="77777777" w:rsidR="005A0B54" w:rsidRPr="005A0B54" w:rsidRDefault="005A0B54" w:rsidP="005A0B54">
            <w:pPr>
              <w:spacing w:after="0" w:line="240" w:lineRule="auto"/>
              <w:jc w:val="center"/>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2015</w:t>
            </w:r>
          </w:p>
        </w:tc>
        <w:tc>
          <w:tcPr>
            <w:tcW w:w="1843" w:type="dxa"/>
            <w:tcBorders>
              <w:top w:val="nil"/>
              <w:left w:val="nil"/>
              <w:bottom w:val="single" w:sz="4" w:space="0" w:color="auto"/>
              <w:right w:val="single" w:sz="4" w:space="0" w:color="auto"/>
            </w:tcBorders>
            <w:shd w:val="clear" w:color="auto" w:fill="auto"/>
            <w:vAlign w:val="bottom"/>
            <w:hideMark/>
          </w:tcPr>
          <w:p w14:paraId="0E60AAA8"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315</w:t>
            </w:r>
          </w:p>
        </w:tc>
        <w:tc>
          <w:tcPr>
            <w:tcW w:w="1418" w:type="dxa"/>
            <w:tcBorders>
              <w:top w:val="nil"/>
              <w:left w:val="nil"/>
              <w:bottom w:val="single" w:sz="4" w:space="0" w:color="auto"/>
              <w:right w:val="single" w:sz="4" w:space="0" w:color="auto"/>
            </w:tcBorders>
            <w:shd w:val="clear" w:color="auto" w:fill="auto"/>
            <w:vAlign w:val="bottom"/>
            <w:hideMark/>
          </w:tcPr>
          <w:p w14:paraId="2D7FA342"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132</w:t>
            </w:r>
          </w:p>
        </w:tc>
        <w:tc>
          <w:tcPr>
            <w:tcW w:w="1559" w:type="dxa"/>
            <w:tcBorders>
              <w:top w:val="nil"/>
              <w:left w:val="nil"/>
              <w:bottom w:val="single" w:sz="4" w:space="0" w:color="auto"/>
              <w:right w:val="single" w:sz="4" w:space="0" w:color="auto"/>
            </w:tcBorders>
            <w:shd w:val="clear" w:color="auto" w:fill="auto"/>
            <w:noWrap/>
            <w:vAlign w:val="bottom"/>
            <w:hideMark/>
          </w:tcPr>
          <w:p w14:paraId="14A6E59C"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183</w:t>
            </w:r>
          </w:p>
        </w:tc>
      </w:tr>
      <w:tr w:rsidR="005A0B54" w:rsidRPr="005A0B54" w14:paraId="7A2B614D" w14:textId="77777777" w:rsidTr="005A0B54">
        <w:trPr>
          <w:trHeight w:val="251"/>
          <w:jc w:val="center"/>
        </w:trPr>
        <w:tc>
          <w:tcPr>
            <w:tcW w:w="1139" w:type="dxa"/>
            <w:tcBorders>
              <w:top w:val="nil"/>
              <w:left w:val="single" w:sz="4" w:space="0" w:color="auto"/>
              <w:bottom w:val="single" w:sz="4" w:space="0" w:color="auto"/>
              <w:right w:val="single" w:sz="4" w:space="0" w:color="auto"/>
            </w:tcBorders>
            <w:shd w:val="clear" w:color="auto" w:fill="auto"/>
            <w:hideMark/>
          </w:tcPr>
          <w:p w14:paraId="1AC21A2B" w14:textId="77777777" w:rsidR="005A0B54" w:rsidRPr="005A0B54" w:rsidRDefault="005A0B54" w:rsidP="005A0B54">
            <w:pPr>
              <w:spacing w:after="0" w:line="240" w:lineRule="auto"/>
              <w:jc w:val="center"/>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2014</w:t>
            </w:r>
          </w:p>
        </w:tc>
        <w:tc>
          <w:tcPr>
            <w:tcW w:w="1843" w:type="dxa"/>
            <w:tcBorders>
              <w:top w:val="nil"/>
              <w:left w:val="nil"/>
              <w:bottom w:val="single" w:sz="4" w:space="0" w:color="auto"/>
              <w:right w:val="single" w:sz="4" w:space="0" w:color="auto"/>
            </w:tcBorders>
            <w:shd w:val="clear" w:color="auto" w:fill="auto"/>
            <w:vAlign w:val="bottom"/>
            <w:hideMark/>
          </w:tcPr>
          <w:p w14:paraId="2372B286"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330</w:t>
            </w:r>
          </w:p>
        </w:tc>
        <w:tc>
          <w:tcPr>
            <w:tcW w:w="1418" w:type="dxa"/>
            <w:tcBorders>
              <w:top w:val="nil"/>
              <w:left w:val="nil"/>
              <w:bottom w:val="single" w:sz="4" w:space="0" w:color="auto"/>
              <w:right w:val="single" w:sz="4" w:space="0" w:color="auto"/>
            </w:tcBorders>
            <w:shd w:val="clear" w:color="auto" w:fill="auto"/>
            <w:vAlign w:val="bottom"/>
            <w:hideMark/>
          </w:tcPr>
          <w:p w14:paraId="02377C6D"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143</w:t>
            </w:r>
          </w:p>
        </w:tc>
        <w:tc>
          <w:tcPr>
            <w:tcW w:w="1559" w:type="dxa"/>
            <w:tcBorders>
              <w:top w:val="nil"/>
              <w:left w:val="nil"/>
              <w:bottom w:val="single" w:sz="4" w:space="0" w:color="auto"/>
              <w:right w:val="single" w:sz="4" w:space="0" w:color="auto"/>
            </w:tcBorders>
            <w:shd w:val="clear" w:color="auto" w:fill="auto"/>
            <w:noWrap/>
            <w:vAlign w:val="bottom"/>
            <w:hideMark/>
          </w:tcPr>
          <w:p w14:paraId="25AD087D"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187</w:t>
            </w:r>
          </w:p>
        </w:tc>
      </w:tr>
      <w:tr w:rsidR="005A0B54" w:rsidRPr="005A0B54" w14:paraId="2D431D53" w14:textId="77777777" w:rsidTr="005A0B54">
        <w:trPr>
          <w:trHeight w:val="241"/>
          <w:jc w:val="center"/>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14:paraId="6D40B929" w14:textId="77777777" w:rsidR="005A0B54" w:rsidRPr="005A0B54" w:rsidRDefault="005A0B54" w:rsidP="005A0B54">
            <w:pPr>
              <w:spacing w:after="0" w:line="240" w:lineRule="auto"/>
              <w:jc w:val="center"/>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2013</w:t>
            </w:r>
          </w:p>
        </w:tc>
        <w:tc>
          <w:tcPr>
            <w:tcW w:w="1843" w:type="dxa"/>
            <w:tcBorders>
              <w:top w:val="nil"/>
              <w:left w:val="nil"/>
              <w:bottom w:val="single" w:sz="4" w:space="0" w:color="auto"/>
              <w:right w:val="single" w:sz="4" w:space="0" w:color="auto"/>
            </w:tcBorders>
            <w:shd w:val="clear" w:color="000000" w:fill="FFFFFF"/>
            <w:hideMark/>
          </w:tcPr>
          <w:p w14:paraId="670C5334"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372</w:t>
            </w:r>
          </w:p>
        </w:tc>
        <w:tc>
          <w:tcPr>
            <w:tcW w:w="1418" w:type="dxa"/>
            <w:tcBorders>
              <w:top w:val="nil"/>
              <w:left w:val="nil"/>
              <w:bottom w:val="single" w:sz="4" w:space="0" w:color="auto"/>
              <w:right w:val="single" w:sz="4" w:space="0" w:color="auto"/>
            </w:tcBorders>
            <w:shd w:val="clear" w:color="000000" w:fill="FFFFFF"/>
            <w:hideMark/>
          </w:tcPr>
          <w:p w14:paraId="5EE0CEBA"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161</w:t>
            </w:r>
          </w:p>
        </w:tc>
        <w:tc>
          <w:tcPr>
            <w:tcW w:w="1559" w:type="dxa"/>
            <w:tcBorders>
              <w:top w:val="nil"/>
              <w:left w:val="nil"/>
              <w:bottom w:val="single" w:sz="4" w:space="0" w:color="auto"/>
              <w:right w:val="single" w:sz="4" w:space="0" w:color="auto"/>
            </w:tcBorders>
            <w:shd w:val="clear" w:color="auto" w:fill="auto"/>
            <w:noWrap/>
            <w:vAlign w:val="bottom"/>
            <w:hideMark/>
          </w:tcPr>
          <w:p w14:paraId="7167916E"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211</w:t>
            </w:r>
          </w:p>
        </w:tc>
      </w:tr>
      <w:tr w:rsidR="005A0B54" w:rsidRPr="005A0B54" w14:paraId="1645ED6A" w14:textId="77777777" w:rsidTr="005A0B54">
        <w:trPr>
          <w:trHeight w:val="231"/>
          <w:jc w:val="center"/>
        </w:trPr>
        <w:tc>
          <w:tcPr>
            <w:tcW w:w="1139" w:type="dxa"/>
            <w:tcBorders>
              <w:top w:val="nil"/>
              <w:left w:val="single" w:sz="4" w:space="0" w:color="auto"/>
              <w:bottom w:val="single" w:sz="4" w:space="0" w:color="auto"/>
              <w:right w:val="single" w:sz="4" w:space="0" w:color="auto"/>
            </w:tcBorders>
            <w:shd w:val="clear" w:color="auto" w:fill="auto"/>
            <w:hideMark/>
          </w:tcPr>
          <w:p w14:paraId="02C8D671" w14:textId="77777777" w:rsidR="005A0B54" w:rsidRPr="005A0B54" w:rsidRDefault="005A0B54" w:rsidP="005A0B54">
            <w:pPr>
              <w:spacing w:after="0" w:line="240" w:lineRule="auto"/>
              <w:jc w:val="center"/>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2012</w:t>
            </w:r>
          </w:p>
        </w:tc>
        <w:tc>
          <w:tcPr>
            <w:tcW w:w="1843" w:type="dxa"/>
            <w:tcBorders>
              <w:top w:val="nil"/>
              <w:left w:val="nil"/>
              <w:bottom w:val="single" w:sz="4" w:space="0" w:color="auto"/>
              <w:right w:val="single" w:sz="4" w:space="0" w:color="auto"/>
            </w:tcBorders>
            <w:shd w:val="clear" w:color="000000" w:fill="FFFFFF"/>
            <w:hideMark/>
          </w:tcPr>
          <w:p w14:paraId="6DD765FE"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396</w:t>
            </w:r>
          </w:p>
        </w:tc>
        <w:tc>
          <w:tcPr>
            <w:tcW w:w="1418" w:type="dxa"/>
            <w:tcBorders>
              <w:top w:val="nil"/>
              <w:left w:val="nil"/>
              <w:bottom w:val="single" w:sz="4" w:space="0" w:color="auto"/>
              <w:right w:val="single" w:sz="4" w:space="0" w:color="auto"/>
            </w:tcBorders>
            <w:shd w:val="clear" w:color="000000" w:fill="FFFFFF"/>
            <w:hideMark/>
          </w:tcPr>
          <w:p w14:paraId="7B70C346"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170</w:t>
            </w:r>
          </w:p>
        </w:tc>
        <w:tc>
          <w:tcPr>
            <w:tcW w:w="1559" w:type="dxa"/>
            <w:tcBorders>
              <w:top w:val="nil"/>
              <w:left w:val="nil"/>
              <w:bottom w:val="single" w:sz="4" w:space="0" w:color="auto"/>
              <w:right w:val="single" w:sz="4" w:space="0" w:color="auto"/>
            </w:tcBorders>
            <w:shd w:val="clear" w:color="auto" w:fill="auto"/>
            <w:noWrap/>
            <w:vAlign w:val="bottom"/>
            <w:hideMark/>
          </w:tcPr>
          <w:p w14:paraId="30004AE5"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226</w:t>
            </w:r>
          </w:p>
        </w:tc>
      </w:tr>
      <w:tr w:rsidR="005A0B54" w:rsidRPr="005A0B54" w14:paraId="78A59AE4" w14:textId="77777777" w:rsidTr="005A0B54">
        <w:trPr>
          <w:trHeight w:val="221"/>
          <w:jc w:val="center"/>
        </w:trPr>
        <w:tc>
          <w:tcPr>
            <w:tcW w:w="1139" w:type="dxa"/>
            <w:tcBorders>
              <w:top w:val="nil"/>
              <w:left w:val="single" w:sz="4" w:space="0" w:color="auto"/>
              <w:bottom w:val="single" w:sz="4" w:space="0" w:color="auto"/>
              <w:right w:val="single" w:sz="4" w:space="0" w:color="auto"/>
            </w:tcBorders>
            <w:shd w:val="clear" w:color="auto" w:fill="auto"/>
            <w:hideMark/>
          </w:tcPr>
          <w:p w14:paraId="13B1B428" w14:textId="77777777" w:rsidR="005A0B54" w:rsidRPr="005A0B54" w:rsidRDefault="005A0B54" w:rsidP="005A0B54">
            <w:pPr>
              <w:spacing w:after="0" w:line="240" w:lineRule="auto"/>
              <w:jc w:val="center"/>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2011</w:t>
            </w:r>
          </w:p>
        </w:tc>
        <w:tc>
          <w:tcPr>
            <w:tcW w:w="1843" w:type="dxa"/>
            <w:tcBorders>
              <w:top w:val="nil"/>
              <w:left w:val="nil"/>
              <w:bottom w:val="single" w:sz="4" w:space="0" w:color="auto"/>
              <w:right w:val="single" w:sz="4" w:space="0" w:color="auto"/>
            </w:tcBorders>
            <w:shd w:val="clear" w:color="000000" w:fill="FFFFFF"/>
            <w:hideMark/>
          </w:tcPr>
          <w:p w14:paraId="2359224C"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327</w:t>
            </w:r>
          </w:p>
        </w:tc>
        <w:tc>
          <w:tcPr>
            <w:tcW w:w="1418" w:type="dxa"/>
            <w:tcBorders>
              <w:top w:val="nil"/>
              <w:left w:val="nil"/>
              <w:bottom w:val="single" w:sz="4" w:space="0" w:color="auto"/>
              <w:right w:val="single" w:sz="4" w:space="0" w:color="auto"/>
            </w:tcBorders>
            <w:shd w:val="clear" w:color="000000" w:fill="FFFFFF"/>
            <w:hideMark/>
          </w:tcPr>
          <w:p w14:paraId="2D858731"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154</w:t>
            </w:r>
          </w:p>
        </w:tc>
        <w:tc>
          <w:tcPr>
            <w:tcW w:w="1559" w:type="dxa"/>
            <w:tcBorders>
              <w:top w:val="nil"/>
              <w:left w:val="nil"/>
              <w:bottom w:val="single" w:sz="4" w:space="0" w:color="auto"/>
              <w:right w:val="single" w:sz="4" w:space="0" w:color="auto"/>
            </w:tcBorders>
            <w:shd w:val="clear" w:color="auto" w:fill="auto"/>
            <w:noWrap/>
            <w:vAlign w:val="bottom"/>
            <w:hideMark/>
          </w:tcPr>
          <w:p w14:paraId="76A02483" w14:textId="77777777" w:rsidR="005A0B54" w:rsidRPr="005A0B54" w:rsidRDefault="005A0B54" w:rsidP="005A0B54">
            <w:pPr>
              <w:spacing w:after="0" w:line="240" w:lineRule="auto"/>
              <w:ind w:right="213"/>
              <w:jc w:val="right"/>
              <w:rPr>
                <w:rFonts w:asciiTheme="majorHAnsi" w:eastAsia="Times New Roman" w:hAnsiTheme="majorHAnsi" w:cs="Times New Roman"/>
                <w:sz w:val="24"/>
                <w:szCs w:val="24"/>
                <w:lang w:eastAsia="pl-PL"/>
              </w:rPr>
            </w:pPr>
            <w:r w:rsidRPr="005A0B54">
              <w:rPr>
                <w:rFonts w:asciiTheme="majorHAnsi" w:eastAsia="Times New Roman" w:hAnsiTheme="majorHAnsi" w:cs="Times New Roman"/>
                <w:sz w:val="24"/>
                <w:szCs w:val="24"/>
                <w:lang w:eastAsia="pl-PL"/>
              </w:rPr>
              <w:t>173</w:t>
            </w:r>
          </w:p>
        </w:tc>
      </w:tr>
    </w:tbl>
    <w:p w14:paraId="04340CDA" w14:textId="77777777" w:rsidR="008D0A26" w:rsidRPr="007050E0" w:rsidRDefault="007050E0" w:rsidP="006C58D2">
      <w:pPr>
        <w:pStyle w:val="Akapitzlist"/>
        <w:autoSpaceDE w:val="0"/>
        <w:autoSpaceDN w:val="0"/>
        <w:adjustRightInd w:val="0"/>
        <w:spacing w:after="0"/>
        <w:ind w:left="2268" w:hanging="708"/>
        <w:jc w:val="both"/>
        <w:rPr>
          <w:rFonts w:asciiTheme="majorHAnsi" w:hAnsiTheme="majorHAnsi" w:cs="Times New Roman"/>
          <w:bCs/>
          <w:i/>
          <w:iCs/>
          <w:color w:val="000000"/>
          <w:sz w:val="20"/>
          <w:szCs w:val="20"/>
        </w:rPr>
      </w:pPr>
      <w:r>
        <w:rPr>
          <w:rFonts w:asciiTheme="majorHAnsi" w:hAnsiTheme="majorHAnsi" w:cs="Times New Roman"/>
          <w:bCs/>
          <w:i/>
          <w:iCs/>
          <w:color w:val="000000"/>
          <w:sz w:val="20"/>
          <w:szCs w:val="20"/>
        </w:rPr>
        <w:t xml:space="preserve">Źródło: </w:t>
      </w:r>
      <w:r w:rsidR="008D0A26" w:rsidRPr="007050E0">
        <w:rPr>
          <w:rFonts w:asciiTheme="majorHAnsi" w:hAnsiTheme="majorHAnsi" w:cs="Times New Roman"/>
          <w:bCs/>
          <w:i/>
          <w:iCs/>
          <w:color w:val="000000"/>
          <w:sz w:val="20"/>
          <w:szCs w:val="20"/>
        </w:rPr>
        <w:t>Doradztwo i Reklama Sp. z o.o. na podstawie danych Wojewódzkiego Urzędu Pracy w Lublinie</w:t>
      </w:r>
    </w:p>
    <w:p w14:paraId="5BDDA996" w14:textId="77777777" w:rsidR="006C58D2" w:rsidRDefault="006C58D2" w:rsidP="00370691">
      <w:pPr>
        <w:pStyle w:val="Akapitzlist"/>
        <w:autoSpaceDE w:val="0"/>
        <w:autoSpaceDN w:val="0"/>
        <w:adjustRightInd w:val="0"/>
        <w:spacing w:after="0" w:line="360" w:lineRule="auto"/>
        <w:ind w:left="0"/>
        <w:jc w:val="both"/>
        <w:rPr>
          <w:rFonts w:asciiTheme="majorHAnsi" w:hAnsiTheme="majorHAnsi" w:cs="Times New Roman"/>
          <w:color w:val="000000"/>
          <w:sz w:val="24"/>
          <w:szCs w:val="24"/>
        </w:rPr>
      </w:pPr>
    </w:p>
    <w:p w14:paraId="61BFC7A4" w14:textId="0908C60C" w:rsidR="00DF0B2F" w:rsidRPr="009D7384" w:rsidRDefault="00A37B2D" w:rsidP="00370691">
      <w:pPr>
        <w:pStyle w:val="Akapitzlist"/>
        <w:autoSpaceDE w:val="0"/>
        <w:autoSpaceDN w:val="0"/>
        <w:adjustRightInd w:val="0"/>
        <w:spacing w:after="0" w:line="360" w:lineRule="auto"/>
        <w:ind w:left="0"/>
        <w:jc w:val="both"/>
        <w:rPr>
          <w:rFonts w:asciiTheme="majorHAnsi" w:hAnsiTheme="majorHAnsi" w:cs="Times New Roman"/>
          <w:color w:val="000000"/>
          <w:sz w:val="24"/>
          <w:szCs w:val="24"/>
        </w:rPr>
      </w:pPr>
      <w:r>
        <w:rPr>
          <w:rFonts w:asciiTheme="majorHAnsi" w:hAnsiTheme="majorHAnsi" w:cs="Times New Roman"/>
          <w:color w:val="000000"/>
          <w:sz w:val="24"/>
          <w:szCs w:val="24"/>
        </w:rPr>
        <w:t>W IV</w:t>
      </w:r>
      <w:r w:rsidR="00370691">
        <w:rPr>
          <w:rFonts w:asciiTheme="majorHAnsi" w:hAnsiTheme="majorHAnsi" w:cs="Times New Roman"/>
          <w:color w:val="000000"/>
          <w:sz w:val="24"/>
          <w:szCs w:val="24"/>
        </w:rPr>
        <w:t xml:space="preserve"> kwartale 2020 roku</w:t>
      </w:r>
      <w:r w:rsidR="00E577B1">
        <w:rPr>
          <w:rFonts w:asciiTheme="majorHAnsi" w:hAnsiTheme="majorHAnsi" w:cs="Times New Roman"/>
          <w:color w:val="000000"/>
          <w:sz w:val="24"/>
          <w:szCs w:val="24"/>
        </w:rPr>
        <w:t xml:space="preserve"> (ostatnie udostępnione dane na moment opracowania)</w:t>
      </w:r>
      <w:r w:rsidR="00370691">
        <w:rPr>
          <w:rFonts w:asciiTheme="majorHAnsi" w:hAnsiTheme="majorHAnsi" w:cs="Times New Roman"/>
          <w:color w:val="000000"/>
          <w:sz w:val="24"/>
          <w:szCs w:val="24"/>
        </w:rPr>
        <w:t xml:space="preserve"> w</w:t>
      </w:r>
      <w:r w:rsidR="00E577B1">
        <w:rPr>
          <w:rFonts w:asciiTheme="majorHAnsi" w:hAnsiTheme="majorHAnsi" w:cs="Times New Roman"/>
          <w:color w:val="000000"/>
          <w:sz w:val="24"/>
          <w:szCs w:val="24"/>
        </w:rPr>
        <w:t> </w:t>
      </w:r>
      <w:r w:rsidR="00370691">
        <w:rPr>
          <w:rFonts w:asciiTheme="majorHAnsi" w:hAnsiTheme="majorHAnsi" w:cs="Times New Roman"/>
          <w:color w:val="000000"/>
          <w:sz w:val="24"/>
          <w:szCs w:val="24"/>
        </w:rPr>
        <w:t>G</w:t>
      </w:r>
      <w:r w:rsidR="00DF0B2F" w:rsidRPr="009D7384">
        <w:rPr>
          <w:rFonts w:asciiTheme="majorHAnsi" w:hAnsiTheme="majorHAnsi" w:cs="Times New Roman"/>
          <w:color w:val="000000"/>
          <w:sz w:val="24"/>
          <w:szCs w:val="24"/>
        </w:rPr>
        <w:t xml:space="preserve">minie </w:t>
      </w:r>
      <w:r>
        <w:rPr>
          <w:rFonts w:asciiTheme="majorHAnsi" w:hAnsiTheme="majorHAnsi" w:cs="Times New Roman"/>
          <w:color w:val="000000"/>
          <w:sz w:val="24"/>
          <w:szCs w:val="24"/>
        </w:rPr>
        <w:t>Nielisz</w:t>
      </w:r>
      <w:r w:rsidR="00DF0B2F" w:rsidRPr="009D7384">
        <w:rPr>
          <w:rFonts w:asciiTheme="majorHAnsi" w:hAnsiTheme="majorHAnsi" w:cs="Times New Roman"/>
          <w:color w:val="000000"/>
          <w:sz w:val="24"/>
          <w:szCs w:val="24"/>
        </w:rPr>
        <w:t xml:space="preserve"> było zarejestrowanych </w:t>
      </w:r>
      <w:r>
        <w:rPr>
          <w:rFonts w:asciiTheme="majorHAnsi" w:hAnsiTheme="majorHAnsi" w:cs="Times New Roman"/>
          <w:color w:val="000000"/>
          <w:sz w:val="24"/>
          <w:szCs w:val="24"/>
        </w:rPr>
        <w:t>183</w:t>
      </w:r>
      <w:r w:rsidR="004C0AE2">
        <w:rPr>
          <w:rFonts w:asciiTheme="majorHAnsi" w:hAnsiTheme="majorHAnsi" w:cs="Times New Roman"/>
          <w:color w:val="000000"/>
          <w:sz w:val="24"/>
          <w:szCs w:val="24"/>
        </w:rPr>
        <w:t xml:space="preserve"> oso</w:t>
      </w:r>
      <w:r w:rsidR="00DF0B2F" w:rsidRPr="009D7384">
        <w:rPr>
          <w:rFonts w:asciiTheme="majorHAnsi" w:hAnsiTheme="majorHAnsi" w:cs="Times New Roman"/>
          <w:color w:val="000000"/>
          <w:sz w:val="24"/>
          <w:szCs w:val="24"/>
        </w:rPr>
        <w:t>b</w:t>
      </w:r>
      <w:r w:rsidR="006C58D2">
        <w:rPr>
          <w:rFonts w:asciiTheme="majorHAnsi" w:hAnsiTheme="majorHAnsi" w:cs="Times New Roman"/>
          <w:color w:val="000000"/>
          <w:sz w:val="24"/>
          <w:szCs w:val="24"/>
        </w:rPr>
        <w:t>y</w:t>
      </w:r>
      <w:r w:rsidR="00DF0B2F" w:rsidRPr="009D7384">
        <w:rPr>
          <w:rFonts w:asciiTheme="majorHAnsi" w:hAnsiTheme="majorHAnsi" w:cs="Times New Roman"/>
          <w:color w:val="000000"/>
          <w:sz w:val="24"/>
          <w:szCs w:val="24"/>
        </w:rPr>
        <w:t xml:space="preserve"> bezrobotn</w:t>
      </w:r>
      <w:r w:rsidR="006C58D2">
        <w:rPr>
          <w:rFonts w:asciiTheme="majorHAnsi" w:hAnsiTheme="majorHAnsi" w:cs="Times New Roman"/>
          <w:color w:val="000000"/>
          <w:sz w:val="24"/>
          <w:szCs w:val="24"/>
        </w:rPr>
        <w:t>e</w:t>
      </w:r>
      <w:r w:rsidR="00DF0B2F" w:rsidRPr="009D7384">
        <w:rPr>
          <w:rFonts w:asciiTheme="majorHAnsi" w:hAnsiTheme="majorHAnsi" w:cs="Times New Roman"/>
          <w:color w:val="000000"/>
          <w:sz w:val="24"/>
          <w:szCs w:val="24"/>
        </w:rPr>
        <w:t xml:space="preserve">, z czego </w:t>
      </w:r>
      <w:r>
        <w:rPr>
          <w:rFonts w:asciiTheme="majorHAnsi" w:hAnsiTheme="majorHAnsi" w:cs="Times New Roman"/>
          <w:color w:val="000000"/>
          <w:sz w:val="24"/>
          <w:szCs w:val="24"/>
        </w:rPr>
        <w:t>42,62</w:t>
      </w:r>
      <w:r w:rsidR="00DF0B2F" w:rsidRPr="009D7384">
        <w:rPr>
          <w:rFonts w:asciiTheme="majorHAnsi" w:hAnsiTheme="majorHAnsi" w:cs="Times New Roman"/>
          <w:color w:val="000000"/>
          <w:sz w:val="24"/>
          <w:szCs w:val="24"/>
        </w:rPr>
        <w:t xml:space="preserve">% stanowiły kobiety i </w:t>
      </w:r>
      <w:r>
        <w:rPr>
          <w:rFonts w:asciiTheme="majorHAnsi" w:hAnsiTheme="majorHAnsi" w:cs="Times New Roman"/>
          <w:color w:val="000000"/>
          <w:sz w:val="24"/>
          <w:szCs w:val="24"/>
        </w:rPr>
        <w:t>57,38</w:t>
      </w:r>
      <w:r w:rsidR="00DF0B2F" w:rsidRPr="009D7384">
        <w:rPr>
          <w:rFonts w:asciiTheme="majorHAnsi" w:hAnsiTheme="majorHAnsi" w:cs="Times New Roman"/>
          <w:color w:val="000000"/>
          <w:sz w:val="24"/>
          <w:szCs w:val="24"/>
        </w:rPr>
        <w:t>% stanowili mężczyźni. W</w:t>
      </w:r>
      <w:r w:rsidR="00370691">
        <w:rPr>
          <w:rFonts w:asciiTheme="majorHAnsi" w:hAnsiTheme="majorHAnsi" w:cs="Times New Roman"/>
          <w:color w:val="000000"/>
          <w:sz w:val="24"/>
          <w:szCs w:val="24"/>
        </w:rPr>
        <w:t> </w:t>
      </w:r>
      <w:r w:rsidR="00DF0B2F" w:rsidRPr="009D7384">
        <w:rPr>
          <w:rFonts w:asciiTheme="majorHAnsi" w:hAnsiTheme="majorHAnsi" w:cs="Times New Roman"/>
          <w:color w:val="000000"/>
          <w:sz w:val="24"/>
          <w:szCs w:val="24"/>
        </w:rPr>
        <w:t xml:space="preserve">stosunku do roku 2011 liczba bezrobotnych spadła o </w:t>
      </w:r>
      <w:r>
        <w:rPr>
          <w:rFonts w:asciiTheme="majorHAnsi" w:hAnsiTheme="majorHAnsi" w:cs="Times New Roman"/>
          <w:color w:val="000000"/>
          <w:sz w:val="24"/>
          <w:szCs w:val="24"/>
        </w:rPr>
        <w:t>144 osoby</w:t>
      </w:r>
      <w:r w:rsidR="00DF0B2F" w:rsidRPr="009D7384">
        <w:rPr>
          <w:rFonts w:asciiTheme="majorHAnsi" w:hAnsiTheme="majorHAnsi" w:cs="Times New Roman"/>
          <w:color w:val="000000"/>
          <w:sz w:val="24"/>
          <w:szCs w:val="24"/>
        </w:rPr>
        <w:t xml:space="preserve">, jednakże wciąż pozostaje na wysokim poziomie. </w:t>
      </w:r>
    </w:p>
    <w:p w14:paraId="155ACADA" w14:textId="77777777" w:rsidR="009550B7" w:rsidRPr="00370691" w:rsidRDefault="009550B7" w:rsidP="00370691">
      <w:pPr>
        <w:pStyle w:val="Legenda"/>
        <w:keepNext/>
        <w:spacing w:before="240"/>
        <w:rPr>
          <w:rFonts w:asciiTheme="majorHAnsi" w:hAnsiTheme="majorHAnsi" w:cs="Times New Roman"/>
          <w:bCs w:val="0"/>
          <w:noProof/>
          <w:color w:val="000000"/>
          <w:sz w:val="20"/>
          <w:szCs w:val="20"/>
        </w:rPr>
      </w:pPr>
      <w:bookmarkStart w:id="150" w:name="_Toc85463433"/>
      <w:r w:rsidRPr="00370691">
        <w:rPr>
          <w:rFonts w:asciiTheme="majorHAnsi" w:hAnsiTheme="majorHAnsi" w:cs="Times New Roman"/>
          <w:bCs w:val="0"/>
          <w:noProof/>
          <w:color w:val="000000"/>
          <w:sz w:val="20"/>
          <w:szCs w:val="20"/>
        </w:rPr>
        <w:t xml:space="preserve">Wykres  </w:t>
      </w:r>
      <w:r w:rsidRPr="00370691">
        <w:rPr>
          <w:rFonts w:asciiTheme="majorHAnsi" w:hAnsiTheme="majorHAnsi" w:cs="Times New Roman"/>
          <w:bCs w:val="0"/>
          <w:noProof/>
          <w:color w:val="000000"/>
          <w:sz w:val="20"/>
          <w:szCs w:val="20"/>
        </w:rPr>
        <w:fldChar w:fldCharType="begin"/>
      </w:r>
      <w:r w:rsidRPr="00370691">
        <w:rPr>
          <w:rFonts w:asciiTheme="majorHAnsi" w:hAnsiTheme="majorHAnsi" w:cs="Times New Roman"/>
          <w:bCs w:val="0"/>
          <w:noProof/>
          <w:color w:val="000000"/>
          <w:sz w:val="20"/>
          <w:szCs w:val="20"/>
        </w:rPr>
        <w:instrText xml:space="preserve"> SEQ Wykres_ \* ARABIC </w:instrText>
      </w:r>
      <w:r w:rsidRPr="00370691">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32</w:t>
      </w:r>
      <w:r w:rsidRPr="00370691">
        <w:rPr>
          <w:rFonts w:asciiTheme="majorHAnsi" w:hAnsiTheme="majorHAnsi" w:cs="Times New Roman"/>
          <w:bCs w:val="0"/>
          <w:noProof/>
          <w:color w:val="000000"/>
          <w:sz w:val="20"/>
          <w:szCs w:val="20"/>
        </w:rPr>
        <w:fldChar w:fldCharType="end"/>
      </w:r>
      <w:r w:rsidR="00370691">
        <w:rPr>
          <w:rFonts w:asciiTheme="majorHAnsi" w:hAnsiTheme="majorHAnsi" w:cs="Times New Roman"/>
          <w:bCs w:val="0"/>
          <w:noProof/>
          <w:color w:val="000000"/>
          <w:sz w:val="20"/>
          <w:szCs w:val="20"/>
        </w:rPr>
        <w:t>.  O</w:t>
      </w:r>
      <w:r w:rsidRPr="00370691">
        <w:rPr>
          <w:rFonts w:asciiTheme="majorHAnsi" w:hAnsiTheme="majorHAnsi" w:cs="Times New Roman"/>
          <w:bCs w:val="0"/>
          <w:noProof/>
          <w:color w:val="000000"/>
          <w:sz w:val="20"/>
          <w:szCs w:val="20"/>
        </w:rPr>
        <w:t xml:space="preserve">soby </w:t>
      </w:r>
      <w:r w:rsidRPr="006918FF">
        <w:rPr>
          <w:rFonts w:asciiTheme="majorHAnsi" w:hAnsiTheme="majorHAnsi" w:cs="Times New Roman"/>
          <w:bCs w:val="0"/>
          <w:noProof/>
          <w:color w:val="000000"/>
          <w:sz w:val="20"/>
          <w:szCs w:val="20"/>
        </w:rPr>
        <w:t xml:space="preserve">bezrobotne </w:t>
      </w:r>
      <w:r w:rsidR="00370691" w:rsidRPr="006918FF">
        <w:rPr>
          <w:rFonts w:asciiTheme="majorHAnsi" w:hAnsiTheme="majorHAnsi" w:cs="Times New Roman"/>
          <w:bCs w:val="0"/>
          <w:noProof/>
          <w:color w:val="000000"/>
          <w:sz w:val="20"/>
          <w:szCs w:val="20"/>
        </w:rPr>
        <w:t xml:space="preserve">w Gmienie </w:t>
      </w:r>
      <w:r w:rsidR="000257FD">
        <w:rPr>
          <w:rFonts w:asciiTheme="majorHAnsi" w:hAnsiTheme="majorHAnsi" w:cs="Times New Roman"/>
          <w:bCs w:val="0"/>
          <w:noProof/>
          <w:color w:val="000000"/>
          <w:sz w:val="20"/>
          <w:szCs w:val="20"/>
        </w:rPr>
        <w:t xml:space="preserve">Nielisz </w:t>
      </w:r>
      <w:r w:rsidRPr="00370691">
        <w:rPr>
          <w:rFonts w:asciiTheme="majorHAnsi" w:hAnsiTheme="majorHAnsi" w:cs="Times New Roman"/>
          <w:bCs w:val="0"/>
          <w:noProof/>
          <w:color w:val="000000"/>
          <w:sz w:val="20"/>
          <w:szCs w:val="20"/>
        </w:rPr>
        <w:t>w latach 2011-2020 z podziałem na płeć</w:t>
      </w:r>
      <w:bookmarkEnd w:id="150"/>
    </w:p>
    <w:p w14:paraId="5724D2BA" w14:textId="77777777" w:rsidR="00DF0B2F" w:rsidRPr="009D7384" w:rsidRDefault="000257FD" w:rsidP="00413910">
      <w:pPr>
        <w:pStyle w:val="Akapitzlist"/>
        <w:autoSpaceDE w:val="0"/>
        <w:autoSpaceDN w:val="0"/>
        <w:adjustRightInd w:val="0"/>
        <w:spacing w:after="0" w:line="360" w:lineRule="auto"/>
        <w:ind w:left="0"/>
        <w:jc w:val="center"/>
        <w:rPr>
          <w:rFonts w:asciiTheme="majorHAnsi" w:hAnsiTheme="majorHAnsi" w:cs="Times New Roman"/>
          <w:color w:val="000000"/>
          <w:sz w:val="24"/>
          <w:szCs w:val="24"/>
        </w:rPr>
      </w:pPr>
      <w:r>
        <w:rPr>
          <w:noProof/>
          <w:lang w:eastAsia="pl-PL"/>
        </w:rPr>
        <w:drawing>
          <wp:inline distT="0" distB="0" distL="0" distR="0" wp14:anchorId="76719E19" wp14:editId="7FCB09C8">
            <wp:extent cx="4045527" cy="2230581"/>
            <wp:effectExtent l="0" t="0" r="12700" b="1778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AB518FD" w14:textId="77777777" w:rsidR="00DF0B2F" w:rsidRPr="00D6430D" w:rsidRDefault="00370691" w:rsidP="008E67AD">
      <w:pPr>
        <w:pStyle w:val="Akapitzlist"/>
        <w:autoSpaceDE w:val="0"/>
        <w:autoSpaceDN w:val="0"/>
        <w:adjustRightInd w:val="0"/>
        <w:spacing w:after="0"/>
        <w:ind w:left="1985" w:hanging="567"/>
        <w:jc w:val="both"/>
        <w:rPr>
          <w:rFonts w:asciiTheme="majorHAnsi" w:hAnsiTheme="majorHAnsi" w:cs="Times New Roman"/>
          <w:bCs/>
          <w:i/>
          <w:iCs/>
          <w:color w:val="000000"/>
          <w:sz w:val="20"/>
          <w:szCs w:val="20"/>
        </w:rPr>
      </w:pPr>
      <w:r>
        <w:rPr>
          <w:rFonts w:asciiTheme="majorHAnsi" w:hAnsiTheme="majorHAnsi" w:cs="Times New Roman"/>
          <w:bCs/>
          <w:i/>
          <w:iCs/>
          <w:color w:val="000000"/>
          <w:sz w:val="20"/>
          <w:szCs w:val="20"/>
        </w:rPr>
        <w:t xml:space="preserve">Źródło: </w:t>
      </w:r>
      <w:r w:rsidR="009550B7" w:rsidRPr="00370691">
        <w:rPr>
          <w:rFonts w:asciiTheme="majorHAnsi" w:hAnsiTheme="majorHAnsi" w:cs="Times New Roman"/>
          <w:bCs/>
          <w:i/>
          <w:iCs/>
          <w:color w:val="000000"/>
          <w:sz w:val="20"/>
          <w:szCs w:val="20"/>
        </w:rPr>
        <w:t>Doradztwo i Reklama Sp. z o.o. na podstawie danych Wojewódzkiego Urzędu Pracy w Lublinie</w:t>
      </w:r>
    </w:p>
    <w:p w14:paraId="508C7F92" w14:textId="600F4DEB" w:rsidR="009550B7" w:rsidRPr="009D7384" w:rsidRDefault="009550B7" w:rsidP="009550B7">
      <w:pPr>
        <w:autoSpaceDE w:val="0"/>
        <w:autoSpaceDN w:val="0"/>
        <w:adjustRightInd w:val="0"/>
        <w:spacing w:after="0" w:line="360" w:lineRule="auto"/>
        <w:ind w:firstLine="708"/>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Największa liczba osób bezrob</w:t>
      </w:r>
      <w:r w:rsidR="00C900E2">
        <w:rPr>
          <w:rFonts w:asciiTheme="majorHAnsi" w:hAnsiTheme="majorHAnsi" w:cs="Times New Roman"/>
          <w:color w:val="000000"/>
          <w:sz w:val="24"/>
          <w:szCs w:val="24"/>
        </w:rPr>
        <w:t>otnych odnotowana została w 201</w:t>
      </w:r>
      <w:r w:rsidR="000257FD">
        <w:rPr>
          <w:rFonts w:asciiTheme="majorHAnsi" w:hAnsiTheme="majorHAnsi" w:cs="Times New Roman"/>
          <w:color w:val="000000"/>
          <w:sz w:val="24"/>
          <w:szCs w:val="24"/>
        </w:rPr>
        <w:t>2</w:t>
      </w:r>
      <w:r w:rsidR="00C900E2">
        <w:rPr>
          <w:rFonts w:asciiTheme="majorHAnsi" w:hAnsiTheme="majorHAnsi" w:cs="Times New Roman"/>
          <w:color w:val="000000"/>
          <w:sz w:val="24"/>
          <w:szCs w:val="24"/>
        </w:rPr>
        <w:t xml:space="preserve"> roku. W</w:t>
      </w:r>
      <w:r w:rsidR="00E577B1">
        <w:rPr>
          <w:rFonts w:asciiTheme="majorHAnsi" w:hAnsiTheme="majorHAnsi" w:cs="Times New Roman"/>
          <w:color w:val="000000"/>
          <w:sz w:val="24"/>
          <w:szCs w:val="24"/>
        </w:rPr>
        <w:t> </w:t>
      </w:r>
      <w:r w:rsidRPr="009D7384">
        <w:rPr>
          <w:rFonts w:asciiTheme="majorHAnsi" w:hAnsiTheme="majorHAnsi" w:cs="Times New Roman"/>
          <w:color w:val="000000"/>
          <w:sz w:val="24"/>
          <w:szCs w:val="24"/>
        </w:rPr>
        <w:t>analizowanych lat</w:t>
      </w:r>
      <w:r w:rsidR="00C900E2">
        <w:rPr>
          <w:rFonts w:asciiTheme="majorHAnsi" w:hAnsiTheme="majorHAnsi" w:cs="Times New Roman"/>
          <w:color w:val="000000"/>
          <w:sz w:val="24"/>
          <w:szCs w:val="24"/>
        </w:rPr>
        <w:t xml:space="preserve">ach wśród bezrobotnych </w:t>
      </w:r>
      <w:r w:rsidR="000257FD">
        <w:rPr>
          <w:rFonts w:asciiTheme="majorHAnsi" w:hAnsiTheme="majorHAnsi" w:cs="Times New Roman"/>
          <w:color w:val="000000"/>
          <w:sz w:val="24"/>
          <w:szCs w:val="24"/>
        </w:rPr>
        <w:t>przeważali mężczyźni</w:t>
      </w:r>
      <w:r w:rsidRPr="009D7384">
        <w:rPr>
          <w:rFonts w:asciiTheme="majorHAnsi" w:hAnsiTheme="majorHAnsi" w:cs="Times New Roman"/>
          <w:color w:val="000000"/>
          <w:sz w:val="24"/>
          <w:szCs w:val="24"/>
        </w:rPr>
        <w:t>.</w:t>
      </w:r>
    </w:p>
    <w:p w14:paraId="3906DFD4" w14:textId="77777777" w:rsidR="00EC18F5" w:rsidRDefault="00EC18F5" w:rsidP="009550B7">
      <w:pPr>
        <w:autoSpaceDE w:val="0"/>
        <w:autoSpaceDN w:val="0"/>
        <w:adjustRightInd w:val="0"/>
        <w:spacing w:after="0" w:line="360" w:lineRule="auto"/>
        <w:ind w:firstLine="708"/>
        <w:jc w:val="both"/>
        <w:rPr>
          <w:rFonts w:asciiTheme="majorHAnsi" w:hAnsiTheme="majorHAnsi" w:cs="Times New Roman"/>
          <w:color w:val="000000"/>
          <w:sz w:val="24"/>
          <w:szCs w:val="24"/>
        </w:rPr>
      </w:pPr>
    </w:p>
    <w:p w14:paraId="57C58F0C" w14:textId="7CD6F4CC" w:rsidR="00C23224" w:rsidRDefault="00C23224" w:rsidP="009550B7">
      <w:pPr>
        <w:autoSpaceDE w:val="0"/>
        <w:autoSpaceDN w:val="0"/>
        <w:adjustRightInd w:val="0"/>
        <w:spacing w:after="0" w:line="360" w:lineRule="auto"/>
        <w:ind w:firstLine="708"/>
        <w:jc w:val="both"/>
        <w:rPr>
          <w:rFonts w:asciiTheme="majorHAnsi" w:hAnsiTheme="majorHAnsi" w:cs="Times New Roman"/>
          <w:color w:val="000000"/>
          <w:sz w:val="24"/>
          <w:szCs w:val="24"/>
        </w:rPr>
      </w:pPr>
      <w:r>
        <w:rPr>
          <w:rFonts w:asciiTheme="majorHAnsi" w:hAnsiTheme="majorHAnsi" w:cs="Times New Roman"/>
          <w:color w:val="000000"/>
          <w:sz w:val="24"/>
          <w:szCs w:val="24"/>
        </w:rPr>
        <w:t xml:space="preserve">Analizie poddano </w:t>
      </w:r>
      <w:r w:rsidRPr="00EC18F5">
        <w:rPr>
          <w:rFonts w:asciiTheme="majorHAnsi" w:hAnsiTheme="majorHAnsi" w:cs="Times New Roman"/>
          <w:color w:val="000000"/>
          <w:sz w:val="24"/>
          <w:szCs w:val="24"/>
        </w:rPr>
        <w:t>dane uzyskane z Urzędu Pracy</w:t>
      </w:r>
      <w:r w:rsidR="00EC18F5" w:rsidRPr="00EC18F5">
        <w:rPr>
          <w:rFonts w:asciiTheme="majorHAnsi" w:hAnsiTheme="majorHAnsi" w:cs="Times New Roman"/>
          <w:color w:val="000000"/>
          <w:sz w:val="24"/>
          <w:szCs w:val="24"/>
        </w:rPr>
        <w:t xml:space="preserve"> z</w:t>
      </w:r>
      <w:r w:rsidRPr="00EC18F5">
        <w:rPr>
          <w:rFonts w:asciiTheme="majorHAnsi" w:hAnsiTheme="majorHAnsi" w:cs="Times New Roman"/>
          <w:color w:val="000000"/>
          <w:sz w:val="24"/>
          <w:szCs w:val="24"/>
        </w:rPr>
        <w:t>a</w:t>
      </w:r>
      <w:r w:rsidR="00EC18F5" w:rsidRPr="00EC18F5">
        <w:rPr>
          <w:rFonts w:asciiTheme="majorHAnsi" w:hAnsiTheme="majorHAnsi" w:cs="Times New Roman"/>
          <w:color w:val="000000"/>
          <w:sz w:val="24"/>
          <w:szCs w:val="24"/>
        </w:rPr>
        <w:t xml:space="preserve"> </w:t>
      </w:r>
      <w:r w:rsidRPr="00EC18F5">
        <w:rPr>
          <w:rFonts w:asciiTheme="majorHAnsi" w:hAnsiTheme="majorHAnsi" w:cs="Times New Roman"/>
          <w:color w:val="000000"/>
          <w:sz w:val="24"/>
          <w:szCs w:val="24"/>
        </w:rPr>
        <w:t>20</w:t>
      </w:r>
      <w:r w:rsidR="00EC18F5" w:rsidRPr="00EC18F5">
        <w:rPr>
          <w:rFonts w:asciiTheme="majorHAnsi" w:hAnsiTheme="majorHAnsi" w:cs="Times New Roman"/>
          <w:color w:val="000000"/>
          <w:sz w:val="24"/>
          <w:szCs w:val="24"/>
        </w:rPr>
        <w:t>19</w:t>
      </w:r>
      <w:r w:rsidRPr="00EC18F5">
        <w:rPr>
          <w:rFonts w:asciiTheme="majorHAnsi" w:hAnsiTheme="majorHAnsi" w:cs="Times New Roman"/>
          <w:color w:val="000000"/>
          <w:sz w:val="24"/>
          <w:szCs w:val="24"/>
        </w:rPr>
        <w:t xml:space="preserve"> rok</w:t>
      </w:r>
      <w:r w:rsidR="00E577B1">
        <w:rPr>
          <w:rFonts w:asciiTheme="majorHAnsi" w:hAnsiTheme="majorHAnsi" w:cs="Times New Roman"/>
          <w:color w:val="000000"/>
          <w:sz w:val="24"/>
          <w:szCs w:val="24"/>
        </w:rPr>
        <w:t xml:space="preserve"> (ostatnie udostępnione dane na moment opracowania)</w:t>
      </w:r>
      <w:r w:rsidRPr="00EC18F5">
        <w:rPr>
          <w:rFonts w:asciiTheme="majorHAnsi" w:hAnsiTheme="majorHAnsi" w:cs="Times New Roman"/>
          <w:color w:val="000000"/>
          <w:sz w:val="24"/>
          <w:szCs w:val="24"/>
        </w:rPr>
        <w:t xml:space="preserve">. Z </w:t>
      </w:r>
      <w:r w:rsidR="003967CC" w:rsidRPr="00EC18F5">
        <w:rPr>
          <w:rFonts w:asciiTheme="majorHAnsi" w:hAnsiTheme="majorHAnsi" w:cs="Times New Roman"/>
          <w:color w:val="000000"/>
          <w:sz w:val="24"/>
          <w:szCs w:val="24"/>
        </w:rPr>
        <w:t>d</w:t>
      </w:r>
      <w:r w:rsidRPr="00EC18F5">
        <w:rPr>
          <w:rFonts w:asciiTheme="majorHAnsi" w:hAnsiTheme="majorHAnsi" w:cs="Times New Roman"/>
          <w:color w:val="000000"/>
          <w:sz w:val="24"/>
          <w:szCs w:val="24"/>
        </w:rPr>
        <w:t xml:space="preserve">anych wynika, że najwięcej osób </w:t>
      </w:r>
      <w:r w:rsidRPr="00EC18F5">
        <w:rPr>
          <w:rFonts w:asciiTheme="majorHAnsi" w:hAnsiTheme="majorHAnsi" w:cs="Times New Roman"/>
          <w:color w:val="000000"/>
          <w:sz w:val="24"/>
          <w:szCs w:val="24"/>
        </w:rPr>
        <w:lastRenderedPageBreak/>
        <w:t>bezrobotnych ogółem w stosunku do wszystkich osób bezrobotnych w</w:t>
      </w:r>
      <w:r w:rsidR="003967CC" w:rsidRPr="00EC18F5">
        <w:rPr>
          <w:rFonts w:asciiTheme="majorHAnsi" w:hAnsiTheme="majorHAnsi" w:cs="Times New Roman"/>
          <w:color w:val="000000"/>
          <w:sz w:val="24"/>
          <w:szCs w:val="24"/>
        </w:rPr>
        <w:t> </w:t>
      </w:r>
      <w:r w:rsidRPr="00EC18F5">
        <w:rPr>
          <w:rFonts w:asciiTheme="majorHAnsi" w:hAnsiTheme="majorHAnsi" w:cs="Times New Roman"/>
          <w:color w:val="000000"/>
          <w:sz w:val="24"/>
          <w:szCs w:val="24"/>
        </w:rPr>
        <w:t xml:space="preserve">Gminie </w:t>
      </w:r>
      <w:r w:rsidR="00EC18F5" w:rsidRPr="00EC18F5">
        <w:rPr>
          <w:rFonts w:asciiTheme="majorHAnsi" w:hAnsiTheme="majorHAnsi" w:cs="Times New Roman"/>
          <w:color w:val="000000"/>
          <w:sz w:val="24"/>
          <w:szCs w:val="24"/>
        </w:rPr>
        <w:t>Nielisz</w:t>
      </w:r>
      <w:r w:rsidRPr="00EC18F5">
        <w:rPr>
          <w:rFonts w:asciiTheme="majorHAnsi" w:hAnsiTheme="majorHAnsi" w:cs="Times New Roman"/>
          <w:color w:val="000000"/>
          <w:sz w:val="24"/>
          <w:szCs w:val="24"/>
        </w:rPr>
        <w:t xml:space="preserve"> znajduje się w miejscowości </w:t>
      </w:r>
      <w:r w:rsidR="00EC18F5" w:rsidRPr="00EC18F5">
        <w:rPr>
          <w:rFonts w:asciiTheme="majorHAnsi" w:hAnsiTheme="majorHAnsi" w:cs="Times New Roman"/>
          <w:color w:val="000000"/>
          <w:sz w:val="24"/>
          <w:szCs w:val="24"/>
        </w:rPr>
        <w:t>Złojec</w:t>
      </w:r>
      <w:r w:rsidRPr="00EC18F5">
        <w:rPr>
          <w:rFonts w:asciiTheme="majorHAnsi" w:hAnsiTheme="majorHAnsi" w:cs="Times New Roman"/>
          <w:color w:val="000000"/>
          <w:sz w:val="24"/>
          <w:szCs w:val="24"/>
        </w:rPr>
        <w:t xml:space="preserve"> (</w:t>
      </w:r>
      <w:r w:rsidR="00EC18F5" w:rsidRPr="00EC18F5">
        <w:rPr>
          <w:rFonts w:asciiTheme="majorHAnsi" w:hAnsiTheme="majorHAnsi" w:cs="Times New Roman"/>
          <w:color w:val="000000"/>
          <w:sz w:val="24"/>
          <w:szCs w:val="24"/>
        </w:rPr>
        <w:t>12</w:t>
      </w:r>
      <w:r w:rsidRPr="00EC18F5">
        <w:rPr>
          <w:rFonts w:asciiTheme="majorHAnsi" w:hAnsiTheme="majorHAnsi" w:cs="Times New Roman"/>
          <w:color w:val="000000"/>
          <w:sz w:val="24"/>
          <w:szCs w:val="24"/>
        </w:rPr>
        <w:t>%)</w:t>
      </w:r>
      <w:r w:rsidR="00EC18F5" w:rsidRPr="00EC18F5">
        <w:rPr>
          <w:rFonts w:asciiTheme="majorHAnsi" w:hAnsiTheme="majorHAnsi" w:cs="Times New Roman"/>
          <w:color w:val="000000"/>
          <w:sz w:val="24"/>
          <w:szCs w:val="24"/>
        </w:rPr>
        <w:t xml:space="preserve"> oraz miejscowości Nielisz (12%)</w:t>
      </w:r>
      <w:r w:rsidRPr="00EC18F5">
        <w:rPr>
          <w:rFonts w:asciiTheme="majorHAnsi" w:hAnsiTheme="majorHAnsi" w:cs="Times New Roman"/>
          <w:color w:val="000000"/>
          <w:sz w:val="24"/>
          <w:szCs w:val="24"/>
        </w:rPr>
        <w:t xml:space="preserve">. </w:t>
      </w:r>
      <w:r w:rsidRPr="00EF49F5">
        <w:rPr>
          <w:rFonts w:asciiTheme="majorHAnsi" w:hAnsiTheme="majorHAnsi" w:cs="Times New Roman"/>
          <w:color w:val="000000"/>
          <w:sz w:val="24"/>
          <w:szCs w:val="24"/>
        </w:rPr>
        <w:t xml:space="preserve">Najmniejsze bezrobocie odnotowano w miejscowości </w:t>
      </w:r>
      <w:r w:rsidR="00EF49F5" w:rsidRPr="00EF49F5">
        <w:rPr>
          <w:rFonts w:asciiTheme="majorHAnsi" w:hAnsiTheme="majorHAnsi" w:cs="Times New Roman"/>
          <w:color w:val="000000"/>
          <w:sz w:val="24"/>
          <w:szCs w:val="24"/>
        </w:rPr>
        <w:t xml:space="preserve">Gruszka Mała Pierwsza, gdzie nie odnotowano żadnego przypadku osób bezrobotnych. </w:t>
      </w:r>
      <w:r w:rsidRPr="00EF49F5">
        <w:rPr>
          <w:rFonts w:asciiTheme="majorHAnsi" w:hAnsiTheme="majorHAnsi" w:cs="Times New Roman"/>
          <w:color w:val="000000"/>
          <w:sz w:val="24"/>
          <w:szCs w:val="24"/>
        </w:rPr>
        <w:t>Szczegółowy rozkład przedstawia wykres poniżej.</w:t>
      </w:r>
    </w:p>
    <w:p w14:paraId="510DA0B1" w14:textId="77777777" w:rsidR="00C23224" w:rsidRDefault="00C23224" w:rsidP="009550B7">
      <w:pPr>
        <w:autoSpaceDE w:val="0"/>
        <w:autoSpaceDN w:val="0"/>
        <w:adjustRightInd w:val="0"/>
        <w:spacing w:after="0" w:line="360" w:lineRule="auto"/>
        <w:ind w:firstLine="708"/>
        <w:jc w:val="both"/>
        <w:rPr>
          <w:rFonts w:asciiTheme="majorHAnsi" w:hAnsiTheme="majorHAnsi" w:cs="Times New Roman"/>
          <w:color w:val="000000"/>
          <w:sz w:val="24"/>
          <w:szCs w:val="24"/>
        </w:rPr>
      </w:pPr>
    </w:p>
    <w:p w14:paraId="12DA7E45" w14:textId="77777777" w:rsidR="003967CC" w:rsidRPr="003967CC" w:rsidRDefault="003967CC" w:rsidP="003967CC">
      <w:pPr>
        <w:pStyle w:val="Legenda"/>
        <w:keepNext/>
        <w:jc w:val="both"/>
        <w:rPr>
          <w:rFonts w:asciiTheme="majorHAnsi" w:hAnsiTheme="majorHAnsi" w:cs="Times New Roman"/>
          <w:bCs w:val="0"/>
          <w:noProof/>
          <w:color w:val="000000"/>
          <w:sz w:val="20"/>
          <w:szCs w:val="20"/>
        </w:rPr>
      </w:pPr>
      <w:bookmarkStart w:id="151" w:name="_Toc85463434"/>
      <w:r w:rsidRPr="003967CC">
        <w:rPr>
          <w:rFonts w:asciiTheme="majorHAnsi" w:hAnsiTheme="majorHAnsi" w:cs="Times New Roman"/>
          <w:bCs w:val="0"/>
          <w:noProof/>
          <w:color w:val="000000"/>
          <w:sz w:val="20"/>
          <w:szCs w:val="20"/>
        </w:rPr>
        <w:t xml:space="preserve">Wykres  </w:t>
      </w:r>
      <w:r w:rsidRPr="003967CC">
        <w:rPr>
          <w:rFonts w:asciiTheme="majorHAnsi" w:hAnsiTheme="majorHAnsi" w:cs="Times New Roman"/>
          <w:bCs w:val="0"/>
          <w:noProof/>
          <w:color w:val="000000"/>
          <w:sz w:val="20"/>
          <w:szCs w:val="20"/>
        </w:rPr>
        <w:fldChar w:fldCharType="begin"/>
      </w:r>
      <w:r w:rsidRPr="003967CC">
        <w:rPr>
          <w:rFonts w:asciiTheme="majorHAnsi" w:hAnsiTheme="majorHAnsi" w:cs="Times New Roman"/>
          <w:bCs w:val="0"/>
          <w:noProof/>
          <w:color w:val="000000"/>
          <w:sz w:val="20"/>
          <w:szCs w:val="20"/>
        </w:rPr>
        <w:instrText xml:space="preserve"> SEQ Wykres_ \* ARABIC </w:instrText>
      </w:r>
      <w:r w:rsidRPr="003967CC">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33</w:t>
      </w:r>
      <w:r w:rsidRPr="003967CC">
        <w:rPr>
          <w:rFonts w:asciiTheme="majorHAnsi" w:hAnsiTheme="majorHAnsi" w:cs="Times New Roman"/>
          <w:bCs w:val="0"/>
          <w:noProof/>
          <w:color w:val="000000"/>
          <w:sz w:val="20"/>
          <w:szCs w:val="20"/>
        </w:rPr>
        <w:fldChar w:fldCharType="end"/>
      </w:r>
      <w:r w:rsidRPr="003967CC">
        <w:rPr>
          <w:rFonts w:asciiTheme="majorHAnsi" w:hAnsiTheme="majorHAnsi" w:cs="Times New Roman"/>
          <w:bCs w:val="0"/>
          <w:noProof/>
          <w:color w:val="000000"/>
          <w:sz w:val="20"/>
          <w:szCs w:val="20"/>
        </w:rPr>
        <w:t>. Stopień bezrobocia w miej</w:t>
      </w:r>
      <w:r w:rsidR="00EC18F5">
        <w:rPr>
          <w:rFonts w:asciiTheme="majorHAnsi" w:hAnsiTheme="majorHAnsi" w:cs="Times New Roman"/>
          <w:bCs w:val="0"/>
          <w:noProof/>
          <w:color w:val="000000"/>
          <w:sz w:val="20"/>
          <w:szCs w:val="20"/>
        </w:rPr>
        <w:t>scowościach Gminy Nielisz w 2019</w:t>
      </w:r>
      <w:r w:rsidRPr="003967CC">
        <w:rPr>
          <w:rFonts w:asciiTheme="majorHAnsi" w:hAnsiTheme="majorHAnsi" w:cs="Times New Roman"/>
          <w:bCs w:val="0"/>
          <w:noProof/>
          <w:color w:val="000000"/>
          <w:sz w:val="20"/>
          <w:szCs w:val="20"/>
        </w:rPr>
        <w:t xml:space="preserve"> roku.</w:t>
      </w:r>
      <w:bookmarkEnd w:id="151"/>
    </w:p>
    <w:p w14:paraId="632AD9FB" w14:textId="77777777" w:rsidR="00C23224" w:rsidRDefault="00EC18F5" w:rsidP="006C58D2">
      <w:pPr>
        <w:autoSpaceDE w:val="0"/>
        <w:autoSpaceDN w:val="0"/>
        <w:adjustRightInd w:val="0"/>
        <w:spacing w:after="0" w:line="240" w:lineRule="auto"/>
        <w:jc w:val="both"/>
        <w:rPr>
          <w:rFonts w:asciiTheme="majorHAnsi" w:hAnsiTheme="majorHAnsi" w:cs="Times New Roman"/>
          <w:color w:val="000000"/>
          <w:sz w:val="24"/>
          <w:szCs w:val="24"/>
        </w:rPr>
      </w:pPr>
      <w:r>
        <w:rPr>
          <w:noProof/>
          <w:lang w:eastAsia="pl-PL"/>
        </w:rPr>
        <w:drawing>
          <wp:inline distT="0" distB="0" distL="0" distR="0" wp14:anchorId="2B4342A8" wp14:editId="4E60EA64">
            <wp:extent cx="5759450" cy="5019772"/>
            <wp:effectExtent l="0" t="0" r="12700" b="9525"/>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DF965DF" w14:textId="77777777" w:rsidR="003967CC" w:rsidRPr="00D6430D" w:rsidRDefault="003967CC" w:rsidP="00EC18F5">
      <w:pPr>
        <w:pStyle w:val="Akapitzlist"/>
        <w:autoSpaceDE w:val="0"/>
        <w:autoSpaceDN w:val="0"/>
        <w:adjustRightInd w:val="0"/>
        <w:spacing w:after="0" w:line="360" w:lineRule="auto"/>
        <w:ind w:left="709" w:hanging="709"/>
        <w:jc w:val="both"/>
        <w:rPr>
          <w:rFonts w:asciiTheme="majorHAnsi" w:hAnsiTheme="majorHAnsi" w:cs="Times New Roman"/>
          <w:bCs/>
          <w:i/>
          <w:iCs/>
          <w:color w:val="000000"/>
          <w:sz w:val="20"/>
          <w:szCs w:val="20"/>
        </w:rPr>
      </w:pPr>
      <w:r>
        <w:rPr>
          <w:rFonts w:asciiTheme="majorHAnsi" w:hAnsiTheme="majorHAnsi" w:cs="Times New Roman"/>
          <w:bCs/>
          <w:i/>
          <w:iCs/>
          <w:color w:val="000000"/>
          <w:sz w:val="20"/>
          <w:szCs w:val="20"/>
        </w:rPr>
        <w:t xml:space="preserve">Źródło: </w:t>
      </w:r>
      <w:r w:rsidRPr="00370691">
        <w:rPr>
          <w:rFonts w:asciiTheme="majorHAnsi" w:hAnsiTheme="majorHAnsi" w:cs="Times New Roman"/>
          <w:bCs/>
          <w:i/>
          <w:iCs/>
          <w:color w:val="000000"/>
          <w:sz w:val="20"/>
          <w:szCs w:val="20"/>
        </w:rPr>
        <w:t xml:space="preserve">Doradztwo i Reklama Sp. z o.o. na podstawie danych </w:t>
      </w:r>
      <w:r>
        <w:rPr>
          <w:rFonts w:asciiTheme="majorHAnsi" w:hAnsiTheme="majorHAnsi" w:cs="Times New Roman"/>
          <w:bCs/>
          <w:i/>
          <w:iCs/>
          <w:color w:val="000000"/>
          <w:sz w:val="20"/>
          <w:szCs w:val="20"/>
        </w:rPr>
        <w:t>Powiatowego Urzędu Pracy w </w:t>
      </w:r>
      <w:r w:rsidR="00EC18F5">
        <w:rPr>
          <w:rFonts w:asciiTheme="majorHAnsi" w:hAnsiTheme="majorHAnsi" w:cs="Times New Roman"/>
          <w:bCs/>
          <w:i/>
          <w:iCs/>
          <w:color w:val="000000"/>
          <w:sz w:val="20"/>
          <w:szCs w:val="20"/>
        </w:rPr>
        <w:t>Zamościu</w:t>
      </w:r>
    </w:p>
    <w:p w14:paraId="63C6073B" w14:textId="77777777" w:rsidR="00C23224" w:rsidRDefault="00C23224" w:rsidP="009550B7">
      <w:pPr>
        <w:autoSpaceDE w:val="0"/>
        <w:autoSpaceDN w:val="0"/>
        <w:adjustRightInd w:val="0"/>
        <w:spacing w:after="0" w:line="360" w:lineRule="auto"/>
        <w:ind w:firstLine="708"/>
        <w:jc w:val="both"/>
        <w:rPr>
          <w:rFonts w:asciiTheme="majorHAnsi" w:hAnsiTheme="majorHAnsi" w:cs="Times New Roman"/>
          <w:color w:val="000000"/>
          <w:sz w:val="24"/>
          <w:szCs w:val="24"/>
        </w:rPr>
      </w:pPr>
    </w:p>
    <w:p w14:paraId="3F105FF0" w14:textId="77777777" w:rsidR="009550B7" w:rsidRPr="009D7384" w:rsidRDefault="009550B7" w:rsidP="009550B7">
      <w:pPr>
        <w:autoSpaceDE w:val="0"/>
        <w:autoSpaceDN w:val="0"/>
        <w:adjustRightInd w:val="0"/>
        <w:spacing w:after="0" w:line="360" w:lineRule="auto"/>
        <w:ind w:firstLine="708"/>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Ze</w:t>
      </w:r>
      <w:r w:rsidR="00D6430D">
        <w:rPr>
          <w:rFonts w:asciiTheme="majorHAnsi" w:hAnsiTheme="majorHAnsi" w:cs="Times New Roman"/>
          <w:color w:val="000000"/>
          <w:sz w:val="24"/>
          <w:szCs w:val="24"/>
        </w:rPr>
        <w:t xml:space="preserve"> względu na rolniczy charakter G</w:t>
      </w:r>
      <w:r w:rsidRPr="009D7384">
        <w:rPr>
          <w:rFonts w:asciiTheme="majorHAnsi" w:hAnsiTheme="majorHAnsi" w:cs="Times New Roman"/>
          <w:color w:val="000000"/>
          <w:sz w:val="24"/>
          <w:szCs w:val="24"/>
        </w:rPr>
        <w:t xml:space="preserve">miny </w:t>
      </w:r>
      <w:r w:rsidR="00F83D1D">
        <w:rPr>
          <w:rFonts w:asciiTheme="majorHAnsi" w:hAnsiTheme="majorHAnsi" w:cs="Times New Roman"/>
          <w:color w:val="000000"/>
          <w:sz w:val="24"/>
          <w:szCs w:val="24"/>
        </w:rPr>
        <w:t>Nielisz</w:t>
      </w:r>
      <w:r w:rsidRPr="009D7384">
        <w:rPr>
          <w:rFonts w:asciiTheme="majorHAnsi" w:hAnsiTheme="majorHAnsi" w:cs="Times New Roman"/>
          <w:color w:val="000000"/>
          <w:sz w:val="24"/>
          <w:szCs w:val="24"/>
        </w:rPr>
        <w:t xml:space="preserve"> i niewielką liczbę podmiotó</w:t>
      </w:r>
      <w:r w:rsidR="009F6DE6">
        <w:rPr>
          <w:rFonts w:asciiTheme="majorHAnsi" w:hAnsiTheme="majorHAnsi" w:cs="Times New Roman"/>
          <w:color w:val="000000"/>
          <w:sz w:val="24"/>
          <w:szCs w:val="24"/>
        </w:rPr>
        <w:t>w gospodarczych, rynek pracy w G</w:t>
      </w:r>
      <w:r w:rsidRPr="009D7384">
        <w:rPr>
          <w:rFonts w:asciiTheme="majorHAnsi" w:hAnsiTheme="majorHAnsi" w:cs="Times New Roman"/>
          <w:color w:val="000000"/>
          <w:sz w:val="24"/>
          <w:szCs w:val="24"/>
        </w:rPr>
        <w:t xml:space="preserve">minie jest niewielki. Dla wielu gospodarstw domowych głównym źródłem utrzymania jest praca na rachunek własny w rolnictwie. Źródłem </w:t>
      </w:r>
      <w:r w:rsidRPr="009D7384">
        <w:rPr>
          <w:rFonts w:asciiTheme="majorHAnsi" w:hAnsiTheme="majorHAnsi" w:cs="Times New Roman"/>
          <w:color w:val="000000"/>
          <w:sz w:val="24"/>
          <w:szCs w:val="24"/>
        </w:rPr>
        <w:lastRenderedPageBreak/>
        <w:t>utrzymania dla wielu mieszkańców są również emerytury i renty wypłacane z budżetu państwa.</w:t>
      </w:r>
    </w:p>
    <w:p w14:paraId="723D5D8A" w14:textId="77777777" w:rsidR="009550B7" w:rsidRPr="009D7384" w:rsidRDefault="009550B7" w:rsidP="00D6430D">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 xml:space="preserve">W związku z </w:t>
      </w:r>
      <w:r w:rsidR="00D6430D">
        <w:rPr>
          <w:rFonts w:asciiTheme="majorHAnsi" w:hAnsiTheme="majorHAnsi" w:cs="Times New Roman"/>
          <w:color w:val="000000"/>
          <w:sz w:val="24"/>
          <w:szCs w:val="24"/>
        </w:rPr>
        <w:t>wysokim bezrobociem mieszkańcy G</w:t>
      </w:r>
      <w:r w:rsidRPr="009D7384">
        <w:rPr>
          <w:rFonts w:asciiTheme="majorHAnsi" w:hAnsiTheme="majorHAnsi" w:cs="Times New Roman"/>
          <w:color w:val="000000"/>
          <w:sz w:val="24"/>
          <w:szCs w:val="24"/>
        </w:rPr>
        <w:t>miny wyjeżdżają w</w:t>
      </w:r>
      <w:r w:rsidR="00D6430D">
        <w:rPr>
          <w:rFonts w:asciiTheme="majorHAnsi" w:hAnsiTheme="majorHAnsi" w:cs="Times New Roman"/>
          <w:color w:val="000000"/>
          <w:sz w:val="24"/>
          <w:szCs w:val="24"/>
        </w:rPr>
        <w:t> </w:t>
      </w:r>
      <w:r w:rsidRPr="009D7384">
        <w:rPr>
          <w:rFonts w:asciiTheme="majorHAnsi" w:hAnsiTheme="majorHAnsi" w:cs="Times New Roman"/>
          <w:color w:val="000000"/>
          <w:sz w:val="24"/>
          <w:szCs w:val="24"/>
        </w:rPr>
        <w:t>poszukiwaniu pracy do innych większych</w:t>
      </w:r>
      <w:r w:rsidR="00104BF5">
        <w:rPr>
          <w:rFonts w:asciiTheme="majorHAnsi" w:hAnsiTheme="majorHAnsi" w:cs="Times New Roman"/>
          <w:color w:val="000000"/>
          <w:sz w:val="24"/>
          <w:szCs w:val="24"/>
        </w:rPr>
        <w:t>,</w:t>
      </w:r>
      <w:r w:rsidRPr="009D7384">
        <w:rPr>
          <w:rFonts w:asciiTheme="majorHAnsi" w:hAnsiTheme="majorHAnsi" w:cs="Times New Roman"/>
          <w:color w:val="000000"/>
          <w:sz w:val="24"/>
          <w:szCs w:val="24"/>
        </w:rPr>
        <w:t xml:space="preserve"> ośrodków lub poza granice kraju, co przyczynia się do występowania zjawiska „eurosierot”. Problem ten dotyczy dzieci małoletnich pozostawianych pod opieką dalszych członków rodziny z uwagi na wyjazd rodziców do pracy</w:t>
      </w:r>
      <w:r w:rsidR="00D6430D">
        <w:rPr>
          <w:rFonts w:asciiTheme="majorHAnsi" w:hAnsiTheme="majorHAnsi" w:cs="Times New Roman"/>
          <w:color w:val="000000"/>
          <w:sz w:val="24"/>
          <w:szCs w:val="24"/>
        </w:rPr>
        <w:t xml:space="preserve"> za granicę.</w:t>
      </w:r>
    </w:p>
    <w:p w14:paraId="373A71CB" w14:textId="77777777" w:rsidR="00E639D1" w:rsidRPr="009D7384" w:rsidRDefault="007A1477" w:rsidP="00C7578B">
      <w:pPr>
        <w:keepNext/>
        <w:keepLines/>
        <w:numPr>
          <w:ilvl w:val="1"/>
          <w:numId w:val="17"/>
        </w:numPr>
        <w:spacing w:before="200" w:after="0"/>
        <w:outlineLvl w:val="2"/>
        <w:rPr>
          <w:rFonts w:asciiTheme="majorHAnsi" w:eastAsiaTheme="majorEastAsia" w:hAnsiTheme="majorHAnsi" w:cs="Times New Roman"/>
          <w:b/>
          <w:bCs/>
          <w:sz w:val="24"/>
          <w:szCs w:val="24"/>
        </w:rPr>
      </w:pPr>
      <w:bookmarkStart w:id="152" w:name="_Toc73353919"/>
      <w:r w:rsidRPr="009D7384">
        <w:rPr>
          <w:rFonts w:asciiTheme="majorHAnsi" w:eastAsiaTheme="majorEastAsia" w:hAnsiTheme="majorHAnsi" w:cs="Times New Roman"/>
          <w:b/>
          <w:bCs/>
          <w:sz w:val="24"/>
          <w:szCs w:val="24"/>
        </w:rPr>
        <w:t>Zidentyfikowane problemy sfery społecznej</w:t>
      </w:r>
      <w:bookmarkEnd w:id="152"/>
    </w:p>
    <w:p w14:paraId="582C398F" w14:textId="77777777" w:rsidR="00E639D1" w:rsidRPr="009D7384" w:rsidRDefault="00E639D1" w:rsidP="00B656CC">
      <w:pPr>
        <w:pStyle w:val="Akapitzlist"/>
        <w:autoSpaceDE w:val="0"/>
        <w:autoSpaceDN w:val="0"/>
        <w:adjustRightInd w:val="0"/>
        <w:spacing w:after="0" w:line="360" w:lineRule="auto"/>
        <w:ind w:left="0"/>
        <w:rPr>
          <w:rFonts w:asciiTheme="majorHAnsi" w:hAnsiTheme="majorHAnsi" w:cs="Times New Roman"/>
          <w:color w:val="000000"/>
          <w:sz w:val="24"/>
          <w:szCs w:val="24"/>
        </w:rPr>
      </w:pPr>
    </w:p>
    <w:p w14:paraId="33A9015C" w14:textId="77777777" w:rsidR="00E639D1" w:rsidRPr="009D7384" w:rsidRDefault="007A1477" w:rsidP="00025AE3">
      <w:pPr>
        <w:pStyle w:val="Akapitzlist"/>
        <w:autoSpaceDE w:val="0"/>
        <w:autoSpaceDN w:val="0"/>
        <w:adjustRightInd w:val="0"/>
        <w:spacing w:after="0" w:line="360" w:lineRule="auto"/>
        <w:ind w:left="0"/>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 xml:space="preserve">Na podstawie analizy danych dotyczących zagadnień z obszaru „Sfera społeczna” dokonano identyfikacji </w:t>
      </w:r>
      <w:r w:rsidR="00D173E6">
        <w:rPr>
          <w:rFonts w:asciiTheme="majorHAnsi" w:hAnsiTheme="majorHAnsi" w:cs="Times New Roman"/>
          <w:color w:val="000000"/>
          <w:sz w:val="24"/>
          <w:szCs w:val="24"/>
        </w:rPr>
        <w:t xml:space="preserve">podstawowych problemów rozwoju Gminy </w:t>
      </w:r>
      <w:r w:rsidR="00F83D1D">
        <w:rPr>
          <w:rFonts w:asciiTheme="majorHAnsi" w:hAnsiTheme="majorHAnsi" w:cs="Times New Roman"/>
          <w:color w:val="000000"/>
          <w:sz w:val="24"/>
          <w:szCs w:val="24"/>
        </w:rPr>
        <w:t>Nielisz</w:t>
      </w:r>
      <w:r w:rsidR="00D173E6">
        <w:rPr>
          <w:rFonts w:asciiTheme="majorHAnsi" w:hAnsiTheme="majorHAnsi" w:cs="Times New Roman"/>
          <w:color w:val="000000"/>
          <w:sz w:val="24"/>
          <w:szCs w:val="24"/>
        </w:rPr>
        <w:t xml:space="preserve"> w tym zakresie:</w:t>
      </w:r>
    </w:p>
    <w:p w14:paraId="75A5FB2A" w14:textId="77777777" w:rsidR="007A1477" w:rsidRPr="009D7384" w:rsidRDefault="007A1477" w:rsidP="00FC1492">
      <w:pPr>
        <w:pStyle w:val="Akapitzlist"/>
        <w:numPr>
          <w:ilvl w:val="0"/>
          <w:numId w:val="4"/>
        </w:numPr>
        <w:autoSpaceDE w:val="0"/>
        <w:autoSpaceDN w:val="0"/>
        <w:adjustRightInd w:val="0"/>
        <w:spacing w:after="0" w:line="360" w:lineRule="auto"/>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 xml:space="preserve">zmniejszanie się liczby ludności, </w:t>
      </w:r>
    </w:p>
    <w:p w14:paraId="7BA164CD" w14:textId="77777777" w:rsidR="007A1477" w:rsidRPr="009D7384" w:rsidRDefault="007A1477" w:rsidP="00FC1492">
      <w:pPr>
        <w:pStyle w:val="Akapitzlist"/>
        <w:numPr>
          <w:ilvl w:val="0"/>
          <w:numId w:val="4"/>
        </w:numPr>
        <w:autoSpaceDE w:val="0"/>
        <w:autoSpaceDN w:val="0"/>
        <w:adjustRightInd w:val="0"/>
        <w:spacing w:after="0" w:line="360" w:lineRule="auto"/>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 xml:space="preserve">postępowanie zjawiska starzenia się lokalnej społeczności, </w:t>
      </w:r>
    </w:p>
    <w:p w14:paraId="79A51810" w14:textId="77777777" w:rsidR="007A1477" w:rsidRPr="009D7384" w:rsidRDefault="007A1477" w:rsidP="00FC1492">
      <w:pPr>
        <w:pStyle w:val="Akapitzlist"/>
        <w:numPr>
          <w:ilvl w:val="0"/>
          <w:numId w:val="4"/>
        </w:numPr>
        <w:autoSpaceDE w:val="0"/>
        <w:autoSpaceDN w:val="0"/>
        <w:adjustRightInd w:val="0"/>
        <w:spacing w:after="0" w:line="360" w:lineRule="auto"/>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 xml:space="preserve">ujemne saldo migracji i </w:t>
      </w:r>
      <w:r w:rsidR="00104BF5">
        <w:rPr>
          <w:rFonts w:asciiTheme="majorHAnsi" w:hAnsiTheme="majorHAnsi" w:cs="Times New Roman"/>
          <w:color w:val="000000"/>
          <w:sz w:val="24"/>
          <w:szCs w:val="24"/>
        </w:rPr>
        <w:t xml:space="preserve">ujemny </w:t>
      </w:r>
      <w:r w:rsidRPr="009D7384">
        <w:rPr>
          <w:rFonts w:asciiTheme="majorHAnsi" w:hAnsiTheme="majorHAnsi" w:cs="Times New Roman"/>
          <w:color w:val="000000"/>
          <w:sz w:val="24"/>
          <w:szCs w:val="24"/>
        </w:rPr>
        <w:t>wskaźnik przyrostu naturalnego,</w:t>
      </w:r>
    </w:p>
    <w:p w14:paraId="4D9906F0" w14:textId="77777777" w:rsidR="007A1477" w:rsidRPr="009D7384" w:rsidRDefault="007A1477" w:rsidP="00FC1492">
      <w:pPr>
        <w:pStyle w:val="Akapitzlist"/>
        <w:numPr>
          <w:ilvl w:val="0"/>
          <w:numId w:val="4"/>
        </w:numPr>
        <w:autoSpaceDE w:val="0"/>
        <w:autoSpaceDN w:val="0"/>
        <w:adjustRightInd w:val="0"/>
        <w:spacing w:after="0" w:line="360" w:lineRule="auto"/>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niedostateczny poziom rozwoju infrastruktury sportowej i rekreacyjnej,</w:t>
      </w:r>
    </w:p>
    <w:p w14:paraId="02ABF909" w14:textId="77777777" w:rsidR="007A1477" w:rsidRPr="009D7384" w:rsidRDefault="007A1477" w:rsidP="00FC1492">
      <w:pPr>
        <w:pStyle w:val="Akapitzlist"/>
        <w:numPr>
          <w:ilvl w:val="0"/>
          <w:numId w:val="4"/>
        </w:numPr>
        <w:autoSpaceDE w:val="0"/>
        <w:autoSpaceDN w:val="0"/>
        <w:adjustRightInd w:val="0"/>
        <w:spacing w:after="0" w:line="360" w:lineRule="auto"/>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 xml:space="preserve">niedostateczny dostęp do specjalistycznych usług opieki zdrowotnej, </w:t>
      </w:r>
    </w:p>
    <w:p w14:paraId="1A7D8B90" w14:textId="77777777" w:rsidR="00025AE3" w:rsidRPr="009D7384" w:rsidRDefault="007A1477" w:rsidP="00FC1492">
      <w:pPr>
        <w:pStyle w:val="Akapitzlist"/>
        <w:numPr>
          <w:ilvl w:val="0"/>
          <w:numId w:val="4"/>
        </w:numPr>
        <w:autoSpaceDE w:val="0"/>
        <w:autoSpaceDN w:val="0"/>
        <w:adjustRightInd w:val="0"/>
        <w:spacing w:after="0" w:line="360" w:lineRule="auto"/>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 xml:space="preserve">wysokie bezrobocie, </w:t>
      </w:r>
    </w:p>
    <w:p w14:paraId="5D5FDD1E" w14:textId="77777777" w:rsidR="007A1477" w:rsidRPr="009D7384" w:rsidRDefault="00025AE3" w:rsidP="00FC1492">
      <w:pPr>
        <w:pStyle w:val="Akapitzlist"/>
        <w:numPr>
          <w:ilvl w:val="0"/>
          <w:numId w:val="4"/>
        </w:numPr>
        <w:autoSpaceDE w:val="0"/>
        <w:autoSpaceDN w:val="0"/>
        <w:adjustRightInd w:val="0"/>
        <w:spacing w:after="0" w:line="360" w:lineRule="auto"/>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migracje zarobkowe,</w:t>
      </w:r>
    </w:p>
    <w:p w14:paraId="41B2B585" w14:textId="77777777" w:rsidR="00025AE3" w:rsidRPr="009D7384" w:rsidRDefault="00025AE3" w:rsidP="00FC1492">
      <w:pPr>
        <w:pStyle w:val="Akapitzlist"/>
        <w:numPr>
          <w:ilvl w:val="0"/>
          <w:numId w:val="4"/>
        </w:numPr>
        <w:autoSpaceDE w:val="0"/>
        <w:autoSpaceDN w:val="0"/>
        <w:adjustRightInd w:val="0"/>
        <w:spacing w:after="0" w:line="360" w:lineRule="auto"/>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deficyt fachowców wielu branż,</w:t>
      </w:r>
    </w:p>
    <w:p w14:paraId="7FEA7F30" w14:textId="77777777" w:rsidR="00025AE3" w:rsidRDefault="00025AE3" w:rsidP="00FC1492">
      <w:pPr>
        <w:pStyle w:val="Akapitzlist"/>
        <w:numPr>
          <w:ilvl w:val="0"/>
          <w:numId w:val="4"/>
        </w:numPr>
        <w:autoSpaceDE w:val="0"/>
        <w:autoSpaceDN w:val="0"/>
        <w:adjustRightInd w:val="0"/>
        <w:spacing w:after="0" w:line="360" w:lineRule="auto"/>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 xml:space="preserve">kłopoty związane z możliwością podjęcia zatrudnienia przez mieszkańców na obszarze </w:t>
      </w:r>
      <w:r w:rsidR="009F6DE6">
        <w:rPr>
          <w:rFonts w:asciiTheme="majorHAnsi" w:hAnsiTheme="majorHAnsi" w:cs="Times New Roman"/>
          <w:color w:val="000000"/>
          <w:sz w:val="24"/>
          <w:szCs w:val="24"/>
        </w:rPr>
        <w:t>G</w:t>
      </w:r>
      <w:r w:rsidR="00AE3224">
        <w:rPr>
          <w:rFonts w:asciiTheme="majorHAnsi" w:hAnsiTheme="majorHAnsi" w:cs="Times New Roman"/>
          <w:color w:val="000000"/>
          <w:sz w:val="24"/>
          <w:szCs w:val="24"/>
        </w:rPr>
        <w:t>miny,</w:t>
      </w:r>
    </w:p>
    <w:p w14:paraId="621E4667" w14:textId="77777777" w:rsidR="00AE3224" w:rsidRPr="009D7384" w:rsidRDefault="00AE3224" w:rsidP="00FC1492">
      <w:pPr>
        <w:pStyle w:val="Akapitzlist"/>
        <w:numPr>
          <w:ilvl w:val="0"/>
          <w:numId w:val="4"/>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niskie wyniki egzaminów.</w:t>
      </w:r>
    </w:p>
    <w:p w14:paraId="3E7FC1E6" w14:textId="77777777" w:rsidR="007A1477" w:rsidRPr="009D7384" w:rsidRDefault="007A1477" w:rsidP="00B656CC">
      <w:pPr>
        <w:pStyle w:val="Akapitzlist"/>
        <w:autoSpaceDE w:val="0"/>
        <w:autoSpaceDN w:val="0"/>
        <w:adjustRightInd w:val="0"/>
        <w:spacing w:after="0" w:line="360" w:lineRule="auto"/>
        <w:ind w:left="0"/>
        <w:rPr>
          <w:rFonts w:asciiTheme="majorHAnsi" w:hAnsiTheme="majorHAnsi" w:cs="Times New Roman"/>
          <w:color w:val="000000"/>
          <w:sz w:val="24"/>
          <w:szCs w:val="24"/>
        </w:rPr>
      </w:pPr>
    </w:p>
    <w:p w14:paraId="61B3E62B" w14:textId="77777777" w:rsidR="00F7706A" w:rsidRPr="00B35E00" w:rsidRDefault="00F7706A" w:rsidP="00C7578B">
      <w:pPr>
        <w:keepNext/>
        <w:keepLines/>
        <w:numPr>
          <w:ilvl w:val="0"/>
          <w:numId w:val="17"/>
        </w:numPr>
        <w:spacing w:before="200" w:after="0"/>
        <w:outlineLvl w:val="1"/>
        <w:rPr>
          <w:rFonts w:asciiTheme="majorHAnsi" w:eastAsiaTheme="majorEastAsia" w:hAnsiTheme="majorHAnsi" w:cs="Times New Roman"/>
          <w:b/>
          <w:bCs/>
          <w:sz w:val="28"/>
          <w:szCs w:val="28"/>
        </w:rPr>
      </w:pPr>
      <w:bookmarkStart w:id="153" w:name="_Toc73353920"/>
      <w:r w:rsidRPr="00B35E00">
        <w:rPr>
          <w:rFonts w:asciiTheme="majorHAnsi" w:eastAsiaTheme="majorEastAsia" w:hAnsiTheme="majorHAnsi" w:cs="Times New Roman"/>
          <w:b/>
          <w:bCs/>
          <w:sz w:val="28"/>
          <w:szCs w:val="28"/>
        </w:rPr>
        <w:t>Sfera gospodarcza</w:t>
      </w:r>
      <w:bookmarkEnd w:id="153"/>
    </w:p>
    <w:p w14:paraId="4D91DCAE" w14:textId="77777777" w:rsidR="00833FF6" w:rsidRPr="00B35E00" w:rsidRDefault="00833FF6" w:rsidP="00C7578B">
      <w:pPr>
        <w:keepNext/>
        <w:keepLines/>
        <w:numPr>
          <w:ilvl w:val="1"/>
          <w:numId w:val="17"/>
        </w:numPr>
        <w:spacing w:before="200" w:after="0"/>
        <w:outlineLvl w:val="1"/>
        <w:rPr>
          <w:rFonts w:asciiTheme="majorHAnsi" w:eastAsiaTheme="majorEastAsia" w:hAnsiTheme="majorHAnsi" w:cs="Times New Roman"/>
          <w:b/>
          <w:bCs/>
          <w:sz w:val="24"/>
          <w:szCs w:val="24"/>
        </w:rPr>
      </w:pPr>
      <w:bookmarkStart w:id="154" w:name="_Toc73353921"/>
      <w:r w:rsidRPr="00B35E00">
        <w:rPr>
          <w:rFonts w:asciiTheme="majorHAnsi" w:eastAsiaTheme="majorEastAsia" w:hAnsiTheme="majorHAnsi" w:cs="Times New Roman"/>
          <w:b/>
          <w:bCs/>
          <w:sz w:val="24"/>
          <w:szCs w:val="24"/>
        </w:rPr>
        <w:t>Charakterystyka lokalnej gospodarki</w:t>
      </w:r>
      <w:bookmarkEnd w:id="154"/>
      <w:r w:rsidRPr="00B35E00">
        <w:rPr>
          <w:rFonts w:asciiTheme="majorHAnsi" w:eastAsiaTheme="majorEastAsia" w:hAnsiTheme="majorHAnsi" w:cs="Times New Roman"/>
          <w:b/>
          <w:bCs/>
          <w:sz w:val="24"/>
          <w:szCs w:val="24"/>
        </w:rPr>
        <w:t xml:space="preserve"> </w:t>
      </w:r>
    </w:p>
    <w:p w14:paraId="6FCBEFFA" w14:textId="77777777" w:rsidR="00C94241" w:rsidRPr="009D7384" w:rsidRDefault="00C94241" w:rsidP="00BB5FA1">
      <w:pPr>
        <w:pStyle w:val="Akapitzlist"/>
        <w:autoSpaceDE w:val="0"/>
        <w:autoSpaceDN w:val="0"/>
        <w:adjustRightInd w:val="0"/>
        <w:spacing w:after="0" w:line="360" w:lineRule="auto"/>
        <w:ind w:left="0"/>
        <w:jc w:val="center"/>
        <w:rPr>
          <w:rFonts w:asciiTheme="majorHAnsi" w:hAnsiTheme="majorHAnsi" w:cs="Times New Roman"/>
          <w:color w:val="000000"/>
          <w:sz w:val="24"/>
          <w:szCs w:val="24"/>
        </w:rPr>
      </w:pPr>
    </w:p>
    <w:p w14:paraId="7DC231D1" w14:textId="77777777" w:rsidR="00C94241" w:rsidRDefault="00725DAC" w:rsidP="00725DAC">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 xml:space="preserve">Gmina </w:t>
      </w:r>
      <w:r w:rsidR="0046019F">
        <w:rPr>
          <w:rFonts w:asciiTheme="majorHAnsi" w:hAnsiTheme="majorHAnsi" w:cs="Times New Roman"/>
          <w:color w:val="000000"/>
          <w:sz w:val="24"/>
          <w:szCs w:val="24"/>
        </w:rPr>
        <w:t>Nielisz</w:t>
      </w:r>
      <w:r w:rsidRPr="009D7384">
        <w:rPr>
          <w:rFonts w:asciiTheme="majorHAnsi" w:hAnsiTheme="majorHAnsi" w:cs="Times New Roman"/>
          <w:color w:val="000000"/>
          <w:sz w:val="24"/>
          <w:szCs w:val="24"/>
        </w:rPr>
        <w:t xml:space="preserve"> położona jest na terenie województwa lubelskiego, które charakteryzuje się szczególnie korzystnymi warunkami rozwoju przemysłu spożywczego, z uwagi na rolniczy charakter przeważającej części województwa oraz bardzo wysoką specjalizację w uprawach roślin przemysłowych oraz owoców i warzyw. </w:t>
      </w:r>
      <w:r w:rsidRPr="009D7384">
        <w:rPr>
          <w:rFonts w:asciiTheme="majorHAnsi" w:hAnsiTheme="majorHAnsi" w:cs="Times New Roman"/>
          <w:color w:val="000000"/>
          <w:sz w:val="24"/>
          <w:szCs w:val="24"/>
        </w:rPr>
        <w:lastRenderedPageBreak/>
        <w:t>Środowisko przyrodnicze, wielokulturowość oraz walory turystyczne stwarzają znakomite warunki do rozwoju turystyki oraz rozwoju produkcji wyrobów regionalnych, w tym żywności ekologicznej.</w:t>
      </w:r>
    </w:p>
    <w:p w14:paraId="1DFE23A0" w14:textId="77777777" w:rsidR="0046019F" w:rsidRDefault="0046019F" w:rsidP="0046019F">
      <w:pPr>
        <w:autoSpaceDE w:val="0"/>
        <w:autoSpaceDN w:val="0"/>
        <w:adjustRightInd w:val="0"/>
        <w:spacing w:after="0" w:line="360" w:lineRule="auto"/>
        <w:ind w:firstLine="491"/>
        <w:jc w:val="both"/>
        <w:rPr>
          <w:rFonts w:asciiTheme="majorHAnsi" w:hAnsiTheme="majorHAnsi" w:cs="Times New Roman"/>
          <w:color w:val="000000"/>
          <w:sz w:val="24"/>
          <w:szCs w:val="24"/>
        </w:rPr>
      </w:pPr>
      <w:r>
        <w:rPr>
          <w:rFonts w:asciiTheme="majorHAnsi" w:hAnsiTheme="majorHAnsi" w:cs="Times New Roman"/>
          <w:color w:val="000000"/>
          <w:sz w:val="24"/>
          <w:szCs w:val="24"/>
        </w:rPr>
        <w:t>Na terenie G</w:t>
      </w:r>
      <w:r w:rsidRPr="0046019F">
        <w:rPr>
          <w:rFonts w:asciiTheme="majorHAnsi" w:hAnsiTheme="majorHAnsi" w:cs="Times New Roman"/>
          <w:color w:val="000000"/>
          <w:sz w:val="24"/>
          <w:szCs w:val="24"/>
        </w:rPr>
        <w:t xml:space="preserve">miny </w:t>
      </w:r>
      <w:r>
        <w:rPr>
          <w:rFonts w:asciiTheme="majorHAnsi" w:hAnsiTheme="majorHAnsi" w:cs="Times New Roman"/>
          <w:color w:val="000000"/>
          <w:sz w:val="24"/>
          <w:szCs w:val="24"/>
        </w:rPr>
        <w:t xml:space="preserve">Nielisz </w:t>
      </w:r>
      <w:r w:rsidRPr="0046019F">
        <w:rPr>
          <w:rFonts w:asciiTheme="majorHAnsi" w:hAnsiTheme="majorHAnsi" w:cs="Times New Roman"/>
          <w:color w:val="000000"/>
          <w:sz w:val="24"/>
          <w:szCs w:val="24"/>
        </w:rPr>
        <w:t xml:space="preserve">działają małe zakłady produkcyjne i usługowe zatrudniające miejscową ludność. Do najbardziej znanych należą: </w:t>
      </w:r>
    </w:p>
    <w:p w14:paraId="39A97EFA" w14:textId="77777777" w:rsidR="0046019F" w:rsidRDefault="0046019F" w:rsidP="00C7578B">
      <w:pPr>
        <w:pStyle w:val="Akapitzlist"/>
        <w:numPr>
          <w:ilvl w:val="0"/>
          <w:numId w:val="42"/>
        </w:numPr>
        <w:autoSpaceDE w:val="0"/>
        <w:autoSpaceDN w:val="0"/>
        <w:adjustRightInd w:val="0"/>
        <w:spacing w:after="0" w:line="360" w:lineRule="auto"/>
        <w:ind w:left="426"/>
        <w:jc w:val="both"/>
        <w:rPr>
          <w:rFonts w:asciiTheme="majorHAnsi" w:hAnsiTheme="majorHAnsi" w:cs="Times New Roman"/>
          <w:color w:val="000000"/>
          <w:sz w:val="24"/>
          <w:szCs w:val="24"/>
        </w:rPr>
      </w:pPr>
      <w:r w:rsidRPr="0046019F">
        <w:rPr>
          <w:rFonts w:asciiTheme="majorHAnsi" w:hAnsiTheme="majorHAnsi" w:cs="Times New Roman"/>
          <w:color w:val="000000"/>
          <w:sz w:val="24"/>
          <w:szCs w:val="24"/>
        </w:rPr>
        <w:t xml:space="preserve">gorzelnia w Ruskich Piaskach, </w:t>
      </w:r>
    </w:p>
    <w:p w14:paraId="36790C18" w14:textId="77777777" w:rsidR="0046019F" w:rsidRDefault="0046019F" w:rsidP="00C7578B">
      <w:pPr>
        <w:pStyle w:val="Akapitzlist"/>
        <w:numPr>
          <w:ilvl w:val="0"/>
          <w:numId w:val="42"/>
        </w:numPr>
        <w:autoSpaceDE w:val="0"/>
        <w:autoSpaceDN w:val="0"/>
        <w:adjustRightInd w:val="0"/>
        <w:spacing w:after="0" w:line="360" w:lineRule="auto"/>
        <w:ind w:left="426"/>
        <w:jc w:val="both"/>
        <w:rPr>
          <w:rFonts w:asciiTheme="majorHAnsi" w:hAnsiTheme="majorHAnsi" w:cs="Times New Roman"/>
          <w:color w:val="000000"/>
          <w:sz w:val="24"/>
          <w:szCs w:val="24"/>
        </w:rPr>
      </w:pPr>
      <w:r w:rsidRPr="0046019F">
        <w:rPr>
          <w:rFonts w:asciiTheme="majorHAnsi" w:hAnsiTheme="majorHAnsi" w:cs="Times New Roman"/>
          <w:color w:val="000000"/>
          <w:sz w:val="24"/>
          <w:szCs w:val="24"/>
        </w:rPr>
        <w:t xml:space="preserve">kopalnia piasku w Ruskich Piaskach, </w:t>
      </w:r>
    </w:p>
    <w:p w14:paraId="5CD1D54D" w14:textId="77777777" w:rsidR="0046019F" w:rsidRDefault="0046019F" w:rsidP="00C7578B">
      <w:pPr>
        <w:pStyle w:val="Akapitzlist"/>
        <w:numPr>
          <w:ilvl w:val="0"/>
          <w:numId w:val="42"/>
        </w:numPr>
        <w:autoSpaceDE w:val="0"/>
        <w:autoSpaceDN w:val="0"/>
        <w:adjustRightInd w:val="0"/>
        <w:spacing w:after="0" w:line="360" w:lineRule="auto"/>
        <w:ind w:left="426"/>
        <w:jc w:val="both"/>
        <w:rPr>
          <w:rFonts w:asciiTheme="majorHAnsi" w:hAnsiTheme="majorHAnsi" w:cs="Times New Roman"/>
          <w:color w:val="000000"/>
          <w:sz w:val="24"/>
          <w:szCs w:val="24"/>
        </w:rPr>
      </w:pPr>
      <w:r w:rsidRPr="0046019F">
        <w:rPr>
          <w:rFonts w:asciiTheme="majorHAnsi" w:hAnsiTheme="majorHAnsi" w:cs="Times New Roman"/>
          <w:color w:val="000000"/>
          <w:sz w:val="24"/>
          <w:szCs w:val="24"/>
        </w:rPr>
        <w:t>Bank Spółdzielczy w Nielis</w:t>
      </w:r>
      <w:r>
        <w:rPr>
          <w:rFonts w:asciiTheme="majorHAnsi" w:hAnsiTheme="majorHAnsi" w:cs="Times New Roman"/>
          <w:color w:val="000000"/>
          <w:sz w:val="24"/>
          <w:szCs w:val="24"/>
        </w:rPr>
        <w:t>zu z/s w Stawie Noakowskim,</w:t>
      </w:r>
    </w:p>
    <w:p w14:paraId="0DF43E8A" w14:textId="77777777" w:rsidR="009211D4" w:rsidRDefault="0046019F" w:rsidP="009211D4">
      <w:pPr>
        <w:pStyle w:val="Akapitzlist"/>
        <w:numPr>
          <w:ilvl w:val="0"/>
          <w:numId w:val="42"/>
        </w:numPr>
        <w:autoSpaceDE w:val="0"/>
        <w:autoSpaceDN w:val="0"/>
        <w:adjustRightInd w:val="0"/>
        <w:spacing w:after="0" w:line="360" w:lineRule="auto"/>
        <w:ind w:left="426"/>
        <w:jc w:val="both"/>
        <w:rPr>
          <w:rFonts w:asciiTheme="majorHAnsi" w:hAnsiTheme="majorHAnsi" w:cs="Times New Roman"/>
          <w:color w:val="000000"/>
          <w:sz w:val="24"/>
          <w:szCs w:val="24"/>
        </w:rPr>
      </w:pPr>
      <w:r w:rsidRPr="0046019F">
        <w:rPr>
          <w:rFonts w:asciiTheme="majorHAnsi" w:hAnsiTheme="majorHAnsi" w:cs="Times New Roman"/>
          <w:color w:val="000000"/>
          <w:sz w:val="24"/>
          <w:szCs w:val="24"/>
        </w:rPr>
        <w:t>Hotel &amp; Resort Marina w Nieliszu</w:t>
      </w:r>
      <w:r w:rsidR="009211D4">
        <w:rPr>
          <w:rFonts w:asciiTheme="majorHAnsi" w:hAnsiTheme="majorHAnsi" w:cs="Times New Roman"/>
          <w:color w:val="000000"/>
          <w:sz w:val="24"/>
          <w:szCs w:val="24"/>
        </w:rPr>
        <w:t>,</w:t>
      </w:r>
    </w:p>
    <w:p w14:paraId="337BAE8E" w14:textId="6E0FFD8F" w:rsidR="00622115" w:rsidRPr="009211D4" w:rsidRDefault="00B61572" w:rsidP="009211D4">
      <w:pPr>
        <w:pStyle w:val="Akapitzlist"/>
        <w:numPr>
          <w:ilvl w:val="0"/>
          <w:numId w:val="42"/>
        </w:numPr>
        <w:autoSpaceDE w:val="0"/>
        <w:autoSpaceDN w:val="0"/>
        <w:adjustRightInd w:val="0"/>
        <w:spacing w:after="0" w:line="360" w:lineRule="auto"/>
        <w:ind w:left="426"/>
        <w:jc w:val="both"/>
        <w:rPr>
          <w:rFonts w:asciiTheme="majorHAnsi" w:hAnsiTheme="majorHAnsi" w:cs="Times New Roman"/>
          <w:color w:val="000000"/>
          <w:sz w:val="24"/>
          <w:szCs w:val="24"/>
        </w:rPr>
      </w:pPr>
      <w:r w:rsidRPr="009211D4">
        <w:rPr>
          <w:rFonts w:asciiTheme="majorHAnsi" w:hAnsiTheme="majorHAnsi" w:cs="Times New Roman"/>
          <w:color w:val="000000"/>
          <w:sz w:val="24"/>
          <w:szCs w:val="24"/>
        </w:rPr>
        <w:t xml:space="preserve">Piekarnia Adam </w:t>
      </w:r>
      <w:proofErr w:type="spellStart"/>
      <w:r w:rsidRPr="009211D4">
        <w:rPr>
          <w:rFonts w:asciiTheme="majorHAnsi" w:hAnsiTheme="majorHAnsi" w:cs="Times New Roman"/>
          <w:color w:val="000000"/>
          <w:sz w:val="24"/>
          <w:szCs w:val="24"/>
        </w:rPr>
        <w:t>Ładniak</w:t>
      </w:r>
      <w:proofErr w:type="spellEnd"/>
      <w:r w:rsidRPr="009211D4">
        <w:rPr>
          <w:rFonts w:asciiTheme="majorHAnsi" w:hAnsiTheme="majorHAnsi" w:cs="Times New Roman"/>
          <w:color w:val="000000"/>
          <w:sz w:val="24"/>
          <w:szCs w:val="24"/>
        </w:rPr>
        <w:t>,</w:t>
      </w:r>
    </w:p>
    <w:p w14:paraId="5CEE47AC" w14:textId="77777777" w:rsidR="00BD47B6" w:rsidRDefault="00BD47B6" w:rsidP="00622115">
      <w:pPr>
        <w:autoSpaceDE w:val="0"/>
        <w:autoSpaceDN w:val="0"/>
        <w:adjustRightInd w:val="0"/>
        <w:spacing w:after="0" w:line="360" w:lineRule="auto"/>
        <w:ind w:left="66"/>
        <w:jc w:val="both"/>
        <w:rPr>
          <w:rFonts w:asciiTheme="majorHAnsi" w:hAnsiTheme="majorHAnsi" w:cs="Times New Roman"/>
          <w:color w:val="000000"/>
          <w:sz w:val="24"/>
          <w:szCs w:val="24"/>
        </w:rPr>
      </w:pPr>
    </w:p>
    <w:p w14:paraId="48818850" w14:textId="14A906EF" w:rsidR="0046019F" w:rsidRPr="002D0442" w:rsidRDefault="0046019F" w:rsidP="00622115">
      <w:pPr>
        <w:autoSpaceDE w:val="0"/>
        <w:autoSpaceDN w:val="0"/>
        <w:adjustRightInd w:val="0"/>
        <w:spacing w:after="0" w:line="360" w:lineRule="auto"/>
        <w:ind w:left="66"/>
        <w:jc w:val="both"/>
        <w:rPr>
          <w:rFonts w:asciiTheme="majorHAnsi" w:hAnsiTheme="majorHAnsi" w:cs="Times New Roman"/>
          <w:color w:val="000000"/>
          <w:sz w:val="24"/>
          <w:szCs w:val="24"/>
        </w:rPr>
      </w:pPr>
      <w:r w:rsidRPr="002D0442">
        <w:rPr>
          <w:rFonts w:asciiTheme="majorHAnsi" w:hAnsiTheme="majorHAnsi" w:cs="Times New Roman"/>
          <w:color w:val="000000"/>
          <w:sz w:val="24"/>
          <w:szCs w:val="24"/>
        </w:rPr>
        <w:t xml:space="preserve">Do głównych form działalności gospodarki gminnej należą: </w:t>
      </w:r>
    </w:p>
    <w:p w14:paraId="2C572EB8" w14:textId="77777777" w:rsidR="0046019F" w:rsidRDefault="0046019F" w:rsidP="00C7578B">
      <w:pPr>
        <w:pStyle w:val="Akapitzlist"/>
        <w:numPr>
          <w:ilvl w:val="0"/>
          <w:numId w:val="43"/>
        </w:numPr>
        <w:autoSpaceDE w:val="0"/>
        <w:autoSpaceDN w:val="0"/>
        <w:adjustRightInd w:val="0"/>
        <w:spacing w:after="0" w:line="360" w:lineRule="auto"/>
        <w:ind w:left="426"/>
        <w:jc w:val="both"/>
        <w:rPr>
          <w:rFonts w:asciiTheme="majorHAnsi" w:hAnsiTheme="majorHAnsi" w:cs="Times New Roman"/>
          <w:color w:val="000000"/>
          <w:sz w:val="24"/>
          <w:szCs w:val="24"/>
        </w:rPr>
      </w:pPr>
      <w:r w:rsidRPr="0046019F">
        <w:rPr>
          <w:rFonts w:asciiTheme="majorHAnsi" w:hAnsiTheme="majorHAnsi" w:cs="Times New Roman"/>
          <w:color w:val="000000"/>
          <w:sz w:val="24"/>
          <w:szCs w:val="24"/>
        </w:rPr>
        <w:t xml:space="preserve">produkcja rolna, </w:t>
      </w:r>
    </w:p>
    <w:p w14:paraId="27A81187" w14:textId="77777777" w:rsidR="0046019F" w:rsidRDefault="0046019F" w:rsidP="00C7578B">
      <w:pPr>
        <w:pStyle w:val="Akapitzlist"/>
        <w:numPr>
          <w:ilvl w:val="0"/>
          <w:numId w:val="43"/>
        </w:numPr>
        <w:autoSpaceDE w:val="0"/>
        <w:autoSpaceDN w:val="0"/>
        <w:adjustRightInd w:val="0"/>
        <w:spacing w:after="0" w:line="360" w:lineRule="auto"/>
        <w:ind w:left="426"/>
        <w:jc w:val="both"/>
        <w:rPr>
          <w:rFonts w:asciiTheme="majorHAnsi" w:hAnsiTheme="majorHAnsi" w:cs="Times New Roman"/>
          <w:color w:val="000000"/>
          <w:sz w:val="24"/>
          <w:szCs w:val="24"/>
        </w:rPr>
      </w:pPr>
      <w:r w:rsidRPr="0046019F">
        <w:rPr>
          <w:rFonts w:asciiTheme="majorHAnsi" w:hAnsiTheme="majorHAnsi" w:cs="Times New Roman"/>
          <w:color w:val="000000"/>
          <w:sz w:val="24"/>
          <w:szCs w:val="24"/>
        </w:rPr>
        <w:t xml:space="preserve">handel i usługi, </w:t>
      </w:r>
    </w:p>
    <w:p w14:paraId="75B522DC" w14:textId="77777777" w:rsidR="0046019F" w:rsidRDefault="0046019F" w:rsidP="00C7578B">
      <w:pPr>
        <w:pStyle w:val="Akapitzlist"/>
        <w:numPr>
          <w:ilvl w:val="0"/>
          <w:numId w:val="43"/>
        </w:numPr>
        <w:autoSpaceDE w:val="0"/>
        <w:autoSpaceDN w:val="0"/>
        <w:adjustRightInd w:val="0"/>
        <w:spacing w:after="0" w:line="360" w:lineRule="auto"/>
        <w:ind w:left="426"/>
        <w:jc w:val="both"/>
        <w:rPr>
          <w:rFonts w:asciiTheme="majorHAnsi" w:hAnsiTheme="majorHAnsi" w:cs="Times New Roman"/>
          <w:color w:val="000000"/>
          <w:sz w:val="24"/>
          <w:szCs w:val="24"/>
        </w:rPr>
      </w:pPr>
      <w:r w:rsidRPr="0046019F">
        <w:rPr>
          <w:rFonts w:asciiTheme="majorHAnsi" w:hAnsiTheme="majorHAnsi" w:cs="Times New Roman"/>
          <w:color w:val="000000"/>
          <w:sz w:val="24"/>
          <w:szCs w:val="24"/>
        </w:rPr>
        <w:t xml:space="preserve">oświata, </w:t>
      </w:r>
    </w:p>
    <w:p w14:paraId="41074251" w14:textId="77777777" w:rsidR="0046019F" w:rsidRDefault="0046019F" w:rsidP="00C7578B">
      <w:pPr>
        <w:pStyle w:val="Akapitzlist"/>
        <w:numPr>
          <w:ilvl w:val="0"/>
          <w:numId w:val="43"/>
        </w:numPr>
        <w:autoSpaceDE w:val="0"/>
        <w:autoSpaceDN w:val="0"/>
        <w:adjustRightInd w:val="0"/>
        <w:spacing w:after="0" w:line="360" w:lineRule="auto"/>
        <w:ind w:left="426"/>
        <w:jc w:val="both"/>
        <w:rPr>
          <w:rFonts w:asciiTheme="majorHAnsi" w:hAnsiTheme="majorHAnsi" w:cs="Times New Roman"/>
          <w:color w:val="000000"/>
          <w:sz w:val="24"/>
          <w:szCs w:val="24"/>
        </w:rPr>
      </w:pPr>
      <w:r w:rsidRPr="0046019F">
        <w:rPr>
          <w:rFonts w:asciiTheme="majorHAnsi" w:hAnsiTheme="majorHAnsi" w:cs="Times New Roman"/>
          <w:color w:val="000000"/>
          <w:sz w:val="24"/>
          <w:szCs w:val="24"/>
        </w:rPr>
        <w:t xml:space="preserve">służba zdrowia, </w:t>
      </w:r>
    </w:p>
    <w:p w14:paraId="4E87E296" w14:textId="77777777" w:rsidR="0046019F" w:rsidRDefault="0046019F" w:rsidP="00C7578B">
      <w:pPr>
        <w:pStyle w:val="Akapitzlist"/>
        <w:numPr>
          <w:ilvl w:val="0"/>
          <w:numId w:val="43"/>
        </w:numPr>
        <w:autoSpaceDE w:val="0"/>
        <w:autoSpaceDN w:val="0"/>
        <w:adjustRightInd w:val="0"/>
        <w:spacing w:after="0" w:line="360" w:lineRule="auto"/>
        <w:ind w:left="426"/>
        <w:jc w:val="both"/>
        <w:rPr>
          <w:rFonts w:asciiTheme="majorHAnsi" w:hAnsiTheme="majorHAnsi" w:cs="Times New Roman"/>
          <w:color w:val="000000"/>
          <w:sz w:val="24"/>
          <w:szCs w:val="24"/>
        </w:rPr>
      </w:pPr>
      <w:r w:rsidRPr="0046019F">
        <w:rPr>
          <w:rFonts w:asciiTheme="majorHAnsi" w:hAnsiTheme="majorHAnsi" w:cs="Times New Roman"/>
          <w:color w:val="000000"/>
          <w:sz w:val="24"/>
          <w:szCs w:val="24"/>
        </w:rPr>
        <w:t xml:space="preserve">obsługa komunikacji drogowej, </w:t>
      </w:r>
    </w:p>
    <w:p w14:paraId="4E0C6112" w14:textId="77777777" w:rsidR="0046019F" w:rsidRPr="0046019F" w:rsidRDefault="0046019F" w:rsidP="00C7578B">
      <w:pPr>
        <w:pStyle w:val="Akapitzlist"/>
        <w:numPr>
          <w:ilvl w:val="0"/>
          <w:numId w:val="43"/>
        </w:numPr>
        <w:autoSpaceDE w:val="0"/>
        <w:autoSpaceDN w:val="0"/>
        <w:adjustRightInd w:val="0"/>
        <w:spacing w:after="0" w:line="360" w:lineRule="auto"/>
        <w:ind w:left="426"/>
        <w:jc w:val="both"/>
        <w:rPr>
          <w:rFonts w:asciiTheme="majorHAnsi" w:hAnsiTheme="majorHAnsi" w:cs="Times New Roman"/>
          <w:color w:val="000000"/>
          <w:sz w:val="24"/>
          <w:szCs w:val="24"/>
        </w:rPr>
      </w:pPr>
      <w:r w:rsidRPr="0046019F">
        <w:rPr>
          <w:rFonts w:asciiTheme="majorHAnsi" w:hAnsiTheme="majorHAnsi" w:cs="Times New Roman"/>
          <w:color w:val="000000"/>
          <w:sz w:val="24"/>
          <w:szCs w:val="24"/>
        </w:rPr>
        <w:t>obsługa ruchu turystycznego.</w:t>
      </w:r>
    </w:p>
    <w:p w14:paraId="4BF4BB71" w14:textId="77777777" w:rsidR="0046019F" w:rsidRPr="0046019F" w:rsidRDefault="0046019F" w:rsidP="0046019F">
      <w:pPr>
        <w:pStyle w:val="Akapitzlist"/>
        <w:autoSpaceDE w:val="0"/>
        <w:autoSpaceDN w:val="0"/>
        <w:adjustRightInd w:val="0"/>
        <w:spacing w:after="0" w:line="360" w:lineRule="auto"/>
        <w:ind w:firstLine="491"/>
        <w:jc w:val="both"/>
        <w:rPr>
          <w:rFonts w:asciiTheme="majorHAnsi" w:hAnsiTheme="majorHAnsi" w:cs="Times New Roman"/>
          <w:color w:val="000000"/>
          <w:sz w:val="24"/>
          <w:szCs w:val="24"/>
        </w:rPr>
      </w:pPr>
    </w:p>
    <w:p w14:paraId="06C7B7F8" w14:textId="77777777" w:rsidR="0046019F" w:rsidRPr="0005056A" w:rsidRDefault="0046019F" w:rsidP="0005056A">
      <w:pPr>
        <w:autoSpaceDE w:val="0"/>
        <w:autoSpaceDN w:val="0"/>
        <w:adjustRightInd w:val="0"/>
        <w:spacing w:after="0" w:line="360" w:lineRule="auto"/>
        <w:jc w:val="both"/>
        <w:rPr>
          <w:rFonts w:asciiTheme="majorHAnsi" w:hAnsiTheme="majorHAnsi" w:cs="Times New Roman"/>
          <w:color w:val="000000"/>
          <w:sz w:val="24"/>
          <w:szCs w:val="24"/>
        </w:rPr>
      </w:pPr>
      <w:r w:rsidRPr="0005056A">
        <w:rPr>
          <w:rFonts w:asciiTheme="majorHAnsi" w:hAnsiTheme="majorHAnsi" w:cs="Times New Roman"/>
          <w:color w:val="000000"/>
          <w:sz w:val="24"/>
          <w:szCs w:val="24"/>
        </w:rPr>
        <w:t>Okres od wejścia Polski do Unii Europejskiej jest dla rolnictwa okresem możliwości rozwoju i pozyskania dodatkowych środków na rozwój i modernizację rolnictwa. Duża część rolników skorzystała z tej szansy dokonując zakupu maszyn i urządzeń służących do efektywniejszego gospodarowania na swoim terenie, ich gospodarstwa rozwinęły się stając się bardziej konkurencyjne na rynku. Cześć osób pracujących do tej pory w</w:t>
      </w:r>
      <w:r w:rsidR="0005056A">
        <w:rPr>
          <w:rFonts w:asciiTheme="majorHAnsi" w:hAnsiTheme="majorHAnsi" w:cs="Times New Roman"/>
          <w:color w:val="000000"/>
          <w:sz w:val="24"/>
          <w:szCs w:val="24"/>
        </w:rPr>
        <w:t> </w:t>
      </w:r>
      <w:r w:rsidRPr="0005056A">
        <w:rPr>
          <w:rFonts w:asciiTheme="majorHAnsi" w:hAnsiTheme="majorHAnsi" w:cs="Times New Roman"/>
          <w:color w:val="000000"/>
          <w:sz w:val="24"/>
          <w:szCs w:val="24"/>
        </w:rPr>
        <w:t>rolnictwie wpisała się w s</w:t>
      </w:r>
      <w:r w:rsidR="0005056A">
        <w:rPr>
          <w:rFonts w:asciiTheme="majorHAnsi" w:hAnsiTheme="majorHAnsi" w:cs="Times New Roman"/>
          <w:color w:val="000000"/>
          <w:sz w:val="24"/>
          <w:szCs w:val="24"/>
        </w:rPr>
        <w:t>trategię rozwoju jaką przyjęła G</w:t>
      </w:r>
      <w:r w:rsidRPr="0005056A">
        <w:rPr>
          <w:rFonts w:asciiTheme="majorHAnsi" w:hAnsiTheme="majorHAnsi" w:cs="Times New Roman"/>
          <w:color w:val="000000"/>
          <w:sz w:val="24"/>
          <w:szCs w:val="24"/>
        </w:rPr>
        <w:t>mina</w:t>
      </w:r>
      <w:r w:rsidR="0005056A">
        <w:rPr>
          <w:rFonts w:asciiTheme="majorHAnsi" w:hAnsiTheme="majorHAnsi" w:cs="Times New Roman"/>
          <w:color w:val="000000"/>
          <w:sz w:val="24"/>
          <w:szCs w:val="24"/>
        </w:rPr>
        <w:t xml:space="preserve"> Nielisz</w:t>
      </w:r>
      <w:r w:rsidRPr="0005056A">
        <w:rPr>
          <w:rFonts w:asciiTheme="majorHAnsi" w:hAnsiTheme="majorHAnsi" w:cs="Times New Roman"/>
          <w:color w:val="000000"/>
          <w:sz w:val="24"/>
          <w:szCs w:val="24"/>
        </w:rPr>
        <w:t xml:space="preserve"> i zajęła się również działalnością pozarolniczą, np. otwierając kwatery agroturystyczne czy te</w:t>
      </w:r>
      <w:r w:rsidR="00104BF5">
        <w:rPr>
          <w:rFonts w:asciiTheme="majorHAnsi" w:hAnsiTheme="majorHAnsi" w:cs="Times New Roman"/>
          <w:color w:val="000000"/>
          <w:sz w:val="24"/>
          <w:szCs w:val="24"/>
        </w:rPr>
        <w:t>ż oferując usługi z branży</w:t>
      </w:r>
      <w:r w:rsidRPr="0005056A">
        <w:rPr>
          <w:rFonts w:asciiTheme="majorHAnsi" w:hAnsiTheme="majorHAnsi" w:cs="Times New Roman"/>
          <w:color w:val="000000"/>
          <w:sz w:val="24"/>
          <w:szCs w:val="24"/>
        </w:rPr>
        <w:t xml:space="preserve"> turystycznej.</w:t>
      </w:r>
    </w:p>
    <w:p w14:paraId="36E9575F" w14:textId="77777777" w:rsidR="0046019F" w:rsidRPr="0005056A" w:rsidRDefault="0005056A" w:rsidP="0005056A">
      <w:pPr>
        <w:autoSpaceDE w:val="0"/>
        <w:autoSpaceDN w:val="0"/>
        <w:adjustRightInd w:val="0"/>
        <w:spacing w:after="0" w:line="360" w:lineRule="auto"/>
        <w:ind w:firstLine="709"/>
        <w:jc w:val="both"/>
        <w:rPr>
          <w:rFonts w:asciiTheme="majorHAnsi" w:hAnsiTheme="majorHAnsi" w:cs="Times New Roman"/>
          <w:color w:val="000000"/>
          <w:sz w:val="24"/>
          <w:szCs w:val="24"/>
        </w:rPr>
      </w:pPr>
      <w:r>
        <w:rPr>
          <w:rFonts w:asciiTheme="majorHAnsi" w:hAnsiTheme="majorHAnsi" w:cs="Times New Roman"/>
          <w:color w:val="000000"/>
          <w:sz w:val="24"/>
          <w:szCs w:val="24"/>
        </w:rPr>
        <w:t>Na terenie G</w:t>
      </w:r>
      <w:r w:rsidR="0046019F" w:rsidRPr="0005056A">
        <w:rPr>
          <w:rFonts w:asciiTheme="majorHAnsi" w:hAnsiTheme="majorHAnsi" w:cs="Times New Roman"/>
          <w:color w:val="000000"/>
          <w:sz w:val="24"/>
          <w:szCs w:val="24"/>
        </w:rPr>
        <w:t>miny Nielisz działa Samorządowy Zakład Budżetowy, który powstał z</w:t>
      </w:r>
      <w:r>
        <w:rPr>
          <w:rFonts w:asciiTheme="majorHAnsi" w:hAnsiTheme="majorHAnsi" w:cs="Times New Roman"/>
          <w:color w:val="000000"/>
          <w:sz w:val="24"/>
          <w:szCs w:val="24"/>
        </w:rPr>
        <w:t> </w:t>
      </w:r>
      <w:r w:rsidR="0046019F" w:rsidRPr="0005056A">
        <w:rPr>
          <w:rFonts w:asciiTheme="majorHAnsi" w:hAnsiTheme="majorHAnsi" w:cs="Times New Roman"/>
          <w:color w:val="000000"/>
          <w:sz w:val="24"/>
          <w:szCs w:val="24"/>
        </w:rPr>
        <w:t xml:space="preserve">dniem 1 stycznia 2015 r. Podstawowym przedmiotem działalności zakładu jest realizacja zadań Gminy Nielisz odnosząca się do: dróg, ulic, mostów, placów oraz organizacji ruchu drogowego, lokalnego transportu zbiorowego, zieleni gminnej </w:t>
      </w:r>
      <w:r w:rsidR="0046019F" w:rsidRPr="0005056A">
        <w:rPr>
          <w:rFonts w:asciiTheme="majorHAnsi" w:hAnsiTheme="majorHAnsi" w:cs="Times New Roman"/>
          <w:color w:val="000000"/>
          <w:sz w:val="24"/>
          <w:szCs w:val="24"/>
        </w:rPr>
        <w:lastRenderedPageBreak/>
        <w:t>i</w:t>
      </w:r>
      <w:r>
        <w:rPr>
          <w:rFonts w:asciiTheme="majorHAnsi" w:hAnsiTheme="majorHAnsi" w:cs="Times New Roman"/>
          <w:color w:val="000000"/>
          <w:sz w:val="24"/>
          <w:szCs w:val="24"/>
        </w:rPr>
        <w:t> </w:t>
      </w:r>
      <w:proofErr w:type="spellStart"/>
      <w:r w:rsidR="0046019F" w:rsidRPr="0005056A">
        <w:rPr>
          <w:rFonts w:asciiTheme="majorHAnsi" w:hAnsiTheme="majorHAnsi" w:cs="Times New Roman"/>
          <w:color w:val="000000"/>
          <w:sz w:val="24"/>
          <w:szCs w:val="24"/>
        </w:rPr>
        <w:t>zadrzewień</w:t>
      </w:r>
      <w:proofErr w:type="spellEnd"/>
      <w:r w:rsidR="0046019F" w:rsidRPr="0005056A">
        <w:rPr>
          <w:rFonts w:asciiTheme="majorHAnsi" w:hAnsiTheme="majorHAnsi" w:cs="Times New Roman"/>
          <w:color w:val="000000"/>
          <w:sz w:val="24"/>
          <w:szCs w:val="24"/>
        </w:rPr>
        <w:t>, kultury fizycznej i sportu, w tym utrzymywania terenów rekreacyjnych i</w:t>
      </w:r>
      <w:r>
        <w:rPr>
          <w:rFonts w:asciiTheme="majorHAnsi" w:hAnsiTheme="majorHAnsi" w:cs="Times New Roman"/>
          <w:color w:val="000000"/>
          <w:sz w:val="24"/>
          <w:szCs w:val="24"/>
        </w:rPr>
        <w:t> </w:t>
      </w:r>
      <w:r w:rsidR="0046019F" w:rsidRPr="0005056A">
        <w:rPr>
          <w:rFonts w:asciiTheme="majorHAnsi" w:hAnsiTheme="majorHAnsi" w:cs="Times New Roman"/>
          <w:color w:val="000000"/>
          <w:sz w:val="24"/>
          <w:szCs w:val="24"/>
        </w:rPr>
        <w:t>urządzeń sportowych.</w:t>
      </w:r>
    </w:p>
    <w:p w14:paraId="30C9ACC8" w14:textId="77777777" w:rsidR="0046019F" w:rsidRPr="0005056A" w:rsidRDefault="00792A16" w:rsidP="0005056A">
      <w:pPr>
        <w:autoSpaceDE w:val="0"/>
        <w:autoSpaceDN w:val="0"/>
        <w:adjustRightInd w:val="0"/>
        <w:spacing w:after="0" w:line="360" w:lineRule="auto"/>
        <w:ind w:firstLine="709"/>
        <w:jc w:val="both"/>
        <w:rPr>
          <w:rFonts w:asciiTheme="majorHAnsi" w:hAnsiTheme="majorHAnsi" w:cs="Times New Roman"/>
          <w:color w:val="000000"/>
          <w:sz w:val="24"/>
          <w:szCs w:val="24"/>
        </w:rPr>
      </w:pPr>
      <w:r>
        <w:rPr>
          <w:rFonts w:asciiTheme="majorHAnsi" w:hAnsiTheme="majorHAnsi" w:cs="Times New Roman"/>
          <w:color w:val="000000"/>
          <w:sz w:val="24"/>
          <w:szCs w:val="24"/>
        </w:rPr>
        <w:t xml:space="preserve">1 kwietnia </w:t>
      </w:r>
      <w:r w:rsidR="0046019F" w:rsidRPr="0005056A">
        <w:rPr>
          <w:rFonts w:asciiTheme="majorHAnsi" w:hAnsiTheme="majorHAnsi" w:cs="Times New Roman"/>
          <w:color w:val="000000"/>
          <w:sz w:val="24"/>
          <w:szCs w:val="24"/>
        </w:rPr>
        <w:t>2014 r. powstało w Nieliszu Centrum Integracji Społecznej, którego zadaniem jest reintegracja zawodowo-społeczna osób zagrożonych wykluczeniem społecznym. Dzisiaj CIS w Nieliszu jest bardzo aktywną instytucją. Prowadzi działalność usługową: usługi budowlane, remontowo-wykończeniowe, usługi koparko-ładowarką, wymiana opon, mechanika samochodowa, usługi gastronomiczno-cateringowe, wynajem pracowników do prac polowych i porządkowych a także zajmuje się sprzedażą płodów rolnych.</w:t>
      </w:r>
      <w:r w:rsidR="0005056A">
        <w:rPr>
          <w:rFonts w:asciiTheme="majorHAnsi" w:hAnsiTheme="majorHAnsi" w:cs="Times New Roman"/>
          <w:color w:val="000000"/>
          <w:sz w:val="24"/>
          <w:szCs w:val="24"/>
        </w:rPr>
        <w:t xml:space="preserve"> </w:t>
      </w:r>
      <w:r w:rsidR="0046019F" w:rsidRPr="0005056A">
        <w:rPr>
          <w:rFonts w:asciiTheme="majorHAnsi" w:hAnsiTheme="majorHAnsi" w:cs="Times New Roman"/>
          <w:color w:val="000000"/>
          <w:sz w:val="24"/>
          <w:szCs w:val="24"/>
        </w:rPr>
        <w:t>W ramach usług gastronomiczno-cateringowych CIS obsługuje imprezy okolicznościowe, tj.: komunie, wesela, chrzciny itp. Wynajmuje również salę na szkolenia i konferencje. Centrum Integracji Społecznej prowadzi również restaurację w</w:t>
      </w:r>
      <w:r w:rsidR="0005056A">
        <w:rPr>
          <w:rFonts w:asciiTheme="majorHAnsi" w:hAnsiTheme="majorHAnsi" w:cs="Times New Roman"/>
          <w:color w:val="000000"/>
          <w:sz w:val="24"/>
          <w:szCs w:val="24"/>
        </w:rPr>
        <w:t> </w:t>
      </w:r>
      <w:r w:rsidR="0046019F" w:rsidRPr="0005056A">
        <w:rPr>
          <w:rFonts w:asciiTheme="majorHAnsi" w:hAnsiTheme="majorHAnsi" w:cs="Times New Roman"/>
          <w:color w:val="000000"/>
          <w:sz w:val="24"/>
          <w:szCs w:val="24"/>
        </w:rPr>
        <w:t>Stawie Noakowskim.</w:t>
      </w:r>
    </w:p>
    <w:p w14:paraId="43F64342" w14:textId="77777777" w:rsidR="00A21B3B" w:rsidRDefault="00A21B3B" w:rsidP="00E37414">
      <w:pPr>
        <w:pStyle w:val="Legenda"/>
        <w:keepNext/>
        <w:spacing w:after="0" w:line="360" w:lineRule="auto"/>
        <w:ind w:left="993" w:hanging="993"/>
        <w:jc w:val="both"/>
        <w:rPr>
          <w:rFonts w:asciiTheme="majorHAnsi" w:hAnsiTheme="majorHAnsi" w:cs="Times New Roman"/>
          <w:bCs w:val="0"/>
          <w:noProof/>
          <w:color w:val="000000"/>
          <w:sz w:val="20"/>
          <w:szCs w:val="20"/>
        </w:rPr>
      </w:pPr>
      <w:bookmarkStart w:id="155" w:name="_Toc67394478"/>
    </w:p>
    <w:p w14:paraId="597F0335" w14:textId="77777777" w:rsidR="00BC5B1C" w:rsidRDefault="00BC5B1C" w:rsidP="00792A16">
      <w:pPr>
        <w:pStyle w:val="Legenda"/>
        <w:keepNext/>
        <w:spacing w:line="276" w:lineRule="auto"/>
        <w:ind w:left="993" w:hanging="993"/>
        <w:jc w:val="both"/>
        <w:rPr>
          <w:rFonts w:asciiTheme="majorHAnsi" w:hAnsiTheme="majorHAnsi" w:cs="Times New Roman"/>
          <w:bCs w:val="0"/>
          <w:noProof/>
          <w:color w:val="000000"/>
          <w:sz w:val="20"/>
          <w:szCs w:val="20"/>
        </w:rPr>
      </w:pPr>
      <w:bookmarkStart w:id="156" w:name="_Toc85463389"/>
      <w:r w:rsidRPr="00E37414">
        <w:rPr>
          <w:rFonts w:asciiTheme="majorHAnsi" w:hAnsiTheme="majorHAnsi" w:cs="Times New Roman"/>
          <w:bCs w:val="0"/>
          <w:noProof/>
          <w:color w:val="000000"/>
          <w:sz w:val="20"/>
          <w:szCs w:val="20"/>
        </w:rPr>
        <w:t xml:space="preserve">Tabela </w:t>
      </w:r>
      <w:r w:rsidRPr="00E37414">
        <w:rPr>
          <w:rFonts w:asciiTheme="majorHAnsi" w:hAnsiTheme="majorHAnsi" w:cs="Times New Roman"/>
          <w:bCs w:val="0"/>
          <w:noProof/>
          <w:color w:val="000000"/>
          <w:sz w:val="20"/>
          <w:szCs w:val="20"/>
        </w:rPr>
        <w:fldChar w:fldCharType="begin"/>
      </w:r>
      <w:r w:rsidRPr="00E37414">
        <w:rPr>
          <w:rFonts w:asciiTheme="majorHAnsi" w:hAnsiTheme="majorHAnsi" w:cs="Times New Roman"/>
          <w:bCs w:val="0"/>
          <w:noProof/>
          <w:color w:val="000000"/>
          <w:sz w:val="20"/>
          <w:szCs w:val="20"/>
        </w:rPr>
        <w:instrText xml:space="preserve"> SEQ Tabela \* ARABIC </w:instrText>
      </w:r>
      <w:r w:rsidRPr="00E37414">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52</w:t>
      </w:r>
      <w:r w:rsidRPr="00E37414">
        <w:rPr>
          <w:rFonts w:asciiTheme="majorHAnsi" w:hAnsiTheme="majorHAnsi" w:cs="Times New Roman"/>
          <w:bCs w:val="0"/>
          <w:noProof/>
          <w:color w:val="000000"/>
          <w:sz w:val="20"/>
          <w:szCs w:val="20"/>
        </w:rPr>
        <w:fldChar w:fldCharType="end"/>
      </w:r>
      <w:r w:rsidR="00E37414">
        <w:rPr>
          <w:rFonts w:asciiTheme="majorHAnsi" w:hAnsiTheme="majorHAnsi" w:cs="Times New Roman"/>
          <w:bCs w:val="0"/>
          <w:noProof/>
          <w:color w:val="000000"/>
          <w:sz w:val="20"/>
          <w:szCs w:val="20"/>
        </w:rPr>
        <w:t>.</w:t>
      </w:r>
      <w:r w:rsidR="00792A16">
        <w:rPr>
          <w:rFonts w:asciiTheme="majorHAnsi" w:hAnsiTheme="majorHAnsi" w:cs="Times New Roman"/>
          <w:bCs w:val="0"/>
          <w:noProof/>
          <w:color w:val="000000"/>
          <w:sz w:val="20"/>
          <w:szCs w:val="20"/>
        </w:rPr>
        <w:t xml:space="preserve"> </w:t>
      </w:r>
      <w:r w:rsidRPr="00E37414">
        <w:rPr>
          <w:rFonts w:asciiTheme="majorHAnsi" w:hAnsiTheme="majorHAnsi" w:cs="Times New Roman"/>
          <w:bCs w:val="0"/>
          <w:noProof/>
          <w:color w:val="000000"/>
          <w:sz w:val="20"/>
          <w:szCs w:val="20"/>
        </w:rPr>
        <w:t xml:space="preserve">Liczba </w:t>
      </w:r>
      <w:r w:rsidRPr="00E24D2C">
        <w:rPr>
          <w:rFonts w:asciiTheme="majorHAnsi" w:hAnsiTheme="majorHAnsi" w:cs="Times New Roman"/>
          <w:bCs w:val="0"/>
          <w:noProof/>
          <w:color w:val="000000"/>
          <w:sz w:val="20"/>
          <w:szCs w:val="20"/>
        </w:rPr>
        <w:t>przedsiębiorstw na</w:t>
      </w:r>
      <w:r w:rsidRPr="00E37414">
        <w:rPr>
          <w:rFonts w:asciiTheme="majorHAnsi" w:hAnsiTheme="majorHAnsi" w:cs="Times New Roman"/>
          <w:bCs w:val="0"/>
          <w:noProof/>
          <w:color w:val="000000"/>
          <w:sz w:val="20"/>
          <w:szCs w:val="20"/>
        </w:rPr>
        <w:t xml:space="preserve"> terenie województwa lubelskiego, powiatu </w:t>
      </w:r>
      <w:r w:rsidR="008C2043">
        <w:rPr>
          <w:rFonts w:asciiTheme="majorHAnsi" w:hAnsiTheme="majorHAnsi" w:cs="Times New Roman"/>
          <w:bCs w:val="0"/>
          <w:noProof/>
          <w:color w:val="000000"/>
          <w:sz w:val="20"/>
          <w:szCs w:val="20"/>
        </w:rPr>
        <w:t>zamojskiego</w:t>
      </w:r>
      <w:r w:rsidR="00E37414">
        <w:rPr>
          <w:rFonts w:asciiTheme="majorHAnsi" w:hAnsiTheme="majorHAnsi" w:cs="Times New Roman"/>
          <w:bCs w:val="0"/>
          <w:noProof/>
          <w:color w:val="000000"/>
          <w:sz w:val="20"/>
          <w:szCs w:val="20"/>
        </w:rPr>
        <w:t xml:space="preserve"> oraz G</w:t>
      </w:r>
      <w:r w:rsidRPr="00E37414">
        <w:rPr>
          <w:rFonts w:asciiTheme="majorHAnsi" w:hAnsiTheme="majorHAnsi" w:cs="Times New Roman"/>
          <w:bCs w:val="0"/>
          <w:noProof/>
          <w:color w:val="000000"/>
          <w:sz w:val="20"/>
          <w:szCs w:val="20"/>
        </w:rPr>
        <w:t xml:space="preserve">miny </w:t>
      </w:r>
      <w:r w:rsidR="008C2043">
        <w:rPr>
          <w:rFonts w:asciiTheme="majorHAnsi" w:hAnsiTheme="majorHAnsi" w:cs="Times New Roman"/>
          <w:bCs w:val="0"/>
          <w:noProof/>
          <w:color w:val="000000"/>
          <w:sz w:val="20"/>
          <w:szCs w:val="20"/>
        </w:rPr>
        <w:t>Nielisz</w:t>
      </w:r>
      <w:r w:rsidR="00E24D2C">
        <w:rPr>
          <w:rFonts w:asciiTheme="majorHAnsi" w:hAnsiTheme="majorHAnsi" w:cs="Times New Roman"/>
          <w:bCs w:val="0"/>
          <w:noProof/>
          <w:color w:val="000000"/>
          <w:sz w:val="20"/>
          <w:szCs w:val="20"/>
        </w:rPr>
        <w:t xml:space="preserve"> </w:t>
      </w:r>
      <w:r w:rsidRPr="00E37414">
        <w:rPr>
          <w:rFonts w:asciiTheme="majorHAnsi" w:hAnsiTheme="majorHAnsi" w:cs="Times New Roman"/>
          <w:bCs w:val="0"/>
          <w:noProof/>
          <w:color w:val="000000"/>
          <w:sz w:val="20"/>
          <w:szCs w:val="20"/>
        </w:rPr>
        <w:t>w przeciągu ostatnich 10 lat</w:t>
      </w:r>
      <w:bookmarkEnd w:id="155"/>
      <w:bookmarkEnd w:id="156"/>
    </w:p>
    <w:tbl>
      <w:tblPr>
        <w:tblW w:w="8838" w:type="dxa"/>
        <w:tblInd w:w="65" w:type="dxa"/>
        <w:tblCellMar>
          <w:left w:w="70" w:type="dxa"/>
          <w:right w:w="70" w:type="dxa"/>
        </w:tblCellMar>
        <w:tblLook w:val="04A0" w:firstRow="1" w:lastRow="0" w:firstColumn="1" w:lastColumn="0" w:noHBand="0" w:noVBand="1"/>
      </w:tblPr>
      <w:tblGrid>
        <w:gridCol w:w="998"/>
        <w:gridCol w:w="2720"/>
        <w:gridCol w:w="3180"/>
        <w:gridCol w:w="1940"/>
      </w:tblGrid>
      <w:tr w:rsidR="008C2043" w:rsidRPr="008C2043" w14:paraId="29071F43" w14:textId="77777777" w:rsidTr="008C2043">
        <w:trPr>
          <w:trHeight w:val="288"/>
        </w:trPr>
        <w:tc>
          <w:tcPr>
            <w:tcW w:w="998"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78AAE5FC" w14:textId="77777777" w:rsidR="008C2043" w:rsidRPr="008C2043" w:rsidRDefault="008C2043" w:rsidP="008C2043">
            <w:pPr>
              <w:spacing w:after="0" w:line="240" w:lineRule="auto"/>
              <w:jc w:val="center"/>
              <w:rPr>
                <w:rFonts w:asciiTheme="majorHAnsi" w:hAnsiTheme="majorHAnsi" w:cs="Times New Roman"/>
                <w:b/>
                <w:color w:val="000000"/>
                <w:sz w:val="24"/>
                <w:szCs w:val="24"/>
              </w:rPr>
            </w:pPr>
            <w:r w:rsidRPr="008C2043">
              <w:rPr>
                <w:rFonts w:asciiTheme="majorHAnsi" w:hAnsiTheme="majorHAnsi" w:cs="Times New Roman"/>
                <w:b/>
                <w:color w:val="000000"/>
                <w:sz w:val="24"/>
                <w:szCs w:val="24"/>
              </w:rPr>
              <w:t>Rok</w:t>
            </w:r>
          </w:p>
        </w:tc>
        <w:tc>
          <w:tcPr>
            <w:tcW w:w="2720"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4F45FDAA" w14:textId="77777777" w:rsidR="008C2043" w:rsidRPr="008C2043" w:rsidRDefault="008C2043" w:rsidP="008C2043">
            <w:pPr>
              <w:spacing w:after="0" w:line="240" w:lineRule="auto"/>
              <w:jc w:val="center"/>
              <w:rPr>
                <w:rFonts w:asciiTheme="majorHAnsi" w:hAnsiTheme="majorHAnsi" w:cs="Times New Roman"/>
                <w:b/>
                <w:color w:val="000000"/>
                <w:sz w:val="24"/>
                <w:szCs w:val="24"/>
              </w:rPr>
            </w:pPr>
            <w:r w:rsidRPr="008C2043">
              <w:rPr>
                <w:rFonts w:asciiTheme="majorHAnsi" w:hAnsiTheme="majorHAnsi" w:cs="Times New Roman"/>
                <w:b/>
                <w:color w:val="000000"/>
                <w:sz w:val="24"/>
                <w:szCs w:val="24"/>
              </w:rPr>
              <w:t>Województwo lubelskie</w:t>
            </w:r>
          </w:p>
        </w:tc>
        <w:tc>
          <w:tcPr>
            <w:tcW w:w="3180"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4B214C2E" w14:textId="77777777" w:rsidR="008C2043" w:rsidRPr="008C2043" w:rsidRDefault="008C2043" w:rsidP="008C2043">
            <w:pPr>
              <w:spacing w:after="0" w:line="240" w:lineRule="auto"/>
              <w:jc w:val="center"/>
              <w:rPr>
                <w:rFonts w:asciiTheme="majorHAnsi" w:hAnsiTheme="majorHAnsi" w:cs="Times New Roman"/>
                <w:b/>
                <w:color w:val="000000"/>
                <w:sz w:val="24"/>
                <w:szCs w:val="24"/>
              </w:rPr>
            </w:pPr>
            <w:r w:rsidRPr="008C2043">
              <w:rPr>
                <w:rFonts w:asciiTheme="majorHAnsi" w:hAnsiTheme="majorHAnsi" w:cs="Times New Roman"/>
                <w:b/>
                <w:color w:val="000000"/>
                <w:sz w:val="24"/>
                <w:szCs w:val="24"/>
              </w:rPr>
              <w:t>Powiat zamojski</w:t>
            </w:r>
          </w:p>
        </w:tc>
        <w:tc>
          <w:tcPr>
            <w:tcW w:w="1940"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5774705A" w14:textId="77777777" w:rsidR="008C2043" w:rsidRPr="008C2043" w:rsidRDefault="008C2043" w:rsidP="008C2043">
            <w:pPr>
              <w:spacing w:after="0" w:line="240" w:lineRule="auto"/>
              <w:jc w:val="center"/>
              <w:rPr>
                <w:rFonts w:asciiTheme="majorHAnsi" w:hAnsiTheme="majorHAnsi" w:cs="Times New Roman"/>
                <w:b/>
                <w:color w:val="000000"/>
                <w:sz w:val="24"/>
                <w:szCs w:val="24"/>
              </w:rPr>
            </w:pPr>
            <w:r w:rsidRPr="008C2043">
              <w:rPr>
                <w:rFonts w:asciiTheme="majorHAnsi" w:hAnsiTheme="majorHAnsi" w:cs="Times New Roman"/>
                <w:b/>
                <w:color w:val="000000"/>
                <w:sz w:val="24"/>
                <w:szCs w:val="24"/>
              </w:rPr>
              <w:t>Gmina Nielisz</w:t>
            </w:r>
          </w:p>
        </w:tc>
      </w:tr>
      <w:tr w:rsidR="008C2043" w:rsidRPr="008C2043" w14:paraId="0F9F9CB5" w14:textId="77777777" w:rsidTr="008C2043">
        <w:trPr>
          <w:trHeight w:val="288"/>
        </w:trPr>
        <w:tc>
          <w:tcPr>
            <w:tcW w:w="998" w:type="dxa"/>
            <w:tcBorders>
              <w:top w:val="nil"/>
              <w:left w:val="single" w:sz="4" w:space="0" w:color="auto"/>
              <w:bottom w:val="single" w:sz="4" w:space="0" w:color="auto"/>
              <w:right w:val="single" w:sz="4" w:space="0" w:color="auto"/>
            </w:tcBorders>
            <w:shd w:val="clear" w:color="auto" w:fill="auto"/>
            <w:vAlign w:val="center"/>
            <w:hideMark/>
          </w:tcPr>
          <w:p w14:paraId="11471CC4" w14:textId="77777777" w:rsidR="008C2043" w:rsidRPr="008C2043" w:rsidRDefault="008C2043" w:rsidP="008C2043">
            <w:pPr>
              <w:spacing w:after="0" w:line="240" w:lineRule="auto"/>
              <w:jc w:val="center"/>
              <w:rPr>
                <w:rFonts w:asciiTheme="majorHAnsi" w:hAnsiTheme="majorHAnsi" w:cs="Times New Roman"/>
                <w:color w:val="000000"/>
                <w:sz w:val="24"/>
                <w:szCs w:val="24"/>
              </w:rPr>
            </w:pPr>
            <w:r w:rsidRPr="008C2043">
              <w:rPr>
                <w:rFonts w:asciiTheme="majorHAnsi" w:hAnsiTheme="majorHAnsi" w:cs="Times New Roman"/>
                <w:color w:val="000000"/>
                <w:sz w:val="24"/>
                <w:szCs w:val="24"/>
              </w:rPr>
              <w:t>2010</w:t>
            </w:r>
          </w:p>
        </w:tc>
        <w:tc>
          <w:tcPr>
            <w:tcW w:w="2720" w:type="dxa"/>
            <w:tcBorders>
              <w:top w:val="nil"/>
              <w:left w:val="nil"/>
              <w:bottom w:val="single" w:sz="4" w:space="0" w:color="auto"/>
              <w:right w:val="single" w:sz="4" w:space="0" w:color="auto"/>
            </w:tcBorders>
            <w:shd w:val="clear" w:color="auto" w:fill="auto"/>
            <w:noWrap/>
            <w:vAlign w:val="bottom"/>
            <w:hideMark/>
          </w:tcPr>
          <w:p w14:paraId="7027535B"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164 076</w:t>
            </w:r>
          </w:p>
        </w:tc>
        <w:tc>
          <w:tcPr>
            <w:tcW w:w="3180" w:type="dxa"/>
            <w:tcBorders>
              <w:top w:val="nil"/>
              <w:left w:val="nil"/>
              <w:bottom w:val="single" w:sz="4" w:space="0" w:color="auto"/>
              <w:right w:val="single" w:sz="4" w:space="0" w:color="auto"/>
            </w:tcBorders>
            <w:shd w:val="clear" w:color="auto" w:fill="auto"/>
            <w:noWrap/>
            <w:vAlign w:val="bottom"/>
            <w:hideMark/>
          </w:tcPr>
          <w:p w14:paraId="2FB5C731"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6 052</w:t>
            </w:r>
          </w:p>
        </w:tc>
        <w:tc>
          <w:tcPr>
            <w:tcW w:w="1940" w:type="dxa"/>
            <w:tcBorders>
              <w:top w:val="nil"/>
              <w:left w:val="nil"/>
              <w:bottom w:val="single" w:sz="4" w:space="0" w:color="auto"/>
              <w:right w:val="single" w:sz="4" w:space="0" w:color="auto"/>
            </w:tcBorders>
            <w:shd w:val="clear" w:color="auto" w:fill="auto"/>
            <w:noWrap/>
            <w:vAlign w:val="bottom"/>
            <w:hideMark/>
          </w:tcPr>
          <w:p w14:paraId="6BA76376"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193</w:t>
            </w:r>
          </w:p>
        </w:tc>
      </w:tr>
      <w:tr w:rsidR="008C2043" w:rsidRPr="008C2043" w14:paraId="1439C2E3" w14:textId="77777777" w:rsidTr="008C2043">
        <w:trPr>
          <w:trHeight w:val="288"/>
        </w:trPr>
        <w:tc>
          <w:tcPr>
            <w:tcW w:w="998" w:type="dxa"/>
            <w:tcBorders>
              <w:top w:val="nil"/>
              <w:left w:val="single" w:sz="4" w:space="0" w:color="auto"/>
              <w:bottom w:val="single" w:sz="4" w:space="0" w:color="auto"/>
              <w:right w:val="single" w:sz="4" w:space="0" w:color="auto"/>
            </w:tcBorders>
            <w:shd w:val="clear" w:color="auto" w:fill="auto"/>
            <w:vAlign w:val="center"/>
            <w:hideMark/>
          </w:tcPr>
          <w:p w14:paraId="794B8286" w14:textId="77777777" w:rsidR="008C2043" w:rsidRPr="008C2043" w:rsidRDefault="008C2043" w:rsidP="008C2043">
            <w:pPr>
              <w:spacing w:after="0" w:line="240" w:lineRule="auto"/>
              <w:jc w:val="center"/>
              <w:rPr>
                <w:rFonts w:asciiTheme="majorHAnsi" w:hAnsiTheme="majorHAnsi" w:cs="Times New Roman"/>
                <w:color w:val="000000"/>
                <w:sz w:val="24"/>
                <w:szCs w:val="24"/>
              </w:rPr>
            </w:pPr>
            <w:r w:rsidRPr="008C2043">
              <w:rPr>
                <w:rFonts w:asciiTheme="majorHAnsi" w:hAnsiTheme="majorHAnsi" w:cs="Times New Roman"/>
                <w:color w:val="000000"/>
                <w:sz w:val="24"/>
                <w:szCs w:val="24"/>
              </w:rPr>
              <w:t>2011</w:t>
            </w:r>
          </w:p>
        </w:tc>
        <w:tc>
          <w:tcPr>
            <w:tcW w:w="2720" w:type="dxa"/>
            <w:tcBorders>
              <w:top w:val="nil"/>
              <w:left w:val="nil"/>
              <w:bottom w:val="single" w:sz="4" w:space="0" w:color="auto"/>
              <w:right w:val="single" w:sz="4" w:space="0" w:color="auto"/>
            </w:tcBorders>
            <w:shd w:val="clear" w:color="auto" w:fill="auto"/>
            <w:noWrap/>
            <w:vAlign w:val="bottom"/>
            <w:hideMark/>
          </w:tcPr>
          <w:p w14:paraId="60DB466A"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162 095</w:t>
            </w:r>
          </w:p>
        </w:tc>
        <w:tc>
          <w:tcPr>
            <w:tcW w:w="3180" w:type="dxa"/>
            <w:tcBorders>
              <w:top w:val="nil"/>
              <w:left w:val="nil"/>
              <w:bottom w:val="single" w:sz="4" w:space="0" w:color="auto"/>
              <w:right w:val="single" w:sz="4" w:space="0" w:color="auto"/>
            </w:tcBorders>
            <w:shd w:val="clear" w:color="auto" w:fill="auto"/>
            <w:noWrap/>
            <w:vAlign w:val="bottom"/>
            <w:hideMark/>
          </w:tcPr>
          <w:p w14:paraId="57293489"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5 923</w:t>
            </w:r>
          </w:p>
        </w:tc>
        <w:tc>
          <w:tcPr>
            <w:tcW w:w="1940" w:type="dxa"/>
            <w:tcBorders>
              <w:top w:val="nil"/>
              <w:left w:val="nil"/>
              <w:bottom w:val="single" w:sz="4" w:space="0" w:color="auto"/>
              <w:right w:val="single" w:sz="4" w:space="0" w:color="auto"/>
            </w:tcBorders>
            <w:shd w:val="clear" w:color="auto" w:fill="auto"/>
            <w:noWrap/>
            <w:vAlign w:val="bottom"/>
            <w:hideMark/>
          </w:tcPr>
          <w:p w14:paraId="62D1586A"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189</w:t>
            </w:r>
          </w:p>
        </w:tc>
      </w:tr>
      <w:tr w:rsidR="008C2043" w:rsidRPr="008C2043" w14:paraId="0235FB41" w14:textId="77777777" w:rsidTr="008C2043">
        <w:trPr>
          <w:trHeight w:val="288"/>
        </w:trPr>
        <w:tc>
          <w:tcPr>
            <w:tcW w:w="998" w:type="dxa"/>
            <w:tcBorders>
              <w:top w:val="nil"/>
              <w:left w:val="single" w:sz="4" w:space="0" w:color="auto"/>
              <w:bottom w:val="single" w:sz="4" w:space="0" w:color="auto"/>
              <w:right w:val="single" w:sz="4" w:space="0" w:color="auto"/>
            </w:tcBorders>
            <w:shd w:val="clear" w:color="auto" w:fill="auto"/>
            <w:vAlign w:val="center"/>
            <w:hideMark/>
          </w:tcPr>
          <w:p w14:paraId="06F632EB" w14:textId="77777777" w:rsidR="008C2043" w:rsidRPr="008C2043" w:rsidRDefault="008C2043" w:rsidP="008C2043">
            <w:pPr>
              <w:spacing w:after="0" w:line="240" w:lineRule="auto"/>
              <w:jc w:val="center"/>
              <w:rPr>
                <w:rFonts w:asciiTheme="majorHAnsi" w:hAnsiTheme="majorHAnsi" w:cs="Times New Roman"/>
                <w:color w:val="000000"/>
                <w:sz w:val="24"/>
                <w:szCs w:val="24"/>
              </w:rPr>
            </w:pPr>
            <w:r w:rsidRPr="008C2043">
              <w:rPr>
                <w:rFonts w:asciiTheme="majorHAnsi" w:hAnsiTheme="majorHAnsi" w:cs="Times New Roman"/>
                <w:color w:val="000000"/>
                <w:sz w:val="24"/>
                <w:szCs w:val="24"/>
              </w:rPr>
              <w:t>2012</w:t>
            </w:r>
          </w:p>
        </w:tc>
        <w:tc>
          <w:tcPr>
            <w:tcW w:w="2720" w:type="dxa"/>
            <w:tcBorders>
              <w:top w:val="nil"/>
              <w:left w:val="nil"/>
              <w:bottom w:val="single" w:sz="4" w:space="0" w:color="auto"/>
              <w:right w:val="single" w:sz="4" w:space="0" w:color="auto"/>
            </w:tcBorders>
            <w:shd w:val="clear" w:color="auto" w:fill="auto"/>
            <w:noWrap/>
            <w:vAlign w:val="bottom"/>
            <w:hideMark/>
          </w:tcPr>
          <w:p w14:paraId="2E0C1A8B"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166 027</w:t>
            </w:r>
          </w:p>
        </w:tc>
        <w:tc>
          <w:tcPr>
            <w:tcW w:w="3180" w:type="dxa"/>
            <w:tcBorders>
              <w:top w:val="nil"/>
              <w:left w:val="nil"/>
              <w:bottom w:val="single" w:sz="4" w:space="0" w:color="auto"/>
              <w:right w:val="single" w:sz="4" w:space="0" w:color="auto"/>
            </w:tcBorders>
            <w:shd w:val="clear" w:color="auto" w:fill="auto"/>
            <w:noWrap/>
            <w:vAlign w:val="bottom"/>
            <w:hideMark/>
          </w:tcPr>
          <w:p w14:paraId="216310AD"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6 036</w:t>
            </w:r>
          </w:p>
        </w:tc>
        <w:tc>
          <w:tcPr>
            <w:tcW w:w="1940" w:type="dxa"/>
            <w:tcBorders>
              <w:top w:val="nil"/>
              <w:left w:val="nil"/>
              <w:bottom w:val="single" w:sz="4" w:space="0" w:color="auto"/>
              <w:right w:val="single" w:sz="4" w:space="0" w:color="auto"/>
            </w:tcBorders>
            <w:shd w:val="clear" w:color="auto" w:fill="auto"/>
            <w:noWrap/>
            <w:vAlign w:val="bottom"/>
            <w:hideMark/>
          </w:tcPr>
          <w:p w14:paraId="70838FF1"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187</w:t>
            </w:r>
          </w:p>
        </w:tc>
      </w:tr>
      <w:tr w:rsidR="008C2043" w:rsidRPr="008C2043" w14:paraId="03F797DC" w14:textId="77777777" w:rsidTr="008C2043">
        <w:trPr>
          <w:trHeight w:val="288"/>
        </w:trPr>
        <w:tc>
          <w:tcPr>
            <w:tcW w:w="998" w:type="dxa"/>
            <w:tcBorders>
              <w:top w:val="nil"/>
              <w:left w:val="single" w:sz="4" w:space="0" w:color="auto"/>
              <w:bottom w:val="single" w:sz="4" w:space="0" w:color="auto"/>
              <w:right w:val="single" w:sz="4" w:space="0" w:color="auto"/>
            </w:tcBorders>
            <w:shd w:val="clear" w:color="auto" w:fill="auto"/>
            <w:vAlign w:val="center"/>
            <w:hideMark/>
          </w:tcPr>
          <w:p w14:paraId="6BF492E6" w14:textId="77777777" w:rsidR="008C2043" w:rsidRPr="008C2043" w:rsidRDefault="008C2043" w:rsidP="008C2043">
            <w:pPr>
              <w:spacing w:after="0" w:line="240" w:lineRule="auto"/>
              <w:jc w:val="center"/>
              <w:rPr>
                <w:rFonts w:asciiTheme="majorHAnsi" w:hAnsiTheme="majorHAnsi" w:cs="Times New Roman"/>
                <w:color w:val="000000"/>
                <w:sz w:val="24"/>
                <w:szCs w:val="24"/>
              </w:rPr>
            </w:pPr>
            <w:r w:rsidRPr="008C2043">
              <w:rPr>
                <w:rFonts w:asciiTheme="majorHAnsi" w:hAnsiTheme="majorHAnsi" w:cs="Times New Roman"/>
                <w:color w:val="000000"/>
                <w:sz w:val="24"/>
                <w:szCs w:val="24"/>
              </w:rPr>
              <w:t>2013</w:t>
            </w:r>
          </w:p>
        </w:tc>
        <w:tc>
          <w:tcPr>
            <w:tcW w:w="2720" w:type="dxa"/>
            <w:tcBorders>
              <w:top w:val="nil"/>
              <w:left w:val="nil"/>
              <w:bottom w:val="single" w:sz="4" w:space="0" w:color="auto"/>
              <w:right w:val="single" w:sz="4" w:space="0" w:color="auto"/>
            </w:tcBorders>
            <w:shd w:val="clear" w:color="auto" w:fill="auto"/>
            <w:noWrap/>
            <w:vAlign w:val="bottom"/>
            <w:hideMark/>
          </w:tcPr>
          <w:p w14:paraId="20B47ACB"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169 762</w:t>
            </w:r>
          </w:p>
        </w:tc>
        <w:tc>
          <w:tcPr>
            <w:tcW w:w="3180" w:type="dxa"/>
            <w:tcBorders>
              <w:top w:val="nil"/>
              <w:left w:val="nil"/>
              <w:bottom w:val="single" w:sz="4" w:space="0" w:color="auto"/>
              <w:right w:val="single" w:sz="4" w:space="0" w:color="auto"/>
            </w:tcBorders>
            <w:shd w:val="clear" w:color="auto" w:fill="auto"/>
            <w:noWrap/>
            <w:vAlign w:val="bottom"/>
            <w:hideMark/>
          </w:tcPr>
          <w:p w14:paraId="46D78441"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6 214</w:t>
            </w:r>
          </w:p>
        </w:tc>
        <w:tc>
          <w:tcPr>
            <w:tcW w:w="1940" w:type="dxa"/>
            <w:tcBorders>
              <w:top w:val="nil"/>
              <w:left w:val="nil"/>
              <w:bottom w:val="single" w:sz="4" w:space="0" w:color="auto"/>
              <w:right w:val="single" w:sz="4" w:space="0" w:color="auto"/>
            </w:tcBorders>
            <w:shd w:val="clear" w:color="auto" w:fill="auto"/>
            <w:noWrap/>
            <w:vAlign w:val="bottom"/>
            <w:hideMark/>
          </w:tcPr>
          <w:p w14:paraId="54F98887"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199</w:t>
            </w:r>
          </w:p>
        </w:tc>
      </w:tr>
      <w:tr w:rsidR="008C2043" w:rsidRPr="008C2043" w14:paraId="5C9AA0A0" w14:textId="77777777" w:rsidTr="008C2043">
        <w:trPr>
          <w:trHeight w:val="288"/>
        </w:trPr>
        <w:tc>
          <w:tcPr>
            <w:tcW w:w="998" w:type="dxa"/>
            <w:tcBorders>
              <w:top w:val="nil"/>
              <w:left w:val="single" w:sz="4" w:space="0" w:color="auto"/>
              <w:bottom w:val="single" w:sz="4" w:space="0" w:color="auto"/>
              <w:right w:val="single" w:sz="4" w:space="0" w:color="auto"/>
            </w:tcBorders>
            <w:shd w:val="clear" w:color="auto" w:fill="auto"/>
            <w:vAlign w:val="center"/>
            <w:hideMark/>
          </w:tcPr>
          <w:p w14:paraId="4C898D37" w14:textId="77777777" w:rsidR="008C2043" w:rsidRPr="008C2043" w:rsidRDefault="008C2043" w:rsidP="008C2043">
            <w:pPr>
              <w:spacing w:after="0" w:line="240" w:lineRule="auto"/>
              <w:jc w:val="center"/>
              <w:rPr>
                <w:rFonts w:asciiTheme="majorHAnsi" w:hAnsiTheme="majorHAnsi" w:cs="Times New Roman"/>
                <w:color w:val="000000"/>
                <w:sz w:val="24"/>
                <w:szCs w:val="24"/>
              </w:rPr>
            </w:pPr>
            <w:r w:rsidRPr="008C2043">
              <w:rPr>
                <w:rFonts w:asciiTheme="majorHAnsi" w:hAnsiTheme="majorHAnsi" w:cs="Times New Roman"/>
                <w:color w:val="000000"/>
                <w:sz w:val="24"/>
                <w:szCs w:val="24"/>
              </w:rPr>
              <w:t>2014</w:t>
            </w:r>
          </w:p>
        </w:tc>
        <w:tc>
          <w:tcPr>
            <w:tcW w:w="2720" w:type="dxa"/>
            <w:tcBorders>
              <w:top w:val="nil"/>
              <w:left w:val="nil"/>
              <w:bottom w:val="single" w:sz="4" w:space="0" w:color="auto"/>
              <w:right w:val="single" w:sz="4" w:space="0" w:color="auto"/>
            </w:tcBorders>
            <w:shd w:val="clear" w:color="auto" w:fill="auto"/>
            <w:noWrap/>
            <w:vAlign w:val="bottom"/>
            <w:hideMark/>
          </w:tcPr>
          <w:p w14:paraId="53FB5CF5"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171 620</w:t>
            </w:r>
          </w:p>
        </w:tc>
        <w:tc>
          <w:tcPr>
            <w:tcW w:w="3180" w:type="dxa"/>
            <w:tcBorders>
              <w:top w:val="nil"/>
              <w:left w:val="nil"/>
              <w:bottom w:val="single" w:sz="4" w:space="0" w:color="auto"/>
              <w:right w:val="single" w:sz="4" w:space="0" w:color="auto"/>
            </w:tcBorders>
            <w:shd w:val="clear" w:color="auto" w:fill="auto"/>
            <w:noWrap/>
            <w:vAlign w:val="bottom"/>
            <w:hideMark/>
          </w:tcPr>
          <w:p w14:paraId="6D2A0502"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6 336</w:t>
            </w:r>
          </w:p>
        </w:tc>
        <w:tc>
          <w:tcPr>
            <w:tcW w:w="1940" w:type="dxa"/>
            <w:tcBorders>
              <w:top w:val="nil"/>
              <w:left w:val="nil"/>
              <w:bottom w:val="single" w:sz="4" w:space="0" w:color="auto"/>
              <w:right w:val="single" w:sz="4" w:space="0" w:color="auto"/>
            </w:tcBorders>
            <w:shd w:val="clear" w:color="auto" w:fill="auto"/>
            <w:noWrap/>
            <w:vAlign w:val="bottom"/>
            <w:hideMark/>
          </w:tcPr>
          <w:p w14:paraId="000F0E0C"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216</w:t>
            </w:r>
          </w:p>
        </w:tc>
      </w:tr>
      <w:tr w:rsidR="008C2043" w:rsidRPr="008C2043" w14:paraId="5DBC7B8D" w14:textId="77777777" w:rsidTr="008C2043">
        <w:trPr>
          <w:trHeight w:val="288"/>
        </w:trPr>
        <w:tc>
          <w:tcPr>
            <w:tcW w:w="998" w:type="dxa"/>
            <w:tcBorders>
              <w:top w:val="nil"/>
              <w:left w:val="single" w:sz="4" w:space="0" w:color="auto"/>
              <w:bottom w:val="single" w:sz="4" w:space="0" w:color="auto"/>
              <w:right w:val="single" w:sz="4" w:space="0" w:color="auto"/>
            </w:tcBorders>
            <w:shd w:val="clear" w:color="auto" w:fill="auto"/>
            <w:vAlign w:val="center"/>
            <w:hideMark/>
          </w:tcPr>
          <w:p w14:paraId="3310F1CB" w14:textId="77777777" w:rsidR="008C2043" w:rsidRPr="008C2043" w:rsidRDefault="008C2043" w:rsidP="008C2043">
            <w:pPr>
              <w:spacing w:after="0" w:line="240" w:lineRule="auto"/>
              <w:jc w:val="center"/>
              <w:rPr>
                <w:rFonts w:asciiTheme="majorHAnsi" w:hAnsiTheme="majorHAnsi" w:cs="Times New Roman"/>
                <w:color w:val="000000"/>
                <w:sz w:val="24"/>
                <w:szCs w:val="24"/>
              </w:rPr>
            </w:pPr>
            <w:r w:rsidRPr="008C2043">
              <w:rPr>
                <w:rFonts w:asciiTheme="majorHAnsi" w:hAnsiTheme="majorHAnsi" w:cs="Times New Roman"/>
                <w:color w:val="000000"/>
                <w:sz w:val="24"/>
                <w:szCs w:val="24"/>
              </w:rPr>
              <w:t>2015</w:t>
            </w:r>
          </w:p>
        </w:tc>
        <w:tc>
          <w:tcPr>
            <w:tcW w:w="2720" w:type="dxa"/>
            <w:tcBorders>
              <w:top w:val="nil"/>
              <w:left w:val="nil"/>
              <w:bottom w:val="single" w:sz="4" w:space="0" w:color="auto"/>
              <w:right w:val="single" w:sz="4" w:space="0" w:color="auto"/>
            </w:tcBorders>
            <w:shd w:val="clear" w:color="auto" w:fill="auto"/>
            <w:noWrap/>
            <w:vAlign w:val="bottom"/>
            <w:hideMark/>
          </w:tcPr>
          <w:p w14:paraId="2C18CDCB"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173 184</w:t>
            </w:r>
          </w:p>
        </w:tc>
        <w:tc>
          <w:tcPr>
            <w:tcW w:w="3180" w:type="dxa"/>
            <w:tcBorders>
              <w:top w:val="nil"/>
              <w:left w:val="nil"/>
              <w:bottom w:val="single" w:sz="4" w:space="0" w:color="auto"/>
              <w:right w:val="single" w:sz="4" w:space="0" w:color="auto"/>
            </w:tcBorders>
            <w:shd w:val="clear" w:color="auto" w:fill="auto"/>
            <w:noWrap/>
            <w:vAlign w:val="bottom"/>
            <w:hideMark/>
          </w:tcPr>
          <w:p w14:paraId="4E9B9E71"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6 390</w:t>
            </w:r>
          </w:p>
        </w:tc>
        <w:tc>
          <w:tcPr>
            <w:tcW w:w="1940" w:type="dxa"/>
            <w:tcBorders>
              <w:top w:val="nil"/>
              <w:left w:val="nil"/>
              <w:bottom w:val="single" w:sz="4" w:space="0" w:color="auto"/>
              <w:right w:val="single" w:sz="4" w:space="0" w:color="auto"/>
            </w:tcBorders>
            <w:shd w:val="clear" w:color="auto" w:fill="auto"/>
            <w:noWrap/>
            <w:vAlign w:val="bottom"/>
            <w:hideMark/>
          </w:tcPr>
          <w:p w14:paraId="431A29A5"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222</w:t>
            </w:r>
          </w:p>
        </w:tc>
      </w:tr>
      <w:tr w:rsidR="008C2043" w:rsidRPr="008C2043" w14:paraId="644251B3" w14:textId="77777777" w:rsidTr="008C2043">
        <w:trPr>
          <w:trHeight w:val="288"/>
        </w:trPr>
        <w:tc>
          <w:tcPr>
            <w:tcW w:w="998" w:type="dxa"/>
            <w:tcBorders>
              <w:top w:val="nil"/>
              <w:left w:val="single" w:sz="4" w:space="0" w:color="auto"/>
              <w:bottom w:val="single" w:sz="4" w:space="0" w:color="auto"/>
              <w:right w:val="single" w:sz="4" w:space="0" w:color="auto"/>
            </w:tcBorders>
            <w:shd w:val="clear" w:color="auto" w:fill="auto"/>
            <w:vAlign w:val="center"/>
            <w:hideMark/>
          </w:tcPr>
          <w:p w14:paraId="22DCBD8C" w14:textId="77777777" w:rsidR="008C2043" w:rsidRPr="008C2043" w:rsidRDefault="008C2043" w:rsidP="008C2043">
            <w:pPr>
              <w:spacing w:after="0" w:line="240" w:lineRule="auto"/>
              <w:jc w:val="center"/>
              <w:rPr>
                <w:rFonts w:asciiTheme="majorHAnsi" w:hAnsiTheme="majorHAnsi" w:cs="Times New Roman"/>
                <w:color w:val="000000"/>
                <w:sz w:val="24"/>
                <w:szCs w:val="24"/>
              </w:rPr>
            </w:pPr>
            <w:r w:rsidRPr="008C2043">
              <w:rPr>
                <w:rFonts w:asciiTheme="majorHAnsi" w:hAnsiTheme="majorHAnsi" w:cs="Times New Roman"/>
                <w:color w:val="000000"/>
                <w:sz w:val="24"/>
                <w:szCs w:val="24"/>
              </w:rPr>
              <w:t>2016</w:t>
            </w:r>
          </w:p>
        </w:tc>
        <w:tc>
          <w:tcPr>
            <w:tcW w:w="2720" w:type="dxa"/>
            <w:tcBorders>
              <w:top w:val="nil"/>
              <w:left w:val="nil"/>
              <w:bottom w:val="single" w:sz="4" w:space="0" w:color="auto"/>
              <w:right w:val="single" w:sz="4" w:space="0" w:color="auto"/>
            </w:tcBorders>
            <w:shd w:val="clear" w:color="auto" w:fill="auto"/>
            <w:noWrap/>
            <w:vAlign w:val="bottom"/>
            <w:hideMark/>
          </w:tcPr>
          <w:p w14:paraId="096057DD"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174 123</w:t>
            </w:r>
          </w:p>
        </w:tc>
        <w:tc>
          <w:tcPr>
            <w:tcW w:w="3180" w:type="dxa"/>
            <w:tcBorders>
              <w:top w:val="nil"/>
              <w:left w:val="nil"/>
              <w:bottom w:val="single" w:sz="4" w:space="0" w:color="auto"/>
              <w:right w:val="single" w:sz="4" w:space="0" w:color="auto"/>
            </w:tcBorders>
            <w:shd w:val="clear" w:color="auto" w:fill="auto"/>
            <w:noWrap/>
            <w:vAlign w:val="bottom"/>
            <w:hideMark/>
          </w:tcPr>
          <w:p w14:paraId="50176F02"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6 456</w:t>
            </w:r>
          </w:p>
        </w:tc>
        <w:tc>
          <w:tcPr>
            <w:tcW w:w="1940" w:type="dxa"/>
            <w:tcBorders>
              <w:top w:val="nil"/>
              <w:left w:val="nil"/>
              <w:bottom w:val="single" w:sz="4" w:space="0" w:color="auto"/>
              <w:right w:val="single" w:sz="4" w:space="0" w:color="auto"/>
            </w:tcBorders>
            <w:shd w:val="clear" w:color="auto" w:fill="auto"/>
            <w:noWrap/>
            <w:vAlign w:val="bottom"/>
            <w:hideMark/>
          </w:tcPr>
          <w:p w14:paraId="2E0A82A2"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220</w:t>
            </w:r>
          </w:p>
        </w:tc>
      </w:tr>
      <w:tr w:rsidR="008C2043" w:rsidRPr="008C2043" w14:paraId="0EC28A19" w14:textId="77777777" w:rsidTr="008C2043">
        <w:trPr>
          <w:trHeight w:val="288"/>
        </w:trPr>
        <w:tc>
          <w:tcPr>
            <w:tcW w:w="998" w:type="dxa"/>
            <w:tcBorders>
              <w:top w:val="nil"/>
              <w:left w:val="single" w:sz="4" w:space="0" w:color="auto"/>
              <w:bottom w:val="single" w:sz="4" w:space="0" w:color="auto"/>
              <w:right w:val="single" w:sz="4" w:space="0" w:color="auto"/>
            </w:tcBorders>
            <w:shd w:val="clear" w:color="auto" w:fill="auto"/>
            <w:vAlign w:val="center"/>
            <w:hideMark/>
          </w:tcPr>
          <w:p w14:paraId="5F45197D" w14:textId="77777777" w:rsidR="008C2043" w:rsidRPr="008C2043" w:rsidRDefault="008C2043" w:rsidP="008C2043">
            <w:pPr>
              <w:spacing w:after="0" w:line="240" w:lineRule="auto"/>
              <w:jc w:val="center"/>
              <w:rPr>
                <w:rFonts w:asciiTheme="majorHAnsi" w:hAnsiTheme="majorHAnsi" w:cs="Times New Roman"/>
                <w:color w:val="000000"/>
                <w:sz w:val="24"/>
                <w:szCs w:val="24"/>
              </w:rPr>
            </w:pPr>
            <w:r w:rsidRPr="008C2043">
              <w:rPr>
                <w:rFonts w:asciiTheme="majorHAnsi" w:hAnsiTheme="majorHAnsi" w:cs="Times New Roman"/>
                <w:color w:val="000000"/>
                <w:sz w:val="24"/>
                <w:szCs w:val="24"/>
              </w:rPr>
              <w:t>2017</w:t>
            </w:r>
          </w:p>
        </w:tc>
        <w:tc>
          <w:tcPr>
            <w:tcW w:w="2720" w:type="dxa"/>
            <w:tcBorders>
              <w:top w:val="nil"/>
              <w:left w:val="nil"/>
              <w:bottom w:val="single" w:sz="4" w:space="0" w:color="auto"/>
              <w:right w:val="single" w:sz="4" w:space="0" w:color="auto"/>
            </w:tcBorders>
            <w:shd w:val="clear" w:color="auto" w:fill="auto"/>
            <w:noWrap/>
            <w:vAlign w:val="bottom"/>
            <w:hideMark/>
          </w:tcPr>
          <w:p w14:paraId="78EFCBF7"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177 365</w:t>
            </w:r>
          </w:p>
        </w:tc>
        <w:tc>
          <w:tcPr>
            <w:tcW w:w="3180" w:type="dxa"/>
            <w:tcBorders>
              <w:top w:val="nil"/>
              <w:left w:val="nil"/>
              <w:bottom w:val="single" w:sz="4" w:space="0" w:color="auto"/>
              <w:right w:val="single" w:sz="4" w:space="0" w:color="auto"/>
            </w:tcBorders>
            <w:shd w:val="clear" w:color="auto" w:fill="auto"/>
            <w:noWrap/>
            <w:vAlign w:val="bottom"/>
            <w:hideMark/>
          </w:tcPr>
          <w:p w14:paraId="2270B0BA"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6 625</w:t>
            </w:r>
          </w:p>
        </w:tc>
        <w:tc>
          <w:tcPr>
            <w:tcW w:w="1940" w:type="dxa"/>
            <w:tcBorders>
              <w:top w:val="nil"/>
              <w:left w:val="nil"/>
              <w:bottom w:val="single" w:sz="4" w:space="0" w:color="auto"/>
              <w:right w:val="single" w:sz="4" w:space="0" w:color="auto"/>
            </w:tcBorders>
            <w:shd w:val="clear" w:color="auto" w:fill="auto"/>
            <w:noWrap/>
            <w:vAlign w:val="bottom"/>
            <w:hideMark/>
          </w:tcPr>
          <w:p w14:paraId="58389BEC"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229</w:t>
            </w:r>
          </w:p>
        </w:tc>
      </w:tr>
      <w:tr w:rsidR="008C2043" w:rsidRPr="008C2043" w14:paraId="77F6C7B2" w14:textId="77777777" w:rsidTr="008C2043">
        <w:trPr>
          <w:trHeight w:val="288"/>
        </w:trPr>
        <w:tc>
          <w:tcPr>
            <w:tcW w:w="998" w:type="dxa"/>
            <w:tcBorders>
              <w:top w:val="nil"/>
              <w:left w:val="single" w:sz="4" w:space="0" w:color="auto"/>
              <w:bottom w:val="single" w:sz="4" w:space="0" w:color="auto"/>
              <w:right w:val="single" w:sz="4" w:space="0" w:color="auto"/>
            </w:tcBorders>
            <w:shd w:val="clear" w:color="auto" w:fill="auto"/>
            <w:vAlign w:val="center"/>
            <w:hideMark/>
          </w:tcPr>
          <w:p w14:paraId="5838A0FF" w14:textId="77777777" w:rsidR="008C2043" w:rsidRPr="008C2043" w:rsidRDefault="008C2043" w:rsidP="008C2043">
            <w:pPr>
              <w:spacing w:after="0" w:line="240" w:lineRule="auto"/>
              <w:jc w:val="center"/>
              <w:rPr>
                <w:rFonts w:asciiTheme="majorHAnsi" w:hAnsiTheme="majorHAnsi" w:cs="Times New Roman"/>
                <w:color w:val="000000"/>
                <w:sz w:val="24"/>
                <w:szCs w:val="24"/>
              </w:rPr>
            </w:pPr>
            <w:r w:rsidRPr="008C2043">
              <w:rPr>
                <w:rFonts w:asciiTheme="majorHAnsi" w:hAnsiTheme="majorHAnsi" w:cs="Times New Roman"/>
                <w:color w:val="000000"/>
                <w:sz w:val="24"/>
                <w:szCs w:val="24"/>
              </w:rPr>
              <w:t>2018</w:t>
            </w:r>
          </w:p>
        </w:tc>
        <w:tc>
          <w:tcPr>
            <w:tcW w:w="2720" w:type="dxa"/>
            <w:tcBorders>
              <w:top w:val="nil"/>
              <w:left w:val="nil"/>
              <w:bottom w:val="single" w:sz="4" w:space="0" w:color="auto"/>
              <w:right w:val="single" w:sz="4" w:space="0" w:color="auto"/>
            </w:tcBorders>
            <w:shd w:val="clear" w:color="auto" w:fill="auto"/>
            <w:noWrap/>
            <w:vAlign w:val="bottom"/>
            <w:hideMark/>
          </w:tcPr>
          <w:p w14:paraId="0F852E28"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180 805</w:t>
            </w:r>
          </w:p>
        </w:tc>
        <w:tc>
          <w:tcPr>
            <w:tcW w:w="3180" w:type="dxa"/>
            <w:tcBorders>
              <w:top w:val="nil"/>
              <w:left w:val="nil"/>
              <w:bottom w:val="single" w:sz="4" w:space="0" w:color="auto"/>
              <w:right w:val="single" w:sz="4" w:space="0" w:color="auto"/>
            </w:tcBorders>
            <w:shd w:val="clear" w:color="auto" w:fill="auto"/>
            <w:noWrap/>
            <w:vAlign w:val="bottom"/>
            <w:hideMark/>
          </w:tcPr>
          <w:p w14:paraId="03486E01"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6 896</w:t>
            </w:r>
          </w:p>
        </w:tc>
        <w:tc>
          <w:tcPr>
            <w:tcW w:w="1940" w:type="dxa"/>
            <w:tcBorders>
              <w:top w:val="nil"/>
              <w:left w:val="nil"/>
              <w:bottom w:val="single" w:sz="4" w:space="0" w:color="auto"/>
              <w:right w:val="single" w:sz="4" w:space="0" w:color="auto"/>
            </w:tcBorders>
            <w:shd w:val="clear" w:color="auto" w:fill="auto"/>
            <w:noWrap/>
            <w:vAlign w:val="bottom"/>
            <w:hideMark/>
          </w:tcPr>
          <w:p w14:paraId="0CB0DC0E"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246</w:t>
            </w:r>
          </w:p>
        </w:tc>
      </w:tr>
      <w:tr w:rsidR="008C2043" w:rsidRPr="008C2043" w14:paraId="62FD3AE7" w14:textId="77777777" w:rsidTr="008C2043">
        <w:trPr>
          <w:trHeight w:val="288"/>
        </w:trPr>
        <w:tc>
          <w:tcPr>
            <w:tcW w:w="998" w:type="dxa"/>
            <w:tcBorders>
              <w:top w:val="nil"/>
              <w:left w:val="single" w:sz="4" w:space="0" w:color="auto"/>
              <w:bottom w:val="single" w:sz="4" w:space="0" w:color="auto"/>
              <w:right w:val="single" w:sz="4" w:space="0" w:color="auto"/>
            </w:tcBorders>
            <w:shd w:val="clear" w:color="auto" w:fill="auto"/>
            <w:vAlign w:val="center"/>
            <w:hideMark/>
          </w:tcPr>
          <w:p w14:paraId="5157FADA" w14:textId="77777777" w:rsidR="008C2043" w:rsidRPr="008C2043" w:rsidRDefault="008C2043" w:rsidP="008C2043">
            <w:pPr>
              <w:spacing w:after="0" w:line="240" w:lineRule="auto"/>
              <w:jc w:val="center"/>
              <w:rPr>
                <w:rFonts w:asciiTheme="majorHAnsi" w:hAnsiTheme="majorHAnsi" w:cs="Times New Roman"/>
                <w:color w:val="000000"/>
                <w:sz w:val="24"/>
                <w:szCs w:val="24"/>
              </w:rPr>
            </w:pPr>
            <w:r w:rsidRPr="008C2043">
              <w:rPr>
                <w:rFonts w:asciiTheme="majorHAnsi" w:hAnsiTheme="majorHAnsi" w:cs="Times New Roman"/>
                <w:color w:val="000000"/>
                <w:sz w:val="24"/>
                <w:szCs w:val="24"/>
              </w:rPr>
              <w:t>2019</w:t>
            </w:r>
          </w:p>
        </w:tc>
        <w:tc>
          <w:tcPr>
            <w:tcW w:w="2720" w:type="dxa"/>
            <w:tcBorders>
              <w:top w:val="nil"/>
              <w:left w:val="nil"/>
              <w:bottom w:val="single" w:sz="4" w:space="0" w:color="auto"/>
              <w:right w:val="single" w:sz="4" w:space="0" w:color="auto"/>
            </w:tcBorders>
            <w:shd w:val="clear" w:color="auto" w:fill="auto"/>
            <w:noWrap/>
            <w:vAlign w:val="bottom"/>
            <w:hideMark/>
          </w:tcPr>
          <w:p w14:paraId="373F7036"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185 315</w:t>
            </w:r>
          </w:p>
        </w:tc>
        <w:tc>
          <w:tcPr>
            <w:tcW w:w="3180" w:type="dxa"/>
            <w:tcBorders>
              <w:top w:val="nil"/>
              <w:left w:val="nil"/>
              <w:bottom w:val="single" w:sz="4" w:space="0" w:color="auto"/>
              <w:right w:val="single" w:sz="4" w:space="0" w:color="auto"/>
            </w:tcBorders>
            <w:shd w:val="clear" w:color="auto" w:fill="auto"/>
            <w:noWrap/>
            <w:vAlign w:val="bottom"/>
            <w:hideMark/>
          </w:tcPr>
          <w:p w14:paraId="17C09A7E"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7 181</w:t>
            </w:r>
          </w:p>
        </w:tc>
        <w:tc>
          <w:tcPr>
            <w:tcW w:w="1940" w:type="dxa"/>
            <w:tcBorders>
              <w:top w:val="nil"/>
              <w:left w:val="nil"/>
              <w:bottom w:val="single" w:sz="4" w:space="0" w:color="auto"/>
              <w:right w:val="single" w:sz="4" w:space="0" w:color="auto"/>
            </w:tcBorders>
            <w:shd w:val="clear" w:color="auto" w:fill="auto"/>
            <w:noWrap/>
            <w:vAlign w:val="bottom"/>
            <w:hideMark/>
          </w:tcPr>
          <w:p w14:paraId="52F38334"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266</w:t>
            </w:r>
          </w:p>
        </w:tc>
      </w:tr>
      <w:tr w:rsidR="008C2043" w:rsidRPr="008C2043" w14:paraId="71619519" w14:textId="77777777" w:rsidTr="008C2043">
        <w:trPr>
          <w:trHeight w:val="288"/>
        </w:trPr>
        <w:tc>
          <w:tcPr>
            <w:tcW w:w="998" w:type="dxa"/>
            <w:tcBorders>
              <w:top w:val="nil"/>
              <w:left w:val="single" w:sz="4" w:space="0" w:color="auto"/>
              <w:bottom w:val="single" w:sz="4" w:space="0" w:color="auto"/>
              <w:right w:val="single" w:sz="4" w:space="0" w:color="auto"/>
            </w:tcBorders>
            <w:shd w:val="clear" w:color="auto" w:fill="auto"/>
            <w:vAlign w:val="center"/>
            <w:hideMark/>
          </w:tcPr>
          <w:p w14:paraId="27C9A808" w14:textId="77777777" w:rsidR="008C2043" w:rsidRPr="008C2043" w:rsidRDefault="008C2043" w:rsidP="008C2043">
            <w:pPr>
              <w:spacing w:after="0" w:line="240" w:lineRule="auto"/>
              <w:jc w:val="center"/>
              <w:rPr>
                <w:rFonts w:asciiTheme="majorHAnsi" w:hAnsiTheme="majorHAnsi" w:cs="Times New Roman"/>
                <w:color w:val="000000"/>
                <w:sz w:val="24"/>
                <w:szCs w:val="24"/>
              </w:rPr>
            </w:pPr>
            <w:r w:rsidRPr="008C2043">
              <w:rPr>
                <w:rFonts w:asciiTheme="majorHAnsi" w:hAnsiTheme="majorHAnsi" w:cs="Times New Roman"/>
                <w:color w:val="000000"/>
                <w:sz w:val="24"/>
                <w:szCs w:val="24"/>
              </w:rPr>
              <w:t>2020</w:t>
            </w:r>
          </w:p>
        </w:tc>
        <w:tc>
          <w:tcPr>
            <w:tcW w:w="2720" w:type="dxa"/>
            <w:tcBorders>
              <w:top w:val="nil"/>
              <w:left w:val="nil"/>
              <w:bottom w:val="single" w:sz="4" w:space="0" w:color="auto"/>
              <w:right w:val="single" w:sz="4" w:space="0" w:color="auto"/>
            </w:tcBorders>
            <w:shd w:val="clear" w:color="auto" w:fill="auto"/>
            <w:noWrap/>
            <w:vAlign w:val="bottom"/>
            <w:hideMark/>
          </w:tcPr>
          <w:p w14:paraId="7E3FF4E6"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192 737</w:t>
            </w:r>
          </w:p>
        </w:tc>
        <w:tc>
          <w:tcPr>
            <w:tcW w:w="3180" w:type="dxa"/>
            <w:tcBorders>
              <w:top w:val="nil"/>
              <w:left w:val="nil"/>
              <w:bottom w:val="single" w:sz="4" w:space="0" w:color="auto"/>
              <w:right w:val="single" w:sz="4" w:space="0" w:color="auto"/>
            </w:tcBorders>
            <w:shd w:val="clear" w:color="auto" w:fill="auto"/>
            <w:noWrap/>
            <w:vAlign w:val="bottom"/>
            <w:hideMark/>
          </w:tcPr>
          <w:p w14:paraId="76A30C05"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7 573</w:t>
            </w:r>
          </w:p>
        </w:tc>
        <w:tc>
          <w:tcPr>
            <w:tcW w:w="1940" w:type="dxa"/>
            <w:tcBorders>
              <w:top w:val="nil"/>
              <w:left w:val="nil"/>
              <w:bottom w:val="single" w:sz="4" w:space="0" w:color="auto"/>
              <w:right w:val="single" w:sz="4" w:space="0" w:color="auto"/>
            </w:tcBorders>
            <w:shd w:val="clear" w:color="auto" w:fill="auto"/>
            <w:noWrap/>
            <w:vAlign w:val="bottom"/>
            <w:hideMark/>
          </w:tcPr>
          <w:p w14:paraId="68110E61" w14:textId="77777777" w:rsidR="008C2043" w:rsidRPr="008C2043" w:rsidRDefault="008C2043" w:rsidP="008C2043">
            <w:pPr>
              <w:spacing w:after="0" w:line="240" w:lineRule="auto"/>
              <w:ind w:right="99"/>
              <w:jc w:val="right"/>
              <w:rPr>
                <w:rFonts w:asciiTheme="majorHAnsi" w:hAnsiTheme="majorHAnsi" w:cs="Times New Roman"/>
                <w:color w:val="000000"/>
                <w:sz w:val="24"/>
                <w:szCs w:val="24"/>
              </w:rPr>
            </w:pPr>
            <w:r w:rsidRPr="008C2043">
              <w:rPr>
                <w:rFonts w:asciiTheme="majorHAnsi" w:hAnsiTheme="majorHAnsi" w:cs="Times New Roman"/>
                <w:color w:val="000000"/>
                <w:sz w:val="24"/>
                <w:szCs w:val="24"/>
              </w:rPr>
              <w:t>284</w:t>
            </w:r>
          </w:p>
        </w:tc>
      </w:tr>
    </w:tbl>
    <w:p w14:paraId="47A1D592" w14:textId="77777777" w:rsidR="00C108DF" w:rsidRPr="00CE1C3A" w:rsidRDefault="00E37414" w:rsidP="008C2043">
      <w:pPr>
        <w:pStyle w:val="Akapitzlist"/>
        <w:autoSpaceDE w:val="0"/>
        <w:autoSpaceDN w:val="0"/>
        <w:adjustRightInd w:val="0"/>
        <w:spacing w:after="0" w:line="360" w:lineRule="auto"/>
        <w:ind w:left="0"/>
        <w:rPr>
          <w:rFonts w:asciiTheme="majorHAnsi" w:hAnsiTheme="majorHAnsi" w:cs="Times New Roman"/>
          <w:color w:val="000000"/>
          <w:sz w:val="20"/>
          <w:szCs w:val="20"/>
        </w:rPr>
      </w:pPr>
      <w:r>
        <w:rPr>
          <w:rFonts w:asciiTheme="majorHAnsi" w:hAnsiTheme="majorHAnsi" w:cs="Times New Roman"/>
          <w:bCs/>
          <w:i/>
          <w:iCs/>
          <w:color w:val="000000"/>
          <w:sz w:val="20"/>
          <w:szCs w:val="20"/>
        </w:rPr>
        <w:t xml:space="preserve">Źródło: </w:t>
      </w:r>
      <w:r w:rsidR="00BC5B1C" w:rsidRPr="00E37414">
        <w:rPr>
          <w:rFonts w:asciiTheme="majorHAnsi" w:hAnsiTheme="majorHAnsi" w:cs="Times New Roman"/>
          <w:bCs/>
          <w:i/>
          <w:iCs/>
          <w:color w:val="000000"/>
          <w:sz w:val="20"/>
          <w:szCs w:val="20"/>
        </w:rPr>
        <w:t>Doradztwo i Reklama Sp. z o.o. na podstawie danych Banku Danych Lokalnych GUS.</w:t>
      </w:r>
    </w:p>
    <w:p w14:paraId="268B14B0" w14:textId="77777777" w:rsidR="00CE1C3A" w:rsidRDefault="00CE1C3A" w:rsidP="00CE1C3A">
      <w:pPr>
        <w:pStyle w:val="Akapitzlist"/>
        <w:autoSpaceDE w:val="0"/>
        <w:autoSpaceDN w:val="0"/>
        <w:adjustRightInd w:val="0"/>
        <w:spacing w:before="240" w:after="0" w:line="360" w:lineRule="auto"/>
        <w:ind w:left="0" w:firstLine="491"/>
        <w:jc w:val="both"/>
        <w:rPr>
          <w:rFonts w:asciiTheme="majorHAnsi" w:hAnsiTheme="majorHAnsi" w:cs="Times New Roman"/>
          <w:color w:val="000000"/>
          <w:sz w:val="24"/>
          <w:szCs w:val="24"/>
        </w:rPr>
      </w:pPr>
    </w:p>
    <w:p w14:paraId="40A564D3" w14:textId="77777777" w:rsidR="00EB74BA" w:rsidRPr="009D7384" w:rsidRDefault="00C108DF" w:rsidP="00CE1C3A">
      <w:pPr>
        <w:pStyle w:val="Akapitzlist"/>
        <w:autoSpaceDE w:val="0"/>
        <w:autoSpaceDN w:val="0"/>
        <w:adjustRightInd w:val="0"/>
        <w:spacing w:before="240" w:after="0" w:line="360" w:lineRule="auto"/>
        <w:ind w:left="0" w:firstLine="491"/>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Zgodnie z danymi Banku Danych Lokalnych GUS, w 20</w:t>
      </w:r>
      <w:r w:rsidR="008C2043">
        <w:rPr>
          <w:rFonts w:asciiTheme="majorHAnsi" w:hAnsiTheme="majorHAnsi" w:cs="Times New Roman"/>
          <w:color w:val="000000"/>
          <w:sz w:val="24"/>
          <w:szCs w:val="24"/>
        </w:rPr>
        <w:t>20</w:t>
      </w:r>
      <w:r w:rsidRPr="009D7384">
        <w:rPr>
          <w:rFonts w:asciiTheme="majorHAnsi" w:hAnsiTheme="majorHAnsi" w:cs="Times New Roman"/>
          <w:color w:val="000000"/>
          <w:sz w:val="24"/>
          <w:szCs w:val="24"/>
        </w:rPr>
        <w:t xml:space="preserve"> roku na terenie województwa lubelskiego było </w:t>
      </w:r>
      <w:r w:rsidR="008C2043" w:rsidRPr="008C2043">
        <w:rPr>
          <w:rFonts w:asciiTheme="majorHAnsi" w:hAnsiTheme="majorHAnsi" w:cs="Times New Roman"/>
          <w:color w:val="000000"/>
          <w:sz w:val="24"/>
          <w:szCs w:val="24"/>
        </w:rPr>
        <w:t>192</w:t>
      </w:r>
      <w:r w:rsidR="008C2043">
        <w:rPr>
          <w:rFonts w:asciiTheme="majorHAnsi" w:hAnsiTheme="majorHAnsi" w:cs="Times New Roman"/>
          <w:color w:val="000000"/>
          <w:sz w:val="24"/>
          <w:szCs w:val="24"/>
        </w:rPr>
        <w:t> </w:t>
      </w:r>
      <w:r w:rsidR="008C2043" w:rsidRPr="008C2043">
        <w:rPr>
          <w:rFonts w:asciiTheme="majorHAnsi" w:hAnsiTheme="majorHAnsi" w:cs="Times New Roman"/>
          <w:color w:val="000000"/>
          <w:sz w:val="24"/>
          <w:szCs w:val="24"/>
        </w:rPr>
        <w:t>737</w:t>
      </w:r>
      <w:r w:rsidR="008C2043">
        <w:rPr>
          <w:rFonts w:asciiTheme="majorHAnsi" w:hAnsiTheme="majorHAnsi" w:cs="Times New Roman"/>
          <w:color w:val="000000"/>
          <w:sz w:val="24"/>
          <w:szCs w:val="24"/>
        </w:rPr>
        <w:t xml:space="preserve"> </w:t>
      </w:r>
      <w:r w:rsidRPr="009D7384">
        <w:rPr>
          <w:rFonts w:asciiTheme="majorHAnsi" w:hAnsiTheme="majorHAnsi" w:cs="Times New Roman"/>
          <w:color w:val="000000"/>
          <w:sz w:val="24"/>
          <w:szCs w:val="24"/>
        </w:rPr>
        <w:t>podmiotów gospodarczych. Zauważalnym jest iż na terenie województwa z roku na rok jest tendencja wzrostowa</w:t>
      </w:r>
      <w:r w:rsidR="00CE1C3A">
        <w:rPr>
          <w:rFonts w:asciiTheme="majorHAnsi" w:hAnsiTheme="majorHAnsi" w:cs="Times New Roman"/>
          <w:color w:val="000000"/>
          <w:sz w:val="24"/>
          <w:szCs w:val="24"/>
        </w:rPr>
        <w:t xml:space="preserve"> w tym zakresie</w:t>
      </w:r>
      <w:r w:rsidRPr="009D7384">
        <w:rPr>
          <w:rFonts w:asciiTheme="majorHAnsi" w:hAnsiTheme="majorHAnsi" w:cs="Times New Roman"/>
          <w:color w:val="000000"/>
          <w:sz w:val="24"/>
          <w:szCs w:val="24"/>
        </w:rPr>
        <w:t xml:space="preserve">. Podobne tendencje są zauważalne w powiecie </w:t>
      </w:r>
      <w:r w:rsidR="008C2043">
        <w:rPr>
          <w:rFonts w:asciiTheme="majorHAnsi" w:hAnsiTheme="majorHAnsi" w:cs="Times New Roman"/>
          <w:color w:val="000000"/>
          <w:sz w:val="24"/>
          <w:szCs w:val="24"/>
        </w:rPr>
        <w:t>zamojskim</w:t>
      </w:r>
      <w:r w:rsidRPr="009D7384">
        <w:rPr>
          <w:rFonts w:asciiTheme="majorHAnsi" w:hAnsiTheme="majorHAnsi" w:cs="Times New Roman"/>
          <w:color w:val="000000"/>
          <w:sz w:val="24"/>
          <w:szCs w:val="24"/>
        </w:rPr>
        <w:t xml:space="preserve">, gdzie przez ostatnie 10 lat liczba podmiotów wzrosła o </w:t>
      </w:r>
      <w:r w:rsidR="008C2043">
        <w:rPr>
          <w:rFonts w:asciiTheme="majorHAnsi" w:hAnsiTheme="majorHAnsi" w:cs="Times New Roman"/>
          <w:color w:val="000000"/>
          <w:sz w:val="24"/>
          <w:szCs w:val="24"/>
        </w:rPr>
        <w:t>1 521</w:t>
      </w:r>
      <w:r w:rsidRPr="009D7384">
        <w:rPr>
          <w:rFonts w:asciiTheme="majorHAnsi" w:hAnsiTheme="majorHAnsi" w:cs="Times New Roman"/>
          <w:color w:val="000000"/>
          <w:sz w:val="24"/>
          <w:szCs w:val="24"/>
        </w:rPr>
        <w:t xml:space="preserve">. </w:t>
      </w:r>
    </w:p>
    <w:p w14:paraId="2419D808" w14:textId="5E47AC6E" w:rsidR="00710B64" w:rsidRDefault="00DA2583" w:rsidP="00710B64">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r w:rsidRPr="005941FA">
        <w:rPr>
          <w:rFonts w:asciiTheme="majorHAnsi" w:hAnsiTheme="majorHAnsi" w:cs="Times New Roman"/>
          <w:color w:val="000000"/>
          <w:sz w:val="24"/>
          <w:szCs w:val="24"/>
        </w:rPr>
        <w:lastRenderedPageBreak/>
        <w:t>W Gminie Nielisz w 20</w:t>
      </w:r>
      <w:r w:rsidR="00C76616" w:rsidRPr="005941FA">
        <w:rPr>
          <w:rFonts w:asciiTheme="majorHAnsi" w:hAnsiTheme="majorHAnsi" w:cs="Times New Roman"/>
          <w:color w:val="000000"/>
          <w:sz w:val="24"/>
          <w:szCs w:val="24"/>
        </w:rPr>
        <w:t>20</w:t>
      </w:r>
      <w:r w:rsidRPr="005941FA">
        <w:rPr>
          <w:rFonts w:asciiTheme="majorHAnsi" w:hAnsiTheme="majorHAnsi" w:cs="Times New Roman"/>
          <w:color w:val="000000"/>
          <w:sz w:val="24"/>
          <w:szCs w:val="24"/>
        </w:rPr>
        <w:t xml:space="preserve"> roku w rejestrze REGON zarejestrowanych było 2</w:t>
      </w:r>
      <w:r w:rsidR="00C76616" w:rsidRPr="005941FA">
        <w:rPr>
          <w:rFonts w:asciiTheme="majorHAnsi" w:hAnsiTheme="majorHAnsi" w:cs="Times New Roman"/>
          <w:color w:val="000000"/>
          <w:sz w:val="24"/>
          <w:szCs w:val="24"/>
        </w:rPr>
        <w:t>84</w:t>
      </w:r>
      <w:r w:rsidR="00C83777" w:rsidRPr="005941FA">
        <w:rPr>
          <w:rFonts w:asciiTheme="majorHAnsi" w:hAnsiTheme="majorHAnsi" w:cs="Times New Roman"/>
          <w:color w:val="000000"/>
          <w:sz w:val="24"/>
          <w:szCs w:val="24"/>
        </w:rPr>
        <w:t> podmioty</w:t>
      </w:r>
      <w:r w:rsidRPr="005941FA">
        <w:rPr>
          <w:rFonts w:asciiTheme="majorHAnsi" w:hAnsiTheme="majorHAnsi" w:cs="Times New Roman"/>
          <w:color w:val="000000"/>
          <w:sz w:val="24"/>
          <w:szCs w:val="24"/>
        </w:rPr>
        <w:t xml:space="preserve"> gospodarki narodowej,</w:t>
      </w:r>
      <w:r w:rsidR="00CE1C3A" w:rsidRPr="005941FA">
        <w:rPr>
          <w:rFonts w:asciiTheme="majorHAnsi" w:hAnsiTheme="majorHAnsi" w:cs="Times New Roman"/>
          <w:color w:val="000000"/>
          <w:sz w:val="24"/>
          <w:szCs w:val="24"/>
        </w:rPr>
        <w:t xml:space="preserve"> </w:t>
      </w:r>
      <w:r w:rsidR="00710B64" w:rsidRPr="005941FA">
        <w:rPr>
          <w:rFonts w:asciiTheme="majorHAnsi" w:hAnsiTheme="majorHAnsi" w:cs="Times New Roman"/>
          <w:color w:val="000000"/>
          <w:sz w:val="24"/>
          <w:szCs w:val="24"/>
        </w:rPr>
        <w:t xml:space="preserve">z czego </w:t>
      </w:r>
      <w:r w:rsidRPr="005941FA">
        <w:rPr>
          <w:rFonts w:asciiTheme="majorHAnsi" w:hAnsiTheme="majorHAnsi" w:cs="Times New Roman"/>
          <w:color w:val="000000"/>
          <w:sz w:val="24"/>
          <w:szCs w:val="24"/>
        </w:rPr>
        <w:t>2</w:t>
      </w:r>
      <w:r w:rsidR="00C76616" w:rsidRPr="005941FA">
        <w:rPr>
          <w:rFonts w:asciiTheme="majorHAnsi" w:hAnsiTheme="majorHAnsi" w:cs="Times New Roman"/>
          <w:color w:val="000000"/>
          <w:sz w:val="24"/>
          <w:szCs w:val="24"/>
        </w:rPr>
        <w:t>17</w:t>
      </w:r>
      <w:r w:rsidR="00710B64" w:rsidRPr="005941FA">
        <w:rPr>
          <w:rFonts w:asciiTheme="majorHAnsi" w:hAnsiTheme="majorHAnsi" w:cs="Times New Roman"/>
          <w:color w:val="000000"/>
          <w:sz w:val="24"/>
          <w:szCs w:val="24"/>
        </w:rPr>
        <w:t xml:space="preserve"> stanowiły osoby fizyczne prowadzące działalność gospodarczą. W tymże roku zarejestrowano </w:t>
      </w:r>
      <w:r w:rsidR="00C76616" w:rsidRPr="005941FA">
        <w:rPr>
          <w:rFonts w:asciiTheme="majorHAnsi" w:hAnsiTheme="majorHAnsi" w:cs="Times New Roman"/>
          <w:color w:val="000000"/>
          <w:sz w:val="24"/>
          <w:szCs w:val="24"/>
        </w:rPr>
        <w:t>31</w:t>
      </w:r>
      <w:r w:rsidR="00710B64" w:rsidRPr="005941FA">
        <w:rPr>
          <w:rFonts w:asciiTheme="majorHAnsi" w:hAnsiTheme="majorHAnsi" w:cs="Times New Roman"/>
          <w:color w:val="000000"/>
          <w:sz w:val="24"/>
          <w:szCs w:val="24"/>
        </w:rPr>
        <w:t xml:space="preserve"> nowe podmioty, a </w:t>
      </w:r>
      <w:r w:rsidRPr="005941FA">
        <w:rPr>
          <w:rFonts w:asciiTheme="majorHAnsi" w:hAnsiTheme="majorHAnsi" w:cs="Times New Roman"/>
          <w:color w:val="000000"/>
          <w:sz w:val="24"/>
          <w:szCs w:val="24"/>
        </w:rPr>
        <w:t>10</w:t>
      </w:r>
      <w:r w:rsidR="00710B64" w:rsidRPr="005941FA">
        <w:rPr>
          <w:rFonts w:asciiTheme="majorHAnsi" w:hAnsiTheme="majorHAnsi" w:cs="Times New Roman"/>
          <w:color w:val="000000"/>
          <w:sz w:val="24"/>
          <w:szCs w:val="24"/>
        </w:rPr>
        <w:t xml:space="preserve"> podmiotów zostało wyrejestrowanych.</w:t>
      </w:r>
    </w:p>
    <w:p w14:paraId="0E817B88" w14:textId="77777777" w:rsidR="004465B8" w:rsidRDefault="004465B8" w:rsidP="00710B64">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r w:rsidRPr="004465B8">
        <w:rPr>
          <w:rFonts w:asciiTheme="majorHAnsi" w:hAnsiTheme="majorHAnsi" w:cs="Times New Roman"/>
          <w:color w:val="000000"/>
          <w:sz w:val="24"/>
          <w:szCs w:val="24"/>
        </w:rPr>
        <w:t xml:space="preserve">Gmina posiada niższą aktywność gospodarczą niż średnia dla województwa i od średniej dla powiatu. Jedynie w przypadku </w:t>
      </w:r>
      <w:r w:rsidR="00792A16">
        <w:rPr>
          <w:rFonts w:asciiTheme="majorHAnsi" w:hAnsiTheme="majorHAnsi" w:cs="Times New Roman"/>
          <w:color w:val="000000"/>
          <w:sz w:val="24"/>
          <w:szCs w:val="24"/>
        </w:rPr>
        <w:t>fundacji, stowarzyszeń</w:t>
      </w:r>
      <w:r w:rsidR="005E07AA">
        <w:rPr>
          <w:rFonts w:asciiTheme="majorHAnsi" w:hAnsiTheme="majorHAnsi" w:cs="Times New Roman"/>
          <w:color w:val="000000"/>
          <w:sz w:val="24"/>
          <w:szCs w:val="24"/>
        </w:rPr>
        <w:t xml:space="preserve"> i organizacji społecznych</w:t>
      </w:r>
      <w:r w:rsidR="005E07AA" w:rsidRPr="005E07AA">
        <w:rPr>
          <w:rFonts w:asciiTheme="majorHAnsi" w:hAnsiTheme="majorHAnsi" w:cs="Times New Roman"/>
          <w:color w:val="000000"/>
          <w:sz w:val="24"/>
          <w:szCs w:val="24"/>
        </w:rPr>
        <w:t xml:space="preserve"> na 10 tys. mieszkańców</w:t>
      </w:r>
      <w:r w:rsidRPr="004465B8">
        <w:rPr>
          <w:rFonts w:asciiTheme="majorHAnsi" w:hAnsiTheme="majorHAnsi" w:cs="Times New Roman"/>
          <w:color w:val="000000"/>
          <w:sz w:val="24"/>
          <w:szCs w:val="24"/>
        </w:rPr>
        <w:t xml:space="preserve"> wskaźnik dla Gminy </w:t>
      </w:r>
      <w:r w:rsidR="005E07AA">
        <w:rPr>
          <w:rFonts w:asciiTheme="majorHAnsi" w:hAnsiTheme="majorHAnsi" w:cs="Times New Roman"/>
          <w:color w:val="000000"/>
          <w:sz w:val="24"/>
          <w:szCs w:val="24"/>
        </w:rPr>
        <w:t>Nielisz</w:t>
      </w:r>
      <w:r w:rsidRPr="004465B8">
        <w:rPr>
          <w:rFonts w:asciiTheme="majorHAnsi" w:hAnsiTheme="majorHAnsi" w:cs="Times New Roman"/>
          <w:color w:val="000000"/>
          <w:sz w:val="24"/>
          <w:szCs w:val="24"/>
        </w:rPr>
        <w:t xml:space="preserve"> jest wyższy niż w</w:t>
      </w:r>
      <w:r w:rsidR="005E07AA">
        <w:rPr>
          <w:rFonts w:asciiTheme="majorHAnsi" w:hAnsiTheme="majorHAnsi" w:cs="Times New Roman"/>
          <w:color w:val="000000"/>
          <w:sz w:val="24"/>
          <w:szCs w:val="24"/>
        </w:rPr>
        <w:t> </w:t>
      </w:r>
      <w:r w:rsidRPr="004465B8">
        <w:rPr>
          <w:rFonts w:asciiTheme="majorHAnsi" w:hAnsiTheme="majorHAnsi" w:cs="Times New Roman"/>
          <w:color w:val="000000"/>
          <w:sz w:val="24"/>
          <w:szCs w:val="24"/>
        </w:rPr>
        <w:t>przypadku powiatu</w:t>
      </w:r>
      <w:r w:rsidR="005E07AA">
        <w:rPr>
          <w:rFonts w:asciiTheme="majorHAnsi" w:hAnsiTheme="majorHAnsi" w:cs="Times New Roman"/>
          <w:color w:val="000000"/>
          <w:sz w:val="24"/>
          <w:szCs w:val="24"/>
        </w:rPr>
        <w:t xml:space="preserve"> oraz województwa</w:t>
      </w:r>
      <w:r w:rsidRPr="004465B8">
        <w:rPr>
          <w:rFonts w:asciiTheme="majorHAnsi" w:hAnsiTheme="majorHAnsi" w:cs="Times New Roman"/>
          <w:color w:val="000000"/>
          <w:sz w:val="24"/>
          <w:szCs w:val="24"/>
        </w:rPr>
        <w:t>.</w:t>
      </w:r>
    </w:p>
    <w:p w14:paraId="186CD4F8" w14:textId="77777777" w:rsidR="004465B8" w:rsidRDefault="004465B8" w:rsidP="00710B64">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p>
    <w:p w14:paraId="2232E94A" w14:textId="68EAE284" w:rsidR="004465B8" w:rsidRPr="004465B8" w:rsidRDefault="004465B8" w:rsidP="004465B8">
      <w:pPr>
        <w:pStyle w:val="Legenda"/>
        <w:keepNext/>
        <w:spacing w:line="276" w:lineRule="auto"/>
        <w:ind w:left="1276" w:hanging="1276"/>
        <w:jc w:val="both"/>
        <w:rPr>
          <w:rFonts w:asciiTheme="majorHAnsi" w:hAnsiTheme="majorHAnsi" w:cs="Times New Roman"/>
          <w:bCs w:val="0"/>
          <w:noProof/>
          <w:color w:val="000000"/>
          <w:sz w:val="20"/>
          <w:szCs w:val="20"/>
        </w:rPr>
      </w:pPr>
      <w:bookmarkStart w:id="157" w:name="_Toc85463390"/>
      <w:r w:rsidRPr="005941FA">
        <w:rPr>
          <w:rFonts w:asciiTheme="majorHAnsi" w:hAnsiTheme="majorHAnsi" w:cs="Times New Roman"/>
          <w:bCs w:val="0"/>
          <w:noProof/>
          <w:color w:val="000000"/>
          <w:sz w:val="20"/>
          <w:szCs w:val="20"/>
        </w:rPr>
        <w:t xml:space="preserve">Tabela </w:t>
      </w:r>
      <w:r w:rsidRPr="005941FA">
        <w:rPr>
          <w:rFonts w:asciiTheme="majorHAnsi" w:hAnsiTheme="majorHAnsi" w:cs="Times New Roman"/>
          <w:bCs w:val="0"/>
          <w:noProof/>
          <w:color w:val="000000"/>
          <w:sz w:val="20"/>
          <w:szCs w:val="20"/>
        </w:rPr>
        <w:fldChar w:fldCharType="begin"/>
      </w:r>
      <w:r w:rsidRPr="005941FA">
        <w:rPr>
          <w:rFonts w:asciiTheme="majorHAnsi" w:hAnsiTheme="majorHAnsi" w:cs="Times New Roman"/>
          <w:bCs w:val="0"/>
          <w:noProof/>
          <w:color w:val="000000"/>
          <w:sz w:val="20"/>
          <w:szCs w:val="20"/>
        </w:rPr>
        <w:instrText xml:space="preserve"> SEQ Tabela \* ARABIC </w:instrText>
      </w:r>
      <w:r w:rsidRPr="005941FA">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53</w:t>
      </w:r>
      <w:r w:rsidRPr="005941FA">
        <w:rPr>
          <w:rFonts w:asciiTheme="majorHAnsi" w:hAnsiTheme="majorHAnsi" w:cs="Times New Roman"/>
          <w:bCs w:val="0"/>
          <w:noProof/>
          <w:color w:val="000000"/>
          <w:sz w:val="20"/>
          <w:szCs w:val="20"/>
        </w:rPr>
        <w:fldChar w:fldCharType="end"/>
      </w:r>
      <w:r w:rsidRPr="005941FA">
        <w:rPr>
          <w:rFonts w:asciiTheme="majorHAnsi" w:hAnsiTheme="majorHAnsi" w:cs="Times New Roman"/>
          <w:bCs w:val="0"/>
          <w:noProof/>
          <w:color w:val="000000"/>
          <w:sz w:val="20"/>
          <w:szCs w:val="20"/>
        </w:rPr>
        <w:t>. Wskaźniki przedsiębiorczości w Gminie Nielisz, powiecie zamojskim oraz w </w:t>
      </w:r>
      <w:r w:rsidR="00C76616" w:rsidRPr="005941FA">
        <w:rPr>
          <w:rFonts w:asciiTheme="majorHAnsi" w:hAnsiTheme="majorHAnsi" w:cs="Times New Roman"/>
          <w:bCs w:val="0"/>
          <w:noProof/>
          <w:color w:val="000000"/>
          <w:sz w:val="20"/>
          <w:szCs w:val="20"/>
        </w:rPr>
        <w:t>województwie lubelskim w 2020</w:t>
      </w:r>
      <w:r w:rsidRPr="005941FA">
        <w:rPr>
          <w:rFonts w:asciiTheme="majorHAnsi" w:hAnsiTheme="majorHAnsi" w:cs="Times New Roman"/>
          <w:bCs w:val="0"/>
          <w:noProof/>
          <w:color w:val="000000"/>
          <w:sz w:val="20"/>
          <w:szCs w:val="20"/>
        </w:rPr>
        <w:t xml:space="preserve"> r</w:t>
      </w:r>
      <w:r w:rsidR="00792A16" w:rsidRPr="005941FA">
        <w:rPr>
          <w:rFonts w:asciiTheme="majorHAnsi" w:hAnsiTheme="majorHAnsi" w:cs="Times New Roman"/>
          <w:bCs w:val="0"/>
          <w:noProof/>
          <w:color w:val="000000"/>
          <w:sz w:val="20"/>
          <w:szCs w:val="20"/>
        </w:rPr>
        <w:t>.</w:t>
      </w:r>
      <w:bookmarkEnd w:id="157"/>
    </w:p>
    <w:tbl>
      <w:tblPr>
        <w:tblW w:w="9011" w:type="dxa"/>
        <w:tblInd w:w="5" w:type="dxa"/>
        <w:tblLayout w:type="fixed"/>
        <w:tblCellMar>
          <w:left w:w="0" w:type="dxa"/>
          <w:right w:w="0" w:type="dxa"/>
        </w:tblCellMar>
        <w:tblLook w:val="0000" w:firstRow="0" w:lastRow="0" w:firstColumn="0" w:lastColumn="0" w:noHBand="0" w:noVBand="0"/>
      </w:tblPr>
      <w:tblGrid>
        <w:gridCol w:w="4962"/>
        <w:gridCol w:w="1072"/>
        <w:gridCol w:w="1276"/>
        <w:gridCol w:w="1701"/>
      </w:tblGrid>
      <w:tr w:rsidR="004465B8" w:rsidRPr="004465B8" w14:paraId="687EEC88" w14:textId="77777777" w:rsidTr="004465B8">
        <w:trPr>
          <w:trHeight w:val="533"/>
        </w:trPr>
        <w:tc>
          <w:tcPr>
            <w:tcW w:w="4962" w:type="dxa"/>
            <w:tcBorders>
              <w:top w:val="single" w:sz="4" w:space="0" w:color="auto"/>
              <w:left w:val="single" w:sz="4" w:space="0" w:color="auto"/>
              <w:bottom w:val="nil"/>
              <w:right w:val="nil"/>
            </w:tcBorders>
            <w:shd w:val="clear" w:color="auto" w:fill="FABF8F" w:themeFill="accent6" w:themeFillTint="99"/>
            <w:vAlign w:val="center"/>
          </w:tcPr>
          <w:p w14:paraId="162C8265" w14:textId="77777777" w:rsidR="004465B8" w:rsidRPr="004465B8" w:rsidRDefault="004465B8" w:rsidP="004465B8">
            <w:pPr>
              <w:spacing w:after="0" w:line="240" w:lineRule="auto"/>
              <w:jc w:val="center"/>
              <w:rPr>
                <w:rFonts w:asciiTheme="majorHAnsi" w:hAnsiTheme="majorHAnsi" w:cs="Times New Roman"/>
                <w:b/>
                <w:color w:val="000000"/>
                <w:sz w:val="24"/>
                <w:szCs w:val="24"/>
              </w:rPr>
            </w:pPr>
            <w:r w:rsidRPr="004465B8">
              <w:rPr>
                <w:rFonts w:asciiTheme="majorHAnsi" w:hAnsiTheme="majorHAnsi" w:cs="Times New Roman"/>
                <w:b/>
                <w:color w:val="000000"/>
                <w:sz w:val="24"/>
                <w:szCs w:val="24"/>
              </w:rPr>
              <w:t>Wyszczególnienie</w:t>
            </w:r>
          </w:p>
        </w:tc>
        <w:tc>
          <w:tcPr>
            <w:tcW w:w="1072" w:type="dxa"/>
            <w:tcBorders>
              <w:top w:val="single" w:sz="4" w:space="0" w:color="auto"/>
              <w:left w:val="single" w:sz="4" w:space="0" w:color="auto"/>
              <w:bottom w:val="nil"/>
              <w:right w:val="nil"/>
            </w:tcBorders>
            <w:shd w:val="clear" w:color="auto" w:fill="FABF8F" w:themeFill="accent6" w:themeFillTint="99"/>
            <w:vAlign w:val="bottom"/>
          </w:tcPr>
          <w:p w14:paraId="44930D3F" w14:textId="77777777" w:rsidR="004465B8" w:rsidRPr="004465B8" w:rsidRDefault="004465B8" w:rsidP="004465B8">
            <w:pPr>
              <w:spacing w:after="0" w:line="240" w:lineRule="auto"/>
              <w:jc w:val="center"/>
              <w:rPr>
                <w:rFonts w:asciiTheme="majorHAnsi" w:hAnsiTheme="majorHAnsi" w:cs="Times New Roman"/>
                <w:b/>
                <w:color w:val="000000"/>
                <w:sz w:val="24"/>
                <w:szCs w:val="24"/>
              </w:rPr>
            </w:pPr>
            <w:r w:rsidRPr="004465B8">
              <w:rPr>
                <w:rFonts w:asciiTheme="majorHAnsi" w:hAnsiTheme="majorHAnsi" w:cs="Times New Roman"/>
                <w:b/>
                <w:color w:val="000000"/>
                <w:sz w:val="24"/>
                <w:szCs w:val="24"/>
              </w:rPr>
              <w:t xml:space="preserve">Gmina </w:t>
            </w:r>
            <w:r>
              <w:rPr>
                <w:rFonts w:asciiTheme="majorHAnsi" w:hAnsiTheme="majorHAnsi" w:cs="Times New Roman"/>
                <w:b/>
                <w:color w:val="000000"/>
                <w:sz w:val="24"/>
                <w:szCs w:val="24"/>
              </w:rPr>
              <w:t>Nielisz</w:t>
            </w:r>
          </w:p>
        </w:tc>
        <w:tc>
          <w:tcPr>
            <w:tcW w:w="1276" w:type="dxa"/>
            <w:tcBorders>
              <w:top w:val="single" w:sz="4" w:space="0" w:color="auto"/>
              <w:left w:val="single" w:sz="4" w:space="0" w:color="auto"/>
              <w:bottom w:val="nil"/>
              <w:right w:val="nil"/>
            </w:tcBorders>
            <w:shd w:val="clear" w:color="auto" w:fill="FABF8F" w:themeFill="accent6" w:themeFillTint="99"/>
            <w:vAlign w:val="bottom"/>
          </w:tcPr>
          <w:p w14:paraId="586FF856" w14:textId="77777777" w:rsidR="004465B8" w:rsidRPr="004465B8" w:rsidRDefault="004465B8" w:rsidP="004465B8">
            <w:pPr>
              <w:spacing w:after="0" w:line="240" w:lineRule="auto"/>
              <w:jc w:val="center"/>
              <w:rPr>
                <w:rFonts w:asciiTheme="majorHAnsi" w:hAnsiTheme="majorHAnsi" w:cs="Times New Roman"/>
                <w:b/>
                <w:color w:val="000000"/>
                <w:sz w:val="24"/>
                <w:szCs w:val="24"/>
              </w:rPr>
            </w:pPr>
            <w:r w:rsidRPr="004465B8">
              <w:rPr>
                <w:rFonts w:asciiTheme="majorHAnsi" w:hAnsiTheme="majorHAnsi" w:cs="Times New Roman"/>
                <w:b/>
                <w:color w:val="000000"/>
                <w:sz w:val="24"/>
                <w:szCs w:val="24"/>
              </w:rPr>
              <w:t>Powiat zamojski</w:t>
            </w:r>
          </w:p>
        </w:tc>
        <w:tc>
          <w:tcPr>
            <w:tcW w:w="1701" w:type="dxa"/>
            <w:tcBorders>
              <w:top w:val="single" w:sz="4" w:space="0" w:color="auto"/>
              <w:left w:val="single" w:sz="4" w:space="0" w:color="auto"/>
              <w:bottom w:val="nil"/>
              <w:right w:val="single" w:sz="4" w:space="0" w:color="auto"/>
            </w:tcBorders>
            <w:shd w:val="clear" w:color="auto" w:fill="FABF8F" w:themeFill="accent6" w:themeFillTint="99"/>
            <w:vAlign w:val="bottom"/>
          </w:tcPr>
          <w:p w14:paraId="5A96DBE6" w14:textId="77777777" w:rsidR="004465B8" w:rsidRPr="004465B8" w:rsidRDefault="004465B8" w:rsidP="004465B8">
            <w:pPr>
              <w:spacing w:after="0" w:line="240" w:lineRule="auto"/>
              <w:jc w:val="center"/>
              <w:rPr>
                <w:rFonts w:asciiTheme="majorHAnsi" w:hAnsiTheme="majorHAnsi" w:cs="Times New Roman"/>
                <w:b/>
                <w:color w:val="000000"/>
                <w:sz w:val="24"/>
                <w:szCs w:val="24"/>
              </w:rPr>
            </w:pPr>
            <w:r w:rsidRPr="004465B8">
              <w:rPr>
                <w:rFonts w:asciiTheme="majorHAnsi" w:hAnsiTheme="majorHAnsi" w:cs="Times New Roman"/>
                <w:b/>
                <w:color w:val="000000"/>
                <w:sz w:val="24"/>
                <w:szCs w:val="24"/>
              </w:rPr>
              <w:t>Województwo lubelskie</w:t>
            </w:r>
          </w:p>
        </w:tc>
      </w:tr>
      <w:tr w:rsidR="004465B8" w:rsidRPr="004465B8" w14:paraId="41F8355A" w14:textId="77777777" w:rsidTr="004465B8">
        <w:trPr>
          <w:trHeight w:val="682"/>
        </w:trPr>
        <w:tc>
          <w:tcPr>
            <w:tcW w:w="4962" w:type="dxa"/>
            <w:tcBorders>
              <w:top w:val="single" w:sz="4" w:space="0" w:color="auto"/>
              <w:left w:val="single" w:sz="4" w:space="0" w:color="auto"/>
              <w:bottom w:val="nil"/>
              <w:right w:val="nil"/>
            </w:tcBorders>
            <w:shd w:val="clear" w:color="auto" w:fill="auto"/>
            <w:vAlign w:val="center"/>
          </w:tcPr>
          <w:p w14:paraId="6844FF69" w14:textId="77777777" w:rsidR="004465B8" w:rsidRPr="004465B8" w:rsidRDefault="004465B8" w:rsidP="004465B8">
            <w:pPr>
              <w:spacing w:after="0" w:line="240" w:lineRule="auto"/>
              <w:rPr>
                <w:rFonts w:asciiTheme="majorHAnsi" w:hAnsiTheme="majorHAnsi" w:cs="Times New Roman"/>
                <w:color w:val="000000"/>
                <w:sz w:val="24"/>
                <w:szCs w:val="24"/>
              </w:rPr>
            </w:pPr>
            <w:bookmarkStart w:id="158" w:name="bookmark0"/>
            <w:r w:rsidRPr="004465B8">
              <w:rPr>
                <w:rFonts w:asciiTheme="majorHAnsi" w:hAnsiTheme="majorHAnsi" w:cs="Times New Roman"/>
                <w:color w:val="000000"/>
                <w:sz w:val="24"/>
                <w:szCs w:val="24"/>
              </w:rPr>
              <w:t>podmioty wpisane do rejestru REGON na 10 tys. ludności</w:t>
            </w:r>
            <w:bookmarkEnd w:id="158"/>
          </w:p>
        </w:tc>
        <w:tc>
          <w:tcPr>
            <w:tcW w:w="1072" w:type="dxa"/>
            <w:tcBorders>
              <w:top w:val="single" w:sz="4" w:space="0" w:color="auto"/>
              <w:left w:val="single" w:sz="4" w:space="0" w:color="auto"/>
              <w:bottom w:val="nil"/>
              <w:right w:val="nil"/>
            </w:tcBorders>
            <w:vAlign w:val="center"/>
          </w:tcPr>
          <w:p w14:paraId="3A074F76" w14:textId="2A01779C" w:rsidR="004465B8" w:rsidRPr="004465B8" w:rsidRDefault="00C76616" w:rsidP="004465B8">
            <w:pPr>
              <w:spacing w:after="0" w:line="240" w:lineRule="auto"/>
              <w:ind w:right="109"/>
              <w:jc w:val="right"/>
              <w:rPr>
                <w:rFonts w:asciiTheme="majorHAnsi" w:hAnsiTheme="majorHAnsi" w:cs="Times New Roman"/>
                <w:color w:val="000000"/>
                <w:sz w:val="24"/>
                <w:szCs w:val="24"/>
              </w:rPr>
            </w:pPr>
            <w:r w:rsidRPr="00C76616">
              <w:rPr>
                <w:rFonts w:asciiTheme="majorHAnsi" w:hAnsiTheme="majorHAnsi" w:cs="Times New Roman"/>
                <w:color w:val="000000"/>
                <w:sz w:val="24"/>
                <w:szCs w:val="24"/>
              </w:rPr>
              <w:t>527</w:t>
            </w:r>
          </w:p>
        </w:tc>
        <w:tc>
          <w:tcPr>
            <w:tcW w:w="1276" w:type="dxa"/>
            <w:tcBorders>
              <w:top w:val="single" w:sz="4" w:space="0" w:color="auto"/>
              <w:left w:val="single" w:sz="4" w:space="0" w:color="auto"/>
              <w:bottom w:val="nil"/>
              <w:right w:val="nil"/>
            </w:tcBorders>
            <w:vAlign w:val="center"/>
          </w:tcPr>
          <w:p w14:paraId="4580466C" w14:textId="3F00B758" w:rsidR="004465B8" w:rsidRPr="004465B8" w:rsidRDefault="00C76616" w:rsidP="004465B8">
            <w:pPr>
              <w:spacing w:after="0" w:line="240" w:lineRule="auto"/>
              <w:ind w:right="109"/>
              <w:jc w:val="right"/>
              <w:rPr>
                <w:rFonts w:asciiTheme="majorHAnsi" w:hAnsiTheme="majorHAnsi" w:cs="Times New Roman"/>
                <w:color w:val="000000"/>
                <w:sz w:val="24"/>
                <w:szCs w:val="24"/>
              </w:rPr>
            </w:pPr>
            <w:r w:rsidRPr="00C76616">
              <w:rPr>
                <w:rFonts w:asciiTheme="majorHAnsi" w:hAnsiTheme="majorHAnsi" w:cs="Times New Roman"/>
                <w:color w:val="000000"/>
                <w:sz w:val="24"/>
                <w:szCs w:val="24"/>
              </w:rPr>
              <w:t>719</w:t>
            </w:r>
          </w:p>
        </w:tc>
        <w:tc>
          <w:tcPr>
            <w:tcW w:w="1701" w:type="dxa"/>
            <w:tcBorders>
              <w:top w:val="single" w:sz="4" w:space="0" w:color="auto"/>
              <w:left w:val="single" w:sz="4" w:space="0" w:color="auto"/>
              <w:bottom w:val="nil"/>
              <w:right w:val="single" w:sz="4" w:space="0" w:color="auto"/>
            </w:tcBorders>
            <w:vAlign w:val="center"/>
          </w:tcPr>
          <w:p w14:paraId="651A6DEE" w14:textId="33D7063D" w:rsidR="004465B8" w:rsidRPr="004465B8" w:rsidRDefault="00C76616" w:rsidP="004465B8">
            <w:pPr>
              <w:spacing w:after="0" w:line="240" w:lineRule="auto"/>
              <w:ind w:right="109"/>
              <w:jc w:val="right"/>
              <w:rPr>
                <w:rFonts w:asciiTheme="majorHAnsi" w:hAnsiTheme="majorHAnsi" w:cs="Times New Roman"/>
                <w:color w:val="000000"/>
                <w:sz w:val="24"/>
                <w:szCs w:val="24"/>
              </w:rPr>
            </w:pPr>
            <w:r w:rsidRPr="00C76616">
              <w:rPr>
                <w:rFonts w:asciiTheme="majorHAnsi" w:hAnsiTheme="majorHAnsi" w:cs="Times New Roman"/>
                <w:color w:val="000000"/>
                <w:sz w:val="24"/>
                <w:szCs w:val="24"/>
              </w:rPr>
              <w:t>920</w:t>
            </w:r>
          </w:p>
        </w:tc>
      </w:tr>
      <w:tr w:rsidR="004465B8" w:rsidRPr="004465B8" w14:paraId="65266620" w14:textId="77777777" w:rsidTr="004465B8">
        <w:trPr>
          <w:trHeight w:val="682"/>
        </w:trPr>
        <w:tc>
          <w:tcPr>
            <w:tcW w:w="4962" w:type="dxa"/>
            <w:tcBorders>
              <w:top w:val="single" w:sz="4" w:space="0" w:color="auto"/>
              <w:left w:val="single" w:sz="4" w:space="0" w:color="auto"/>
              <w:bottom w:val="nil"/>
              <w:right w:val="nil"/>
            </w:tcBorders>
            <w:shd w:val="clear" w:color="auto" w:fill="auto"/>
            <w:vAlign w:val="center"/>
          </w:tcPr>
          <w:p w14:paraId="6A239B21" w14:textId="77777777" w:rsidR="004465B8" w:rsidRPr="004465B8" w:rsidRDefault="004465B8" w:rsidP="004465B8">
            <w:pPr>
              <w:spacing w:after="0" w:line="240" w:lineRule="auto"/>
              <w:rPr>
                <w:rFonts w:asciiTheme="majorHAnsi" w:hAnsiTheme="majorHAnsi" w:cs="Times New Roman"/>
                <w:color w:val="000000"/>
                <w:sz w:val="24"/>
                <w:szCs w:val="24"/>
              </w:rPr>
            </w:pPr>
            <w:r w:rsidRPr="004465B8">
              <w:rPr>
                <w:rFonts w:asciiTheme="majorHAnsi" w:hAnsiTheme="majorHAnsi" w:cs="Times New Roman"/>
                <w:color w:val="000000"/>
                <w:sz w:val="24"/>
                <w:szCs w:val="24"/>
              </w:rPr>
              <w:t>jednostki nowo zarejestrowane w rejestrze REGON na 10 tys. ludności</w:t>
            </w:r>
          </w:p>
        </w:tc>
        <w:tc>
          <w:tcPr>
            <w:tcW w:w="1072" w:type="dxa"/>
            <w:tcBorders>
              <w:top w:val="single" w:sz="4" w:space="0" w:color="auto"/>
              <w:left w:val="single" w:sz="4" w:space="0" w:color="auto"/>
              <w:bottom w:val="nil"/>
              <w:right w:val="nil"/>
            </w:tcBorders>
            <w:vAlign w:val="center"/>
          </w:tcPr>
          <w:p w14:paraId="73032E3B" w14:textId="23158EA5" w:rsidR="004465B8" w:rsidRPr="004465B8" w:rsidRDefault="00C76616" w:rsidP="004465B8">
            <w:pPr>
              <w:spacing w:after="0" w:line="240" w:lineRule="auto"/>
              <w:ind w:right="109"/>
              <w:jc w:val="right"/>
              <w:rPr>
                <w:rFonts w:asciiTheme="majorHAnsi" w:hAnsiTheme="majorHAnsi" w:cs="Times New Roman"/>
                <w:color w:val="000000"/>
                <w:sz w:val="24"/>
                <w:szCs w:val="24"/>
              </w:rPr>
            </w:pPr>
            <w:r w:rsidRPr="00C76616">
              <w:rPr>
                <w:rFonts w:asciiTheme="majorHAnsi" w:hAnsiTheme="majorHAnsi" w:cs="Times New Roman"/>
                <w:color w:val="000000"/>
                <w:sz w:val="24"/>
                <w:szCs w:val="24"/>
              </w:rPr>
              <w:t>57</w:t>
            </w:r>
          </w:p>
        </w:tc>
        <w:tc>
          <w:tcPr>
            <w:tcW w:w="1276" w:type="dxa"/>
            <w:tcBorders>
              <w:top w:val="single" w:sz="4" w:space="0" w:color="auto"/>
              <w:left w:val="single" w:sz="4" w:space="0" w:color="auto"/>
              <w:bottom w:val="nil"/>
              <w:right w:val="nil"/>
            </w:tcBorders>
            <w:vAlign w:val="center"/>
          </w:tcPr>
          <w:p w14:paraId="5C118731" w14:textId="3C5D19CB" w:rsidR="004465B8" w:rsidRPr="004465B8" w:rsidRDefault="00C76616" w:rsidP="004465B8">
            <w:pPr>
              <w:spacing w:after="0" w:line="240" w:lineRule="auto"/>
              <w:ind w:right="109"/>
              <w:jc w:val="right"/>
              <w:rPr>
                <w:rFonts w:asciiTheme="majorHAnsi" w:hAnsiTheme="majorHAnsi" w:cs="Times New Roman"/>
                <w:color w:val="000000"/>
                <w:sz w:val="24"/>
                <w:szCs w:val="24"/>
              </w:rPr>
            </w:pPr>
            <w:r w:rsidRPr="00C76616">
              <w:rPr>
                <w:rFonts w:asciiTheme="majorHAnsi" w:hAnsiTheme="majorHAnsi" w:cs="Times New Roman"/>
                <w:color w:val="000000"/>
                <w:sz w:val="24"/>
                <w:szCs w:val="24"/>
              </w:rPr>
              <w:t>64</w:t>
            </w:r>
          </w:p>
        </w:tc>
        <w:tc>
          <w:tcPr>
            <w:tcW w:w="1701" w:type="dxa"/>
            <w:tcBorders>
              <w:top w:val="single" w:sz="4" w:space="0" w:color="auto"/>
              <w:left w:val="single" w:sz="4" w:space="0" w:color="auto"/>
              <w:bottom w:val="nil"/>
              <w:right w:val="single" w:sz="4" w:space="0" w:color="auto"/>
            </w:tcBorders>
            <w:vAlign w:val="center"/>
          </w:tcPr>
          <w:p w14:paraId="277C4316" w14:textId="4B023FDB" w:rsidR="004465B8" w:rsidRPr="004465B8" w:rsidRDefault="00C76616" w:rsidP="004465B8">
            <w:pPr>
              <w:spacing w:after="0" w:line="240" w:lineRule="auto"/>
              <w:ind w:right="109"/>
              <w:jc w:val="right"/>
              <w:rPr>
                <w:rFonts w:asciiTheme="majorHAnsi" w:hAnsiTheme="majorHAnsi" w:cs="Times New Roman"/>
                <w:color w:val="000000"/>
                <w:sz w:val="24"/>
                <w:szCs w:val="24"/>
              </w:rPr>
            </w:pPr>
            <w:r w:rsidRPr="00C76616">
              <w:rPr>
                <w:rFonts w:asciiTheme="majorHAnsi" w:hAnsiTheme="majorHAnsi" w:cs="Times New Roman"/>
                <w:color w:val="000000"/>
                <w:sz w:val="24"/>
                <w:szCs w:val="24"/>
              </w:rPr>
              <w:t>75</w:t>
            </w:r>
          </w:p>
        </w:tc>
      </w:tr>
      <w:tr w:rsidR="004465B8" w:rsidRPr="004465B8" w14:paraId="0269A16B" w14:textId="77777777" w:rsidTr="004465B8">
        <w:trPr>
          <w:trHeight w:val="677"/>
        </w:trPr>
        <w:tc>
          <w:tcPr>
            <w:tcW w:w="4962" w:type="dxa"/>
            <w:tcBorders>
              <w:top w:val="single" w:sz="4" w:space="0" w:color="auto"/>
              <w:left w:val="single" w:sz="4" w:space="0" w:color="auto"/>
              <w:bottom w:val="nil"/>
              <w:right w:val="nil"/>
            </w:tcBorders>
            <w:shd w:val="clear" w:color="auto" w:fill="auto"/>
            <w:vAlign w:val="center"/>
          </w:tcPr>
          <w:p w14:paraId="0D28D03D" w14:textId="77777777" w:rsidR="004465B8" w:rsidRPr="004465B8" w:rsidRDefault="004465B8" w:rsidP="004465B8">
            <w:pPr>
              <w:spacing w:after="0" w:line="240" w:lineRule="auto"/>
              <w:rPr>
                <w:rFonts w:asciiTheme="majorHAnsi" w:hAnsiTheme="majorHAnsi" w:cs="Times New Roman"/>
                <w:color w:val="000000"/>
                <w:sz w:val="24"/>
                <w:szCs w:val="24"/>
              </w:rPr>
            </w:pPr>
            <w:r w:rsidRPr="004465B8">
              <w:rPr>
                <w:rFonts w:asciiTheme="majorHAnsi" w:hAnsiTheme="majorHAnsi" w:cs="Times New Roman"/>
                <w:color w:val="000000"/>
                <w:sz w:val="24"/>
                <w:szCs w:val="24"/>
              </w:rPr>
              <w:t>jednostki wykreślone z rejestru REGON na 10 tys. ludności</w:t>
            </w:r>
          </w:p>
        </w:tc>
        <w:tc>
          <w:tcPr>
            <w:tcW w:w="1072" w:type="dxa"/>
            <w:tcBorders>
              <w:top w:val="single" w:sz="4" w:space="0" w:color="auto"/>
              <w:left w:val="single" w:sz="4" w:space="0" w:color="auto"/>
              <w:bottom w:val="nil"/>
              <w:right w:val="nil"/>
            </w:tcBorders>
            <w:vAlign w:val="center"/>
          </w:tcPr>
          <w:p w14:paraId="71C97C3D" w14:textId="6291DB3C" w:rsidR="004465B8" w:rsidRPr="004465B8" w:rsidRDefault="00C76616" w:rsidP="004465B8">
            <w:pPr>
              <w:spacing w:after="0" w:line="240" w:lineRule="auto"/>
              <w:ind w:right="109"/>
              <w:jc w:val="right"/>
              <w:rPr>
                <w:rFonts w:asciiTheme="majorHAnsi" w:hAnsiTheme="majorHAnsi" w:cs="Times New Roman"/>
                <w:color w:val="000000"/>
                <w:sz w:val="24"/>
                <w:szCs w:val="24"/>
              </w:rPr>
            </w:pPr>
            <w:r w:rsidRPr="00C76616">
              <w:rPr>
                <w:rFonts w:asciiTheme="majorHAnsi" w:hAnsiTheme="majorHAnsi" w:cs="Times New Roman"/>
                <w:color w:val="000000"/>
                <w:sz w:val="24"/>
                <w:szCs w:val="24"/>
              </w:rPr>
              <w:t>18</w:t>
            </w:r>
          </w:p>
        </w:tc>
        <w:tc>
          <w:tcPr>
            <w:tcW w:w="1276" w:type="dxa"/>
            <w:tcBorders>
              <w:top w:val="single" w:sz="4" w:space="0" w:color="auto"/>
              <w:left w:val="single" w:sz="4" w:space="0" w:color="auto"/>
              <w:bottom w:val="nil"/>
              <w:right w:val="nil"/>
            </w:tcBorders>
            <w:vAlign w:val="center"/>
          </w:tcPr>
          <w:p w14:paraId="59B02652" w14:textId="64AFBF95" w:rsidR="004465B8" w:rsidRPr="004465B8" w:rsidRDefault="00C76616" w:rsidP="004465B8">
            <w:pPr>
              <w:spacing w:after="0" w:line="240" w:lineRule="auto"/>
              <w:ind w:right="109"/>
              <w:jc w:val="right"/>
              <w:rPr>
                <w:rFonts w:asciiTheme="majorHAnsi" w:hAnsiTheme="majorHAnsi" w:cs="Times New Roman"/>
                <w:color w:val="000000"/>
                <w:sz w:val="24"/>
                <w:szCs w:val="24"/>
              </w:rPr>
            </w:pPr>
            <w:r w:rsidRPr="00C76616">
              <w:rPr>
                <w:rFonts w:asciiTheme="majorHAnsi" w:hAnsiTheme="majorHAnsi" w:cs="Times New Roman"/>
                <w:color w:val="000000"/>
                <w:sz w:val="24"/>
                <w:szCs w:val="24"/>
              </w:rPr>
              <w:t>26</w:t>
            </w:r>
          </w:p>
        </w:tc>
        <w:tc>
          <w:tcPr>
            <w:tcW w:w="1701" w:type="dxa"/>
            <w:tcBorders>
              <w:top w:val="single" w:sz="4" w:space="0" w:color="auto"/>
              <w:left w:val="single" w:sz="4" w:space="0" w:color="auto"/>
              <w:bottom w:val="nil"/>
              <w:right w:val="single" w:sz="4" w:space="0" w:color="auto"/>
            </w:tcBorders>
            <w:vAlign w:val="center"/>
          </w:tcPr>
          <w:p w14:paraId="55BB02DC" w14:textId="455DDE91" w:rsidR="004465B8" w:rsidRPr="004465B8" w:rsidRDefault="00C76616" w:rsidP="004465B8">
            <w:pPr>
              <w:spacing w:after="0" w:line="240" w:lineRule="auto"/>
              <w:ind w:right="109"/>
              <w:jc w:val="right"/>
              <w:rPr>
                <w:rFonts w:asciiTheme="majorHAnsi" w:hAnsiTheme="majorHAnsi" w:cs="Times New Roman"/>
                <w:color w:val="000000"/>
                <w:sz w:val="24"/>
                <w:szCs w:val="24"/>
              </w:rPr>
            </w:pPr>
            <w:r w:rsidRPr="00C76616">
              <w:rPr>
                <w:rFonts w:asciiTheme="majorHAnsi" w:hAnsiTheme="majorHAnsi" w:cs="Times New Roman"/>
                <w:color w:val="000000"/>
                <w:sz w:val="24"/>
                <w:szCs w:val="24"/>
              </w:rPr>
              <w:t>36</w:t>
            </w:r>
          </w:p>
        </w:tc>
      </w:tr>
      <w:tr w:rsidR="004465B8" w:rsidRPr="004465B8" w14:paraId="172210EE" w14:textId="77777777" w:rsidTr="004465B8">
        <w:trPr>
          <w:trHeight w:val="682"/>
        </w:trPr>
        <w:tc>
          <w:tcPr>
            <w:tcW w:w="4962" w:type="dxa"/>
            <w:tcBorders>
              <w:top w:val="single" w:sz="4" w:space="0" w:color="auto"/>
              <w:left w:val="single" w:sz="4" w:space="0" w:color="auto"/>
              <w:bottom w:val="nil"/>
              <w:right w:val="nil"/>
            </w:tcBorders>
            <w:shd w:val="clear" w:color="auto" w:fill="auto"/>
            <w:vAlign w:val="center"/>
          </w:tcPr>
          <w:p w14:paraId="29624423" w14:textId="77777777" w:rsidR="004465B8" w:rsidRPr="004465B8" w:rsidRDefault="004465B8" w:rsidP="004465B8">
            <w:pPr>
              <w:spacing w:after="0" w:line="240" w:lineRule="auto"/>
              <w:rPr>
                <w:rFonts w:asciiTheme="majorHAnsi" w:hAnsiTheme="majorHAnsi" w:cs="Times New Roman"/>
                <w:color w:val="000000"/>
                <w:sz w:val="24"/>
                <w:szCs w:val="24"/>
              </w:rPr>
            </w:pPr>
            <w:r w:rsidRPr="004465B8">
              <w:rPr>
                <w:rFonts w:asciiTheme="majorHAnsi" w:hAnsiTheme="majorHAnsi" w:cs="Times New Roman"/>
                <w:color w:val="000000"/>
                <w:sz w:val="24"/>
                <w:szCs w:val="24"/>
              </w:rPr>
              <w:t>osoby fizyczne prowadzące działalność gospodarczą na 10 tys. mieszkańców</w:t>
            </w:r>
          </w:p>
        </w:tc>
        <w:tc>
          <w:tcPr>
            <w:tcW w:w="1072" w:type="dxa"/>
            <w:tcBorders>
              <w:top w:val="single" w:sz="4" w:space="0" w:color="auto"/>
              <w:left w:val="single" w:sz="4" w:space="0" w:color="auto"/>
              <w:bottom w:val="nil"/>
              <w:right w:val="nil"/>
            </w:tcBorders>
            <w:vAlign w:val="center"/>
          </w:tcPr>
          <w:p w14:paraId="39DCCA62" w14:textId="583DFD84" w:rsidR="004465B8" w:rsidRPr="004465B8" w:rsidRDefault="00C76616" w:rsidP="004465B8">
            <w:pPr>
              <w:spacing w:after="0" w:line="240" w:lineRule="auto"/>
              <w:ind w:right="109"/>
              <w:jc w:val="right"/>
              <w:rPr>
                <w:rFonts w:asciiTheme="majorHAnsi" w:hAnsiTheme="majorHAnsi" w:cs="Times New Roman"/>
                <w:color w:val="000000"/>
                <w:sz w:val="24"/>
                <w:szCs w:val="24"/>
              </w:rPr>
            </w:pPr>
            <w:r w:rsidRPr="00C76616">
              <w:rPr>
                <w:rFonts w:asciiTheme="majorHAnsi" w:hAnsiTheme="majorHAnsi" w:cs="Times New Roman"/>
                <w:color w:val="000000"/>
                <w:sz w:val="24"/>
                <w:szCs w:val="24"/>
              </w:rPr>
              <w:t>403</w:t>
            </w:r>
          </w:p>
        </w:tc>
        <w:tc>
          <w:tcPr>
            <w:tcW w:w="1276" w:type="dxa"/>
            <w:tcBorders>
              <w:top w:val="single" w:sz="4" w:space="0" w:color="auto"/>
              <w:left w:val="single" w:sz="4" w:space="0" w:color="auto"/>
              <w:bottom w:val="nil"/>
              <w:right w:val="nil"/>
            </w:tcBorders>
            <w:vAlign w:val="center"/>
          </w:tcPr>
          <w:p w14:paraId="664CF002" w14:textId="4015ED06" w:rsidR="004465B8" w:rsidRPr="004465B8" w:rsidRDefault="00C76616" w:rsidP="004465B8">
            <w:pPr>
              <w:spacing w:after="0" w:line="240" w:lineRule="auto"/>
              <w:ind w:right="109"/>
              <w:jc w:val="right"/>
              <w:rPr>
                <w:rFonts w:asciiTheme="majorHAnsi" w:hAnsiTheme="majorHAnsi" w:cs="Times New Roman"/>
                <w:color w:val="000000"/>
                <w:sz w:val="24"/>
                <w:szCs w:val="24"/>
              </w:rPr>
            </w:pPr>
            <w:r w:rsidRPr="00C76616">
              <w:rPr>
                <w:rFonts w:asciiTheme="majorHAnsi" w:hAnsiTheme="majorHAnsi" w:cs="Times New Roman"/>
                <w:color w:val="000000"/>
                <w:sz w:val="24"/>
                <w:szCs w:val="24"/>
              </w:rPr>
              <w:t>594</w:t>
            </w:r>
          </w:p>
        </w:tc>
        <w:tc>
          <w:tcPr>
            <w:tcW w:w="1701" w:type="dxa"/>
            <w:tcBorders>
              <w:top w:val="single" w:sz="4" w:space="0" w:color="auto"/>
              <w:left w:val="single" w:sz="4" w:space="0" w:color="auto"/>
              <w:bottom w:val="nil"/>
              <w:right w:val="single" w:sz="4" w:space="0" w:color="auto"/>
            </w:tcBorders>
            <w:vAlign w:val="center"/>
          </w:tcPr>
          <w:p w14:paraId="30A077D6" w14:textId="77338B49" w:rsidR="004465B8" w:rsidRPr="004465B8" w:rsidRDefault="00C76616" w:rsidP="004465B8">
            <w:pPr>
              <w:spacing w:after="0" w:line="240" w:lineRule="auto"/>
              <w:ind w:right="109"/>
              <w:jc w:val="right"/>
              <w:rPr>
                <w:rFonts w:asciiTheme="majorHAnsi" w:hAnsiTheme="majorHAnsi" w:cs="Times New Roman"/>
                <w:color w:val="000000"/>
                <w:sz w:val="24"/>
                <w:szCs w:val="24"/>
              </w:rPr>
            </w:pPr>
            <w:r w:rsidRPr="00C76616">
              <w:rPr>
                <w:rFonts w:asciiTheme="majorHAnsi" w:hAnsiTheme="majorHAnsi" w:cs="Times New Roman"/>
                <w:color w:val="000000"/>
                <w:sz w:val="24"/>
                <w:szCs w:val="24"/>
              </w:rPr>
              <w:t>695</w:t>
            </w:r>
          </w:p>
        </w:tc>
      </w:tr>
      <w:tr w:rsidR="004465B8" w:rsidRPr="004465B8" w14:paraId="2F2670DB" w14:textId="77777777" w:rsidTr="004465B8">
        <w:trPr>
          <w:trHeight w:val="691"/>
        </w:trPr>
        <w:tc>
          <w:tcPr>
            <w:tcW w:w="4962" w:type="dxa"/>
            <w:tcBorders>
              <w:top w:val="single" w:sz="4" w:space="0" w:color="auto"/>
              <w:left w:val="single" w:sz="4" w:space="0" w:color="auto"/>
              <w:bottom w:val="single" w:sz="4" w:space="0" w:color="auto"/>
              <w:right w:val="nil"/>
            </w:tcBorders>
            <w:shd w:val="clear" w:color="auto" w:fill="auto"/>
            <w:vAlign w:val="center"/>
          </w:tcPr>
          <w:p w14:paraId="10F0392E" w14:textId="77777777" w:rsidR="004465B8" w:rsidRPr="004465B8" w:rsidRDefault="004465B8" w:rsidP="004465B8">
            <w:pPr>
              <w:spacing w:after="0" w:line="240" w:lineRule="auto"/>
              <w:rPr>
                <w:rFonts w:asciiTheme="majorHAnsi" w:hAnsiTheme="majorHAnsi" w:cs="Times New Roman"/>
                <w:color w:val="000000"/>
                <w:sz w:val="24"/>
                <w:szCs w:val="24"/>
              </w:rPr>
            </w:pPr>
            <w:r w:rsidRPr="004465B8">
              <w:rPr>
                <w:rFonts w:asciiTheme="majorHAnsi" w:hAnsiTheme="majorHAnsi" w:cs="Times New Roman"/>
                <w:color w:val="000000"/>
                <w:sz w:val="24"/>
                <w:szCs w:val="24"/>
              </w:rPr>
              <w:t>fundacje, stowarzyszenia i organizacje społeczne na 10 tys. mieszkańców</w:t>
            </w:r>
          </w:p>
        </w:tc>
        <w:tc>
          <w:tcPr>
            <w:tcW w:w="1072" w:type="dxa"/>
            <w:tcBorders>
              <w:top w:val="single" w:sz="4" w:space="0" w:color="auto"/>
              <w:left w:val="single" w:sz="4" w:space="0" w:color="auto"/>
              <w:bottom w:val="single" w:sz="4" w:space="0" w:color="auto"/>
              <w:right w:val="nil"/>
            </w:tcBorders>
            <w:vAlign w:val="center"/>
          </w:tcPr>
          <w:p w14:paraId="6ACE4E75" w14:textId="1438B7A3" w:rsidR="004465B8" w:rsidRPr="004465B8" w:rsidRDefault="00C76616" w:rsidP="004465B8">
            <w:pPr>
              <w:spacing w:after="0" w:line="240" w:lineRule="auto"/>
              <w:ind w:right="109"/>
              <w:jc w:val="right"/>
              <w:rPr>
                <w:rFonts w:asciiTheme="majorHAnsi" w:hAnsiTheme="majorHAnsi" w:cs="Times New Roman"/>
                <w:color w:val="000000"/>
                <w:sz w:val="24"/>
                <w:szCs w:val="24"/>
              </w:rPr>
            </w:pPr>
            <w:r>
              <w:rPr>
                <w:rFonts w:asciiTheme="majorHAnsi" w:hAnsiTheme="majorHAnsi" w:cs="Times New Roman"/>
                <w:color w:val="000000"/>
                <w:sz w:val="24"/>
                <w:szCs w:val="24"/>
              </w:rPr>
              <w:t>41</w:t>
            </w:r>
          </w:p>
        </w:tc>
        <w:tc>
          <w:tcPr>
            <w:tcW w:w="1276" w:type="dxa"/>
            <w:tcBorders>
              <w:top w:val="single" w:sz="4" w:space="0" w:color="auto"/>
              <w:left w:val="single" w:sz="4" w:space="0" w:color="auto"/>
              <w:bottom w:val="single" w:sz="4" w:space="0" w:color="auto"/>
              <w:right w:val="nil"/>
            </w:tcBorders>
            <w:vAlign w:val="center"/>
          </w:tcPr>
          <w:p w14:paraId="07A4D9EA" w14:textId="443DDC49" w:rsidR="004465B8" w:rsidRPr="004465B8" w:rsidRDefault="00C76616" w:rsidP="004465B8">
            <w:pPr>
              <w:spacing w:after="0" w:line="240" w:lineRule="auto"/>
              <w:ind w:right="109"/>
              <w:jc w:val="right"/>
              <w:rPr>
                <w:rFonts w:asciiTheme="majorHAnsi" w:hAnsiTheme="majorHAnsi" w:cs="Times New Roman"/>
                <w:color w:val="000000"/>
                <w:sz w:val="24"/>
                <w:szCs w:val="24"/>
              </w:rPr>
            </w:pPr>
            <w:r w:rsidRPr="00C76616">
              <w:rPr>
                <w:rFonts w:asciiTheme="majorHAnsi" w:hAnsiTheme="majorHAnsi" w:cs="Times New Roman"/>
                <w:color w:val="000000"/>
                <w:sz w:val="24"/>
                <w:szCs w:val="24"/>
              </w:rPr>
              <w:t>36</w:t>
            </w:r>
          </w:p>
        </w:tc>
        <w:tc>
          <w:tcPr>
            <w:tcW w:w="1701" w:type="dxa"/>
            <w:tcBorders>
              <w:top w:val="single" w:sz="4" w:space="0" w:color="auto"/>
              <w:left w:val="single" w:sz="4" w:space="0" w:color="auto"/>
              <w:bottom w:val="single" w:sz="4" w:space="0" w:color="auto"/>
              <w:right w:val="single" w:sz="4" w:space="0" w:color="auto"/>
            </w:tcBorders>
            <w:vAlign w:val="center"/>
          </w:tcPr>
          <w:p w14:paraId="5A489FC7" w14:textId="072AAE62" w:rsidR="004465B8" w:rsidRPr="004465B8" w:rsidRDefault="00C76616" w:rsidP="004465B8">
            <w:pPr>
              <w:spacing w:after="0" w:line="240" w:lineRule="auto"/>
              <w:ind w:right="109"/>
              <w:jc w:val="right"/>
              <w:rPr>
                <w:rFonts w:asciiTheme="majorHAnsi" w:hAnsiTheme="majorHAnsi" w:cs="Times New Roman"/>
                <w:color w:val="000000"/>
                <w:sz w:val="24"/>
                <w:szCs w:val="24"/>
              </w:rPr>
            </w:pPr>
            <w:r w:rsidRPr="00C76616">
              <w:rPr>
                <w:rFonts w:asciiTheme="majorHAnsi" w:hAnsiTheme="majorHAnsi" w:cs="Times New Roman"/>
                <w:color w:val="000000"/>
                <w:sz w:val="24"/>
                <w:szCs w:val="24"/>
              </w:rPr>
              <w:t>39</w:t>
            </w:r>
          </w:p>
        </w:tc>
      </w:tr>
    </w:tbl>
    <w:p w14:paraId="70C45A0C" w14:textId="77777777" w:rsidR="00C37728" w:rsidRDefault="00F51114" w:rsidP="00F51114">
      <w:pPr>
        <w:pStyle w:val="Akapitzlist"/>
        <w:autoSpaceDE w:val="0"/>
        <w:autoSpaceDN w:val="0"/>
        <w:adjustRightInd w:val="0"/>
        <w:spacing w:after="0" w:line="240" w:lineRule="auto"/>
        <w:ind w:left="0"/>
        <w:jc w:val="both"/>
        <w:rPr>
          <w:rFonts w:asciiTheme="majorHAnsi" w:hAnsiTheme="majorHAnsi" w:cs="Times New Roman"/>
          <w:bCs/>
          <w:i/>
          <w:iCs/>
          <w:color w:val="000000"/>
          <w:sz w:val="20"/>
          <w:szCs w:val="20"/>
        </w:rPr>
      </w:pPr>
      <w:r>
        <w:rPr>
          <w:rFonts w:asciiTheme="majorHAnsi" w:hAnsiTheme="majorHAnsi" w:cs="Times New Roman"/>
          <w:bCs/>
          <w:i/>
          <w:iCs/>
          <w:color w:val="000000"/>
          <w:sz w:val="20"/>
          <w:szCs w:val="20"/>
        </w:rPr>
        <w:t>Źródło:</w:t>
      </w:r>
      <w:r w:rsidRPr="00CE1C3A">
        <w:rPr>
          <w:rFonts w:asciiTheme="majorHAnsi" w:hAnsiTheme="majorHAnsi" w:cs="Times New Roman"/>
          <w:bCs/>
          <w:i/>
          <w:iCs/>
          <w:color w:val="000000"/>
          <w:sz w:val="20"/>
          <w:szCs w:val="20"/>
        </w:rPr>
        <w:t xml:space="preserve"> Doradztwo i Reklama Sp. z o.o. na podstawie danych Banku Danych Lokalnych GUS</w:t>
      </w:r>
    </w:p>
    <w:p w14:paraId="37BF6C0E" w14:textId="77777777" w:rsidR="00F51114" w:rsidRPr="00710B64" w:rsidRDefault="00F51114" w:rsidP="004465B8">
      <w:pPr>
        <w:pStyle w:val="Akapitzlist"/>
        <w:autoSpaceDE w:val="0"/>
        <w:autoSpaceDN w:val="0"/>
        <w:adjustRightInd w:val="0"/>
        <w:spacing w:after="0" w:line="240" w:lineRule="auto"/>
        <w:ind w:left="0" w:firstLine="491"/>
        <w:jc w:val="both"/>
        <w:rPr>
          <w:rFonts w:asciiTheme="majorHAnsi" w:hAnsiTheme="majorHAnsi" w:cs="Times New Roman"/>
          <w:color w:val="000000"/>
          <w:sz w:val="24"/>
          <w:szCs w:val="24"/>
        </w:rPr>
      </w:pPr>
    </w:p>
    <w:p w14:paraId="45A12BEE" w14:textId="77777777" w:rsidR="00F51114" w:rsidRDefault="00F51114" w:rsidP="004824A5">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r w:rsidRPr="00F51114">
        <w:rPr>
          <w:rFonts w:asciiTheme="majorHAnsi" w:hAnsiTheme="majorHAnsi" w:cs="Times New Roman"/>
          <w:color w:val="000000"/>
          <w:sz w:val="24"/>
          <w:szCs w:val="24"/>
        </w:rPr>
        <w:t>Niska aktywność gospodarcza należy do głównych problemów sfery gospodarczej Gminy i hamuje proces jej rozwoju. Niski poziom aktywności oraz dominacja liczebna przedsiębiorstw funkcjonujących w formie indywidualnej działalności gospodar</w:t>
      </w:r>
      <w:r>
        <w:rPr>
          <w:rFonts w:asciiTheme="majorHAnsi" w:hAnsiTheme="majorHAnsi" w:cs="Times New Roman"/>
          <w:color w:val="000000"/>
          <w:sz w:val="24"/>
          <w:szCs w:val="24"/>
        </w:rPr>
        <w:t>czej sprawiają, że na obszarze G</w:t>
      </w:r>
      <w:r w:rsidRPr="00F51114">
        <w:rPr>
          <w:rFonts w:asciiTheme="majorHAnsi" w:hAnsiTheme="majorHAnsi" w:cs="Times New Roman"/>
          <w:color w:val="000000"/>
          <w:sz w:val="24"/>
          <w:szCs w:val="24"/>
        </w:rPr>
        <w:t xml:space="preserve">miny tworzonych jest mało nowych miejsc pracy. Szansą na podniesienie aktywności gospodarczej obszaru i zminimalizowanie niekorzystnych zjawisk gospodarczych na terenie Gminy </w:t>
      </w:r>
      <w:r>
        <w:rPr>
          <w:rFonts w:asciiTheme="majorHAnsi" w:hAnsiTheme="majorHAnsi" w:cs="Times New Roman"/>
          <w:color w:val="000000"/>
          <w:sz w:val="24"/>
          <w:szCs w:val="24"/>
        </w:rPr>
        <w:t>Nielisz</w:t>
      </w:r>
      <w:r w:rsidRPr="00F51114">
        <w:rPr>
          <w:rFonts w:asciiTheme="majorHAnsi" w:hAnsiTheme="majorHAnsi" w:cs="Times New Roman"/>
          <w:color w:val="000000"/>
          <w:sz w:val="24"/>
          <w:szCs w:val="24"/>
        </w:rPr>
        <w:t xml:space="preserve"> jest rozwijanie działalności pozarolniczej oraz rozwijanie sektora usług rynkowych, w tym także usług rolniczych, ukierunkowanych na obsługę lokalnych producentów rolnych.</w:t>
      </w:r>
    </w:p>
    <w:p w14:paraId="531F10F1" w14:textId="77777777" w:rsidR="004824A5" w:rsidRPr="004824A5" w:rsidRDefault="004824A5" w:rsidP="004824A5">
      <w:pPr>
        <w:pStyle w:val="Akapitzlist"/>
        <w:autoSpaceDE w:val="0"/>
        <w:autoSpaceDN w:val="0"/>
        <w:adjustRightInd w:val="0"/>
        <w:spacing w:after="0" w:line="360" w:lineRule="auto"/>
        <w:ind w:left="0" w:firstLine="491"/>
        <w:jc w:val="both"/>
        <w:rPr>
          <w:rFonts w:asciiTheme="majorHAnsi" w:hAnsiTheme="majorHAnsi" w:cs="Times New Roman"/>
          <w:color w:val="000000"/>
          <w:sz w:val="24"/>
          <w:szCs w:val="24"/>
        </w:rPr>
      </w:pPr>
      <w:r>
        <w:rPr>
          <w:rFonts w:asciiTheme="majorHAnsi" w:hAnsiTheme="majorHAnsi" w:cs="Times New Roman"/>
          <w:color w:val="000000"/>
          <w:sz w:val="24"/>
          <w:szCs w:val="24"/>
        </w:rPr>
        <w:t>Na przestrzeni lat 2010-2019</w:t>
      </w:r>
      <w:r w:rsidR="00DA2583">
        <w:rPr>
          <w:rFonts w:asciiTheme="majorHAnsi" w:hAnsiTheme="majorHAnsi" w:cs="Times New Roman"/>
          <w:color w:val="000000"/>
          <w:sz w:val="24"/>
          <w:szCs w:val="24"/>
        </w:rPr>
        <w:t xml:space="preserve"> najwięcej (36</w:t>
      </w:r>
      <w:r w:rsidRPr="004824A5">
        <w:rPr>
          <w:rFonts w:asciiTheme="majorHAnsi" w:hAnsiTheme="majorHAnsi" w:cs="Times New Roman"/>
          <w:color w:val="000000"/>
          <w:sz w:val="24"/>
          <w:szCs w:val="24"/>
        </w:rPr>
        <w:t>) podmiotów zarejestrowano w roku 201</w:t>
      </w:r>
      <w:r w:rsidR="00DA2583">
        <w:rPr>
          <w:rFonts w:asciiTheme="majorHAnsi" w:hAnsiTheme="majorHAnsi" w:cs="Times New Roman"/>
          <w:color w:val="000000"/>
          <w:sz w:val="24"/>
          <w:szCs w:val="24"/>
        </w:rPr>
        <w:t>8</w:t>
      </w:r>
      <w:r w:rsidRPr="004824A5">
        <w:rPr>
          <w:rFonts w:asciiTheme="majorHAnsi" w:hAnsiTheme="majorHAnsi" w:cs="Times New Roman"/>
          <w:color w:val="000000"/>
          <w:sz w:val="24"/>
          <w:szCs w:val="24"/>
        </w:rPr>
        <w:t>, a najmniej (</w:t>
      </w:r>
      <w:r w:rsidR="00DA2583">
        <w:rPr>
          <w:rFonts w:asciiTheme="majorHAnsi" w:hAnsiTheme="majorHAnsi" w:cs="Times New Roman"/>
          <w:color w:val="000000"/>
          <w:sz w:val="24"/>
          <w:szCs w:val="24"/>
        </w:rPr>
        <w:t>13</w:t>
      </w:r>
      <w:r w:rsidRPr="004824A5">
        <w:rPr>
          <w:rFonts w:asciiTheme="majorHAnsi" w:hAnsiTheme="majorHAnsi" w:cs="Times New Roman"/>
          <w:color w:val="000000"/>
          <w:sz w:val="24"/>
          <w:szCs w:val="24"/>
        </w:rPr>
        <w:t>) w roku 201</w:t>
      </w:r>
      <w:r w:rsidR="00DA2583">
        <w:rPr>
          <w:rFonts w:asciiTheme="majorHAnsi" w:hAnsiTheme="majorHAnsi" w:cs="Times New Roman"/>
          <w:color w:val="000000"/>
          <w:sz w:val="24"/>
          <w:szCs w:val="24"/>
        </w:rPr>
        <w:t>0</w:t>
      </w:r>
      <w:r w:rsidRPr="004824A5">
        <w:rPr>
          <w:rFonts w:asciiTheme="majorHAnsi" w:hAnsiTheme="majorHAnsi" w:cs="Times New Roman"/>
          <w:color w:val="000000"/>
          <w:sz w:val="24"/>
          <w:szCs w:val="24"/>
        </w:rPr>
        <w:t>. W tym samym okresie najwięcej (1</w:t>
      </w:r>
      <w:r w:rsidR="00DA2583">
        <w:rPr>
          <w:rFonts w:asciiTheme="majorHAnsi" w:hAnsiTheme="majorHAnsi" w:cs="Times New Roman"/>
          <w:color w:val="000000"/>
          <w:sz w:val="24"/>
          <w:szCs w:val="24"/>
        </w:rPr>
        <w:t>9</w:t>
      </w:r>
      <w:r w:rsidRPr="004824A5">
        <w:rPr>
          <w:rFonts w:asciiTheme="majorHAnsi" w:hAnsiTheme="majorHAnsi" w:cs="Times New Roman"/>
          <w:color w:val="000000"/>
          <w:sz w:val="24"/>
          <w:szCs w:val="24"/>
        </w:rPr>
        <w:t xml:space="preserve">) podmiotów </w:t>
      </w:r>
      <w:r w:rsidRPr="004824A5">
        <w:rPr>
          <w:rFonts w:asciiTheme="majorHAnsi" w:hAnsiTheme="majorHAnsi" w:cs="Times New Roman"/>
          <w:color w:val="000000"/>
          <w:sz w:val="24"/>
          <w:szCs w:val="24"/>
        </w:rPr>
        <w:lastRenderedPageBreak/>
        <w:t>wykreślono z rejestru REGON w 201</w:t>
      </w:r>
      <w:r w:rsidR="00DA2583">
        <w:rPr>
          <w:rFonts w:asciiTheme="majorHAnsi" w:hAnsiTheme="majorHAnsi" w:cs="Times New Roman"/>
          <w:color w:val="000000"/>
          <w:sz w:val="24"/>
          <w:szCs w:val="24"/>
        </w:rPr>
        <w:t>6</w:t>
      </w:r>
      <w:r w:rsidRPr="004824A5">
        <w:rPr>
          <w:rFonts w:asciiTheme="majorHAnsi" w:hAnsiTheme="majorHAnsi" w:cs="Times New Roman"/>
          <w:color w:val="000000"/>
          <w:sz w:val="24"/>
          <w:szCs w:val="24"/>
        </w:rPr>
        <w:t xml:space="preserve"> roku, najmniej (</w:t>
      </w:r>
      <w:r w:rsidR="00DA2583">
        <w:rPr>
          <w:rFonts w:asciiTheme="majorHAnsi" w:hAnsiTheme="majorHAnsi" w:cs="Times New Roman"/>
          <w:color w:val="000000"/>
          <w:sz w:val="24"/>
          <w:szCs w:val="24"/>
        </w:rPr>
        <w:t>5</w:t>
      </w:r>
      <w:r w:rsidRPr="004824A5">
        <w:rPr>
          <w:rFonts w:asciiTheme="majorHAnsi" w:hAnsiTheme="majorHAnsi" w:cs="Times New Roman"/>
          <w:color w:val="000000"/>
          <w:sz w:val="24"/>
          <w:szCs w:val="24"/>
        </w:rPr>
        <w:t>) podmiotów wyrejestrowano natomiast w 201</w:t>
      </w:r>
      <w:r w:rsidR="00DA2583">
        <w:rPr>
          <w:rFonts w:asciiTheme="majorHAnsi" w:hAnsiTheme="majorHAnsi" w:cs="Times New Roman"/>
          <w:color w:val="000000"/>
          <w:sz w:val="24"/>
          <w:szCs w:val="24"/>
        </w:rPr>
        <w:t>4</w:t>
      </w:r>
      <w:r w:rsidRPr="004824A5">
        <w:rPr>
          <w:rFonts w:asciiTheme="majorHAnsi" w:hAnsiTheme="majorHAnsi" w:cs="Times New Roman"/>
          <w:color w:val="000000"/>
          <w:sz w:val="24"/>
          <w:szCs w:val="24"/>
        </w:rPr>
        <w:t xml:space="preserve"> roku. Według danych z rejestru REGON wśród podmiotów po</w:t>
      </w:r>
      <w:r w:rsidR="00DA2583">
        <w:rPr>
          <w:rFonts w:asciiTheme="majorHAnsi" w:hAnsiTheme="majorHAnsi" w:cs="Times New Roman"/>
          <w:color w:val="000000"/>
          <w:sz w:val="24"/>
          <w:szCs w:val="24"/>
        </w:rPr>
        <w:t>siadających osobowość prawną w G</w:t>
      </w:r>
      <w:r w:rsidRPr="004824A5">
        <w:rPr>
          <w:rFonts w:asciiTheme="majorHAnsi" w:hAnsiTheme="majorHAnsi" w:cs="Times New Roman"/>
          <w:color w:val="000000"/>
          <w:sz w:val="24"/>
          <w:szCs w:val="24"/>
        </w:rPr>
        <w:t xml:space="preserve">minie </w:t>
      </w:r>
      <w:r w:rsidR="00DA2583">
        <w:rPr>
          <w:rFonts w:asciiTheme="majorHAnsi" w:hAnsiTheme="majorHAnsi" w:cs="Times New Roman"/>
          <w:color w:val="000000"/>
          <w:sz w:val="24"/>
          <w:szCs w:val="24"/>
        </w:rPr>
        <w:t>Nielisz</w:t>
      </w:r>
      <w:r w:rsidRPr="004824A5">
        <w:rPr>
          <w:rFonts w:asciiTheme="majorHAnsi" w:hAnsiTheme="majorHAnsi" w:cs="Times New Roman"/>
          <w:color w:val="000000"/>
          <w:sz w:val="24"/>
          <w:szCs w:val="24"/>
        </w:rPr>
        <w:t xml:space="preserve"> najwięcej (</w:t>
      </w:r>
      <w:r w:rsidR="00DA2583">
        <w:rPr>
          <w:rFonts w:asciiTheme="majorHAnsi" w:hAnsiTheme="majorHAnsi" w:cs="Times New Roman"/>
          <w:color w:val="000000"/>
          <w:sz w:val="24"/>
          <w:szCs w:val="24"/>
        </w:rPr>
        <w:t>6</w:t>
      </w:r>
      <w:r w:rsidRPr="004824A5">
        <w:rPr>
          <w:rFonts w:asciiTheme="majorHAnsi" w:hAnsiTheme="majorHAnsi" w:cs="Times New Roman"/>
          <w:color w:val="000000"/>
          <w:sz w:val="24"/>
          <w:szCs w:val="24"/>
        </w:rPr>
        <w:t xml:space="preserve">) jest stanowiących spółki </w:t>
      </w:r>
      <w:r w:rsidR="00DA2583">
        <w:rPr>
          <w:rFonts w:asciiTheme="majorHAnsi" w:hAnsiTheme="majorHAnsi" w:cs="Times New Roman"/>
          <w:color w:val="000000"/>
          <w:sz w:val="24"/>
          <w:szCs w:val="24"/>
        </w:rPr>
        <w:t>handlowe z ograniczoną odpowiedzialnością</w:t>
      </w:r>
      <w:r w:rsidRPr="004824A5">
        <w:rPr>
          <w:rFonts w:asciiTheme="majorHAnsi" w:hAnsiTheme="majorHAnsi" w:cs="Times New Roman"/>
          <w:color w:val="000000"/>
          <w:sz w:val="24"/>
          <w:szCs w:val="24"/>
        </w:rPr>
        <w:t>. Analizując rejestr pod kątem liczby zatrudnionych pracowników można stwierdzić, że najwięcej (</w:t>
      </w:r>
      <w:r w:rsidR="00013925">
        <w:rPr>
          <w:rFonts w:asciiTheme="majorHAnsi" w:hAnsiTheme="majorHAnsi" w:cs="Times New Roman"/>
          <w:color w:val="000000"/>
          <w:sz w:val="24"/>
          <w:szCs w:val="24"/>
        </w:rPr>
        <w:t>258</w:t>
      </w:r>
      <w:r w:rsidRPr="004824A5">
        <w:rPr>
          <w:rFonts w:asciiTheme="majorHAnsi" w:hAnsiTheme="majorHAnsi" w:cs="Times New Roman"/>
          <w:color w:val="000000"/>
          <w:sz w:val="24"/>
          <w:szCs w:val="24"/>
        </w:rPr>
        <w:t>) jest mikro-prz</w:t>
      </w:r>
      <w:r>
        <w:rPr>
          <w:rFonts w:asciiTheme="majorHAnsi" w:hAnsiTheme="majorHAnsi" w:cs="Times New Roman"/>
          <w:color w:val="000000"/>
          <w:sz w:val="24"/>
          <w:szCs w:val="24"/>
        </w:rPr>
        <w:t xml:space="preserve">edsiębiorstw, zatrudniających </w:t>
      </w:r>
      <w:r w:rsidR="00013925">
        <w:rPr>
          <w:rFonts w:asciiTheme="majorHAnsi" w:hAnsiTheme="majorHAnsi" w:cs="Times New Roman"/>
          <w:color w:val="000000"/>
          <w:sz w:val="24"/>
          <w:szCs w:val="24"/>
        </w:rPr>
        <w:t>1</w:t>
      </w:r>
      <w:r>
        <w:rPr>
          <w:rFonts w:asciiTheme="majorHAnsi" w:hAnsiTheme="majorHAnsi" w:cs="Times New Roman"/>
          <w:color w:val="000000"/>
          <w:sz w:val="24"/>
          <w:szCs w:val="24"/>
        </w:rPr>
        <w:t>-</w:t>
      </w:r>
      <w:r w:rsidRPr="004824A5">
        <w:rPr>
          <w:rFonts w:asciiTheme="majorHAnsi" w:hAnsiTheme="majorHAnsi" w:cs="Times New Roman"/>
          <w:color w:val="000000"/>
          <w:sz w:val="24"/>
          <w:szCs w:val="24"/>
        </w:rPr>
        <w:t xml:space="preserve">9 pracowników. </w:t>
      </w:r>
      <w:r w:rsidR="00013925">
        <w:rPr>
          <w:rFonts w:asciiTheme="majorHAnsi" w:hAnsiTheme="majorHAnsi" w:cs="Times New Roman"/>
          <w:color w:val="000000"/>
          <w:sz w:val="24"/>
          <w:szCs w:val="24"/>
        </w:rPr>
        <w:t>1,9</w:t>
      </w:r>
      <w:r w:rsidRPr="004824A5">
        <w:rPr>
          <w:rFonts w:asciiTheme="majorHAnsi" w:hAnsiTheme="majorHAnsi" w:cs="Times New Roman"/>
          <w:color w:val="000000"/>
          <w:sz w:val="24"/>
          <w:szCs w:val="24"/>
        </w:rPr>
        <w:t>% (</w:t>
      </w:r>
      <w:r w:rsidR="00013925">
        <w:rPr>
          <w:rFonts w:asciiTheme="majorHAnsi" w:hAnsiTheme="majorHAnsi" w:cs="Times New Roman"/>
          <w:color w:val="000000"/>
          <w:sz w:val="24"/>
          <w:szCs w:val="24"/>
        </w:rPr>
        <w:t>5</w:t>
      </w:r>
      <w:r w:rsidRPr="004824A5">
        <w:rPr>
          <w:rFonts w:asciiTheme="majorHAnsi" w:hAnsiTheme="majorHAnsi" w:cs="Times New Roman"/>
          <w:color w:val="000000"/>
          <w:sz w:val="24"/>
          <w:szCs w:val="24"/>
        </w:rPr>
        <w:t>) podmiotów jako rodzaj działalności deklarowało rolnictwo, leśnictwo, łowiectwo i rybactwo, jako przemysł i</w:t>
      </w:r>
      <w:r w:rsidR="0043798D">
        <w:rPr>
          <w:rFonts w:asciiTheme="majorHAnsi" w:hAnsiTheme="majorHAnsi" w:cs="Times New Roman"/>
          <w:color w:val="000000"/>
          <w:sz w:val="24"/>
          <w:szCs w:val="24"/>
        </w:rPr>
        <w:t> </w:t>
      </w:r>
      <w:r w:rsidRPr="004824A5">
        <w:rPr>
          <w:rFonts w:asciiTheme="majorHAnsi" w:hAnsiTheme="majorHAnsi" w:cs="Times New Roman"/>
          <w:color w:val="000000"/>
          <w:sz w:val="24"/>
          <w:szCs w:val="24"/>
        </w:rPr>
        <w:t>budownictwo swój rodzaj działalności deklarowało 21,</w:t>
      </w:r>
      <w:r w:rsidR="00013925">
        <w:rPr>
          <w:rFonts w:asciiTheme="majorHAnsi" w:hAnsiTheme="majorHAnsi" w:cs="Times New Roman"/>
          <w:color w:val="000000"/>
          <w:sz w:val="24"/>
          <w:szCs w:val="24"/>
        </w:rPr>
        <w:t>4</w:t>
      </w:r>
      <w:r w:rsidRPr="004824A5">
        <w:rPr>
          <w:rFonts w:asciiTheme="majorHAnsi" w:hAnsiTheme="majorHAnsi" w:cs="Times New Roman"/>
          <w:color w:val="000000"/>
          <w:sz w:val="24"/>
          <w:szCs w:val="24"/>
        </w:rPr>
        <w:t>% (</w:t>
      </w:r>
      <w:r w:rsidR="00013925">
        <w:rPr>
          <w:rFonts w:asciiTheme="majorHAnsi" w:hAnsiTheme="majorHAnsi" w:cs="Times New Roman"/>
          <w:color w:val="000000"/>
          <w:sz w:val="24"/>
          <w:szCs w:val="24"/>
        </w:rPr>
        <w:t>57</w:t>
      </w:r>
      <w:r w:rsidRPr="004824A5">
        <w:rPr>
          <w:rFonts w:asciiTheme="majorHAnsi" w:hAnsiTheme="majorHAnsi" w:cs="Times New Roman"/>
          <w:color w:val="000000"/>
          <w:sz w:val="24"/>
          <w:szCs w:val="24"/>
        </w:rPr>
        <w:t xml:space="preserve">) podmiotów, a </w:t>
      </w:r>
      <w:r w:rsidR="00013925">
        <w:rPr>
          <w:rFonts w:asciiTheme="majorHAnsi" w:hAnsiTheme="majorHAnsi" w:cs="Times New Roman"/>
          <w:color w:val="000000"/>
          <w:sz w:val="24"/>
          <w:szCs w:val="24"/>
        </w:rPr>
        <w:t>76,7</w:t>
      </w:r>
      <w:r w:rsidRPr="004824A5">
        <w:rPr>
          <w:rFonts w:asciiTheme="majorHAnsi" w:hAnsiTheme="majorHAnsi" w:cs="Times New Roman"/>
          <w:color w:val="000000"/>
          <w:sz w:val="24"/>
          <w:szCs w:val="24"/>
        </w:rPr>
        <w:t>% (</w:t>
      </w:r>
      <w:r w:rsidR="00013925">
        <w:rPr>
          <w:rFonts w:asciiTheme="majorHAnsi" w:hAnsiTheme="majorHAnsi" w:cs="Times New Roman"/>
          <w:color w:val="000000"/>
          <w:sz w:val="24"/>
          <w:szCs w:val="24"/>
        </w:rPr>
        <w:t>204</w:t>
      </w:r>
      <w:r w:rsidRPr="004824A5">
        <w:rPr>
          <w:rFonts w:asciiTheme="majorHAnsi" w:hAnsiTheme="majorHAnsi" w:cs="Times New Roman"/>
          <w:color w:val="000000"/>
          <w:sz w:val="24"/>
          <w:szCs w:val="24"/>
        </w:rPr>
        <w:t xml:space="preserve">) podmiotów w rejestrze zakwalifikowana jest jako pozostała działalność. </w:t>
      </w:r>
    </w:p>
    <w:p w14:paraId="6466C61E" w14:textId="77777777" w:rsidR="00EC0B1D" w:rsidRPr="00CE1C3A" w:rsidRDefault="00EC0B1D" w:rsidP="00EC0B1D">
      <w:pPr>
        <w:pStyle w:val="Legenda"/>
        <w:keepNext/>
        <w:rPr>
          <w:rFonts w:asciiTheme="majorHAnsi" w:hAnsiTheme="majorHAnsi" w:cs="Times New Roman"/>
          <w:bCs w:val="0"/>
          <w:noProof/>
          <w:color w:val="000000"/>
          <w:sz w:val="20"/>
          <w:szCs w:val="20"/>
        </w:rPr>
      </w:pPr>
      <w:bookmarkStart w:id="159" w:name="_Toc67394479"/>
      <w:bookmarkStart w:id="160" w:name="_Toc85463391"/>
      <w:r w:rsidRPr="00450999">
        <w:rPr>
          <w:rFonts w:asciiTheme="majorHAnsi" w:hAnsiTheme="majorHAnsi" w:cs="Times New Roman"/>
          <w:bCs w:val="0"/>
          <w:noProof/>
          <w:color w:val="000000"/>
          <w:sz w:val="20"/>
          <w:szCs w:val="20"/>
        </w:rPr>
        <w:t xml:space="preserve">Tabela </w:t>
      </w:r>
      <w:r w:rsidRPr="00450999">
        <w:rPr>
          <w:rFonts w:asciiTheme="majorHAnsi" w:hAnsiTheme="majorHAnsi" w:cs="Times New Roman"/>
          <w:bCs w:val="0"/>
          <w:noProof/>
          <w:color w:val="000000"/>
          <w:sz w:val="20"/>
          <w:szCs w:val="20"/>
        </w:rPr>
        <w:fldChar w:fldCharType="begin"/>
      </w:r>
      <w:r w:rsidRPr="00450999">
        <w:rPr>
          <w:rFonts w:asciiTheme="majorHAnsi" w:hAnsiTheme="majorHAnsi" w:cs="Times New Roman"/>
          <w:bCs w:val="0"/>
          <w:noProof/>
          <w:color w:val="000000"/>
          <w:sz w:val="20"/>
          <w:szCs w:val="20"/>
        </w:rPr>
        <w:instrText xml:space="preserve"> SEQ Tabela \* ARABIC </w:instrText>
      </w:r>
      <w:r w:rsidRPr="00450999">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54</w:t>
      </w:r>
      <w:r w:rsidRPr="00450999">
        <w:rPr>
          <w:rFonts w:asciiTheme="majorHAnsi" w:hAnsiTheme="majorHAnsi" w:cs="Times New Roman"/>
          <w:bCs w:val="0"/>
          <w:noProof/>
          <w:color w:val="000000"/>
          <w:sz w:val="20"/>
          <w:szCs w:val="20"/>
        </w:rPr>
        <w:fldChar w:fldCharType="end"/>
      </w:r>
      <w:r w:rsidR="00CE1C3A" w:rsidRPr="00450999">
        <w:rPr>
          <w:rFonts w:asciiTheme="majorHAnsi" w:hAnsiTheme="majorHAnsi" w:cs="Times New Roman"/>
          <w:bCs w:val="0"/>
          <w:noProof/>
          <w:color w:val="000000"/>
          <w:sz w:val="20"/>
          <w:szCs w:val="20"/>
        </w:rPr>
        <w:t xml:space="preserve">. </w:t>
      </w:r>
      <w:r w:rsidRPr="00450999">
        <w:rPr>
          <w:rFonts w:asciiTheme="majorHAnsi" w:hAnsiTheme="majorHAnsi" w:cs="Times New Roman"/>
          <w:bCs w:val="0"/>
          <w:noProof/>
          <w:color w:val="000000"/>
          <w:sz w:val="20"/>
          <w:szCs w:val="20"/>
        </w:rPr>
        <w:t xml:space="preserve"> I</w:t>
      </w:r>
      <w:r w:rsidR="00CE1C3A" w:rsidRPr="00450999">
        <w:rPr>
          <w:rFonts w:asciiTheme="majorHAnsi" w:hAnsiTheme="majorHAnsi" w:cs="Times New Roman"/>
          <w:bCs w:val="0"/>
          <w:noProof/>
          <w:color w:val="000000"/>
          <w:sz w:val="20"/>
          <w:szCs w:val="20"/>
        </w:rPr>
        <w:t>lość podmiotów gospodarczych</w:t>
      </w:r>
      <w:r w:rsidR="00CE1C3A">
        <w:rPr>
          <w:rFonts w:asciiTheme="majorHAnsi" w:hAnsiTheme="majorHAnsi" w:cs="Times New Roman"/>
          <w:bCs w:val="0"/>
          <w:noProof/>
          <w:color w:val="000000"/>
          <w:sz w:val="20"/>
          <w:szCs w:val="20"/>
        </w:rPr>
        <w:t xml:space="preserve"> w G</w:t>
      </w:r>
      <w:r w:rsidRPr="00CE1C3A">
        <w:rPr>
          <w:rFonts w:asciiTheme="majorHAnsi" w:hAnsiTheme="majorHAnsi" w:cs="Times New Roman"/>
          <w:bCs w:val="0"/>
          <w:noProof/>
          <w:color w:val="000000"/>
          <w:sz w:val="20"/>
          <w:szCs w:val="20"/>
        </w:rPr>
        <w:t xml:space="preserve">minie </w:t>
      </w:r>
      <w:r w:rsidR="009615FD">
        <w:rPr>
          <w:rFonts w:asciiTheme="majorHAnsi" w:hAnsiTheme="majorHAnsi" w:cs="Times New Roman"/>
          <w:bCs w:val="0"/>
          <w:noProof/>
          <w:color w:val="000000"/>
          <w:sz w:val="20"/>
          <w:szCs w:val="20"/>
        </w:rPr>
        <w:t>Nielisz</w:t>
      </w:r>
      <w:r w:rsidRPr="00CE1C3A">
        <w:rPr>
          <w:rFonts w:asciiTheme="majorHAnsi" w:hAnsiTheme="majorHAnsi" w:cs="Times New Roman"/>
          <w:bCs w:val="0"/>
          <w:noProof/>
          <w:color w:val="000000"/>
          <w:sz w:val="20"/>
          <w:szCs w:val="20"/>
        </w:rPr>
        <w:t xml:space="preserve"> wg klasyfikacji PKD 2007</w:t>
      </w:r>
      <w:bookmarkEnd w:id="159"/>
      <w:bookmarkEnd w:id="160"/>
    </w:p>
    <w:tbl>
      <w:tblPr>
        <w:tblW w:w="8936" w:type="dxa"/>
        <w:tblInd w:w="65" w:type="dxa"/>
        <w:tblCellMar>
          <w:left w:w="70" w:type="dxa"/>
          <w:right w:w="70" w:type="dxa"/>
        </w:tblCellMar>
        <w:tblLook w:val="04A0" w:firstRow="1" w:lastRow="0" w:firstColumn="1" w:lastColumn="0" w:noHBand="0" w:noVBand="1"/>
      </w:tblPr>
      <w:tblGrid>
        <w:gridCol w:w="1781"/>
        <w:gridCol w:w="709"/>
        <w:gridCol w:w="850"/>
        <w:gridCol w:w="709"/>
        <w:gridCol w:w="709"/>
        <w:gridCol w:w="709"/>
        <w:gridCol w:w="709"/>
        <w:gridCol w:w="708"/>
        <w:gridCol w:w="709"/>
        <w:gridCol w:w="709"/>
        <w:gridCol w:w="709"/>
      </w:tblGrid>
      <w:tr w:rsidR="009615FD" w:rsidRPr="009615FD" w14:paraId="714FB0B4" w14:textId="77777777" w:rsidTr="009615FD">
        <w:trPr>
          <w:trHeight w:val="288"/>
        </w:trPr>
        <w:tc>
          <w:tcPr>
            <w:tcW w:w="1706"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5CB526D" w14:textId="77777777" w:rsidR="009615FD" w:rsidRPr="009615FD" w:rsidRDefault="009615FD" w:rsidP="009615FD">
            <w:pPr>
              <w:spacing w:after="0" w:line="240" w:lineRule="auto"/>
              <w:jc w:val="center"/>
              <w:rPr>
                <w:rFonts w:asciiTheme="majorHAnsi" w:hAnsiTheme="majorHAnsi" w:cstheme="minorHAnsi"/>
                <w:b/>
                <w:color w:val="000000"/>
                <w:sz w:val="20"/>
                <w:szCs w:val="20"/>
              </w:rPr>
            </w:pPr>
            <w:r w:rsidRPr="009615FD">
              <w:rPr>
                <w:rFonts w:asciiTheme="majorHAnsi" w:hAnsiTheme="majorHAnsi" w:cstheme="minorHAnsi"/>
                <w:b/>
                <w:color w:val="000000"/>
                <w:sz w:val="20"/>
                <w:szCs w:val="20"/>
              </w:rPr>
              <w:t>Wyszczególnienie</w:t>
            </w:r>
          </w:p>
        </w:tc>
        <w:tc>
          <w:tcPr>
            <w:tcW w:w="70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7425FE28" w14:textId="77777777" w:rsidR="009615FD" w:rsidRPr="009615FD" w:rsidRDefault="009615FD" w:rsidP="009615FD">
            <w:pPr>
              <w:spacing w:after="0" w:line="240" w:lineRule="auto"/>
              <w:jc w:val="center"/>
              <w:rPr>
                <w:rFonts w:asciiTheme="majorHAnsi" w:hAnsiTheme="majorHAnsi" w:cstheme="minorHAnsi"/>
                <w:b/>
                <w:color w:val="000000"/>
                <w:sz w:val="20"/>
                <w:szCs w:val="20"/>
              </w:rPr>
            </w:pPr>
            <w:r w:rsidRPr="009615FD">
              <w:rPr>
                <w:rFonts w:asciiTheme="majorHAnsi" w:hAnsiTheme="majorHAnsi" w:cstheme="minorHAnsi"/>
                <w:b/>
                <w:color w:val="000000"/>
                <w:sz w:val="20"/>
                <w:szCs w:val="20"/>
              </w:rPr>
              <w:t>2011</w:t>
            </w:r>
          </w:p>
        </w:tc>
        <w:tc>
          <w:tcPr>
            <w:tcW w:w="850"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70942736" w14:textId="77777777" w:rsidR="009615FD" w:rsidRPr="009615FD" w:rsidRDefault="009615FD" w:rsidP="009615FD">
            <w:pPr>
              <w:spacing w:after="0" w:line="240" w:lineRule="auto"/>
              <w:jc w:val="center"/>
              <w:rPr>
                <w:rFonts w:asciiTheme="majorHAnsi" w:hAnsiTheme="majorHAnsi" w:cstheme="minorHAnsi"/>
                <w:b/>
                <w:color w:val="000000"/>
                <w:sz w:val="20"/>
                <w:szCs w:val="20"/>
              </w:rPr>
            </w:pPr>
            <w:r w:rsidRPr="009615FD">
              <w:rPr>
                <w:rFonts w:asciiTheme="majorHAnsi" w:hAnsiTheme="majorHAnsi" w:cstheme="minorHAnsi"/>
                <w:b/>
                <w:color w:val="000000"/>
                <w:sz w:val="20"/>
                <w:szCs w:val="20"/>
              </w:rPr>
              <w:t>2012</w:t>
            </w:r>
          </w:p>
        </w:tc>
        <w:tc>
          <w:tcPr>
            <w:tcW w:w="70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7EB124FF" w14:textId="77777777" w:rsidR="009615FD" w:rsidRPr="009615FD" w:rsidRDefault="009615FD" w:rsidP="009615FD">
            <w:pPr>
              <w:spacing w:after="0" w:line="240" w:lineRule="auto"/>
              <w:jc w:val="center"/>
              <w:rPr>
                <w:rFonts w:asciiTheme="majorHAnsi" w:hAnsiTheme="majorHAnsi" w:cstheme="minorHAnsi"/>
                <w:b/>
                <w:color w:val="000000"/>
                <w:sz w:val="20"/>
                <w:szCs w:val="20"/>
              </w:rPr>
            </w:pPr>
            <w:r w:rsidRPr="009615FD">
              <w:rPr>
                <w:rFonts w:asciiTheme="majorHAnsi" w:hAnsiTheme="majorHAnsi" w:cstheme="minorHAnsi"/>
                <w:b/>
                <w:color w:val="000000"/>
                <w:sz w:val="20"/>
                <w:szCs w:val="20"/>
              </w:rPr>
              <w:t>2013</w:t>
            </w:r>
          </w:p>
        </w:tc>
        <w:tc>
          <w:tcPr>
            <w:tcW w:w="70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6CE53781" w14:textId="77777777" w:rsidR="009615FD" w:rsidRPr="009615FD" w:rsidRDefault="009615FD" w:rsidP="009615FD">
            <w:pPr>
              <w:spacing w:after="0" w:line="240" w:lineRule="auto"/>
              <w:jc w:val="center"/>
              <w:rPr>
                <w:rFonts w:asciiTheme="majorHAnsi" w:hAnsiTheme="majorHAnsi" w:cstheme="minorHAnsi"/>
                <w:b/>
                <w:color w:val="000000"/>
                <w:sz w:val="20"/>
                <w:szCs w:val="20"/>
              </w:rPr>
            </w:pPr>
            <w:r w:rsidRPr="009615FD">
              <w:rPr>
                <w:rFonts w:asciiTheme="majorHAnsi" w:hAnsiTheme="majorHAnsi" w:cstheme="minorHAnsi"/>
                <w:b/>
                <w:color w:val="000000"/>
                <w:sz w:val="20"/>
                <w:szCs w:val="20"/>
              </w:rPr>
              <w:t>2014</w:t>
            </w:r>
          </w:p>
        </w:tc>
        <w:tc>
          <w:tcPr>
            <w:tcW w:w="70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308F4D38" w14:textId="77777777" w:rsidR="009615FD" w:rsidRPr="009615FD" w:rsidRDefault="009615FD" w:rsidP="009615FD">
            <w:pPr>
              <w:spacing w:after="0" w:line="240" w:lineRule="auto"/>
              <w:jc w:val="center"/>
              <w:rPr>
                <w:rFonts w:asciiTheme="majorHAnsi" w:hAnsiTheme="majorHAnsi" w:cstheme="minorHAnsi"/>
                <w:b/>
                <w:color w:val="000000"/>
                <w:sz w:val="20"/>
                <w:szCs w:val="20"/>
              </w:rPr>
            </w:pPr>
            <w:r w:rsidRPr="009615FD">
              <w:rPr>
                <w:rFonts w:asciiTheme="majorHAnsi" w:hAnsiTheme="majorHAnsi" w:cstheme="minorHAnsi"/>
                <w:b/>
                <w:color w:val="000000"/>
                <w:sz w:val="20"/>
                <w:szCs w:val="20"/>
              </w:rPr>
              <w:t>2015</w:t>
            </w:r>
          </w:p>
        </w:tc>
        <w:tc>
          <w:tcPr>
            <w:tcW w:w="70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049232D7" w14:textId="77777777" w:rsidR="009615FD" w:rsidRPr="009615FD" w:rsidRDefault="009615FD" w:rsidP="009615FD">
            <w:pPr>
              <w:spacing w:after="0" w:line="240" w:lineRule="auto"/>
              <w:jc w:val="center"/>
              <w:rPr>
                <w:rFonts w:asciiTheme="majorHAnsi" w:hAnsiTheme="majorHAnsi" w:cstheme="minorHAnsi"/>
                <w:b/>
                <w:color w:val="000000"/>
                <w:sz w:val="20"/>
                <w:szCs w:val="20"/>
              </w:rPr>
            </w:pPr>
            <w:r w:rsidRPr="009615FD">
              <w:rPr>
                <w:rFonts w:asciiTheme="majorHAnsi" w:hAnsiTheme="majorHAnsi" w:cstheme="minorHAnsi"/>
                <w:b/>
                <w:color w:val="000000"/>
                <w:sz w:val="20"/>
                <w:szCs w:val="20"/>
              </w:rPr>
              <w:t>2016</w:t>
            </w:r>
          </w:p>
        </w:tc>
        <w:tc>
          <w:tcPr>
            <w:tcW w:w="708"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77B51F3E" w14:textId="77777777" w:rsidR="009615FD" w:rsidRPr="009615FD" w:rsidRDefault="009615FD" w:rsidP="009615FD">
            <w:pPr>
              <w:spacing w:after="0" w:line="240" w:lineRule="auto"/>
              <w:jc w:val="center"/>
              <w:rPr>
                <w:rFonts w:asciiTheme="majorHAnsi" w:eastAsia="Times New Roman" w:hAnsiTheme="majorHAnsi" w:cs="Calibri"/>
                <w:b/>
                <w:color w:val="000000"/>
                <w:sz w:val="20"/>
                <w:szCs w:val="20"/>
                <w:lang w:eastAsia="pl-PL"/>
              </w:rPr>
            </w:pPr>
            <w:r w:rsidRPr="009615FD">
              <w:rPr>
                <w:rFonts w:asciiTheme="majorHAnsi" w:eastAsia="Times New Roman" w:hAnsiTheme="majorHAnsi" w:cs="Calibri"/>
                <w:b/>
                <w:color w:val="000000"/>
                <w:sz w:val="20"/>
                <w:szCs w:val="20"/>
                <w:lang w:eastAsia="pl-PL"/>
              </w:rPr>
              <w:t>2017</w:t>
            </w:r>
          </w:p>
        </w:tc>
        <w:tc>
          <w:tcPr>
            <w:tcW w:w="70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7A7C961D" w14:textId="77777777" w:rsidR="009615FD" w:rsidRPr="009615FD" w:rsidRDefault="009615FD" w:rsidP="009615FD">
            <w:pPr>
              <w:spacing w:after="0" w:line="240" w:lineRule="auto"/>
              <w:jc w:val="center"/>
              <w:rPr>
                <w:rFonts w:asciiTheme="majorHAnsi" w:eastAsia="Times New Roman" w:hAnsiTheme="majorHAnsi" w:cs="Calibri"/>
                <w:b/>
                <w:color w:val="000000"/>
                <w:sz w:val="20"/>
                <w:szCs w:val="20"/>
                <w:lang w:eastAsia="pl-PL"/>
              </w:rPr>
            </w:pPr>
            <w:r w:rsidRPr="009615FD">
              <w:rPr>
                <w:rFonts w:asciiTheme="majorHAnsi" w:eastAsia="Times New Roman" w:hAnsiTheme="majorHAnsi" w:cs="Calibri"/>
                <w:b/>
                <w:color w:val="000000"/>
                <w:sz w:val="20"/>
                <w:szCs w:val="20"/>
                <w:lang w:eastAsia="pl-PL"/>
              </w:rPr>
              <w:t>2018</w:t>
            </w:r>
          </w:p>
        </w:tc>
        <w:tc>
          <w:tcPr>
            <w:tcW w:w="70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1897DBD6" w14:textId="77777777" w:rsidR="009615FD" w:rsidRPr="009615FD" w:rsidRDefault="009615FD" w:rsidP="009615FD">
            <w:pPr>
              <w:spacing w:after="0" w:line="240" w:lineRule="auto"/>
              <w:jc w:val="center"/>
              <w:rPr>
                <w:rFonts w:asciiTheme="majorHAnsi" w:eastAsia="Times New Roman" w:hAnsiTheme="majorHAnsi" w:cs="Calibri"/>
                <w:b/>
                <w:color w:val="000000"/>
                <w:sz w:val="20"/>
                <w:szCs w:val="20"/>
                <w:lang w:eastAsia="pl-PL"/>
              </w:rPr>
            </w:pPr>
            <w:r w:rsidRPr="009615FD">
              <w:rPr>
                <w:rFonts w:asciiTheme="majorHAnsi" w:eastAsia="Times New Roman" w:hAnsiTheme="majorHAnsi" w:cs="Calibri"/>
                <w:b/>
                <w:color w:val="000000"/>
                <w:sz w:val="20"/>
                <w:szCs w:val="20"/>
                <w:lang w:eastAsia="pl-PL"/>
              </w:rPr>
              <w:t>2019</w:t>
            </w:r>
          </w:p>
        </w:tc>
        <w:tc>
          <w:tcPr>
            <w:tcW w:w="70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14D9599E" w14:textId="77777777" w:rsidR="009615FD" w:rsidRPr="009615FD" w:rsidRDefault="009615FD" w:rsidP="009615FD">
            <w:pPr>
              <w:spacing w:after="0" w:line="240" w:lineRule="auto"/>
              <w:jc w:val="center"/>
              <w:rPr>
                <w:rFonts w:asciiTheme="majorHAnsi" w:eastAsia="Times New Roman" w:hAnsiTheme="majorHAnsi" w:cs="Calibri"/>
                <w:b/>
                <w:color w:val="000000"/>
                <w:sz w:val="20"/>
                <w:szCs w:val="20"/>
                <w:lang w:eastAsia="pl-PL"/>
              </w:rPr>
            </w:pPr>
            <w:r w:rsidRPr="009615FD">
              <w:rPr>
                <w:rFonts w:asciiTheme="majorHAnsi" w:eastAsia="Times New Roman" w:hAnsiTheme="majorHAnsi" w:cs="Calibri"/>
                <w:b/>
                <w:color w:val="000000"/>
                <w:sz w:val="20"/>
                <w:szCs w:val="20"/>
                <w:lang w:eastAsia="pl-PL"/>
              </w:rPr>
              <w:t>2020</w:t>
            </w:r>
          </w:p>
        </w:tc>
      </w:tr>
      <w:tr w:rsidR="009615FD" w:rsidRPr="009615FD" w14:paraId="65FFE021" w14:textId="77777777" w:rsidTr="009615FD">
        <w:trPr>
          <w:trHeight w:val="288"/>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14:paraId="193ACCF9" w14:textId="77777777" w:rsidR="009615FD" w:rsidRPr="009615FD" w:rsidRDefault="009615FD" w:rsidP="009615FD">
            <w:pPr>
              <w:spacing w:after="0" w:line="240" w:lineRule="auto"/>
              <w:rPr>
                <w:rFonts w:asciiTheme="majorHAnsi" w:hAnsiTheme="majorHAnsi" w:cstheme="minorHAnsi"/>
                <w:color w:val="000000"/>
                <w:sz w:val="20"/>
                <w:szCs w:val="20"/>
              </w:rPr>
            </w:pPr>
            <w:r w:rsidRPr="009615FD">
              <w:rPr>
                <w:rFonts w:asciiTheme="majorHAnsi" w:hAnsiTheme="majorHAnsi" w:cstheme="minorHAnsi"/>
                <w:color w:val="000000"/>
                <w:sz w:val="20"/>
                <w:szCs w:val="20"/>
              </w:rPr>
              <w:t>Sekcja A</w:t>
            </w:r>
          </w:p>
        </w:tc>
        <w:tc>
          <w:tcPr>
            <w:tcW w:w="709" w:type="dxa"/>
            <w:tcBorders>
              <w:top w:val="nil"/>
              <w:left w:val="nil"/>
              <w:bottom w:val="single" w:sz="4" w:space="0" w:color="auto"/>
              <w:right w:val="single" w:sz="4" w:space="0" w:color="auto"/>
            </w:tcBorders>
            <w:shd w:val="clear" w:color="auto" w:fill="auto"/>
            <w:noWrap/>
            <w:vAlign w:val="bottom"/>
            <w:hideMark/>
          </w:tcPr>
          <w:p w14:paraId="7FD62F5D"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8</w:t>
            </w:r>
          </w:p>
        </w:tc>
        <w:tc>
          <w:tcPr>
            <w:tcW w:w="850" w:type="dxa"/>
            <w:tcBorders>
              <w:top w:val="nil"/>
              <w:left w:val="nil"/>
              <w:bottom w:val="single" w:sz="4" w:space="0" w:color="auto"/>
              <w:right w:val="single" w:sz="4" w:space="0" w:color="auto"/>
            </w:tcBorders>
            <w:shd w:val="clear" w:color="auto" w:fill="auto"/>
            <w:noWrap/>
            <w:vAlign w:val="bottom"/>
            <w:hideMark/>
          </w:tcPr>
          <w:p w14:paraId="56E40ADB"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9</w:t>
            </w:r>
          </w:p>
        </w:tc>
        <w:tc>
          <w:tcPr>
            <w:tcW w:w="709" w:type="dxa"/>
            <w:tcBorders>
              <w:top w:val="nil"/>
              <w:left w:val="nil"/>
              <w:bottom w:val="single" w:sz="4" w:space="0" w:color="auto"/>
              <w:right w:val="single" w:sz="4" w:space="0" w:color="auto"/>
            </w:tcBorders>
            <w:shd w:val="clear" w:color="auto" w:fill="auto"/>
            <w:noWrap/>
            <w:vAlign w:val="bottom"/>
            <w:hideMark/>
          </w:tcPr>
          <w:p w14:paraId="05814802"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8</w:t>
            </w:r>
          </w:p>
        </w:tc>
        <w:tc>
          <w:tcPr>
            <w:tcW w:w="709" w:type="dxa"/>
            <w:tcBorders>
              <w:top w:val="nil"/>
              <w:left w:val="nil"/>
              <w:bottom w:val="single" w:sz="4" w:space="0" w:color="auto"/>
              <w:right w:val="single" w:sz="4" w:space="0" w:color="auto"/>
            </w:tcBorders>
            <w:shd w:val="clear" w:color="auto" w:fill="auto"/>
            <w:noWrap/>
            <w:vAlign w:val="bottom"/>
            <w:hideMark/>
          </w:tcPr>
          <w:p w14:paraId="4BB41D0A"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8</w:t>
            </w:r>
          </w:p>
        </w:tc>
        <w:tc>
          <w:tcPr>
            <w:tcW w:w="709" w:type="dxa"/>
            <w:tcBorders>
              <w:top w:val="nil"/>
              <w:left w:val="nil"/>
              <w:bottom w:val="single" w:sz="4" w:space="0" w:color="auto"/>
              <w:right w:val="single" w:sz="4" w:space="0" w:color="auto"/>
            </w:tcBorders>
            <w:shd w:val="clear" w:color="auto" w:fill="auto"/>
            <w:noWrap/>
            <w:vAlign w:val="bottom"/>
            <w:hideMark/>
          </w:tcPr>
          <w:p w14:paraId="57CAD7D5"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9</w:t>
            </w:r>
          </w:p>
        </w:tc>
        <w:tc>
          <w:tcPr>
            <w:tcW w:w="709" w:type="dxa"/>
            <w:tcBorders>
              <w:top w:val="nil"/>
              <w:left w:val="nil"/>
              <w:bottom w:val="single" w:sz="4" w:space="0" w:color="auto"/>
              <w:right w:val="single" w:sz="4" w:space="0" w:color="auto"/>
            </w:tcBorders>
            <w:shd w:val="clear" w:color="auto" w:fill="auto"/>
            <w:noWrap/>
            <w:vAlign w:val="bottom"/>
            <w:hideMark/>
          </w:tcPr>
          <w:p w14:paraId="1BC6DFFF"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8</w:t>
            </w:r>
          </w:p>
        </w:tc>
        <w:tc>
          <w:tcPr>
            <w:tcW w:w="708" w:type="dxa"/>
            <w:tcBorders>
              <w:top w:val="nil"/>
              <w:left w:val="nil"/>
              <w:bottom w:val="single" w:sz="4" w:space="0" w:color="auto"/>
              <w:right w:val="single" w:sz="4" w:space="0" w:color="auto"/>
            </w:tcBorders>
            <w:shd w:val="clear" w:color="auto" w:fill="auto"/>
            <w:noWrap/>
            <w:vAlign w:val="bottom"/>
            <w:hideMark/>
          </w:tcPr>
          <w:p w14:paraId="378BF668"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6</w:t>
            </w:r>
          </w:p>
        </w:tc>
        <w:tc>
          <w:tcPr>
            <w:tcW w:w="709" w:type="dxa"/>
            <w:tcBorders>
              <w:top w:val="nil"/>
              <w:left w:val="nil"/>
              <w:bottom w:val="single" w:sz="4" w:space="0" w:color="auto"/>
              <w:right w:val="single" w:sz="4" w:space="0" w:color="auto"/>
            </w:tcBorders>
            <w:shd w:val="clear" w:color="auto" w:fill="auto"/>
            <w:noWrap/>
            <w:vAlign w:val="bottom"/>
            <w:hideMark/>
          </w:tcPr>
          <w:p w14:paraId="0F78B32D"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6</w:t>
            </w:r>
          </w:p>
        </w:tc>
        <w:tc>
          <w:tcPr>
            <w:tcW w:w="709" w:type="dxa"/>
            <w:tcBorders>
              <w:top w:val="nil"/>
              <w:left w:val="nil"/>
              <w:bottom w:val="single" w:sz="4" w:space="0" w:color="auto"/>
              <w:right w:val="single" w:sz="4" w:space="0" w:color="auto"/>
            </w:tcBorders>
            <w:shd w:val="clear" w:color="auto" w:fill="auto"/>
            <w:noWrap/>
            <w:vAlign w:val="bottom"/>
            <w:hideMark/>
          </w:tcPr>
          <w:p w14:paraId="247E6C16"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5</w:t>
            </w:r>
          </w:p>
        </w:tc>
        <w:tc>
          <w:tcPr>
            <w:tcW w:w="709" w:type="dxa"/>
            <w:tcBorders>
              <w:top w:val="nil"/>
              <w:left w:val="nil"/>
              <w:bottom w:val="single" w:sz="4" w:space="0" w:color="auto"/>
              <w:right w:val="single" w:sz="4" w:space="0" w:color="auto"/>
            </w:tcBorders>
            <w:shd w:val="clear" w:color="auto" w:fill="auto"/>
            <w:noWrap/>
            <w:vAlign w:val="bottom"/>
            <w:hideMark/>
          </w:tcPr>
          <w:p w14:paraId="21055E50"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5</w:t>
            </w:r>
          </w:p>
        </w:tc>
      </w:tr>
      <w:tr w:rsidR="009615FD" w:rsidRPr="009615FD" w14:paraId="428941CD" w14:textId="77777777" w:rsidTr="009615FD">
        <w:trPr>
          <w:trHeight w:val="288"/>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14:paraId="24462D41" w14:textId="77777777" w:rsidR="009615FD" w:rsidRPr="009615FD" w:rsidRDefault="009615FD" w:rsidP="009615FD">
            <w:pPr>
              <w:spacing w:after="0" w:line="240" w:lineRule="auto"/>
              <w:rPr>
                <w:rFonts w:asciiTheme="majorHAnsi" w:hAnsiTheme="majorHAnsi" w:cstheme="minorHAnsi"/>
                <w:color w:val="000000"/>
                <w:sz w:val="20"/>
                <w:szCs w:val="20"/>
              </w:rPr>
            </w:pPr>
            <w:r w:rsidRPr="009615FD">
              <w:rPr>
                <w:rFonts w:asciiTheme="majorHAnsi" w:hAnsiTheme="majorHAnsi" w:cstheme="minorHAnsi"/>
                <w:color w:val="000000"/>
                <w:sz w:val="20"/>
                <w:szCs w:val="20"/>
              </w:rPr>
              <w:t>Sekcja C</w:t>
            </w:r>
          </w:p>
        </w:tc>
        <w:tc>
          <w:tcPr>
            <w:tcW w:w="709" w:type="dxa"/>
            <w:tcBorders>
              <w:top w:val="nil"/>
              <w:left w:val="nil"/>
              <w:bottom w:val="single" w:sz="4" w:space="0" w:color="auto"/>
              <w:right w:val="single" w:sz="4" w:space="0" w:color="auto"/>
            </w:tcBorders>
            <w:shd w:val="clear" w:color="auto" w:fill="auto"/>
            <w:noWrap/>
            <w:vAlign w:val="bottom"/>
            <w:hideMark/>
          </w:tcPr>
          <w:p w14:paraId="3342D33B"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14:paraId="25AE5640"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11</w:t>
            </w:r>
          </w:p>
        </w:tc>
        <w:tc>
          <w:tcPr>
            <w:tcW w:w="709" w:type="dxa"/>
            <w:tcBorders>
              <w:top w:val="nil"/>
              <w:left w:val="nil"/>
              <w:bottom w:val="single" w:sz="4" w:space="0" w:color="auto"/>
              <w:right w:val="single" w:sz="4" w:space="0" w:color="auto"/>
            </w:tcBorders>
            <w:shd w:val="clear" w:color="auto" w:fill="auto"/>
            <w:noWrap/>
            <w:vAlign w:val="bottom"/>
            <w:hideMark/>
          </w:tcPr>
          <w:p w14:paraId="2C2FAA98"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12</w:t>
            </w:r>
          </w:p>
        </w:tc>
        <w:tc>
          <w:tcPr>
            <w:tcW w:w="709" w:type="dxa"/>
            <w:tcBorders>
              <w:top w:val="nil"/>
              <w:left w:val="nil"/>
              <w:bottom w:val="single" w:sz="4" w:space="0" w:color="auto"/>
              <w:right w:val="single" w:sz="4" w:space="0" w:color="auto"/>
            </w:tcBorders>
            <w:shd w:val="clear" w:color="auto" w:fill="auto"/>
            <w:noWrap/>
            <w:vAlign w:val="bottom"/>
            <w:hideMark/>
          </w:tcPr>
          <w:p w14:paraId="3BB05ECA"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12</w:t>
            </w:r>
          </w:p>
        </w:tc>
        <w:tc>
          <w:tcPr>
            <w:tcW w:w="709" w:type="dxa"/>
            <w:tcBorders>
              <w:top w:val="nil"/>
              <w:left w:val="nil"/>
              <w:bottom w:val="single" w:sz="4" w:space="0" w:color="auto"/>
              <w:right w:val="single" w:sz="4" w:space="0" w:color="auto"/>
            </w:tcBorders>
            <w:shd w:val="clear" w:color="auto" w:fill="auto"/>
            <w:noWrap/>
            <w:vAlign w:val="bottom"/>
            <w:hideMark/>
          </w:tcPr>
          <w:p w14:paraId="78312F7D"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14</w:t>
            </w:r>
          </w:p>
        </w:tc>
        <w:tc>
          <w:tcPr>
            <w:tcW w:w="709" w:type="dxa"/>
            <w:tcBorders>
              <w:top w:val="nil"/>
              <w:left w:val="nil"/>
              <w:bottom w:val="single" w:sz="4" w:space="0" w:color="auto"/>
              <w:right w:val="single" w:sz="4" w:space="0" w:color="auto"/>
            </w:tcBorders>
            <w:shd w:val="clear" w:color="auto" w:fill="auto"/>
            <w:noWrap/>
            <w:vAlign w:val="bottom"/>
            <w:hideMark/>
          </w:tcPr>
          <w:p w14:paraId="11F7D2E3"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13</w:t>
            </w:r>
          </w:p>
        </w:tc>
        <w:tc>
          <w:tcPr>
            <w:tcW w:w="708" w:type="dxa"/>
            <w:tcBorders>
              <w:top w:val="nil"/>
              <w:left w:val="nil"/>
              <w:bottom w:val="single" w:sz="4" w:space="0" w:color="auto"/>
              <w:right w:val="single" w:sz="4" w:space="0" w:color="auto"/>
            </w:tcBorders>
            <w:shd w:val="clear" w:color="auto" w:fill="auto"/>
            <w:noWrap/>
            <w:vAlign w:val="bottom"/>
            <w:hideMark/>
          </w:tcPr>
          <w:p w14:paraId="6B620755"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12</w:t>
            </w:r>
          </w:p>
        </w:tc>
        <w:tc>
          <w:tcPr>
            <w:tcW w:w="709" w:type="dxa"/>
            <w:tcBorders>
              <w:top w:val="nil"/>
              <w:left w:val="nil"/>
              <w:bottom w:val="single" w:sz="4" w:space="0" w:color="auto"/>
              <w:right w:val="single" w:sz="4" w:space="0" w:color="auto"/>
            </w:tcBorders>
            <w:shd w:val="clear" w:color="auto" w:fill="auto"/>
            <w:noWrap/>
            <w:vAlign w:val="bottom"/>
            <w:hideMark/>
          </w:tcPr>
          <w:p w14:paraId="2AC042EA"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13</w:t>
            </w:r>
          </w:p>
        </w:tc>
        <w:tc>
          <w:tcPr>
            <w:tcW w:w="709" w:type="dxa"/>
            <w:tcBorders>
              <w:top w:val="nil"/>
              <w:left w:val="nil"/>
              <w:bottom w:val="single" w:sz="4" w:space="0" w:color="auto"/>
              <w:right w:val="single" w:sz="4" w:space="0" w:color="auto"/>
            </w:tcBorders>
            <w:shd w:val="clear" w:color="auto" w:fill="auto"/>
            <w:noWrap/>
            <w:vAlign w:val="bottom"/>
            <w:hideMark/>
          </w:tcPr>
          <w:p w14:paraId="2CD3C860"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14</w:t>
            </w:r>
          </w:p>
        </w:tc>
        <w:tc>
          <w:tcPr>
            <w:tcW w:w="709" w:type="dxa"/>
            <w:tcBorders>
              <w:top w:val="nil"/>
              <w:left w:val="nil"/>
              <w:bottom w:val="single" w:sz="4" w:space="0" w:color="auto"/>
              <w:right w:val="single" w:sz="4" w:space="0" w:color="auto"/>
            </w:tcBorders>
            <w:shd w:val="clear" w:color="auto" w:fill="auto"/>
            <w:noWrap/>
            <w:vAlign w:val="bottom"/>
            <w:hideMark/>
          </w:tcPr>
          <w:p w14:paraId="53BADBA6"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16</w:t>
            </w:r>
          </w:p>
        </w:tc>
      </w:tr>
      <w:tr w:rsidR="009615FD" w:rsidRPr="009615FD" w14:paraId="60930015" w14:textId="77777777" w:rsidTr="009615FD">
        <w:trPr>
          <w:trHeight w:val="288"/>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14:paraId="26AE2ECA" w14:textId="77777777" w:rsidR="009615FD" w:rsidRPr="009615FD" w:rsidRDefault="009615FD" w:rsidP="009615FD">
            <w:pPr>
              <w:spacing w:after="0" w:line="240" w:lineRule="auto"/>
              <w:rPr>
                <w:rFonts w:asciiTheme="majorHAnsi" w:hAnsiTheme="majorHAnsi" w:cstheme="minorHAnsi"/>
                <w:color w:val="000000"/>
                <w:sz w:val="20"/>
                <w:szCs w:val="20"/>
              </w:rPr>
            </w:pPr>
            <w:r w:rsidRPr="009615FD">
              <w:rPr>
                <w:rFonts w:asciiTheme="majorHAnsi" w:hAnsiTheme="majorHAnsi" w:cstheme="minorHAnsi"/>
                <w:color w:val="000000"/>
                <w:sz w:val="20"/>
                <w:szCs w:val="20"/>
              </w:rPr>
              <w:t>Sekcja D</w:t>
            </w:r>
          </w:p>
        </w:tc>
        <w:tc>
          <w:tcPr>
            <w:tcW w:w="709" w:type="dxa"/>
            <w:tcBorders>
              <w:top w:val="nil"/>
              <w:left w:val="nil"/>
              <w:bottom w:val="single" w:sz="4" w:space="0" w:color="auto"/>
              <w:right w:val="single" w:sz="4" w:space="0" w:color="auto"/>
            </w:tcBorders>
            <w:shd w:val="clear" w:color="auto" w:fill="auto"/>
            <w:noWrap/>
            <w:vAlign w:val="bottom"/>
            <w:hideMark/>
          </w:tcPr>
          <w:p w14:paraId="0345C2A5"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2648DD74"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546476BF"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2D2C526F"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18632606"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2EB66269"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25EA32C2"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0</w:t>
            </w:r>
          </w:p>
        </w:tc>
        <w:tc>
          <w:tcPr>
            <w:tcW w:w="709" w:type="dxa"/>
            <w:tcBorders>
              <w:top w:val="nil"/>
              <w:left w:val="nil"/>
              <w:bottom w:val="single" w:sz="4" w:space="0" w:color="auto"/>
              <w:right w:val="single" w:sz="4" w:space="0" w:color="auto"/>
            </w:tcBorders>
            <w:shd w:val="clear" w:color="auto" w:fill="auto"/>
            <w:noWrap/>
            <w:vAlign w:val="bottom"/>
            <w:hideMark/>
          </w:tcPr>
          <w:p w14:paraId="24AA0370"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0</w:t>
            </w:r>
          </w:p>
        </w:tc>
        <w:tc>
          <w:tcPr>
            <w:tcW w:w="709" w:type="dxa"/>
            <w:tcBorders>
              <w:top w:val="nil"/>
              <w:left w:val="nil"/>
              <w:bottom w:val="single" w:sz="4" w:space="0" w:color="auto"/>
              <w:right w:val="single" w:sz="4" w:space="0" w:color="auto"/>
            </w:tcBorders>
            <w:shd w:val="clear" w:color="auto" w:fill="auto"/>
            <w:noWrap/>
            <w:vAlign w:val="bottom"/>
            <w:hideMark/>
          </w:tcPr>
          <w:p w14:paraId="295293B0"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1</w:t>
            </w:r>
          </w:p>
        </w:tc>
        <w:tc>
          <w:tcPr>
            <w:tcW w:w="709" w:type="dxa"/>
            <w:tcBorders>
              <w:top w:val="nil"/>
              <w:left w:val="nil"/>
              <w:bottom w:val="single" w:sz="4" w:space="0" w:color="auto"/>
              <w:right w:val="single" w:sz="4" w:space="0" w:color="auto"/>
            </w:tcBorders>
            <w:shd w:val="clear" w:color="auto" w:fill="auto"/>
            <w:noWrap/>
            <w:vAlign w:val="bottom"/>
            <w:hideMark/>
          </w:tcPr>
          <w:p w14:paraId="5FF8A306"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1</w:t>
            </w:r>
          </w:p>
        </w:tc>
      </w:tr>
      <w:tr w:rsidR="009615FD" w:rsidRPr="009615FD" w14:paraId="66D9ECEB" w14:textId="77777777" w:rsidTr="009615FD">
        <w:trPr>
          <w:trHeight w:val="288"/>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14:paraId="02771CD8" w14:textId="77777777" w:rsidR="009615FD" w:rsidRPr="009615FD" w:rsidRDefault="009615FD" w:rsidP="009615FD">
            <w:pPr>
              <w:spacing w:after="0" w:line="240" w:lineRule="auto"/>
              <w:rPr>
                <w:rFonts w:asciiTheme="majorHAnsi" w:hAnsiTheme="majorHAnsi" w:cstheme="minorHAnsi"/>
                <w:color w:val="000000"/>
                <w:sz w:val="20"/>
                <w:szCs w:val="20"/>
              </w:rPr>
            </w:pPr>
            <w:r w:rsidRPr="009615FD">
              <w:rPr>
                <w:rFonts w:asciiTheme="majorHAnsi" w:hAnsiTheme="majorHAnsi" w:cstheme="minorHAnsi"/>
                <w:color w:val="000000"/>
                <w:sz w:val="20"/>
                <w:szCs w:val="20"/>
              </w:rPr>
              <w:t>Sekcja E</w:t>
            </w:r>
          </w:p>
        </w:tc>
        <w:tc>
          <w:tcPr>
            <w:tcW w:w="709" w:type="dxa"/>
            <w:tcBorders>
              <w:top w:val="nil"/>
              <w:left w:val="nil"/>
              <w:bottom w:val="single" w:sz="4" w:space="0" w:color="auto"/>
              <w:right w:val="single" w:sz="4" w:space="0" w:color="auto"/>
            </w:tcBorders>
            <w:shd w:val="clear" w:color="auto" w:fill="auto"/>
            <w:noWrap/>
            <w:vAlign w:val="bottom"/>
            <w:hideMark/>
          </w:tcPr>
          <w:p w14:paraId="2E9A3D92"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6E38DF3B"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16D8DF6F"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190068B0"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3FBCE6BA"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bottom"/>
            <w:hideMark/>
          </w:tcPr>
          <w:p w14:paraId="4CEC4FA7"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2</w:t>
            </w:r>
          </w:p>
        </w:tc>
        <w:tc>
          <w:tcPr>
            <w:tcW w:w="708" w:type="dxa"/>
            <w:tcBorders>
              <w:top w:val="nil"/>
              <w:left w:val="nil"/>
              <w:bottom w:val="single" w:sz="4" w:space="0" w:color="auto"/>
              <w:right w:val="single" w:sz="4" w:space="0" w:color="auto"/>
            </w:tcBorders>
            <w:shd w:val="clear" w:color="auto" w:fill="auto"/>
            <w:noWrap/>
            <w:vAlign w:val="bottom"/>
            <w:hideMark/>
          </w:tcPr>
          <w:p w14:paraId="20B88A98"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2</w:t>
            </w:r>
          </w:p>
        </w:tc>
        <w:tc>
          <w:tcPr>
            <w:tcW w:w="709" w:type="dxa"/>
            <w:tcBorders>
              <w:top w:val="nil"/>
              <w:left w:val="nil"/>
              <w:bottom w:val="single" w:sz="4" w:space="0" w:color="auto"/>
              <w:right w:val="single" w:sz="4" w:space="0" w:color="auto"/>
            </w:tcBorders>
            <w:shd w:val="clear" w:color="auto" w:fill="auto"/>
            <w:noWrap/>
            <w:vAlign w:val="bottom"/>
            <w:hideMark/>
          </w:tcPr>
          <w:p w14:paraId="62A9A349"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2</w:t>
            </w:r>
          </w:p>
        </w:tc>
        <w:tc>
          <w:tcPr>
            <w:tcW w:w="709" w:type="dxa"/>
            <w:tcBorders>
              <w:top w:val="nil"/>
              <w:left w:val="nil"/>
              <w:bottom w:val="single" w:sz="4" w:space="0" w:color="auto"/>
              <w:right w:val="single" w:sz="4" w:space="0" w:color="auto"/>
            </w:tcBorders>
            <w:shd w:val="clear" w:color="auto" w:fill="auto"/>
            <w:noWrap/>
            <w:vAlign w:val="bottom"/>
            <w:hideMark/>
          </w:tcPr>
          <w:p w14:paraId="20EA1EF5"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2</w:t>
            </w:r>
          </w:p>
        </w:tc>
        <w:tc>
          <w:tcPr>
            <w:tcW w:w="709" w:type="dxa"/>
            <w:tcBorders>
              <w:top w:val="nil"/>
              <w:left w:val="nil"/>
              <w:bottom w:val="single" w:sz="4" w:space="0" w:color="auto"/>
              <w:right w:val="single" w:sz="4" w:space="0" w:color="auto"/>
            </w:tcBorders>
            <w:shd w:val="clear" w:color="auto" w:fill="auto"/>
            <w:noWrap/>
            <w:vAlign w:val="bottom"/>
            <w:hideMark/>
          </w:tcPr>
          <w:p w14:paraId="50B26502"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2</w:t>
            </w:r>
          </w:p>
        </w:tc>
      </w:tr>
      <w:tr w:rsidR="009615FD" w:rsidRPr="009615FD" w14:paraId="5644C136" w14:textId="77777777" w:rsidTr="009615FD">
        <w:trPr>
          <w:trHeight w:val="288"/>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14:paraId="5162E27D" w14:textId="77777777" w:rsidR="009615FD" w:rsidRPr="009615FD" w:rsidRDefault="009615FD" w:rsidP="009615FD">
            <w:pPr>
              <w:spacing w:after="0" w:line="240" w:lineRule="auto"/>
              <w:rPr>
                <w:rFonts w:asciiTheme="majorHAnsi" w:hAnsiTheme="majorHAnsi" w:cstheme="minorHAnsi"/>
                <w:color w:val="000000"/>
                <w:sz w:val="20"/>
                <w:szCs w:val="20"/>
              </w:rPr>
            </w:pPr>
            <w:r w:rsidRPr="009615FD">
              <w:rPr>
                <w:rFonts w:asciiTheme="majorHAnsi" w:hAnsiTheme="majorHAnsi" w:cstheme="minorHAnsi"/>
                <w:color w:val="000000"/>
                <w:sz w:val="20"/>
                <w:szCs w:val="20"/>
              </w:rPr>
              <w:t>Sekcja F</w:t>
            </w:r>
          </w:p>
        </w:tc>
        <w:tc>
          <w:tcPr>
            <w:tcW w:w="709" w:type="dxa"/>
            <w:tcBorders>
              <w:top w:val="nil"/>
              <w:left w:val="nil"/>
              <w:bottom w:val="single" w:sz="4" w:space="0" w:color="auto"/>
              <w:right w:val="single" w:sz="4" w:space="0" w:color="auto"/>
            </w:tcBorders>
            <w:shd w:val="clear" w:color="auto" w:fill="auto"/>
            <w:noWrap/>
            <w:vAlign w:val="bottom"/>
            <w:hideMark/>
          </w:tcPr>
          <w:p w14:paraId="5997BD8F"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13</w:t>
            </w:r>
          </w:p>
        </w:tc>
        <w:tc>
          <w:tcPr>
            <w:tcW w:w="850" w:type="dxa"/>
            <w:tcBorders>
              <w:top w:val="nil"/>
              <w:left w:val="nil"/>
              <w:bottom w:val="single" w:sz="4" w:space="0" w:color="auto"/>
              <w:right w:val="single" w:sz="4" w:space="0" w:color="auto"/>
            </w:tcBorders>
            <w:shd w:val="clear" w:color="auto" w:fill="auto"/>
            <w:noWrap/>
            <w:vAlign w:val="bottom"/>
            <w:hideMark/>
          </w:tcPr>
          <w:p w14:paraId="2D500339"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14</w:t>
            </w:r>
          </w:p>
        </w:tc>
        <w:tc>
          <w:tcPr>
            <w:tcW w:w="709" w:type="dxa"/>
            <w:tcBorders>
              <w:top w:val="nil"/>
              <w:left w:val="nil"/>
              <w:bottom w:val="single" w:sz="4" w:space="0" w:color="auto"/>
              <w:right w:val="single" w:sz="4" w:space="0" w:color="auto"/>
            </w:tcBorders>
            <w:shd w:val="clear" w:color="auto" w:fill="auto"/>
            <w:noWrap/>
            <w:vAlign w:val="bottom"/>
            <w:hideMark/>
          </w:tcPr>
          <w:p w14:paraId="7198673D"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13</w:t>
            </w:r>
          </w:p>
        </w:tc>
        <w:tc>
          <w:tcPr>
            <w:tcW w:w="709" w:type="dxa"/>
            <w:tcBorders>
              <w:top w:val="nil"/>
              <w:left w:val="nil"/>
              <w:bottom w:val="single" w:sz="4" w:space="0" w:color="auto"/>
              <w:right w:val="single" w:sz="4" w:space="0" w:color="auto"/>
            </w:tcBorders>
            <w:shd w:val="clear" w:color="auto" w:fill="auto"/>
            <w:noWrap/>
            <w:vAlign w:val="bottom"/>
            <w:hideMark/>
          </w:tcPr>
          <w:p w14:paraId="7EBD7E93"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18</w:t>
            </w:r>
          </w:p>
        </w:tc>
        <w:tc>
          <w:tcPr>
            <w:tcW w:w="709" w:type="dxa"/>
            <w:tcBorders>
              <w:top w:val="nil"/>
              <w:left w:val="nil"/>
              <w:bottom w:val="single" w:sz="4" w:space="0" w:color="auto"/>
              <w:right w:val="single" w:sz="4" w:space="0" w:color="auto"/>
            </w:tcBorders>
            <w:shd w:val="clear" w:color="auto" w:fill="auto"/>
            <w:noWrap/>
            <w:vAlign w:val="bottom"/>
            <w:hideMark/>
          </w:tcPr>
          <w:p w14:paraId="46ADD180"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23</w:t>
            </w:r>
          </w:p>
        </w:tc>
        <w:tc>
          <w:tcPr>
            <w:tcW w:w="709" w:type="dxa"/>
            <w:tcBorders>
              <w:top w:val="nil"/>
              <w:left w:val="nil"/>
              <w:bottom w:val="single" w:sz="4" w:space="0" w:color="auto"/>
              <w:right w:val="single" w:sz="4" w:space="0" w:color="auto"/>
            </w:tcBorders>
            <w:shd w:val="clear" w:color="auto" w:fill="auto"/>
            <w:noWrap/>
            <w:vAlign w:val="bottom"/>
            <w:hideMark/>
          </w:tcPr>
          <w:p w14:paraId="154AFE55"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25</w:t>
            </w:r>
          </w:p>
        </w:tc>
        <w:tc>
          <w:tcPr>
            <w:tcW w:w="708" w:type="dxa"/>
            <w:tcBorders>
              <w:top w:val="nil"/>
              <w:left w:val="nil"/>
              <w:bottom w:val="single" w:sz="4" w:space="0" w:color="auto"/>
              <w:right w:val="single" w:sz="4" w:space="0" w:color="auto"/>
            </w:tcBorders>
            <w:shd w:val="clear" w:color="auto" w:fill="auto"/>
            <w:noWrap/>
            <w:vAlign w:val="bottom"/>
            <w:hideMark/>
          </w:tcPr>
          <w:p w14:paraId="790BCCC1"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27</w:t>
            </w:r>
          </w:p>
        </w:tc>
        <w:tc>
          <w:tcPr>
            <w:tcW w:w="709" w:type="dxa"/>
            <w:tcBorders>
              <w:top w:val="nil"/>
              <w:left w:val="nil"/>
              <w:bottom w:val="single" w:sz="4" w:space="0" w:color="auto"/>
              <w:right w:val="single" w:sz="4" w:space="0" w:color="auto"/>
            </w:tcBorders>
            <w:shd w:val="clear" w:color="auto" w:fill="auto"/>
            <w:noWrap/>
            <w:vAlign w:val="bottom"/>
            <w:hideMark/>
          </w:tcPr>
          <w:p w14:paraId="54BB0C10"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34</w:t>
            </w:r>
          </w:p>
        </w:tc>
        <w:tc>
          <w:tcPr>
            <w:tcW w:w="709" w:type="dxa"/>
            <w:tcBorders>
              <w:top w:val="nil"/>
              <w:left w:val="nil"/>
              <w:bottom w:val="single" w:sz="4" w:space="0" w:color="auto"/>
              <w:right w:val="single" w:sz="4" w:space="0" w:color="auto"/>
            </w:tcBorders>
            <w:shd w:val="clear" w:color="auto" w:fill="auto"/>
            <w:noWrap/>
            <w:vAlign w:val="bottom"/>
            <w:hideMark/>
          </w:tcPr>
          <w:p w14:paraId="26CA96B5"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40</w:t>
            </w:r>
          </w:p>
        </w:tc>
        <w:tc>
          <w:tcPr>
            <w:tcW w:w="709" w:type="dxa"/>
            <w:tcBorders>
              <w:top w:val="nil"/>
              <w:left w:val="nil"/>
              <w:bottom w:val="single" w:sz="4" w:space="0" w:color="auto"/>
              <w:right w:val="single" w:sz="4" w:space="0" w:color="auto"/>
            </w:tcBorders>
            <w:shd w:val="clear" w:color="auto" w:fill="auto"/>
            <w:noWrap/>
            <w:vAlign w:val="bottom"/>
            <w:hideMark/>
          </w:tcPr>
          <w:p w14:paraId="45046FE0"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41</w:t>
            </w:r>
          </w:p>
        </w:tc>
      </w:tr>
      <w:tr w:rsidR="009615FD" w:rsidRPr="009615FD" w14:paraId="2D899CD4" w14:textId="77777777" w:rsidTr="009615FD">
        <w:trPr>
          <w:trHeight w:val="288"/>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14:paraId="26B5107B" w14:textId="77777777" w:rsidR="009615FD" w:rsidRPr="009615FD" w:rsidRDefault="009615FD" w:rsidP="009615FD">
            <w:pPr>
              <w:spacing w:after="0" w:line="240" w:lineRule="auto"/>
              <w:rPr>
                <w:rFonts w:asciiTheme="majorHAnsi" w:hAnsiTheme="majorHAnsi" w:cstheme="minorHAnsi"/>
                <w:color w:val="000000"/>
                <w:sz w:val="20"/>
                <w:szCs w:val="20"/>
              </w:rPr>
            </w:pPr>
            <w:r w:rsidRPr="009615FD">
              <w:rPr>
                <w:rFonts w:asciiTheme="majorHAnsi" w:hAnsiTheme="majorHAnsi" w:cstheme="minorHAnsi"/>
                <w:color w:val="000000"/>
                <w:sz w:val="20"/>
                <w:szCs w:val="20"/>
              </w:rPr>
              <w:t>Sekcja G</w:t>
            </w:r>
          </w:p>
        </w:tc>
        <w:tc>
          <w:tcPr>
            <w:tcW w:w="709" w:type="dxa"/>
            <w:tcBorders>
              <w:top w:val="nil"/>
              <w:left w:val="nil"/>
              <w:bottom w:val="single" w:sz="4" w:space="0" w:color="auto"/>
              <w:right w:val="single" w:sz="4" w:space="0" w:color="auto"/>
            </w:tcBorders>
            <w:shd w:val="clear" w:color="auto" w:fill="auto"/>
            <w:noWrap/>
            <w:vAlign w:val="bottom"/>
            <w:hideMark/>
          </w:tcPr>
          <w:p w14:paraId="0B460CB0"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75</w:t>
            </w:r>
          </w:p>
        </w:tc>
        <w:tc>
          <w:tcPr>
            <w:tcW w:w="850" w:type="dxa"/>
            <w:tcBorders>
              <w:top w:val="nil"/>
              <w:left w:val="nil"/>
              <w:bottom w:val="single" w:sz="4" w:space="0" w:color="auto"/>
              <w:right w:val="single" w:sz="4" w:space="0" w:color="auto"/>
            </w:tcBorders>
            <w:shd w:val="clear" w:color="auto" w:fill="auto"/>
            <w:noWrap/>
            <w:vAlign w:val="bottom"/>
            <w:hideMark/>
          </w:tcPr>
          <w:p w14:paraId="196172CA"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70</w:t>
            </w:r>
          </w:p>
        </w:tc>
        <w:tc>
          <w:tcPr>
            <w:tcW w:w="709" w:type="dxa"/>
            <w:tcBorders>
              <w:top w:val="nil"/>
              <w:left w:val="nil"/>
              <w:bottom w:val="single" w:sz="4" w:space="0" w:color="auto"/>
              <w:right w:val="single" w:sz="4" w:space="0" w:color="auto"/>
            </w:tcBorders>
            <w:shd w:val="clear" w:color="auto" w:fill="auto"/>
            <w:noWrap/>
            <w:vAlign w:val="bottom"/>
            <w:hideMark/>
          </w:tcPr>
          <w:p w14:paraId="4A7D615C"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75</w:t>
            </w:r>
          </w:p>
        </w:tc>
        <w:tc>
          <w:tcPr>
            <w:tcW w:w="709" w:type="dxa"/>
            <w:tcBorders>
              <w:top w:val="nil"/>
              <w:left w:val="nil"/>
              <w:bottom w:val="single" w:sz="4" w:space="0" w:color="auto"/>
              <w:right w:val="single" w:sz="4" w:space="0" w:color="auto"/>
            </w:tcBorders>
            <w:shd w:val="clear" w:color="auto" w:fill="auto"/>
            <w:noWrap/>
            <w:vAlign w:val="bottom"/>
            <w:hideMark/>
          </w:tcPr>
          <w:p w14:paraId="470CE62E"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75</w:t>
            </w:r>
          </w:p>
        </w:tc>
        <w:tc>
          <w:tcPr>
            <w:tcW w:w="709" w:type="dxa"/>
            <w:tcBorders>
              <w:top w:val="nil"/>
              <w:left w:val="nil"/>
              <w:bottom w:val="single" w:sz="4" w:space="0" w:color="auto"/>
              <w:right w:val="single" w:sz="4" w:space="0" w:color="auto"/>
            </w:tcBorders>
            <w:shd w:val="clear" w:color="auto" w:fill="auto"/>
            <w:noWrap/>
            <w:vAlign w:val="bottom"/>
            <w:hideMark/>
          </w:tcPr>
          <w:p w14:paraId="54E751CB"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65</w:t>
            </w:r>
          </w:p>
        </w:tc>
        <w:tc>
          <w:tcPr>
            <w:tcW w:w="709" w:type="dxa"/>
            <w:tcBorders>
              <w:top w:val="nil"/>
              <w:left w:val="nil"/>
              <w:bottom w:val="single" w:sz="4" w:space="0" w:color="auto"/>
              <w:right w:val="single" w:sz="4" w:space="0" w:color="auto"/>
            </w:tcBorders>
            <w:shd w:val="clear" w:color="auto" w:fill="auto"/>
            <w:noWrap/>
            <w:vAlign w:val="bottom"/>
            <w:hideMark/>
          </w:tcPr>
          <w:p w14:paraId="4939C5D7"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61</w:t>
            </w:r>
          </w:p>
        </w:tc>
        <w:tc>
          <w:tcPr>
            <w:tcW w:w="708" w:type="dxa"/>
            <w:tcBorders>
              <w:top w:val="nil"/>
              <w:left w:val="nil"/>
              <w:bottom w:val="single" w:sz="4" w:space="0" w:color="auto"/>
              <w:right w:val="single" w:sz="4" w:space="0" w:color="auto"/>
            </w:tcBorders>
            <w:shd w:val="clear" w:color="auto" w:fill="auto"/>
            <w:noWrap/>
            <w:vAlign w:val="bottom"/>
            <w:hideMark/>
          </w:tcPr>
          <w:p w14:paraId="4867B4ED"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69</w:t>
            </w:r>
          </w:p>
        </w:tc>
        <w:tc>
          <w:tcPr>
            <w:tcW w:w="709" w:type="dxa"/>
            <w:tcBorders>
              <w:top w:val="nil"/>
              <w:left w:val="nil"/>
              <w:bottom w:val="single" w:sz="4" w:space="0" w:color="auto"/>
              <w:right w:val="single" w:sz="4" w:space="0" w:color="auto"/>
            </w:tcBorders>
            <w:shd w:val="clear" w:color="auto" w:fill="auto"/>
            <w:noWrap/>
            <w:vAlign w:val="bottom"/>
            <w:hideMark/>
          </w:tcPr>
          <w:p w14:paraId="4D94D08C"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75</w:t>
            </w:r>
          </w:p>
        </w:tc>
        <w:tc>
          <w:tcPr>
            <w:tcW w:w="709" w:type="dxa"/>
            <w:tcBorders>
              <w:top w:val="nil"/>
              <w:left w:val="nil"/>
              <w:bottom w:val="single" w:sz="4" w:space="0" w:color="auto"/>
              <w:right w:val="single" w:sz="4" w:space="0" w:color="auto"/>
            </w:tcBorders>
            <w:shd w:val="clear" w:color="auto" w:fill="auto"/>
            <w:noWrap/>
            <w:vAlign w:val="bottom"/>
            <w:hideMark/>
          </w:tcPr>
          <w:p w14:paraId="61116CA4"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75</w:t>
            </w:r>
          </w:p>
        </w:tc>
        <w:tc>
          <w:tcPr>
            <w:tcW w:w="709" w:type="dxa"/>
            <w:tcBorders>
              <w:top w:val="nil"/>
              <w:left w:val="nil"/>
              <w:bottom w:val="single" w:sz="4" w:space="0" w:color="auto"/>
              <w:right w:val="single" w:sz="4" w:space="0" w:color="auto"/>
            </w:tcBorders>
            <w:shd w:val="clear" w:color="auto" w:fill="auto"/>
            <w:noWrap/>
            <w:vAlign w:val="bottom"/>
            <w:hideMark/>
          </w:tcPr>
          <w:p w14:paraId="7481AAFD"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75</w:t>
            </w:r>
          </w:p>
        </w:tc>
      </w:tr>
      <w:tr w:rsidR="009615FD" w:rsidRPr="009615FD" w14:paraId="28176CBF" w14:textId="77777777" w:rsidTr="009615FD">
        <w:trPr>
          <w:trHeight w:val="288"/>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14:paraId="135240AB" w14:textId="77777777" w:rsidR="009615FD" w:rsidRPr="009615FD" w:rsidRDefault="009615FD" w:rsidP="009615FD">
            <w:pPr>
              <w:spacing w:after="0" w:line="240" w:lineRule="auto"/>
              <w:rPr>
                <w:rFonts w:asciiTheme="majorHAnsi" w:hAnsiTheme="majorHAnsi" w:cstheme="minorHAnsi"/>
                <w:color w:val="000000"/>
                <w:sz w:val="20"/>
                <w:szCs w:val="20"/>
              </w:rPr>
            </w:pPr>
            <w:r w:rsidRPr="009615FD">
              <w:rPr>
                <w:rFonts w:asciiTheme="majorHAnsi" w:hAnsiTheme="majorHAnsi" w:cstheme="minorHAnsi"/>
                <w:color w:val="000000"/>
                <w:sz w:val="20"/>
                <w:szCs w:val="20"/>
              </w:rPr>
              <w:t>Sekcja H</w:t>
            </w:r>
          </w:p>
        </w:tc>
        <w:tc>
          <w:tcPr>
            <w:tcW w:w="709" w:type="dxa"/>
            <w:tcBorders>
              <w:top w:val="nil"/>
              <w:left w:val="nil"/>
              <w:bottom w:val="single" w:sz="4" w:space="0" w:color="auto"/>
              <w:right w:val="single" w:sz="4" w:space="0" w:color="auto"/>
            </w:tcBorders>
            <w:shd w:val="clear" w:color="auto" w:fill="auto"/>
            <w:noWrap/>
            <w:vAlign w:val="bottom"/>
            <w:hideMark/>
          </w:tcPr>
          <w:p w14:paraId="558796D1"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16</w:t>
            </w:r>
          </w:p>
        </w:tc>
        <w:tc>
          <w:tcPr>
            <w:tcW w:w="850" w:type="dxa"/>
            <w:tcBorders>
              <w:top w:val="nil"/>
              <w:left w:val="nil"/>
              <w:bottom w:val="single" w:sz="4" w:space="0" w:color="auto"/>
              <w:right w:val="single" w:sz="4" w:space="0" w:color="auto"/>
            </w:tcBorders>
            <w:shd w:val="clear" w:color="auto" w:fill="auto"/>
            <w:noWrap/>
            <w:vAlign w:val="bottom"/>
            <w:hideMark/>
          </w:tcPr>
          <w:p w14:paraId="4DB1C0B1"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15</w:t>
            </w:r>
          </w:p>
        </w:tc>
        <w:tc>
          <w:tcPr>
            <w:tcW w:w="709" w:type="dxa"/>
            <w:tcBorders>
              <w:top w:val="nil"/>
              <w:left w:val="nil"/>
              <w:bottom w:val="single" w:sz="4" w:space="0" w:color="auto"/>
              <w:right w:val="single" w:sz="4" w:space="0" w:color="auto"/>
            </w:tcBorders>
            <w:shd w:val="clear" w:color="auto" w:fill="auto"/>
            <w:noWrap/>
            <w:vAlign w:val="bottom"/>
            <w:hideMark/>
          </w:tcPr>
          <w:p w14:paraId="373A2E4D"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17</w:t>
            </w:r>
          </w:p>
        </w:tc>
        <w:tc>
          <w:tcPr>
            <w:tcW w:w="709" w:type="dxa"/>
            <w:tcBorders>
              <w:top w:val="nil"/>
              <w:left w:val="nil"/>
              <w:bottom w:val="single" w:sz="4" w:space="0" w:color="auto"/>
              <w:right w:val="single" w:sz="4" w:space="0" w:color="auto"/>
            </w:tcBorders>
            <w:shd w:val="clear" w:color="auto" w:fill="auto"/>
            <w:noWrap/>
            <w:vAlign w:val="bottom"/>
            <w:hideMark/>
          </w:tcPr>
          <w:p w14:paraId="4E0F1E4F"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19</w:t>
            </w:r>
          </w:p>
        </w:tc>
        <w:tc>
          <w:tcPr>
            <w:tcW w:w="709" w:type="dxa"/>
            <w:tcBorders>
              <w:top w:val="nil"/>
              <w:left w:val="nil"/>
              <w:bottom w:val="single" w:sz="4" w:space="0" w:color="auto"/>
              <w:right w:val="single" w:sz="4" w:space="0" w:color="auto"/>
            </w:tcBorders>
            <w:shd w:val="clear" w:color="auto" w:fill="auto"/>
            <w:noWrap/>
            <w:vAlign w:val="bottom"/>
            <w:hideMark/>
          </w:tcPr>
          <w:p w14:paraId="350A8A7A"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23</w:t>
            </w:r>
          </w:p>
        </w:tc>
        <w:tc>
          <w:tcPr>
            <w:tcW w:w="709" w:type="dxa"/>
            <w:tcBorders>
              <w:top w:val="nil"/>
              <w:left w:val="nil"/>
              <w:bottom w:val="single" w:sz="4" w:space="0" w:color="auto"/>
              <w:right w:val="single" w:sz="4" w:space="0" w:color="auto"/>
            </w:tcBorders>
            <w:shd w:val="clear" w:color="auto" w:fill="auto"/>
            <w:noWrap/>
            <w:vAlign w:val="bottom"/>
            <w:hideMark/>
          </w:tcPr>
          <w:p w14:paraId="706F32A0"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24</w:t>
            </w:r>
          </w:p>
        </w:tc>
        <w:tc>
          <w:tcPr>
            <w:tcW w:w="708" w:type="dxa"/>
            <w:tcBorders>
              <w:top w:val="nil"/>
              <w:left w:val="nil"/>
              <w:bottom w:val="single" w:sz="4" w:space="0" w:color="auto"/>
              <w:right w:val="single" w:sz="4" w:space="0" w:color="auto"/>
            </w:tcBorders>
            <w:shd w:val="clear" w:color="auto" w:fill="auto"/>
            <w:noWrap/>
            <w:vAlign w:val="bottom"/>
            <w:hideMark/>
          </w:tcPr>
          <w:p w14:paraId="74F608D3"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23</w:t>
            </w:r>
          </w:p>
        </w:tc>
        <w:tc>
          <w:tcPr>
            <w:tcW w:w="709" w:type="dxa"/>
            <w:tcBorders>
              <w:top w:val="nil"/>
              <w:left w:val="nil"/>
              <w:bottom w:val="single" w:sz="4" w:space="0" w:color="auto"/>
              <w:right w:val="single" w:sz="4" w:space="0" w:color="auto"/>
            </w:tcBorders>
            <w:shd w:val="clear" w:color="auto" w:fill="auto"/>
            <w:noWrap/>
            <w:vAlign w:val="bottom"/>
            <w:hideMark/>
          </w:tcPr>
          <w:p w14:paraId="1DBD8BA7"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24</w:t>
            </w:r>
          </w:p>
        </w:tc>
        <w:tc>
          <w:tcPr>
            <w:tcW w:w="709" w:type="dxa"/>
            <w:tcBorders>
              <w:top w:val="nil"/>
              <w:left w:val="nil"/>
              <w:bottom w:val="single" w:sz="4" w:space="0" w:color="auto"/>
              <w:right w:val="single" w:sz="4" w:space="0" w:color="auto"/>
            </w:tcBorders>
            <w:shd w:val="clear" w:color="auto" w:fill="auto"/>
            <w:noWrap/>
            <w:vAlign w:val="bottom"/>
            <w:hideMark/>
          </w:tcPr>
          <w:p w14:paraId="0BA34908"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25</w:t>
            </w:r>
          </w:p>
        </w:tc>
        <w:tc>
          <w:tcPr>
            <w:tcW w:w="709" w:type="dxa"/>
            <w:tcBorders>
              <w:top w:val="nil"/>
              <w:left w:val="nil"/>
              <w:bottom w:val="single" w:sz="4" w:space="0" w:color="auto"/>
              <w:right w:val="single" w:sz="4" w:space="0" w:color="auto"/>
            </w:tcBorders>
            <w:shd w:val="clear" w:color="auto" w:fill="auto"/>
            <w:noWrap/>
            <w:vAlign w:val="bottom"/>
            <w:hideMark/>
          </w:tcPr>
          <w:p w14:paraId="123576B3"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28</w:t>
            </w:r>
          </w:p>
        </w:tc>
      </w:tr>
      <w:tr w:rsidR="009615FD" w:rsidRPr="009615FD" w14:paraId="0E2FC55C" w14:textId="77777777" w:rsidTr="009615FD">
        <w:trPr>
          <w:trHeight w:val="288"/>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14:paraId="25B3AC50" w14:textId="77777777" w:rsidR="009615FD" w:rsidRPr="009615FD" w:rsidRDefault="009615FD" w:rsidP="009615FD">
            <w:pPr>
              <w:spacing w:after="0" w:line="240" w:lineRule="auto"/>
              <w:rPr>
                <w:rFonts w:asciiTheme="majorHAnsi" w:hAnsiTheme="majorHAnsi" w:cstheme="minorHAnsi"/>
                <w:color w:val="000000"/>
                <w:sz w:val="20"/>
                <w:szCs w:val="20"/>
              </w:rPr>
            </w:pPr>
            <w:r w:rsidRPr="009615FD">
              <w:rPr>
                <w:rFonts w:asciiTheme="majorHAnsi" w:hAnsiTheme="majorHAnsi" w:cstheme="minorHAnsi"/>
                <w:color w:val="000000"/>
                <w:sz w:val="20"/>
                <w:szCs w:val="20"/>
              </w:rPr>
              <w:t>Sekcja I</w:t>
            </w:r>
          </w:p>
        </w:tc>
        <w:tc>
          <w:tcPr>
            <w:tcW w:w="709" w:type="dxa"/>
            <w:tcBorders>
              <w:top w:val="nil"/>
              <w:left w:val="nil"/>
              <w:bottom w:val="single" w:sz="4" w:space="0" w:color="auto"/>
              <w:right w:val="single" w:sz="4" w:space="0" w:color="auto"/>
            </w:tcBorders>
            <w:shd w:val="clear" w:color="auto" w:fill="auto"/>
            <w:noWrap/>
            <w:vAlign w:val="bottom"/>
            <w:hideMark/>
          </w:tcPr>
          <w:p w14:paraId="78E63321"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6</w:t>
            </w:r>
          </w:p>
        </w:tc>
        <w:tc>
          <w:tcPr>
            <w:tcW w:w="850" w:type="dxa"/>
            <w:tcBorders>
              <w:top w:val="nil"/>
              <w:left w:val="nil"/>
              <w:bottom w:val="single" w:sz="4" w:space="0" w:color="auto"/>
              <w:right w:val="single" w:sz="4" w:space="0" w:color="auto"/>
            </w:tcBorders>
            <w:shd w:val="clear" w:color="auto" w:fill="auto"/>
            <w:noWrap/>
            <w:vAlign w:val="bottom"/>
            <w:hideMark/>
          </w:tcPr>
          <w:p w14:paraId="3244706D"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7</w:t>
            </w:r>
          </w:p>
        </w:tc>
        <w:tc>
          <w:tcPr>
            <w:tcW w:w="709" w:type="dxa"/>
            <w:tcBorders>
              <w:top w:val="nil"/>
              <w:left w:val="nil"/>
              <w:bottom w:val="single" w:sz="4" w:space="0" w:color="auto"/>
              <w:right w:val="single" w:sz="4" w:space="0" w:color="auto"/>
            </w:tcBorders>
            <w:shd w:val="clear" w:color="auto" w:fill="auto"/>
            <w:noWrap/>
            <w:vAlign w:val="bottom"/>
            <w:hideMark/>
          </w:tcPr>
          <w:p w14:paraId="0699CDC2"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8</w:t>
            </w:r>
          </w:p>
        </w:tc>
        <w:tc>
          <w:tcPr>
            <w:tcW w:w="709" w:type="dxa"/>
            <w:tcBorders>
              <w:top w:val="nil"/>
              <w:left w:val="nil"/>
              <w:bottom w:val="single" w:sz="4" w:space="0" w:color="auto"/>
              <w:right w:val="single" w:sz="4" w:space="0" w:color="auto"/>
            </w:tcBorders>
            <w:shd w:val="clear" w:color="auto" w:fill="auto"/>
            <w:noWrap/>
            <w:vAlign w:val="bottom"/>
            <w:hideMark/>
          </w:tcPr>
          <w:p w14:paraId="55773BE1"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9</w:t>
            </w:r>
          </w:p>
        </w:tc>
        <w:tc>
          <w:tcPr>
            <w:tcW w:w="709" w:type="dxa"/>
            <w:tcBorders>
              <w:top w:val="nil"/>
              <w:left w:val="nil"/>
              <w:bottom w:val="single" w:sz="4" w:space="0" w:color="auto"/>
              <w:right w:val="single" w:sz="4" w:space="0" w:color="auto"/>
            </w:tcBorders>
            <w:shd w:val="clear" w:color="auto" w:fill="auto"/>
            <w:noWrap/>
            <w:vAlign w:val="bottom"/>
            <w:hideMark/>
          </w:tcPr>
          <w:p w14:paraId="5A410D9D"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10</w:t>
            </w:r>
          </w:p>
        </w:tc>
        <w:tc>
          <w:tcPr>
            <w:tcW w:w="709" w:type="dxa"/>
            <w:tcBorders>
              <w:top w:val="nil"/>
              <w:left w:val="nil"/>
              <w:bottom w:val="single" w:sz="4" w:space="0" w:color="auto"/>
              <w:right w:val="single" w:sz="4" w:space="0" w:color="auto"/>
            </w:tcBorders>
            <w:shd w:val="clear" w:color="auto" w:fill="auto"/>
            <w:noWrap/>
            <w:vAlign w:val="bottom"/>
            <w:hideMark/>
          </w:tcPr>
          <w:p w14:paraId="0CB428F0"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8</w:t>
            </w:r>
          </w:p>
        </w:tc>
        <w:tc>
          <w:tcPr>
            <w:tcW w:w="708" w:type="dxa"/>
            <w:tcBorders>
              <w:top w:val="nil"/>
              <w:left w:val="nil"/>
              <w:bottom w:val="single" w:sz="4" w:space="0" w:color="auto"/>
              <w:right w:val="single" w:sz="4" w:space="0" w:color="auto"/>
            </w:tcBorders>
            <w:shd w:val="clear" w:color="auto" w:fill="auto"/>
            <w:noWrap/>
            <w:vAlign w:val="bottom"/>
            <w:hideMark/>
          </w:tcPr>
          <w:p w14:paraId="76933E0D"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9</w:t>
            </w:r>
          </w:p>
        </w:tc>
        <w:tc>
          <w:tcPr>
            <w:tcW w:w="709" w:type="dxa"/>
            <w:tcBorders>
              <w:top w:val="nil"/>
              <w:left w:val="nil"/>
              <w:bottom w:val="single" w:sz="4" w:space="0" w:color="auto"/>
              <w:right w:val="single" w:sz="4" w:space="0" w:color="auto"/>
            </w:tcBorders>
            <w:shd w:val="clear" w:color="auto" w:fill="auto"/>
            <w:noWrap/>
            <w:vAlign w:val="bottom"/>
            <w:hideMark/>
          </w:tcPr>
          <w:p w14:paraId="09C061C7"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9</w:t>
            </w:r>
          </w:p>
        </w:tc>
        <w:tc>
          <w:tcPr>
            <w:tcW w:w="709" w:type="dxa"/>
            <w:tcBorders>
              <w:top w:val="nil"/>
              <w:left w:val="nil"/>
              <w:bottom w:val="single" w:sz="4" w:space="0" w:color="auto"/>
              <w:right w:val="single" w:sz="4" w:space="0" w:color="auto"/>
            </w:tcBorders>
            <w:shd w:val="clear" w:color="auto" w:fill="auto"/>
            <w:noWrap/>
            <w:vAlign w:val="bottom"/>
            <w:hideMark/>
          </w:tcPr>
          <w:p w14:paraId="3473B5E2"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9</w:t>
            </w:r>
          </w:p>
        </w:tc>
        <w:tc>
          <w:tcPr>
            <w:tcW w:w="709" w:type="dxa"/>
            <w:tcBorders>
              <w:top w:val="nil"/>
              <w:left w:val="nil"/>
              <w:bottom w:val="single" w:sz="4" w:space="0" w:color="auto"/>
              <w:right w:val="single" w:sz="4" w:space="0" w:color="auto"/>
            </w:tcBorders>
            <w:shd w:val="clear" w:color="auto" w:fill="auto"/>
            <w:noWrap/>
            <w:vAlign w:val="bottom"/>
            <w:hideMark/>
          </w:tcPr>
          <w:p w14:paraId="5615677B"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10</w:t>
            </w:r>
          </w:p>
        </w:tc>
      </w:tr>
      <w:tr w:rsidR="009615FD" w:rsidRPr="009615FD" w14:paraId="213E8352" w14:textId="77777777" w:rsidTr="009615FD">
        <w:trPr>
          <w:trHeight w:val="288"/>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14:paraId="59B30E92" w14:textId="77777777" w:rsidR="009615FD" w:rsidRPr="009615FD" w:rsidRDefault="009615FD" w:rsidP="009615FD">
            <w:pPr>
              <w:spacing w:after="0" w:line="240" w:lineRule="auto"/>
              <w:rPr>
                <w:rFonts w:asciiTheme="majorHAnsi" w:hAnsiTheme="majorHAnsi" w:cstheme="minorHAnsi"/>
                <w:color w:val="000000"/>
                <w:sz w:val="20"/>
                <w:szCs w:val="20"/>
              </w:rPr>
            </w:pPr>
            <w:r w:rsidRPr="009615FD">
              <w:rPr>
                <w:rFonts w:asciiTheme="majorHAnsi" w:hAnsiTheme="majorHAnsi" w:cstheme="minorHAnsi"/>
                <w:color w:val="000000"/>
                <w:sz w:val="20"/>
                <w:szCs w:val="20"/>
              </w:rPr>
              <w:t>Sekcja J</w:t>
            </w:r>
          </w:p>
        </w:tc>
        <w:tc>
          <w:tcPr>
            <w:tcW w:w="709" w:type="dxa"/>
            <w:tcBorders>
              <w:top w:val="nil"/>
              <w:left w:val="nil"/>
              <w:bottom w:val="single" w:sz="4" w:space="0" w:color="auto"/>
              <w:right w:val="single" w:sz="4" w:space="0" w:color="auto"/>
            </w:tcBorders>
            <w:shd w:val="clear" w:color="auto" w:fill="auto"/>
            <w:noWrap/>
            <w:vAlign w:val="bottom"/>
            <w:hideMark/>
          </w:tcPr>
          <w:p w14:paraId="4542E110"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14:paraId="31C0FD7A"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53C902EB"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6181C3CA"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bottom"/>
            <w:hideMark/>
          </w:tcPr>
          <w:p w14:paraId="4A411518"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14:paraId="3DD30519"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3</w:t>
            </w:r>
          </w:p>
        </w:tc>
        <w:tc>
          <w:tcPr>
            <w:tcW w:w="708" w:type="dxa"/>
            <w:tcBorders>
              <w:top w:val="nil"/>
              <w:left w:val="nil"/>
              <w:bottom w:val="single" w:sz="4" w:space="0" w:color="auto"/>
              <w:right w:val="single" w:sz="4" w:space="0" w:color="auto"/>
            </w:tcBorders>
            <w:shd w:val="clear" w:color="auto" w:fill="auto"/>
            <w:noWrap/>
            <w:vAlign w:val="bottom"/>
            <w:hideMark/>
          </w:tcPr>
          <w:p w14:paraId="63775F94"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4</w:t>
            </w:r>
          </w:p>
        </w:tc>
        <w:tc>
          <w:tcPr>
            <w:tcW w:w="709" w:type="dxa"/>
            <w:tcBorders>
              <w:top w:val="nil"/>
              <w:left w:val="nil"/>
              <w:bottom w:val="single" w:sz="4" w:space="0" w:color="auto"/>
              <w:right w:val="single" w:sz="4" w:space="0" w:color="auto"/>
            </w:tcBorders>
            <w:shd w:val="clear" w:color="auto" w:fill="auto"/>
            <w:noWrap/>
            <w:vAlign w:val="bottom"/>
            <w:hideMark/>
          </w:tcPr>
          <w:p w14:paraId="759AA640"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5</w:t>
            </w:r>
          </w:p>
        </w:tc>
        <w:tc>
          <w:tcPr>
            <w:tcW w:w="709" w:type="dxa"/>
            <w:tcBorders>
              <w:top w:val="nil"/>
              <w:left w:val="nil"/>
              <w:bottom w:val="single" w:sz="4" w:space="0" w:color="auto"/>
              <w:right w:val="single" w:sz="4" w:space="0" w:color="auto"/>
            </w:tcBorders>
            <w:shd w:val="clear" w:color="auto" w:fill="auto"/>
            <w:noWrap/>
            <w:vAlign w:val="bottom"/>
            <w:hideMark/>
          </w:tcPr>
          <w:p w14:paraId="48E8DE42"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5</w:t>
            </w:r>
          </w:p>
        </w:tc>
        <w:tc>
          <w:tcPr>
            <w:tcW w:w="709" w:type="dxa"/>
            <w:tcBorders>
              <w:top w:val="nil"/>
              <w:left w:val="nil"/>
              <w:bottom w:val="single" w:sz="4" w:space="0" w:color="auto"/>
              <w:right w:val="single" w:sz="4" w:space="0" w:color="auto"/>
            </w:tcBorders>
            <w:shd w:val="clear" w:color="auto" w:fill="auto"/>
            <w:noWrap/>
            <w:vAlign w:val="bottom"/>
            <w:hideMark/>
          </w:tcPr>
          <w:p w14:paraId="28A3714E"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5</w:t>
            </w:r>
          </w:p>
        </w:tc>
      </w:tr>
      <w:tr w:rsidR="009615FD" w:rsidRPr="009615FD" w14:paraId="25C7AF72" w14:textId="77777777" w:rsidTr="009615FD">
        <w:trPr>
          <w:trHeight w:val="288"/>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14:paraId="7640AD4A" w14:textId="77777777" w:rsidR="009615FD" w:rsidRPr="009615FD" w:rsidRDefault="009615FD" w:rsidP="009615FD">
            <w:pPr>
              <w:spacing w:after="0" w:line="240" w:lineRule="auto"/>
              <w:rPr>
                <w:rFonts w:asciiTheme="majorHAnsi" w:hAnsiTheme="majorHAnsi" w:cstheme="minorHAnsi"/>
                <w:color w:val="000000"/>
                <w:sz w:val="20"/>
                <w:szCs w:val="20"/>
              </w:rPr>
            </w:pPr>
            <w:r w:rsidRPr="009615FD">
              <w:rPr>
                <w:rFonts w:asciiTheme="majorHAnsi" w:hAnsiTheme="majorHAnsi" w:cstheme="minorHAnsi"/>
                <w:color w:val="000000"/>
                <w:sz w:val="20"/>
                <w:szCs w:val="20"/>
              </w:rPr>
              <w:t>Sekcja K</w:t>
            </w:r>
          </w:p>
        </w:tc>
        <w:tc>
          <w:tcPr>
            <w:tcW w:w="709" w:type="dxa"/>
            <w:tcBorders>
              <w:top w:val="nil"/>
              <w:left w:val="nil"/>
              <w:bottom w:val="single" w:sz="4" w:space="0" w:color="auto"/>
              <w:right w:val="single" w:sz="4" w:space="0" w:color="auto"/>
            </w:tcBorders>
            <w:shd w:val="clear" w:color="auto" w:fill="auto"/>
            <w:noWrap/>
            <w:vAlign w:val="bottom"/>
            <w:hideMark/>
          </w:tcPr>
          <w:p w14:paraId="2A44DB2F"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14:paraId="2E9951BF"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9</w:t>
            </w:r>
          </w:p>
        </w:tc>
        <w:tc>
          <w:tcPr>
            <w:tcW w:w="709" w:type="dxa"/>
            <w:tcBorders>
              <w:top w:val="nil"/>
              <w:left w:val="nil"/>
              <w:bottom w:val="single" w:sz="4" w:space="0" w:color="auto"/>
              <w:right w:val="single" w:sz="4" w:space="0" w:color="auto"/>
            </w:tcBorders>
            <w:shd w:val="clear" w:color="auto" w:fill="auto"/>
            <w:noWrap/>
            <w:vAlign w:val="bottom"/>
            <w:hideMark/>
          </w:tcPr>
          <w:p w14:paraId="4AE1E4A7"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9</w:t>
            </w:r>
          </w:p>
        </w:tc>
        <w:tc>
          <w:tcPr>
            <w:tcW w:w="709" w:type="dxa"/>
            <w:tcBorders>
              <w:top w:val="nil"/>
              <w:left w:val="nil"/>
              <w:bottom w:val="single" w:sz="4" w:space="0" w:color="auto"/>
              <w:right w:val="single" w:sz="4" w:space="0" w:color="auto"/>
            </w:tcBorders>
            <w:shd w:val="clear" w:color="auto" w:fill="auto"/>
            <w:noWrap/>
            <w:vAlign w:val="bottom"/>
            <w:hideMark/>
          </w:tcPr>
          <w:p w14:paraId="570DB375"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9</w:t>
            </w:r>
          </w:p>
        </w:tc>
        <w:tc>
          <w:tcPr>
            <w:tcW w:w="709" w:type="dxa"/>
            <w:tcBorders>
              <w:top w:val="nil"/>
              <w:left w:val="nil"/>
              <w:bottom w:val="single" w:sz="4" w:space="0" w:color="auto"/>
              <w:right w:val="single" w:sz="4" w:space="0" w:color="auto"/>
            </w:tcBorders>
            <w:shd w:val="clear" w:color="auto" w:fill="auto"/>
            <w:noWrap/>
            <w:vAlign w:val="bottom"/>
            <w:hideMark/>
          </w:tcPr>
          <w:p w14:paraId="43AA72B6"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9</w:t>
            </w:r>
          </w:p>
        </w:tc>
        <w:tc>
          <w:tcPr>
            <w:tcW w:w="709" w:type="dxa"/>
            <w:tcBorders>
              <w:top w:val="nil"/>
              <w:left w:val="nil"/>
              <w:bottom w:val="single" w:sz="4" w:space="0" w:color="auto"/>
              <w:right w:val="single" w:sz="4" w:space="0" w:color="auto"/>
            </w:tcBorders>
            <w:shd w:val="clear" w:color="auto" w:fill="auto"/>
            <w:noWrap/>
            <w:vAlign w:val="bottom"/>
            <w:hideMark/>
          </w:tcPr>
          <w:p w14:paraId="7CFF7679"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9</w:t>
            </w:r>
          </w:p>
        </w:tc>
        <w:tc>
          <w:tcPr>
            <w:tcW w:w="708" w:type="dxa"/>
            <w:tcBorders>
              <w:top w:val="nil"/>
              <w:left w:val="nil"/>
              <w:bottom w:val="single" w:sz="4" w:space="0" w:color="auto"/>
              <w:right w:val="single" w:sz="4" w:space="0" w:color="auto"/>
            </w:tcBorders>
            <w:shd w:val="clear" w:color="auto" w:fill="auto"/>
            <w:noWrap/>
            <w:vAlign w:val="bottom"/>
            <w:hideMark/>
          </w:tcPr>
          <w:p w14:paraId="6F70EF4C"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7</w:t>
            </w:r>
          </w:p>
        </w:tc>
        <w:tc>
          <w:tcPr>
            <w:tcW w:w="709" w:type="dxa"/>
            <w:tcBorders>
              <w:top w:val="nil"/>
              <w:left w:val="nil"/>
              <w:bottom w:val="single" w:sz="4" w:space="0" w:color="auto"/>
              <w:right w:val="single" w:sz="4" w:space="0" w:color="auto"/>
            </w:tcBorders>
            <w:shd w:val="clear" w:color="auto" w:fill="auto"/>
            <w:noWrap/>
            <w:vAlign w:val="bottom"/>
            <w:hideMark/>
          </w:tcPr>
          <w:p w14:paraId="5A9933D0"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7</w:t>
            </w:r>
          </w:p>
        </w:tc>
        <w:tc>
          <w:tcPr>
            <w:tcW w:w="709" w:type="dxa"/>
            <w:tcBorders>
              <w:top w:val="nil"/>
              <w:left w:val="nil"/>
              <w:bottom w:val="single" w:sz="4" w:space="0" w:color="auto"/>
              <w:right w:val="single" w:sz="4" w:space="0" w:color="auto"/>
            </w:tcBorders>
            <w:shd w:val="clear" w:color="auto" w:fill="auto"/>
            <w:noWrap/>
            <w:vAlign w:val="bottom"/>
            <w:hideMark/>
          </w:tcPr>
          <w:p w14:paraId="4265A07C"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8</w:t>
            </w:r>
          </w:p>
        </w:tc>
        <w:tc>
          <w:tcPr>
            <w:tcW w:w="709" w:type="dxa"/>
            <w:tcBorders>
              <w:top w:val="nil"/>
              <w:left w:val="nil"/>
              <w:bottom w:val="single" w:sz="4" w:space="0" w:color="auto"/>
              <w:right w:val="single" w:sz="4" w:space="0" w:color="auto"/>
            </w:tcBorders>
            <w:shd w:val="clear" w:color="auto" w:fill="auto"/>
            <w:noWrap/>
            <w:vAlign w:val="bottom"/>
            <w:hideMark/>
          </w:tcPr>
          <w:p w14:paraId="4FCA7A6E"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8</w:t>
            </w:r>
          </w:p>
        </w:tc>
      </w:tr>
      <w:tr w:rsidR="009615FD" w:rsidRPr="009615FD" w14:paraId="1DC1F7F0" w14:textId="77777777" w:rsidTr="009615FD">
        <w:trPr>
          <w:trHeight w:val="288"/>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14:paraId="78A267F3" w14:textId="77777777" w:rsidR="009615FD" w:rsidRPr="009615FD" w:rsidRDefault="009615FD" w:rsidP="009615FD">
            <w:pPr>
              <w:spacing w:after="0" w:line="240" w:lineRule="auto"/>
              <w:rPr>
                <w:rFonts w:asciiTheme="majorHAnsi" w:hAnsiTheme="majorHAnsi" w:cstheme="minorHAnsi"/>
                <w:color w:val="000000"/>
                <w:sz w:val="20"/>
                <w:szCs w:val="20"/>
              </w:rPr>
            </w:pPr>
            <w:r w:rsidRPr="009615FD">
              <w:rPr>
                <w:rFonts w:asciiTheme="majorHAnsi" w:hAnsiTheme="majorHAnsi" w:cstheme="minorHAnsi"/>
                <w:color w:val="000000"/>
                <w:sz w:val="20"/>
                <w:szCs w:val="20"/>
              </w:rPr>
              <w:t>Sekcja M</w:t>
            </w:r>
          </w:p>
        </w:tc>
        <w:tc>
          <w:tcPr>
            <w:tcW w:w="709" w:type="dxa"/>
            <w:tcBorders>
              <w:top w:val="nil"/>
              <w:left w:val="nil"/>
              <w:bottom w:val="single" w:sz="4" w:space="0" w:color="auto"/>
              <w:right w:val="single" w:sz="4" w:space="0" w:color="auto"/>
            </w:tcBorders>
            <w:shd w:val="clear" w:color="auto" w:fill="auto"/>
            <w:noWrap/>
            <w:vAlign w:val="bottom"/>
            <w:hideMark/>
          </w:tcPr>
          <w:p w14:paraId="097AD6AF"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7</w:t>
            </w:r>
          </w:p>
        </w:tc>
        <w:tc>
          <w:tcPr>
            <w:tcW w:w="850" w:type="dxa"/>
            <w:tcBorders>
              <w:top w:val="nil"/>
              <w:left w:val="nil"/>
              <w:bottom w:val="single" w:sz="4" w:space="0" w:color="auto"/>
              <w:right w:val="single" w:sz="4" w:space="0" w:color="auto"/>
            </w:tcBorders>
            <w:shd w:val="clear" w:color="auto" w:fill="auto"/>
            <w:noWrap/>
            <w:vAlign w:val="bottom"/>
            <w:hideMark/>
          </w:tcPr>
          <w:p w14:paraId="488A9F5C"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6</w:t>
            </w:r>
          </w:p>
        </w:tc>
        <w:tc>
          <w:tcPr>
            <w:tcW w:w="709" w:type="dxa"/>
            <w:tcBorders>
              <w:top w:val="nil"/>
              <w:left w:val="nil"/>
              <w:bottom w:val="single" w:sz="4" w:space="0" w:color="auto"/>
              <w:right w:val="single" w:sz="4" w:space="0" w:color="auto"/>
            </w:tcBorders>
            <w:shd w:val="clear" w:color="auto" w:fill="auto"/>
            <w:noWrap/>
            <w:vAlign w:val="bottom"/>
            <w:hideMark/>
          </w:tcPr>
          <w:p w14:paraId="09107793"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6</w:t>
            </w:r>
          </w:p>
        </w:tc>
        <w:tc>
          <w:tcPr>
            <w:tcW w:w="709" w:type="dxa"/>
            <w:tcBorders>
              <w:top w:val="nil"/>
              <w:left w:val="nil"/>
              <w:bottom w:val="single" w:sz="4" w:space="0" w:color="auto"/>
              <w:right w:val="single" w:sz="4" w:space="0" w:color="auto"/>
            </w:tcBorders>
            <w:shd w:val="clear" w:color="auto" w:fill="auto"/>
            <w:noWrap/>
            <w:vAlign w:val="bottom"/>
            <w:hideMark/>
          </w:tcPr>
          <w:p w14:paraId="57C7EC23"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8</w:t>
            </w:r>
          </w:p>
        </w:tc>
        <w:tc>
          <w:tcPr>
            <w:tcW w:w="709" w:type="dxa"/>
            <w:tcBorders>
              <w:top w:val="nil"/>
              <w:left w:val="nil"/>
              <w:bottom w:val="single" w:sz="4" w:space="0" w:color="auto"/>
              <w:right w:val="single" w:sz="4" w:space="0" w:color="auto"/>
            </w:tcBorders>
            <w:shd w:val="clear" w:color="auto" w:fill="auto"/>
            <w:noWrap/>
            <w:vAlign w:val="bottom"/>
            <w:hideMark/>
          </w:tcPr>
          <w:p w14:paraId="2BBADB39"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9</w:t>
            </w:r>
          </w:p>
        </w:tc>
        <w:tc>
          <w:tcPr>
            <w:tcW w:w="709" w:type="dxa"/>
            <w:tcBorders>
              <w:top w:val="nil"/>
              <w:left w:val="nil"/>
              <w:bottom w:val="single" w:sz="4" w:space="0" w:color="auto"/>
              <w:right w:val="single" w:sz="4" w:space="0" w:color="auto"/>
            </w:tcBorders>
            <w:shd w:val="clear" w:color="auto" w:fill="auto"/>
            <w:noWrap/>
            <w:vAlign w:val="bottom"/>
            <w:hideMark/>
          </w:tcPr>
          <w:p w14:paraId="3A78F1C0"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8</w:t>
            </w:r>
          </w:p>
        </w:tc>
        <w:tc>
          <w:tcPr>
            <w:tcW w:w="708" w:type="dxa"/>
            <w:tcBorders>
              <w:top w:val="nil"/>
              <w:left w:val="nil"/>
              <w:bottom w:val="single" w:sz="4" w:space="0" w:color="auto"/>
              <w:right w:val="single" w:sz="4" w:space="0" w:color="auto"/>
            </w:tcBorders>
            <w:shd w:val="clear" w:color="auto" w:fill="auto"/>
            <w:noWrap/>
            <w:vAlign w:val="bottom"/>
            <w:hideMark/>
          </w:tcPr>
          <w:p w14:paraId="4CDF16A2"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8</w:t>
            </w:r>
          </w:p>
        </w:tc>
        <w:tc>
          <w:tcPr>
            <w:tcW w:w="709" w:type="dxa"/>
            <w:tcBorders>
              <w:top w:val="nil"/>
              <w:left w:val="nil"/>
              <w:bottom w:val="single" w:sz="4" w:space="0" w:color="auto"/>
              <w:right w:val="single" w:sz="4" w:space="0" w:color="auto"/>
            </w:tcBorders>
            <w:shd w:val="clear" w:color="auto" w:fill="auto"/>
            <w:noWrap/>
            <w:vAlign w:val="bottom"/>
            <w:hideMark/>
          </w:tcPr>
          <w:p w14:paraId="2574346C"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7</w:t>
            </w:r>
          </w:p>
        </w:tc>
        <w:tc>
          <w:tcPr>
            <w:tcW w:w="709" w:type="dxa"/>
            <w:tcBorders>
              <w:top w:val="nil"/>
              <w:left w:val="nil"/>
              <w:bottom w:val="single" w:sz="4" w:space="0" w:color="auto"/>
              <w:right w:val="single" w:sz="4" w:space="0" w:color="auto"/>
            </w:tcBorders>
            <w:shd w:val="clear" w:color="auto" w:fill="auto"/>
            <w:noWrap/>
            <w:vAlign w:val="bottom"/>
            <w:hideMark/>
          </w:tcPr>
          <w:p w14:paraId="760BD877"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10</w:t>
            </w:r>
          </w:p>
        </w:tc>
        <w:tc>
          <w:tcPr>
            <w:tcW w:w="709" w:type="dxa"/>
            <w:tcBorders>
              <w:top w:val="nil"/>
              <w:left w:val="nil"/>
              <w:bottom w:val="single" w:sz="4" w:space="0" w:color="auto"/>
              <w:right w:val="single" w:sz="4" w:space="0" w:color="auto"/>
            </w:tcBorders>
            <w:shd w:val="clear" w:color="auto" w:fill="auto"/>
            <w:noWrap/>
            <w:vAlign w:val="bottom"/>
            <w:hideMark/>
          </w:tcPr>
          <w:p w14:paraId="3F7C4724"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13</w:t>
            </w:r>
          </w:p>
        </w:tc>
      </w:tr>
      <w:tr w:rsidR="009615FD" w:rsidRPr="009615FD" w14:paraId="3F3B5B80" w14:textId="77777777" w:rsidTr="009615FD">
        <w:trPr>
          <w:trHeight w:val="288"/>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14:paraId="35516D15" w14:textId="77777777" w:rsidR="009615FD" w:rsidRPr="009615FD" w:rsidRDefault="009615FD" w:rsidP="009615FD">
            <w:pPr>
              <w:spacing w:after="0" w:line="240" w:lineRule="auto"/>
              <w:rPr>
                <w:rFonts w:asciiTheme="majorHAnsi" w:hAnsiTheme="majorHAnsi" w:cstheme="minorHAnsi"/>
                <w:color w:val="000000"/>
                <w:sz w:val="20"/>
                <w:szCs w:val="20"/>
              </w:rPr>
            </w:pPr>
            <w:r w:rsidRPr="009615FD">
              <w:rPr>
                <w:rFonts w:asciiTheme="majorHAnsi" w:hAnsiTheme="majorHAnsi" w:cstheme="minorHAnsi"/>
                <w:color w:val="000000"/>
                <w:sz w:val="20"/>
                <w:szCs w:val="20"/>
              </w:rPr>
              <w:t>Sekcja N</w:t>
            </w:r>
          </w:p>
        </w:tc>
        <w:tc>
          <w:tcPr>
            <w:tcW w:w="709" w:type="dxa"/>
            <w:tcBorders>
              <w:top w:val="nil"/>
              <w:left w:val="nil"/>
              <w:bottom w:val="single" w:sz="4" w:space="0" w:color="auto"/>
              <w:right w:val="single" w:sz="4" w:space="0" w:color="auto"/>
            </w:tcBorders>
            <w:shd w:val="clear" w:color="auto" w:fill="auto"/>
            <w:noWrap/>
            <w:vAlign w:val="bottom"/>
            <w:hideMark/>
          </w:tcPr>
          <w:p w14:paraId="0FD28FA1"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14:paraId="1BDCD487"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bottom"/>
            <w:hideMark/>
          </w:tcPr>
          <w:p w14:paraId="01D20C00"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bottom"/>
            <w:hideMark/>
          </w:tcPr>
          <w:p w14:paraId="7222FE04"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bottom"/>
            <w:hideMark/>
          </w:tcPr>
          <w:p w14:paraId="4377CB21"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14:paraId="65B87C24"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4</w:t>
            </w:r>
          </w:p>
        </w:tc>
        <w:tc>
          <w:tcPr>
            <w:tcW w:w="708" w:type="dxa"/>
            <w:tcBorders>
              <w:top w:val="nil"/>
              <w:left w:val="nil"/>
              <w:bottom w:val="single" w:sz="4" w:space="0" w:color="auto"/>
              <w:right w:val="single" w:sz="4" w:space="0" w:color="auto"/>
            </w:tcBorders>
            <w:shd w:val="clear" w:color="auto" w:fill="auto"/>
            <w:noWrap/>
            <w:vAlign w:val="bottom"/>
            <w:hideMark/>
          </w:tcPr>
          <w:p w14:paraId="717F5208"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8</w:t>
            </w:r>
          </w:p>
        </w:tc>
        <w:tc>
          <w:tcPr>
            <w:tcW w:w="709" w:type="dxa"/>
            <w:tcBorders>
              <w:top w:val="nil"/>
              <w:left w:val="nil"/>
              <w:bottom w:val="single" w:sz="4" w:space="0" w:color="auto"/>
              <w:right w:val="single" w:sz="4" w:space="0" w:color="auto"/>
            </w:tcBorders>
            <w:shd w:val="clear" w:color="auto" w:fill="auto"/>
            <w:noWrap/>
            <w:vAlign w:val="bottom"/>
            <w:hideMark/>
          </w:tcPr>
          <w:p w14:paraId="3C7AFEC2"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7</w:t>
            </w:r>
          </w:p>
        </w:tc>
        <w:tc>
          <w:tcPr>
            <w:tcW w:w="709" w:type="dxa"/>
            <w:tcBorders>
              <w:top w:val="nil"/>
              <w:left w:val="nil"/>
              <w:bottom w:val="single" w:sz="4" w:space="0" w:color="auto"/>
              <w:right w:val="single" w:sz="4" w:space="0" w:color="auto"/>
            </w:tcBorders>
            <w:shd w:val="clear" w:color="auto" w:fill="auto"/>
            <w:noWrap/>
            <w:vAlign w:val="bottom"/>
            <w:hideMark/>
          </w:tcPr>
          <w:p w14:paraId="558C2A13"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8</w:t>
            </w:r>
          </w:p>
        </w:tc>
        <w:tc>
          <w:tcPr>
            <w:tcW w:w="709" w:type="dxa"/>
            <w:tcBorders>
              <w:top w:val="nil"/>
              <w:left w:val="nil"/>
              <w:bottom w:val="single" w:sz="4" w:space="0" w:color="auto"/>
              <w:right w:val="single" w:sz="4" w:space="0" w:color="auto"/>
            </w:tcBorders>
            <w:shd w:val="clear" w:color="auto" w:fill="auto"/>
            <w:noWrap/>
            <w:vAlign w:val="bottom"/>
            <w:hideMark/>
          </w:tcPr>
          <w:p w14:paraId="7D36ED52"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10</w:t>
            </w:r>
          </w:p>
        </w:tc>
      </w:tr>
      <w:tr w:rsidR="009615FD" w:rsidRPr="009615FD" w14:paraId="2A54FAC1" w14:textId="77777777" w:rsidTr="009615FD">
        <w:trPr>
          <w:trHeight w:val="288"/>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14:paraId="633208F3" w14:textId="77777777" w:rsidR="009615FD" w:rsidRPr="009615FD" w:rsidRDefault="009615FD" w:rsidP="009615FD">
            <w:pPr>
              <w:spacing w:after="0" w:line="240" w:lineRule="auto"/>
              <w:rPr>
                <w:rFonts w:asciiTheme="majorHAnsi" w:hAnsiTheme="majorHAnsi" w:cstheme="minorHAnsi"/>
                <w:color w:val="000000"/>
                <w:sz w:val="20"/>
                <w:szCs w:val="20"/>
              </w:rPr>
            </w:pPr>
            <w:r w:rsidRPr="009615FD">
              <w:rPr>
                <w:rFonts w:asciiTheme="majorHAnsi" w:hAnsiTheme="majorHAnsi" w:cstheme="minorHAnsi"/>
                <w:color w:val="000000"/>
                <w:sz w:val="20"/>
                <w:szCs w:val="20"/>
              </w:rPr>
              <w:t>Sekcja O</w:t>
            </w:r>
          </w:p>
        </w:tc>
        <w:tc>
          <w:tcPr>
            <w:tcW w:w="709" w:type="dxa"/>
            <w:tcBorders>
              <w:top w:val="nil"/>
              <w:left w:val="nil"/>
              <w:bottom w:val="single" w:sz="4" w:space="0" w:color="auto"/>
              <w:right w:val="single" w:sz="4" w:space="0" w:color="auto"/>
            </w:tcBorders>
            <w:shd w:val="clear" w:color="auto" w:fill="auto"/>
            <w:noWrap/>
            <w:vAlign w:val="bottom"/>
            <w:hideMark/>
          </w:tcPr>
          <w:p w14:paraId="118E4F1C"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15</w:t>
            </w:r>
          </w:p>
        </w:tc>
        <w:tc>
          <w:tcPr>
            <w:tcW w:w="850" w:type="dxa"/>
            <w:tcBorders>
              <w:top w:val="nil"/>
              <w:left w:val="nil"/>
              <w:bottom w:val="single" w:sz="4" w:space="0" w:color="auto"/>
              <w:right w:val="single" w:sz="4" w:space="0" w:color="auto"/>
            </w:tcBorders>
            <w:shd w:val="clear" w:color="auto" w:fill="auto"/>
            <w:noWrap/>
            <w:vAlign w:val="bottom"/>
            <w:hideMark/>
          </w:tcPr>
          <w:p w14:paraId="1B7DB02D"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15</w:t>
            </w:r>
          </w:p>
        </w:tc>
        <w:tc>
          <w:tcPr>
            <w:tcW w:w="709" w:type="dxa"/>
            <w:tcBorders>
              <w:top w:val="nil"/>
              <w:left w:val="nil"/>
              <w:bottom w:val="single" w:sz="4" w:space="0" w:color="auto"/>
              <w:right w:val="single" w:sz="4" w:space="0" w:color="auto"/>
            </w:tcBorders>
            <w:shd w:val="clear" w:color="auto" w:fill="auto"/>
            <w:noWrap/>
            <w:vAlign w:val="bottom"/>
            <w:hideMark/>
          </w:tcPr>
          <w:p w14:paraId="3FDC815E"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15</w:t>
            </w:r>
          </w:p>
        </w:tc>
        <w:tc>
          <w:tcPr>
            <w:tcW w:w="709" w:type="dxa"/>
            <w:tcBorders>
              <w:top w:val="nil"/>
              <w:left w:val="nil"/>
              <w:bottom w:val="single" w:sz="4" w:space="0" w:color="auto"/>
              <w:right w:val="single" w:sz="4" w:space="0" w:color="auto"/>
            </w:tcBorders>
            <w:shd w:val="clear" w:color="auto" w:fill="auto"/>
            <w:noWrap/>
            <w:vAlign w:val="bottom"/>
            <w:hideMark/>
          </w:tcPr>
          <w:p w14:paraId="095BD6E2"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15</w:t>
            </w:r>
          </w:p>
        </w:tc>
        <w:tc>
          <w:tcPr>
            <w:tcW w:w="709" w:type="dxa"/>
            <w:tcBorders>
              <w:top w:val="nil"/>
              <w:left w:val="nil"/>
              <w:bottom w:val="single" w:sz="4" w:space="0" w:color="auto"/>
              <w:right w:val="single" w:sz="4" w:space="0" w:color="auto"/>
            </w:tcBorders>
            <w:shd w:val="clear" w:color="auto" w:fill="auto"/>
            <w:noWrap/>
            <w:vAlign w:val="bottom"/>
            <w:hideMark/>
          </w:tcPr>
          <w:p w14:paraId="234F4683"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15</w:t>
            </w:r>
          </w:p>
        </w:tc>
        <w:tc>
          <w:tcPr>
            <w:tcW w:w="709" w:type="dxa"/>
            <w:tcBorders>
              <w:top w:val="nil"/>
              <w:left w:val="nil"/>
              <w:bottom w:val="single" w:sz="4" w:space="0" w:color="auto"/>
              <w:right w:val="single" w:sz="4" w:space="0" w:color="auto"/>
            </w:tcBorders>
            <w:shd w:val="clear" w:color="auto" w:fill="auto"/>
            <w:noWrap/>
            <w:vAlign w:val="bottom"/>
            <w:hideMark/>
          </w:tcPr>
          <w:p w14:paraId="3350E216"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15</w:t>
            </w:r>
          </w:p>
        </w:tc>
        <w:tc>
          <w:tcPr>
            <w:tcW w:w="708" w:type="dxa"/>
            <w:tcBorders>
              <w:top w:val="nil"/>
              <w:left w:val="nil"/>
              <w:bottom w:val="single" w:sz="4" w:space="0" w:color="auto"/>
              <w:right w:val="single" w:sz="4" w:space="0" w:color="auto"/>
            </w:tcBorders>
            <w:shd w:val="clear" w:color="auto" w:fill="auto"/>
            <w:noWrap/>
            <w:vAlign w:val="bottom"/>
            <w:hideMark/>
          </w:tcPr>
          <w:p w14:paraId="40FE3F4F"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15</w:t>
            </w:r>
          </w:p>
        </w:tc>
        <w:tc>
          <w:tcPr>
            <w:tcW w:w="709" w:type="dxa"/>
            <w:tcBorders>
              <w:top w:val="nil"/>
              <w:left w:val="nil"/>
              <w:bottom w:val="single" w:sz="4" w:space="0" w:color="auto"/>
              <w:right w:val="single" w:sz="4" w:space="0" w:color="auto"/>
            </w:tcBorders>
            <w:shd w:val="clear" w:color="auto" w:fill="auto"/>
            <w:noWrap/>
            <w:vAlign w:val="bottom"/>
            <w:hideMark/>
          </w:tcPr>
          <w:p w14:paraId="74CF80F4"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14</w:t>
            </w:r>
          </w:p>
        </w:tc>
        <w:tc>
          <w:tcPr>
            <w:tcW w:w="709" w:type="dxa"/>
            <w:tcBorders>
              <w:top w:val="nil"/>
              <w:left w:val="nil"/>
              <w:bottom w:val="single" w:sz="4" w:space="0" w:color="auto"/>
              <w:right w:val="single" w:sz="4" w:space="0" w:color="auto"/>
            </w:tcBorders>
            <w:shd w:val="clear" w:color="auto" w:fill="auto"/>
            <w:noWrap/>
            <w:vAlign w:val="bottom"/>
            <w:hideMark/>
          </w:tcPr>
          <w:p w14:paraId="579306E0"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14</w:t>
            </w:r>
          </w:p>
        </w:tc>
        <w:tc>
          <w:tcPr>
            <w:tcW w:w="709" w:type="dxa"/>
            <w:tcBorders>
              <w:top w:val="nil"/>
              <w:left w:val="nil"/>
              <w:bottom w:val="single" w:sz="4" w:space="0" w:color="auto"/>
              <w:right w:val="single" w:sz="4" w:space="0" w:color="auto"/>
            </w:tcBorders>
            <w:shd w:val="clear" w:color="auto" w:fill="auto"/>
            <w:noWrap/>
            <w:vAlign w:val="bottom"/>
            <w:hideMark/>
          </w:tcPr>
          <w:p w14:paraId="3E7BB17E"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15</w:t>
            </w:r>
          </w:p>
        </w:tc>
      </w:tr>
      <w:tr w:rsidR="009615FD" w:rsidRPr="009615FD" w14:paraId="4D6D5F13" w14:textId="77777777" w:rsidTr="009615FD">
        <w:trPr>
          <w:trHeight w:val="288"/>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14:paraId="192478A3" w14:textId="77777777" w:rsidR="009615FD" w:rsidRPr="009615FD" w:rsidRDefault="009615FD" w:rsidP="009615FD">
            <w:pPr>
              <w:spacing w:after="0" w:line="240" w:lineRule="auto"/>
              <w:rPr>
                <w:rFonts w:asciiTheme="majorHAnsi" w:hAnsiTheme="majorHAnsi" w:cstheme="minorHAnsi"/>
                <w:color w:val="000000"/>
                <w:sz w:val="20"/>
                <w:szCs w:val="20"/>
              </w:rPr>
            </w:pPr>
            <w:r w:rsidRPr="009615FD">
              <w:rPr>
                <w:rFonts w:asciiTheme="majorHAnsi" w:hAnsiTheme="majorHAnsi" w:cstheme="minorHAnsi"/>
                <w:color w:val="000000"/>
                <w:sz w:val="20"/>
                <w:szCs w:val="20"/>
              </w:rPr>
              <w:t>Sekcja P</w:t>
            </w:r>
          </w:p>
        </w:tc>
        <w:tc>
          <w:tcPr>
            <w:tcW w:w="709" w:type="dxa"/>
            <w:tcBorders>
              <w:top w:val="nil"/>
              <w:left w:val="nil"/>
              <w:bottom w:val="single" w:sz="4" w:space="0" w:color="auto"/>
              <w:right w:val="single" w:sz="4" w:space="0" w:color="auto"/>
            </w:tcBorders>
            <w:shd w:val="clear" w:color="auto" w:fill="auto"/>
            <w:noWrap/>
            <w:vAlign w:val="bottom"/>
            <w:hideMark/>
          </w:tcPr>
          <w:p w14:paraId="2734B35F"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bottom"/>
            <w:hideMark/>
          </w:tcPr>
          <w:p w14:paraId="2BD21928"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4</w:t>
            </w:r>
          </w:p>
        </w:tc>
        <w:tc>
          <w:tcPr>
            <w:tcW w:w="709" w:type="dxa"/>
            <w:tcBorders>
              <w:top w:val="nil"/>
              <w:left w:val="nil"/>
              <w:bottom w:val="single" w:sz="4" w:space="0" w:color="auto"/>
              <w:right w:val="single" w:sz="4" w:space="0" w:color="auto"/>
            </w:tcBorders>
            <w:shd w:val="clear" w:color="auto" w:fill="auto"/>
            <w:noWrap/>
            <w:vAlign w:val="bottom"/>
            <w:hideMark/>
          </w:tcPr>
          <w:p w14:paraId="361BDE9C"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6</w:t>
            </w:r>
          </w:p>
        </w:tc>
        <w:tc>
          <w:tcPr>
            <w:tcW w:w="709" w:type="dxa"/>
            <w:tcBorders>
              <w:top w:val="nil"/>
              <w:left w:val="nil"/>
              <w:bottom w:val="single" w:sz="4" w:space="0" w:color="auto"/>
              <w:right w:val="single" w:sz="4" w:space="0" w:color="auto"/>
            </w:tcBorders>
            <w:shd w:val="clear" w:color="auto" w:fill="auto"/>
            <w:noWrap/>
            <w:vAlign w:val="bottom"/>
            <w:hideMark/>
          </w:tcPr>
          <w:p w14:paraId="6637E0A9"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6</w:t>
            </w:r>
          </w:p>
        </w:tc>
        <w:tc>
          <w:tcPr>
            <w:tcW w:w="709" w:type="dxa"/>
            <w:tcBorders>
              <w:top w:val="nil"/>
              <w:left w:val="nil"/>
              <w:bottom w:val="single" w:sz="4" w:space="0" w:color="auto"/>
              <w:right w:val="single" w:sz="4" w:space="0" w:color="auto"/>
            </w:tcBorders>
            <w:shd w:val="clear" w:color="auto" w:fill="auto"/>
            <w:noWrap/>
            <w:vAlign w:val="bottom"/>
            <w:hideMark/>
          </w:tcPr>
          <w:p w14:paraId="08B29302"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6</w:t>
            </w:r>
          </w:p>
        </w:tc>
        <w:tc>
          <w:tcPr>
            <w:tcW w:w="709" w:type="dxa"/>
            <w:tcBorders>
              <w:top w:val="nil"/>
              <w:left w:val="nil"/>
              <w:bottom w:val="single" w:sz="4" w:space="0" w:color="auto"/>
              <w:right w:val="single" w:sz="4" w:space="0" w:color="auto"/>
            </w:tcBorders>
            <w:shd w:val="clear" w:color="auto" w:fill="auto"/>
            <w:noWrap/>
            <w:vAlign w:val="bottom"/>
            <w:hideMark/>
          </w:tcPr>
          <w:p w14:paraId="45BE5E83"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8</w:t>
            </w:r>
          </w:p>
        </w:tc>
        <w:tc>
          <w:tcPr>
            <w:tcW w:w="708" w:type="dxa"/>
            <w:tcBorders>
              <w:top w:val="nil"/>
              <w:left w:val="nil"/>
              <w:bottom w:val="single" w:sz="4" w:space="0" w:color="auto"/>
              <w:right w:val="single" w:sz="4" w:space="0" w:color="auto"/>
            </w:tcBorders>
            <w:shd w:val="clear" w:color="auto" w:fill="auto"/>
            <w:noWrap/>
            <w:vAlign w:val="bottom"/>
            <w:hideMark/>
          </w:tcPr>
          <w:p w14:paraId="333C9691"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6</w:t>
            </w:r>
          </w:p>
        </w:tc>
        <w:tc>
          <w:tcPr>
            <w:tcW w:w="709" w:type="dxa"/>
            <w:tcBorders>
              <w:top w:val="nil"/>
              <w:left w:val="nil"/>
              <w:bottom w:val="single" w:sz="4" w:space="0" w:color="auto"/>
              <w:right w:val="single" w:sz="4" w:space="0" w:color="auto"/>
            </w:tcBorders>
            <w:shd w:val="clear" w:color="auto" w:fill="auto"/>
            <w:noWrap/>
            <w:vAlign w:val="bottom"/>
            <w:hideMark/>
          </w:tcPr>
          <w:p w14:paraId="3668FD63"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6</w:t>
            </w:r>
          </w:p>
        </w:tc>
        <w:tc>
          <w:tcPr>
            <w:tcW w:w="709" w:type="dxa"/>
            <w:tcBorders>
              <w:top w:val="nil"/>
              <w:left w:val="nil"/>
              <w:bottom w:val="single" w:sz="4" w:space="0" w:color="auto"/>
              <w:right w:val="single" w:sz="4" w:space="0" w:color="auto"/>
            </w:tcBorders>
            <w:shd w:val="clear" w:color="auto" w:fill="auto"/>
            <w:noWrap/>
            <w:vAlign w:val="bottom"/>
            <w:hideMark/>
          </w:tcPr>
          <w:p w14:paraId="74CD8818"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7</w:t>
            </w:r>
          </w:p>
        </w:tc>
        <w:tc>
          <w:tcPr>
            <w:tcW w:w="709" w:type="dxa"/>
            <w:tcBorders>
              <w:top w:val="nil"/>
              <w:left w:val="nil"/>
              <w:bottom w:val="single" w:sz="4" w:space="0" w:color="auto"/>
              <w:right w:val="single" w:sz="4" w:space="0" w:color="auto"/>
            </w:tcBorders>
            <w:shd w:val="clear" w:color="auto" w:fill="auto"/>
            <w:noWrap/>
            <w:vAlign w:val="bottom"/>
            <w:hideMark/>
          </w:tcPr>
          <w:p w14:paraId="0BEAE55A"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8</w:t>
            </w:r>
          </w:p>
        </w:tc>
      </w:tr>
      <w:tr w:rsidR="009615FD" w:rsidRPr="009615FD" w14:paraId="33DD84E7" w14:textId="77777777" w:rsidTr="009615FD">
        <w:trPr>
          <w:trHeight w:val="288"/>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14:paraId="77E52A46" w14:textId="77777777" w:rsidR="009615FD" w:rsidRPr="009615FD" w:rsidRDefault="009615FD" w:rsidP="009615FD">
            <w:pPr>
              <w:spacing w:after="0" w:line="240" w:lineRule="auto"/>
              <w:rPr>
                <w:rFonts w:asciiTheme="majorHAnsi" w:hAnsiTheme="majorHAnsi" w:cstheme="minorHAnsi"/>
                <w:color w:val="000000"/>
                <w:sz w:val="20"/>
                <w:szCs w:val="20"/>
              </w:rPr>
            </w:pPr>
            <w:r w:rsidRPr="009615FD">
              <w:rPr>
                <w:rFonts w:asciiTheme="majorHAnsi" w:hAnsiTheme="majorHAnsi" w:cstheme="minorHAnsi"/>
                <w:color w:val="000000"/>
                <w:sz w:val="20"/>
                <w:szCs w:val="20"/>
              </w:rPr>
              <w:t>Sekcja Q</w:t>
            </w:r>
          </w:p>
        </w:tc>
        <w:tc>
          <w:tcPr>
            <w:tcW w:w="709" w:type="dxa"/>
            <w:tcBorders>
              <w:top w:val="nil"/>
              <w:left w:val="nil"/>
              <w:bottom w:val="single" w:sz="4" w:space="0" w:color="auto"/>
              <w:right w:val="single" w:sz="4" w:space="0" w:color="auto"/>
            </w:tcBorders>
            <w:shd w:val="clear" w:color="auto" w:fill="auto"/>
            <w:noWrap/>
            <w:vAlign w:val="bottom"/>
            <w:hideMark/>
          </w:tcPr>
          <w:p w14:paraId="2D93BF7C"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bottom"/>
            <w:hideMark/>
          </w:tcPr>
          <w:p w14:paraId="1825BBDC"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7</w:t>
            </w:r>
          </w:p>
        </w:tc>
        <w:tc>
          <w:tcPr>
            <w:tcW w:w="709" w:type="dxa"/>
            <w:tcBorders>
              <w:top w:val="nil"/>
              <w:left w:val="nil"/>
              <w:bottom w:val="single" w:sz="4" w:space="0" w:color="auto"/>
              <w:right w:val="single" w:sz="4" w:space="0" w:color="auto"/>
            </w:tcBorders>
            <w:shd w:val="clear" w:color="auto" w:fill="auto"/>
            <w:noWrap/>
            <w:vAlign w:val="bottom"/>
            <w:hideMark/>
          </w:tcPr>
          <w:p w14:paraId="7AA4A928"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8</w:t>
            </w:r>
          </w:p>
        </w:tc>
        <w:tc>
          <w:tcPr>
            <w:tcW w:w="709" w:type="dxa"/>
            <w:tcBorders>
              <w:top w:val="nil"/>
              <w:left w:val="nil"/>
              <w:bottom w:val="single" w:sz="4" w:space="0" w:color="auto"/>
              <w:right w:val="single" w:sz="4" w:space="0" w:color="auto"/>
            </w:tcBorders>
            <w:shd w:val="clear" w:color="auto" w:fill="auto"/>
            <w:noWrap/>
            <w:vAlign w:val="bottom"/>
            <w:hideMark/>
          </w:tcPr>
          <w:p w14:paraId="19FA5341"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8</w:t>
            </w:r>
          </w:p>
        </w:tc>
        <w:tc>
          <w:tcPr>
            <w:tcW w:w="709" w:type="dxa"/>
            <w:tcBorders>
              <w:top w:val="nil"/>
              <w:left w:val="nil"/>
              <w:bottom w:val="single" w:sz="4" w:space="0" w:color="auto"/>
              <w:right w:val="single" w:sz="4" w:space="0" w:color="auto"/>
            </w:tcBorders>
            <w:shd w:val="clear" w:color="auto" w:fill="auto"/>
            <w:noWrap/>
            <w:vAlign w:val="bottom"/>
            <w:hideMark/>
          </w:tcPr>
          <w:p w14:paraId="3358917F"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8</w:t>
            </w:r>
          </w:p>
        </w:tc>
        <w:tc>
          <w:tcPr>
            <w:tcW w:w="709" w:type="dxa"/>
            <w:tcBorders>
              <w:top w:val="nil"/>
              <w:left w:val="nil"/>
              <w:bottom w:val="single" w:sz="4" w:space="0" w:color="auto"/>
              <w:right w:val="single" w:sz="4" w:space="0" w:color="auto"/>
            </w:tcBorders>
            <w:shd w:val="clear" w:color="auto" w:fill="auto"/>
            <w:noWrap/>
            <w:vAlign w:val="bottom"/>
            <w:hideMark/>
          </w:tcPr>
          <w:p w14:paraId="67D28768"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8</w:t>
            </w:r>
          </w:p>
        </w:tc>
        <w:tc>
          <w:tcPr>
            <w:tcW w:w="708" w:type="dxa"/>
            <w:tcBorders>
              <w:top w:val="nil"/>
              <w:left w:val="nil"/>
              <w:bottom w:val="single" w:sz="4" w:space="0" w:color="auto"/>
              <w:right w:val="single" w:sz="4" w:space="0" w:color="auto"/>
            </w:tcBorders>
            <w:shd w:val="clear" w:color="auto" w:fill="auto"/>
            <w:noWrap/>
            <w:vAlign w:val="bottom"/>
            <w:hideMark/>
          </w:tcPr>
          <w:p w14:paraId="12A18B8F"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8</w:t>
            </w:r>
          </w:p>
        </w:tc>
        <w:tc>
          <w:tcPr>
            <w:tcW w:w="709" w:type="dxa"/>
            <w:tcBorders>
              <w:top w:val="nil"/>
              <w:left w:val="nil"/>
              <w:bottom w:val="single" w:sz="4" w:space="0" w:color="auto"/>
              <w:right w:val="single" w:sz="4" w:space="0" w:color="auto"/>
            </w:tcBorders>
            <w:shd w:val="clear" w:color="auto" w:fill="auto"/>
            <w:noWrap/>
            <w:vAlign w:val="bottom"/>
            <w:hideMark/>
          </w:tcPr>
          <w:p w14:paraId="5A739A34"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8</w:t>
            </w:r>
          </w:p>
        </w:tc>
        <w:tc>
          <w:tcPr>
            <w:tcW w:w="709" w:type="dxa"/>
            <w:tcBorders>
              <w:top w:val="nil"/>
              <w:left w:val="nil"/>
              <w:bottom w:val="single" w:sz="4" w:space="0" w:color="auto"/>
              <w:right w:val="single" w:sz="4" w:space="0" w:color="auto"/>
            </w:tcBorders>
            <w:shd w:val="clear" w:color="auto" w:fill="auto"/>
            <w:noWrap/>
            <w:vAlign w:val="bottom"/>
            <w:hideMark/>
          </w:tcPr>
          <w:p w14:paraId="1FEFB201"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9</w:t>
            </w:r>
          </w:p>
        </w:tc>
        <w:tc>
          <w:tcPr>
            <w:tcW w:w="709" w:type="dxa"/>
            <w:tcBorders>
              <w:top w:val="nil"/>
              <w:left w:val="nil"/>
              <w:bottom w:val="single" w:sz="4" w:space="0" w:color="auto"/>
              <w:right w:val="single" w:sz="4" w:space="0" w:color="auto"/>
            </w:tcBorders>
            <w:shd w:val="clear" w:color="auto" w:fill="auto"/>
            <w:noWrap/>
            <w:vAlign w:val="bottom"/>
            <w:hideMark/>
          </w:tcPr>
          <w:p w14:paraId="498CA688"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11</w:t>
            </w:r>
          </w:p>
        </w:tc>
      </w:tr>
      <w:tr w:rsidR="009615FD" w:rsidRPr="009615FD" w14:paraId="7FDB86C7" w14:textId="77777777" w:rsidTr="009615FD">
        <w:trPr>
          <w:trHeight w:val="288"/>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14:paraId="54404F0F" w14:textId="77777777" w:rsidR="009615FD" w:rsidRPr="009615FD" w:rsidRDefault="009615FD" w:rsidP="009615FD">
            <w:pPr>
              <w:spacing w:after="0" w:line="240" w:lineRule="auto"/>
              <w:rPr>
                <w:rFonts w:asciiTheme="majorHAnsi" w:hAnsiTheme="majorHAnsi" w:cstheme="minorHAnsi"/>
                <w:color w:val="000000"/>
                <w:sz w:val="20"/>
                <w:szCs w:val="20"/>
              </w:rPr>
            </w:pPr>
            <w:r w:rsidRPr="009615FD">
              <w:rPr>
                <w:rFonts w:asciiTheme="majorHAnsi" w:hAnsiTheme="majorHAnsi" w:cstheme="minorHAnsi"/>
                <w:color w:val="000000"/>
                <w:sz w:val="20"/>
                <w:szCs w:val="20"/>
              </w:rPr>
              <w:t>Sekcja R</w:t>
            </w:r>
          </w:p>
        </w:tc>
        <w:tc>
          <w:tcPr>
            <w:tcW w:w="709" w:type="dxa"/>
            <w:tcBorders>
              <w:top w:val="nil"/>
              <w:left w:val="nil"/>
              <w:bottom w:val="single" w:sz="4" w:space="0" w:color="auto"/>
              <w:right w:val="single" w:sz="4" w:space="0" w:color="auto"/>
            </w:tcBorders>
            <w:shd w:val="clear" w:color="auto" w:fill="auto"/>
            <w:noWrap/>
            <w:vAlign w:val="bottom"/>
            <w:hideMark/>
          </w:tcPr>
          <w:p w14:paraId="4225D4AE"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bottom"/>
            <w:hideMark/>
          </w:tcPr>
          <w:p w14:paraId="405CF612"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14:paraId="4958E8BB"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14:paraId="72E51FC1"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14:paraId="5B001670"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14:paraId="2D69B31C"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5</w:t>
            </w:r>
          </w:p>
        </w:tc>
        <w:tc>
          <w:tcPr>
            <w:tcW w:w="708" w:type="dxa"/>
            <w:tcBorders>
              <w:top w:val="nil"/>
              <w:left w:val="nil"/>
              <w:bottom w:val="single" w:sz="4" w:space="0" w:color="auto"/>
              <w:right w:val="single" w:sz="4" w:space="0" w:color="auto"/>
            </w:tcBorders>
            <w:shd w:val="clear" w:color="auto" w:fill="auto"/>
            <w:noWrap/>
            <w:vAlign w:val="bottom"/>
            <w:hideMark/>
          </w:tcPr>
          <w:p w14:paraId="4B090CA4"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6</w:t>
            </w:r>
          </w:p>
        </w:tc>
        <w:tc>
          <w:tcPr>
            <w:tcW w:w="709" w:type="dxa"/>
            <w:tcBorders>
              <w:top w:val="nil"/>
              <w:left w:val="nil"/>
              <w:bottom w:val="single" w:sz="4" w:space="0" w:color="auto"/>
              <w:right w:val="single" w:sz="4" w:space="0" w:color="auto"/>
            </w:tcBorders>
            <w:shd w:val="clear" w:color="auto" w:fill="auto"/>
            <w:noWrap/>
            <w:vAlign w:val="bottom"/>
            <w:hideMark/>
          </w:tcPr>
          <w:p w14:paraId="3536D6C1"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6</w:t>
            </w:r>
          </w:p>
        </w:tc>
        <w:tc>
          <w:tcPr>
            <w:tcW w:w="709" w:type="dxa"/>
            <w:tcBorders>
              <w:top w:val="nil"/>
              <w:left w:val="nil"/>
              <w:bottom w:val="single" w:sz="4" w:space="0" w:color="auto"/>
              <w:right w:val="single" w:sz="4" w:space="0" w:color="auto"/>
            </w:tcBorders>
            <w:shd w:val="clear" w:color="auto" w:fill="auto"/>
            <w:noWrap/>
            <w:vAlign w:val="bottom"/>
            <w:hideMark/>
          </w:tcPr>
          <w:p w14:paraId="13D98887"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6</w:t>
            </w:r>
          </w:p>
        </w:tc>
        <w:tc>
          <w:tcPr>
            <w:tcW w:w="709" w:type="dxa"/>
            <w:tcBorders>
              <w:top w:val="nil"/>
              <w:left w:val="nil"/>
              <w:bottom w:val="single" w:sz="4" w:space="0" w:color="auto"/>
              <w:right w:val="single" w:sz="4" w:space="0" w:color="auto"/>
            </w:tcBorders>
            <w:shd w:val="clear" w:color="auto" w:fill="auto"/>
            <w:noWrap/>
            <w:vAlign w:val="bottom"/>
            <w:hideMark/>
          </w:tcPr>
          <w:p w14:paraId="1B57516D"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6</w:t>
            </w:r>
          </w:p>
        </w:tc>
      </w:tr>
      <w:tr w:rsidR="009615FD" w:rsidRPr="009615FD" w14:paraId="1B29614E" w14:textId="77777777" w:rsidTr="009615FD">
        <w:trPr>
          <w:trHeight w:val="288"/>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14:paraId="23CE8BBD" w14:textId="77777777" w:rsidR="009615FD" w:rsidRPr="009615FD" w:rsidRDefault="009615FD" w:rsidP="009615FD">
            <w:pPr>
              <w:spacing w:after="0" w:line="240" w:lineRule="auto"/>
              <w:rPr>
                <w:rFonts w:asciiTheme="majorHAnsi" w:hAnsiTheme="majorHAnsi" w:cstheme="minorHAnsi"/>
                <w:color w:val="000000"/>
                <w:sz w:val="20"/>
                <w:szCs w:val="20"/>
              </w:rPr>
            </w:pPr>
            <w:r w:rsidRPr="009615FD">
              <w:rPr>
                <w:rFonts w:asciiTheme="majorHAnsi" w:hAnsiTheme="majorHAnsi" w:cstheme="minorHAnsi"/>
                <w:color w:val="000000"/>
                <w:sz w:val="20"/>
                <w:szCs w:val="20"/>
              </w:rPr>
              <w:t>Sekcje S i T</w:t>
            </w:r>
          </w:p>
        </w:tc>
        <w:tc>
          <w:tcPr>
            <w:tcW w:w="709" w:type="dxa"/>
            <w:tcBorders>
              <w:top w:val="nil"/>
              <w:left w:val="nil"/>
              <w:bottom w:val="single" w:sz="4" w:space="0" w:color="auto"/>
              <w:right w:val="single" w:sz="4" w:space="0" w:color="auto"/>
            </w:tcBorders>
            <w:shd w:val="clear" w:color="auto" w:fill="auto"/>
            <w:noWrap/>
            <w:vAlign w:val="bottom"/>
            <w:hideMark/>
          </w:tcPr>
          <w:p w14:paraId="45D3867C"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14:paraId="5EDB1F0F"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12</w:t>
            </w:r>
          </w:p>
        </w:tc>
        <w:tc>
          <w:tcPr>
            <w:tcW w:w="709" w:type="dxa"/>
            <w:tcBorders>
              <w:top w:val="nil"/>
              <w:left w:val="nil"/>
              <w:bottom w:val="single" w:sz="4" w:space="0" w:color="auto"/>
              <w:right w:val="single" w:sz="4" w:space="0" w:color="auto"/>
            </w:tcBorders>
            <w:shd w:val="clear" w:color="auto" w:fill="auto"/>
            <w:noWrap/>
            <w:vAlign w:val="bottom"/>
            <w:hideMark/>
          </w:tcPr>
          <w:p w14:paraId="17435E64"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14</w:t>
            </w:r>
          </w:p>
        </w:tc>
        <w:tc>
          <w:tcPr>
            <w:tcW w:w="709" w:type="dxa"/>
            <w:tcBorders>
              <w:top w:val="nil"/>
              <w:left w:val="nil"/>
              <w:bottom w:val="single" w:sz="4" w:space="0" w:color="auto"/>
              <w:right w:val="single" w:sz="4" w:space="0" w:color="auto"/>
            </w:tcBorders>
            <w:shd w:val="clear" w:color="auto" w:fill="auto"/>
            <w:noWrap/>
            <w:vAlign w:val="bottom"/>
            <w:hideMark/>
          </w:tcPr>
          <w:p w14:paraId="0E88D0F0"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19</w:t>
            </w:r>
          </w:p>
        </w:tc>
        <w:tc>
          <w:tcPr>
            <w:tcW w:w="709" w:type="dxa"/>
            <w:tcBorders>
              <w:top w:val="nil"/>
              <w:left w:val="nil"/>
              <w:bottom w:val="single" w:sz="4" w:space="0" w:color="auto"/>
              <w:right w:val="single" w:sz="4" w:space="0" w:color="auto"/>
            </w:tcBorders>
            <w:shd w:val="clear" w:color="auto" w:fill="auto"/>
            <w:noWrap/>
            <w:vAlign w:val="bottom"/>
            <w:hideMark/>
          </w:tcPr>
          <w:p w14:paraId="31C439EA"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18</w:t>
            </w:r>
          </w:p>
        </w:tc>
        <w:tc>
          <w:tcPr>
            <w:tcW w:w="709" w:type="dxa"/>
            <w:tcBorders>
              <w:top w:val="nil"/>
              <w:left w:val="nil"/>
              <w:bottom w:val="single" w:sz="4" w:space="0" w:color="auto"/>
              <w:right w:val="single" w:sz="4" w:space="0" w:color="auto"/>
            </w:tcBorders>
            <w:shd w:val="clear" w:color="auto" w:fill="auto"/>
            <w:noWrap/>
            <w:vAlign w:val="bottom"/>
            <w:hideMark/>
          </w:tcPr>
          <w:p w14:paraId="4FEE9EB9" w14:textId="77777777" w:rsidR="009615FD" w:rsidRPr="009615FD" w:rsidRDefault="009615FD" w:rsidP="009615FD">
            <w:pPr>
              <w:spacing w:after="0" w:line="240" w:lineRule="auto"/>
              <w:jc w:val="right"/>
              <w:rPr>
                <w:rFonts w:asciiTheme="majorHAnsi" w:hAnsiTheme="majorHAnsi" w:cstheme="minorHAnsi"/>
                <w:color w:val="000000"/>
                <w:sz w:val="20"/>
                <w:szCs w:val="20"/>
              </w:rPr>
            </w:pPr>
            <w:r w:rsidRPr="009615FD">
              <w:rPr>
                <w:rFonts w:asciiTheme="majorHAnsi" w:hAnsiTheme="majorHAnsi" w:cstheme="minorHAnsi"/>
                <w:color w:val="000000"/>
                <w:sz w:val="20"/>
                <w:szCs w:val="20"/>
              </w:rPr>
              <w:t>19</w:t>
            </w:r>
          </w:p>
        </w:tc>
        <w:tc>
          <w:tcPr>
            <w:tcW w:w="708" w:type="dxa"/>
            <w:tcBorders>
              <w:top w:val="nil"/>
              <w:left w:val="nil"/>
              <w:bottom w:val="single" w:sz="4" w:space="0" w:color="auto"/>
              <w:right w:val="single" w:sz="4" w:space="0" w:color="auto"/>
            </w:tcBorders>
            <w:shd w:val="clear" w:color="auto" w:fill="auto"/>
            <w:noWrap/>
            <w:vAlign w:val="bottom"/>
            <w:hideMark/>
          </w:tcPr>
          <w:p w14:paraId="104BFB72"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19</w:t>
            </w:r>
          </w:p>
        </w:tc>
        <w:tc>
          <w:tcPr>
            <w:tcW w:w="709" w:type="dxa"/>
            <w:tcBorders>
              <w:top w:val="nil"/>
              <w:left w:val="nil"/>
              <w:bottom w:val="single" w:sz="4" w:space="0" w:color="auto"/>
              <w:right w:val="single" w:sz="4" w:space="0" w:color="auto"/>
            </w:tcBorders>
            <w:shd w:val="clear" w:color="auto" w:fill="auto"/>
            <w:noWrap/>
            <w:vAlign w:val="bottom"/>
            <w:hideMark/>
          </w:tcPr>
          <w:p w14:paraId="4DFA0EE4"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23</w:t>
            </w:r>
          </w:p>
        </w:tc>
        <w:tc>
          <w:tcPr>
            <w:tcW w:w="709" w:type="dxa"/>
            <w:tcBorders>
              <w:top w:val="nil"/>
              <w:left w:val="nil"/>
              <w:bottom w:val="single" w:sz="4" w:space="0" w:color="auto"/>
              <w:right w:val="single" w:sz="4" w:space="0" w:color="auto"/>
            </w:tcBorders>
            <w:shd w:val="clear" w:color="auto" w:fill="auto"/>
            <w:noWrap/>
            <w:vAlign w:val="bottom"/>
            <w:hideMark/>
          </w:tcPr>
          <w:p w14:paraId="0D1A2FCD"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28</w:t>
            </w:r>
          </w:p>
        </w:tc>
        <w:tc>
          <w:tcPr>
            <w:tcW w:w="709" w:type="dxa"/>
            <w:tcBorders>
              <w:top w:val="nil"/>
              <w:left w:val="nil"/>
              <w:bottom w:val="single" w:sz="4" w:space="0" w:color="auto"/>
              <w:right w:val="single" w:sz="4" w:space="0" w:color="auto"/>
            </w:tcBorders>
            <w:shd w:val="clear" w:color="auto" w:fill="auto"/>
            <w:noWrap/>
            <w:vAlign w:val="bottom"/>
            <w:hideMark/>
          </w:tcPr>
          <w:p w14:paraId="40A87F53" w14:textId="77777777" w:rsidR="009615FD" w:rsidRPr="009615FD" w:rsidRDefault="009615FD" w:rsidP="009615FD">
            <w:pPr>
              <w:spacing w:after="0" w:line="240" w:lineRule="auto"/>
              <w:jc w:val="right"/>
              <w:rPr>
                <w:rFonts w:ascii="Calibri" w:eastAsia="Times New Roman" w:hAnsi="Calibri" w:cs="Calibri"/>
                <w:color w:val="000000"/>
                <w:lang w:eastAsia="pl-PL"/>
              </w:rPr>
            </w:pPr>
            <w:r w:rsidRPr="009615FD">
              <w:rPr>
                <w:rFonts w:ascii="Calibri" w:eastAsia="Times New Roman" w:hAnsi="Calibri" w:cs="Calibri"/>
                <w:color w:val="000000"/>
                <w:lang w:eastAsia="pl-PL"/>
              </w:rPr>
              <w:t>30</w:t>
            </w:r>
          </w:p>
        </w:tc>
      </w:tr>
    </w:tbl>
    <w:p w14:paraId="1D86B21F" w14:textId="77777777" w:rsidR="00121108" w:rsidRPr="00CE1C3A" w:rsidRDefault="00CE1C3A" w:rsidP="009615FD">
      <w:pPr>
        <w:pStyle w:val="Akapitzlist"/>
        <w:autoSpaceDE w:val="0"/>
        <w:autoSpaceDN w:val="0"/>
        <w:adjustRightInd w:val="0"/>
        <w:spacing w:after="0" w:line="360" w:lineRule="auto"/>
        <w:ind w:left="0"/>
        <w:rPr>
          <w:rFonts w:asciiTheme="majorHAnsi" w:hAnsiTheme="majorHAnsi" w:cs="Times New Roman"/>
          <w:color w:val="000000"/>
          <w:sz w:val="20"/>
          <w:szCs w:val="20"/>
        </w:rPr>
      </w:pPr>
      <w:r>
        <w:rPr>
          <w:rFonts w:asciiTheme="majorHAnsi" w:hAnsiTheme="majorHAnsi" w:cs="Times New Roman"/>
          <w:bCs/>
          <w:i/>
          <w:iCs/>
          <w:color w:val="000000"/>
          <w:sz w:val="20"/>
          <w:szCs w:val="20"/>
        </w:rPr>
        <w:t>Źródło:</w:t>
      </w:r>
      <w:r w:rsidR="00121108" w:rsidRPr="00CE1C3A">
        <w:rPr>
          <w:rFonts w:asciiTheme="majorHAnsi" w:hAnsiTheme="majorHAnsi" w:cs="Times New Roman"/>
          <w:bCs/>
          <w:i/>
          <w:iCs/>
          <w:color w:val="000000"/>
          <w:sz w:val="20"/>
          <w:szCs w:val="20"/>
        </w:rPr>
        <w:t xml:space="preserve"> Doradztwo i Reklama Sp. z o.o. na podstawie danych Banku Danych Lokalnych GUS.</w:t>
      </w:r>
    </w:p>
    <w:p w14:paraId="536C1F5C" w14:textId="77777777" w:rsidR="001B3CC2" w:rsidRPr="00A95FDB" w:rsidRDefault="006709D6" w:rsidP="006709D6">
      <w:pPr>
        <w:autoSpaceDE w:val="0"/>
        <w:autoSpaceDN w:val="0"/>
        <w:adjustRightInd w:val="0"/>
        <w:spacing w:after="0" w:line="360" w:lineRule="auto"/>
        <w:ind w:left="426" w:hanging="426"/>
        <w:jc w:val="both"/>
        <w:rPr>
          <w:rFonts w:asciiTheme="majorHAnsi" w:hAnsiTheme="majorHAnsi" w:cs="Times New Roman"/>
          <w:i/>
          <w:color w:val="000000"/>
          <w:sz w:val="20"/>
          <w:szCs w:val="20"/>
        </w:rPr>
      </w:pPr>
      <w:r w:rsidRPr="00A95FDB">
        <w:rPr>
          <w:rFonts w:asciiTheme="majorHAnsi" w:hAnsiTheme="majorHAnsi" w:cs="Times New Roman"/>
          <w:i/>
          <w:color w:val="000000"/>
          <w:sz w:val="20"/>
          <w:szCs w:val="20"/>
        </w:rPr>
        <w:t>A-</w:t>
      </w:r>
      <w:r w:rsidR="001B3CC2" w:rsidRPr="00A95FDB">
        <w:rPr>
          <w:rFonts w:asciiTheme="majorHAnsi" w:hAnsiTheme="majorHAnsi" w:cs="Times New Roman"/>
          <w:i/>
          <w:color w:val="000000"/>
          <w:sz w:val="20"/>
          <w:szCs w:val="20"/>
        </w:rPr>
        <w:t>rolnictwo, leśnictwo, łowiectwo i rybactwo</w:t>
      </w:r>
      <w:r w:rsidRPr="00A95FDB">
        <w:rPr>
          <w:rFonts w:asciiTheme="majorHAnsi" w:hAnsiTheme="majorHAnsi" w:cs="Times New Roman"/>
          <w:i/>
          <w:color w:val="000000"/>
          <w:sz w:val="20"/>
          <w:szCs w:val="20"/>
        </w:rPr>
        <w:t>,</w:t>
      </w:r>
    </w:p>
    <w:p w14:paraId="75FBECED" w14:textId="77777777" w:rsidR="001B3CC2" w:rsidRPr="00A95FDB" w:rsidRDefault="006709D6" w:rsidP="006709D6">
      <w:pPr>
        <w:autoSpaceDE w:val="0"/>
        <w:autoSpaceDN w:val="0"/>
        <w:adjustRightInd w:val="0"/>
        <w:spacing w:after="0" w:line="360" w:lineRule="auto"/>
        <w:ind w:left="426" w:hanging="426"/>
        <w:jc w:val="both"/>
        <w:rPr>
          <w:rFonts w:asciiTheme="majorHAnsi" w:hAnsiTheme="majorHAnsi" w:cs="Times New Roman"/>
          <w:i/>
          <w:color w:val="000000"/>
          <w:sz w:val="20"/>
          <w:szCs w:val="20"/>
        </w:rPr>
      </w:pPr>
      <w:r w:rsidRPr="00A95FDB">
        <w:rPr>
          <w:rFonts w:asciiTheme="majorHAnsi" w:hAnsiTheme="majorHAnsi" w:cs="Times New Roman"/>
          <w:i/>
          <w:color w:val="000000"/>
          <w:sz w:val="20"/>
          <w:szCs w:val="20"/>
        </w:rPr>
        <w:t>C-</w:t>
      </w:r>
      <w:r w:rsidR="001B3CC2" w:rsidRPr="00A95FDB">
        <w:rPr>
          <w:rFonts w:asciiTheme="majorHAnsi" w:hAnsiTheme="majorHAnsi" w:cs="Times New Roman"/>
          <w:i/>
          <w:color w:val="000000"/>
          <w:sz w:val="20"/>
          <w:szCs w:val="20"/>
        </w:rPr>
        <w:t>przetwórstwo przemysłowe</w:t>
      </w:r>
      <w:r w:rsidRPr="00A95FDB">
        <w:rPr>
          <w:rFonts w:asciiTheme="majorHAnsi" w:hAnsiTheme="majorHAnsi" w:cs="Times New Roman"/>
          <w:i/>
          <w:color w:val="000000"/>
          <w:sz w:val="20"/>
          <w:szCs w:val="20"/>
        </w:rPr>
        <w:t>,</w:t>
      </w:r>
    </w:p>
    <w:p w14:paraId="5CBD3E80" w14:textId="77777777" w:rsidR="001B3CC2" w:rsidRPr="00A95FDB" w:rsidRDefault="006709D6" w:rsidP="006709D6">
      <w:pPr>
        <w:autoSpaceDE w:val="0"/>
        <w:autoSpaceDN w:val="0"/>
        <w:adjustRightInd w:val="0"/>
        <w:spacing w:after="0" w:line="360" w:lineRule="auto"/>
        <w:ind w:left="284" w:hanging="284"/>
        <w:jc w:val="both"/>
        <w:rPr>
          <w:rFonts w:asciiTheme="majorHAnsi" w:hAnsiTheme="majorHAnsi" w:cs="Times New Roman"/>
          <w:i/>
          <w:color w:val="000000"/>
          <w:sz w:val="20"/>
          <w:szCs w:val="20"/>
        </w:rPr>
      </w:pPr>
      <w:r w:rsidRPr="00A95FDB">
        <w:rPr>
          <w:rFonts w:asciiTheme="majorHAnsi" w:hAnsiTheme="majorHAnsi" w:cs="Times New Roman"/>
          <w:i/>
          <w:color w:val="000000"/>
          <w:sz w:val="20"/>
          <w:szCs w:val="20"/>
        </w:rPr>
        <w:t>E-</w:t>
      </w:r>
      <w:r w:rsidR="001B3CC2" w:rsidRPr="00A95FDB">
        <w:rPr>
          <w:rFonts w:asciiTheme="majorHAnsi" w:hAnsiTheme="majorHAnsi" w:cs="Times New Roman"/>
          <w:i/>
          <w:color w:val="000000"/>
          <w:sz w:val="20"/>
          <w:szCs w:val="20"/>
        </w:rPr>
        <w:t>dostawa wody, gospodarowanie ściekami i odp</w:t>
      </w:r>
      <w:r w:rsidRPr="00A95FDB">
        <w:rPr>
          <w:rFonts w:asciiTheme="majorHAnsi" w:hAnsiTheme="majorHAnsi" w:cs="Times New Roman"/>
          <w:i/>
          <w:color w:val="000000"/>
          <w:sz w:val="20"/>
          <w:szCs w:val="20"/>
        </w:rPr>
        <w:t xml:space="preserve">adami oraz działalność związana </w:t>
      </w:r>
      <w:r w:rsidR="001B3CC2" w:rsidRPr="00A95FDB">
        <w:rPr>
          <w:rFonts w:asciiTheme="majorHAnsi" w:hAnsiTheme="majorHAnsi" w:cs="Times New Roman"/>
          <w:i/>
          <w:color w:val="000000"/>
          <w:sz w:val="20"/>
          <w:szCs w:val="20"/>
        </w:rPr>
        <w:t>z</w:t>
      </w:r>
      <w:r w:rsidR="008454DB" w:rsidRPr="00A95FDB">
        <w:rPr>
          <w:rFonts w:asciiTheme="majorHAnsi" w:hAnsiTheme="majorHAnsi" w:cs="Times New Roman"/>
          <w:i/>
          <w:color w:val="000000"/>
          <w:sz w:val="20"/>
          <w:szCs w:val="20"/>
        </w:rPr>
        <w:t> </w:t>
      </w:r>
      <w:r w:rsidR="001B3CC2" w:rsidRPr="00A95FDB">
        <w:rPr>
          <w:rFonts w:asciiTheme="majorHAnsi" w:hAnsiTheme="majorHAnsi" w:cs="Times New Roman"/>
          <w:i/>
          <w:color w:val="000000"/>
          <w:sz w:val="20"/>
          <w:szCs w:val="20"/>
        </w:rPr>
        <w:t>rekultywacją</w:t>
      </w:r>
      <w:r w:rsidRPr="00A95FDB">
        <w:rPr>
          <w:rFonts w:asciiTheme="majorHAnsi" w:hAnsiTheme="majorHAnsi" w:cs="Times New Roman"/>
          <w:i/>
          <w:color w:val="000000"/>
          <w:sz w:val="20"/>
          <w:szCs w:val="20"/>
        </w:rPr>
        <w:t>,</w:t>
      </w:r>
    </w:p>
    <w:p w14:paraId="63139ED2" w14:textId="77777777" w:rsidR="008454DB" w:rsidRPr="00A95FDB" w:rsidRDefault="006709D6" w:rsidP="006709D6">
      <w:pPr>
        <w:autoSpaceDE w:val="0"/>
        <w:autoSpaceDN w:val="0"/>
        <w:adjustRightInd w:val="0"/>
        <w:spacing w:after="0" w:line="360" w:lineRule="auto"/>
        <w:ind w:left="426" w:hanging="426"/>
        <w:jc w:val="both"/>
        <w:rPr>
          <w:rFonts w:asciiTheme="majorHAnsi" w:hAnsiTheme="majorHAnsi" w:cs="Times New Roman"/>
          <w:i/>
          <w:color w:val="000000"/>
          <w:sz w:val="20"/>
          <w:szCs w:val="20"/>
        </w:rPr>
      </w:pPr>
      <w:r w:rsidRPr="00A95FDB">
        <w:rPr>
          <w:rFonts w:asciiTheme="majorHAnsi" w:hAnsiTheme="majorHAnsi" w:cs="Times New Roman"/>
          <w:i/>
          <w:color w:val="000000"/>
          <w:sz w:val="20"/>
          <w:szCs w:val="20"/>
        </w:rPr>
        <w:t>F-</w:t>
      </w:r>
      <w:r w:rsidR="008454DB" w:rsidRPr="00A95FDB">
        <w:rPr>
          <w:rFonts w:asciiTheme="majorHAnsi" w:hAnsiTheme="majorHAnsi" w:cs="Times New Roman"/>
          <w:i/>
          <w:color w:val="000000"/>
          <w:sz w:val="20"/>
          <w:szCs w:val="20"/>
        </w:rPr>
        <w:t>budownictwo</w:t>
      </w:r>
      <w:r w:rsidRPr="00A95FDB">
        <w:rPr>
          <w:rFonts w:asciiTheme="majorHAnsi" w:hAnsiTheme="majorHAnsi" w:cs="Times New Roman"/>
          <w:i/>
          <w:color w:val="000000"/>
          <w:sz w:val="20"/>
          <w:szCs w:val="20"/>
        </w:rPr>
        <w:t>,</w:t>
      </w:r>
    </w:p>
    <w:p w14:paraId="02C0D4D4" w14:textId="77777777" w:rsidR="008454DB" w:rsidRPr="00A95FDB" w:rsidRDefault="006709D6" w:rsidP="006709D6">
      <w:pPr>
        <w:autoSpaceDE w:val="0"/>
        <w:autoSpaceDN w:val="0"/>
        <w:adjustRightInd w:val="0"/>
        <w:spacing w:after="0" w:line="360" w:lineRule="auto"/>
        <w:ind w:left="284" w:hanging="284"/>
        <w:jc w:val="both"/>
        <w:rPr>
          <w:rFonts w:asciiTheme="majorHAnsi" w:hAnsiTheme="majorHAnsi" w:cs="Times New Roman"/>
          <w:i/>
          <w:color w:val="000000"/>
          <w:sz w:val="20"/>
          <w:szCs w:val="20"/>
        </w:rPr>
      </w:pPr>
      <w:r w:rsidRPr="00A95FDB">
        <w:rPr>
          <w:rFonts w:asciiTheme="majorHAnsi" w:hAnsiTheme="majorHAnsi" w:cs="Times New Roman"/>
          <w:i/>
          <w:color w:val="000000"/>
          <w:sz w:val="20"/>
          <w:szCs w:val="20"/>
        </w:rPr>
        <w:t>G-</w:t>
      </w:r>
      <w:r w:rsidR="008454DB" w:rsidRPr="00A95FDB">
        <w:rPr>
          <w:rFonts w:asciiTheme="majorHAnsi" w:hAnsiTheme="majorHAnsi" w:cs="Times New Roman"/>
          <w:i/>
          <w:color w:val="000000"/>
          <w:sz w:val="20"/>
          <w:szCs w:val="20"/>
        </w:rPr>
        <w:t>handel hurtowy i detaliczny, naprawa pojazdów samochodowych, włączając motocykle</w:t>
      </w:r>
      <w:r w:rsidRPr="00A95FDB">
        <w:rPr>
          <w:rFonts w:asciiTheme="majorHAnsi" w:hAnsiTheme="majorHAnsi" w:cs="Times New Roman"/>
          <w:i/>
          <w:color w:val="000000"/>
          <w:sz w:val="20"/>
          <w:szCs w:val="20"/>
        </w:rPr>
        <w:t>,</w:t>
      </w:r>
    </w:p>
    <w:p w14:paraId="3AB18A21" w14:textId="77777777" w:rsidR="008454DB" w:rsidRPr="00A95FDB" w:rsidRDefault="006709D6" w:rsidP="006709D6">
      <w:pPr>
        <w:autoSpaceDE w:val="0"/>
        <w:autoSpaceDN w:val="0"/>
        <w:adjustRightInd w:val="0"/>
        <w:spacing w:after="0" w:line="360" w:lineRule="auto"/>
        <w:ind w:left="426" w:hanging="426"/>
        <w:jc w:val="both"/>
        <w:rPr>
          <w:rFonts w:asciiTheme="majorHAnsi" w:hAnsiTheme="majorHAnsi" w:cs="Times New Roman"/>
          <w:i/>
          <w:color w:val="000000"/>
          <w:sz w:val="20"/>
          <w:szCs w:val="20"/>
        </w:rPr>
      </w:pPr>
      <w:r w:rsidRPr="00A95FDB">
        <w:rPr>
          <w:rFonts w:asciiTheme="majorHAnsi" w:hAnsiTheme="majorHAnsi" w:cs="Times New Roman"/>
          <w:i/>
          <w:color w:val="000000"/>
          <w:sz w:val="20"/>
          <w:szCs w:val="20"/>
        </w:rPr>
        <w:t>H</w:t>
      </w:r>
      <w:r w:rsidR="008454DB" w:rsidRPr="00A95FDB">
        <w:rPr>
          <w:rFonts w:asciiTheme="majorHAnsi" w:hAnsiTheme="majorHAnsi" w:cs="Times New Roman"/>
          <w:i/>
          <w:color w:val="000000"/>
          <w:sz w:val="20"/>
          <w:szCs w:val="20"/>
        </w:rPr>
        <w:t xml:space="preserve"> transport i gospodarka magazynowa</w:t>
      </w:r>
      <w:r w:rsidRPr="00A95FDB">
        <w:rPr>
          <w:rFonts w:asciiTheme="majorHAnsi" w:hAnsiTheme="majorHAnsi" w:cs="Times New Roman"/>
          <w:i/>
          <w:color w:val="000000"/>
          <w:sz w:val="20"/>
          <w:szCs w:val="20"/>
        </w:rPr>
        <w:t>,</w:t>
      </w:r>
    </w:p>
    <w:p w14:paraId="480CE7E9" w14:textId="77777777" w:rsidR="008454DB" w:rsidRPr="00A95FDB" w:rsidRDefault="006709D6" w:rsidP="006709D6">
      <w:pPr>
        <w:autoSpaceDE w:val="0"/>
        <w:autoSpaceDN w:val="0"/>
        <w:adjustRightInd w:val="0"/>
        <w:spacing w:after="0" w:line="360" w:lineRule="auto"/>
        <w:ind w:left="426" w:hanging="426"/>
        <w:jc w:val="both"/>
        <w:rPr>
          <w:rFonts w:asciiTheme="majorHAnsi" w:hAnsiTheme="majorHAnsi" w:cs="Times New Roman"/>
          <w:i/>
          <w:color w:val="000000"/>
          <w:sz w:val="20"/>
          <w:szCs w:val="20"/>
        </w:rPr>
      </w:pPr>
      <w:r w:rsidRPr="00A95FDB">
        <w:rPr>
          <w:rFonts w:asciiTheme="majorHAnsi" w:hAnsiTheme="majorHAnsi" w:cs="Times New Roman"/>
          <w:i/>
          <w:color w:val="000000"/>
          <w:sz w:val="20"/>
          <w:szCs w:val="20"/>
        </w:rPr>
        <w:t>I-</w:t>
      </w:r>
      <w:r w:rsidR="008454DB" w:rsidRPr="00A95FDB">
        <w:rPr>
          <w:rFonts w:asciiTheme="majorHAnsi" w:hAnsiTheme="majorHAnsi" w:cs="Times New Roman"/>
          <w:i/>
          <w:color w:val="000000"/>
          <w:sz w:val="20"/>
          <w:szCs w:val="20"/>
        </w:rPr>
        <w:t>działalność związana z zakwaterowaniem i usługami gastronomicznymi</w:t>
      </w:r>
      <w:r w:rsidRPr="00A95FDB">
        <w:rPr>
          <w:rFonts w:asciiTheme="majorHAnsi" w:hAnsiTheme="majorHAnsi" w:cs="Times New Roman"/>
          <w:i/>
          <w:color w:val="000000"/>
          <w:sz w:val="20"/>
          <w:szCs w:val="20"/>
        </w:rPr>
        <w:t>,</w:t>
      </w:r>
    </w:p>
    <w:p w14:paraId="3229B0E9" w14:textId="77777777" w:rsidR="008454DB" w:rsidRPr="00A95FDB" w:rsidRDefault="006709D6" w:rsidP="006709D6">
      <w:pPr>
        <w:autoSpaceDE w:val="0"/>
        <w:autoSpaceDN w:val="0"/>
        <w:adjustRightInd w:val="0"/>
        <w:spacing w:after="0" w:line="360" w:lineRule="auto"/>
        <w:ind w:left="426" w:hanging="426"/>
        <w:jc w:val="both"/>
        <w:rPr>
          <w:rFonts w:asciiTheme="majorHAnsi" w:hAnsiTheme="majorHAnsi" w:cs="Times New Roman"/>
          <w:i/>
          <w:color w:val="000000"/>
          <w:sz w:val="20"/>
          <w:szCs w:val="20"/>
        </w:rPr>
      </w:pPr>
      <w:r w:rsidRPr="00A95FDB">
        <w:rPr>
          <w:rFonts w:asciiTheme="majorHAnsi" w:hAnsiTheme="majorHAnsi" w:cs="Times New Roman"/>
          <w:i/>
          <w:color w:val="000000"/>
          <w:sz w:val="20"/>
          <w:szCs w:val="20"/>
        </w:rPr>
        <w:t>J-</w:t>
      </w:r>
      <w:r w:rsidR="008454DB" w:rsidRPr="00A95FDB">
        <w:rPr>
          <w:rFonts w:asciiTheme="majorHAnsi" w:hAnsiTheme="majorHAnsi" w:cs="Times New Roman"/>
          <w:i/>
          <w:color w:val="000000"/>
          <w:sz w:val="20"/>
          <w:szCs w:val="20"/>
        </w:rPr>
        <w:t>informacja i komunikacja</w:t>
      </w:r>
      <w:r w:rsidRPr="00A95FDB">
        <w:rPr>
          <w:rFonts w:asciiTheme="majorHAnsi" w:hAnsiTheme="majorHAnsi" w:cs="Times New Roman"/>
          <w:i/>
          <w:color w:val="000000"/>
          <w:sz w:val="20"/>
          <w:szCs w:val="20"/>
        </w:rPr>
        <w:t>,</w:t>
      </w:r>
    </w:p>
    <w:p w14:paraId="04749744" w14:textId="77777777" w:rsidR="008454DB" w:rsidRPr="00A95FDB" w:rsidRDefault="006709D6" w:rsidP="008454DB">
      <w:pPr>
        <w:autoSpaceDE w:val="0"/>
        <w:autoSpaceDN w:val="0"/>
        <w:adjustRightInd w:val="0"/>
        <w:spacing w:after="0" w:line="360" w:lineRule="auto"/>
        <w:jc w:val="both"/>
        <w:rPr>
          <w:rFonts w:asciiTheme="majorHAnsi" w:hAnsiTheme="majorHAnsi" w:cs="Times New Roman"/>
          <w:i/>
          <w:color w:val="000000"/>
          <w:sz w:val="20"/>
          <w:szCs w:val="20"/>
        </w:rPr>
      </w:pPr>
      <w:r w:rsidRPr="00A95FDB">
        <w:rPr>
          <w:rFonts w:asciiTheme="majorHAnsi" w:hAnsiTheme="majorHAnsi" w:cs="Times New Roman"/>
          <w:i/>
          <w:color w:val="000000"/>
          <w:sz w:val="20"/>
          <w:szCs w:val="20"/>
        </w:rPr>
        <w:t>L-</w:t>
      </w:r>
      <w:r w:rsidR="008454DB" w:rsidRPr="00A95FDB">
        <w:rPr>
          <w:rFonts w:asciiTheme="majorHAnsi" w:hAnsiTheme="majorHAnsi" w:cs="Times New Roman"/>
          <w:i/>
          <w:color w:val="000000"/>
          <w:sz w:val="20"/>
          <w:szCs w:val="20"/>
        </w:rPr>
        <w:t>działalność związana z obsługą rynku nieruchomości</w:t>
      </w:r>
      <w:r w:rsidRPr="00A95FDB">
        <w:rPr>
          <w:rFonts w:asciiTheme="majorHAnsi" w:hAnsiTheme="majorHAnsi" w:cs="Times New Roman"/>
          <w:i/>
          <w:color w:val="000000"/>
          <w:sz w:val="20"/>
          <w:szCs w:val="20"/>
        </w:rPr>
        <w:t>,</w:t>
      </w:r>
      <w:r w:rsidR="008454DB" w:rsidRPr="00A95FDB">
        <w:rPr>
          <w:rFonts w:asciiTheme="majorHAnsi" w:hAnsiTheme="majorHAnsi" w:cs="Times New Roman"/>
          <w:i/>
          <w:color w:val="000000"/>
          <w:sz w:val="20"/>
          <w:szCs w:val="20"/>
        </w:rPr>
        <w:t xml:space="preserve"> </w:t>
      </w:r>
    </w:p>
    <w:p w14:paraId="07DBBD29" w14:textId="77777777" w:rsidR="008454DB" w:rsidRPr="00A95FDB" w:rsidRDefault="006709D6" w:rsidP="008454DB">
      <w:pPr>
        <w:autoSpaceDE w:val="0"/>
        <w:autoSpaceDN w:val="0"/>
        <w:adjustRightInd w:val="0"/>
        <w:spacing w:after="0" w:line="360" w:lineRule="auto"/>
        <w:jc w:val="both"/>
        <w:rPr>
          <w:rFonts w:asciiTheme="majorHAnsi" w:hAnsiTheme="majorHAnsi" w:cs="Times New Roman"/>
          <w:i/>
          <w:color w:val="000000"/>
          <w:sz w:val="20"/>
          <w:szCs w:val="20"/>
        </w:rPr>
      </w:pPr>
      <w:r w:rsidRPr="00A95FDB">
        <w:rPr>
          <w:rFonts w:asciiTheme="majorHAnsi" w:hAnsiTheme="majorHAnsi" w:cs="Times New Roman"/>
          <w:i/>
          <w:color w:val="000000"/>
          <w:sz w:val="20"/>
          <w:szCs w:val="20"/>
        </w:rPr>
        <w:t>M-</w:t>
      </w:r>
      <w:r w:rsidR="008454DB" w:rsidRPr="00A95FDB">
        <w:rPr>
          <w:rFonts w:asciiTheme="majorHAnsi" w:hAnsiTheme="majorHAnsi" w:cs="Times New Roman"/>
          <w:i/>
          <w:color w:val="000000"/>
          <w:sz w:val="20"/>
          <w:szCs w:val="20"/>
        </w:rPr>
        <w:t>działalność profesjonalna, naukowa i techniczna</w:t>
      </w:r>
      <w:r w:rsidRPr="00A95FDB">
        <w:rPr>
          <w:rFonts w:asciiTheme="majorHAnsi" w:hAnsiTheme="majorHAnsi" w:cs="Times New Roman"/>
          <w:i/>
          <w:color w:val="000000"/>
          <w:sz w:val="20"/>
          <w:szCs w:val="20"/>
        </w:rPr>
        <w:t>,</w:t>
      </w:r>
    </w:p>
    <w:p w14:paraId="13F47CE1" w14:textId="77777777" w:rsidR="008454DB" w:rsidRPr="00A95FDB" w:rsidRDefault="006709D6" w:rsidP="008454DB">
      <w:pPr>
        <w:autoSpaceDE w:val="0"/>
        <w:autoSpaceDN w:val="0"/>
        <w:adjustRightInd w:val="0"/>
        <w:spacing w:after="0" w:line="360" w:lineRule="auto"/>
        <w:jc w:val="both"/>
        <w:rPr>
          <w:rFonts w:asciiTheme="majorHAnsi" w:hAnsiTheme="majorHAnsi" w:cs="Times New Roman"/>
          <w:i/>
          <w:color w:val="000000"/>
          <w:sz w:val="20"/>
          <w:szCs w:val="20"/>
        </w:rPr>
      </w:pPr>
      <w:r w:rsidRPr="00A95FDB">
        <w:rPr>
          <w:rFonts w:asciiTheme="majorHAnsi" w:hAnsiTheme="majorHAnsi" w:cs="Times New Roman"/>
          <w:i/>
          <w:color w:val="000000"/>
          <w:sz w:val="20"/>
          <w:szCs w:val="20"/>
        </w:rPr>
        <w:lastRenderedPageBreak/>
        <w:t>N-</w:t>
      </w:r>
      <w:r w:rsidR="008454DB" w:rsidRPr="00A95FDB">
        <w:rPr>
          <w:rFonts w:asciiTheme="majorHAnsi" w:hAnsiTheme="majorHAnsi" w:cs="Times New Roman"/>
          <w:i/>
          <w:color w:val="000000"/>
          <w:sz w:val="20"/>
          <w:szCs w:val="20"/>
        </w:rPr>
        <w:t>działalność w zakresie usług administrowania i działalność wspierająca</w:t>
      </w:r>
      <w:r w:rsidRPr="00A95FDB">
        <w:rPr>
          <w:rFonts w:asciiTheme="majorHAnsi" w:hAnsiTheme="majorHAnsi" w:cs="Times New Roman"/>
          <w:i/>
          <w:color w:val="000000"/>
          <w:sz w:val="20"/>
          <w:szCs w:val="20"/>
        </w:rPr>
        <w:t>,</w:t>
      </w:r>
      <w:r w:rsidR="008454DB" w:rsidRPr="00A95FDB">
        <w:rPr>
          <w:rFonts w:asciiTheme="majorHAnsi" w:hAnsiTheme="majorHAnsi" w:cs="Times New Roman"/>
          <w:i/>
          <w:color w:val="000000"/>
          <w:sz w:val="20"/>
          <w:szCs w:val="20"/>
        </w:rPr>
        <w:t xml:space="preserve"> </w:t>
      </w:r>
    </w:p>
    <w:p w14:paraId="256772F2" w14:textId="77777777" w:rsidR="008454DB" w:rsidRPr="00A95FDB" w:rsidRDefault="006709D6" w:rsidP="008454DB">
      <w:pPr>
        <w:autoSpaceDE w:val="0"/>
        <w:autoSpaceDN w:val="0"/>
        <w:adjustRightInd w:val="0"/>
        <w:spacing w:after="0" w:line="360" w:lineRule="auto"/>
        <w:jc w:val="both"/>
        <w:rPr>
          <w:rFonts w:asciiTheme="majorHAnsi" w:hAnsiTheme="majorHAnsi" w:cs="Times New Roman"/>
          <w:i/>
          <w:color w:val="000000"/>
          <w:sz w:val="20"/>
          <w:szCs w:val="20"/>
        </w:rPr>
      </w:pPr>
      <w:r w:rsidRPr="00A95FDB">
        <w:rPr>
          <w:rFonts w:asciiTheme="majorHAnsi" w:hAnsiTheme="majorHAnsi" w:cs="Times New Roman"/>
          <w:i/>
          <w:color w:val="000000"/>
          <w:sz w:val="20"/>
          <w:szCs w:val="20"/>
        </w:rPr>
        <w:t>O-</w:t>
      </w:r>
      <w:r w:rsidR="008454DB" w:rsidRPr="00A95FDB">
        <w:rPr>
          <w:rFonts w:asciiTheme="majorHAnsi" w:hAnsiTheme="majorHAnsi" w:cs="Times New Roman"/>
          <w:i/>
          <w:color w:val="000000"/>
          <w:sz w:val="20"/>
          <w:szCs w:val="20"/>
        </w:rPr>
        <w:t>administracja publiczna i obrona narodowa, obowiązkowe zabezpieczenia społeczne</w:t>
      </w:r>
      <w:r w:rsidRPr="00A95FDB">
        <w:rPr>
          <w:rFonts w:asciiTheme="majorHAnsi" w:hAnsiTheme="majorHAnsi" w:cs="Times New Roman"/>
          <w:i/>
          <w:color w:val="000000"/>
          <w:sz w:val="20"/>
          <w:szCs w:val="20"/>
        </w:rPr>
        <w:t>,</w:t>
      </w:r>
    </w:p>
    <w:p w14:paraId="0CB17207" w14:textId="77777777" w:rsidR="008454DB" w:rsidRPr="00A95FDB" w:rsidRDefault="006709D6" w:rsidP="008454DB">
      <w:pPr>
        <w:autoSpaceDE w:val="0"/>
        <w:autoSpaceDN w:val="0"/>
        <w:adjustRightInd w:val="0"/>
        <w:spacing w:after="0" w:line="360" w:lineRule="auto"/>
        <w:jc w:val="both"/>
        <w:rPr>
          <w:rFonts w:asciiTheme="majorHAnsi" w:hAnsiTheme="majorHAnsi" w:cs="Times New Roman"/>
          <w:i/>
          <w:color w:val="000000"/>
          <w:sz w:val="20"/>
          <w:szCs w:val="20"/>
        </w:rPr>
      </w:pPr>
      <w:r w:rsidRPr="00A95FDB">
        <w:rPr>
          <w:rFonts w:asciiTheme="majorHAnsi" w:hAnsiTheme="majorHAnsi" w:cs="Times New Roman"/>
          <w:i/>
          <w:color w:val="000000"/>
          <w:sz w:val="20"/>
          <w:szCs w:val="20"/>
        </w:rPr>
        <w:t>P-</w:t>
      </w:r>
      <w:r w:rsidR="008454DB" w:rsidRPr="00A95FDB">
        <w:rPr>
          <w:rFonts w:asciiTheme="majorHAnsi" w:hAnsiTheme="majorHAnsi" w:cs="Times New Roman"/>
          <w:i/>
          <w:color w:val="000000"/>
          <w:sz w:val="20"/>
          <w:szCs w:val="20"/>
        </w:rPr>
        <w:t>edukacja</w:t>
      </w:r>
      <w:r w:rsidRPr="00A95FDB">
        <w:rPr>
          <w:rFonts w:asciiTheme="majorHAnsi" w:hAnsiTheme="majorHAnsi" w:cs="Times New Roman"/>
          <w:i/>
          <w:color w:val="000000"/>
          <w:sz w:val="20"/>
          <w:szCs w:val="20"/>
        </w:rPr>
        <w:t>,</w:t>
      </w:r>
    </w:p>
    <w:p w14:paraId="0E702E4B" w14:textId="77777777" w:rsidR="008454DB" w:rsidRPr="00A95FDB" w:rsidRDefault="006709D6" w:rsidP="008454DB">
      <w:pPr>
        <w:autoSpaceDE w:val="0"/>
        <w:autoSpaceDN w:val="0"/>
        <w:adjustRightInd w:val="0"/>
        <w:spacing w:after="0" w:line="360" w:lineRule="auto"/>
        <w:jc w:val="both"/>
        <w:rPr>
          <w:rFonts w:asciiTheme="majorHAnsi" w:hAnsiTheme="majorHAnsi" w:cs="Times New Roman"/>
          <w:i/>
          <w:color w:val="000000"/>
          <w:sz w:val="20"/>
          <w:szCs w:val="20"/>
        </w:rPr>
      </w:pPr>
      <w:r w:rsidRPr="00A95FDB">
        <w:rPr>
          <w:rFonts w:asciiTheme="majorHAnsi" w:hAnsiTheme="majorHAnsi" w:cs="Times New Roman"/>
          <w:i/>
          <w:color w:val="000000"/>
          <w:sz w:val="20"/>
          <w:szCs w:val="20"/>
        </w:rPr>
        <w:t>Q-</w:t>
      </w:r>
      <w:r w:rsidR="008454DB" w:rsidRPr="00A95FDB">
        <w:rPr>
          <w:rFonts w:asciiTheme="majorHAnsi" w:hAnsiTheme="majorHAnsi" w:cs="Times New Roman"/>
          <w:i/>
          <w:color w:val="000000"/>
          <w:sz w:val="20"/>
          <w:szCs w:val="20"/>
        </w:rPr>
        <w:t>opieka zdrowotna i pomoc społeczna</w:t>
      </w:r>
      <w:r w:rsidRPr="00A95FDB">
        <w:rPr>
          <w:rFonts w:asciiTheme="majorHAnsi" w:hAnsiTheme="majorHAnsi" w:cs="Times New Roman"/>
          <w:i/>
          <w:color w:val="000000"/>
          <w:sz w:val="20"/>
          <w:szCs w:val="20"/>
        </w:rPr>
        <w:t>,</w:t>
      </w:r>
    </w:p>
    <w:p w14:paraId="00ACAC1F" w14:textId="77777777" w:rsidR="008454DB" w:rsidRPr="00A95FDB" w:rsidRDefault="006709D6" w:rsidP="008454DB">
      <w:pPr>
        <w:autoSpaceDE w:val="0"/>
        <w:autoSpaceDN w:val="0"/>
        <w:adjustRightInd w:val="0"/>
        <w:spacing w:after="0" w:line="360" w:lineRule="auto"/>
        <w:jc w:val="both"/>
        <w:rPr>
          <w:rFonts w:asciiTheme="majorHAnsi" w:hAnsiTheme="majorHAnsi" w:cs="Times New Roman"/>
          <w:i/>
          <w:color w:val="000000"/>
          <w:sz w:val="20"/>
          <w:szCs w:val="20"/>
        </w:rPr>
      </w:pPr>
      <w:r w:rsidRPr="00A95FDB">
        <w:rPr>
          <w:rFonts w:asciiTheme="majorHAnsi" w:hAnsiTheme="majorHAnsi" w:cs="Times New Roman"/>
          <w:i/>
          <w:color w:val="000000"/>
          <w:sz w:val="20"/>
          <w:szCs w:val="20"/>
        </w:rPr>
        <w:t>R-</w:t>
      </w:r>
      <w:r w:rsidR="008454DB" w:rsidRPr="00A95FDB">
        <w:rPr>
          <w:rFonts w:asciiTheme="majorHAnsi" w:hAnsiTheme="majorHAnsi" w:cs="Times New Roman"/>
          <w:i/>
          <w:color w:val="000000"/>
          <w:sz w:val="20"/>
          <w:szCs w:val="20"/>
        </w:rPr>
        <w:t>działalność związana z kulturą, rozrywką i rekreacją</w:t>
      </w:r>
      <w:r w:rsidRPr="00A95FDB">
        <w:rPr>
          <w:rFonts w:asciiTheme="majorHAnsi" w:hAnsiTheme="majorHAnsi" w:cs="Times New Roman"/>
          <w:i/>
          <w:color w:val="000000"/>
          <w:sz w:val="20"/>
          <w:szCs w:val="20"/>
        </w:rPr>
        <w:t>,</w:t>
      </w:r>
      <w:r w:rsidR="008454DB" w:rsidRPr="00A95FDB">
        <w:rPr>
          <w:rFonts w:asciiTheme="majorHAnsi" w:hAnsiTheme="majorHAnsi" w:cs="Times New Roman"/>
          <w:i/>
          <w:color w:val="000000"/>
          <w:sz w:val="20"/>
          <w:szCs w:val="20"/>
        </w:rPr>
        <w:t xml:space="preserve"> </w:t>
      </w:r>
    </w:p>
    <w:p w14:paraId="7B53CF90" w14:textId="77777777" w:rsidR="008454DB" w:rsidRPr="00A95FDB" w:rsidRDefault="006709D6" w:rsidP="006709D6">
      <w:pPr>
        <w:autoSpaceDE w:val="0"/>
        <w:autoSpaceDN w:val="0"/>
        <w:adjustRightInd w:val="0"/>
        <w:spacing w:after="0" w:line="360" w:lineRule="auto"/>
        <w:ind w:left="142" w:hanging="142"/>
        <w:jc w:val="both"/>
        <w:rPr>
          <w:rFonts w:asciiTheme="majorHAnsi" w:hAnsiTheme="majorHAnsi" w:cs="Times New Roman"/>
          <w:i/>
          <w:color w:val="000000"/>
          <w:sz w:val="20"/>
          <w:szCs w:val="20"/>
        </w:rPr>
      </w:pPr>
      <w:r w:rsidRPr="00A95FDB">
        <w:rPr>
          <w:rFonts w:asciiTheme="majorHAnsi" w:hAnsiTheme="majorHAnsi" w:cs="Times New Roman"/>
          <w:i/>
          <w:color w:val="000000"/>
          <w:sz w:val="20"/>
          <w:szCs w:val="20"/>
        </w:rPr>
        <w:t>S-</w:t>
      </w:r>
      <w:r w:rsidR="008454DB" w:rsidRPr="00A95FDB">
        <w:rPr>
          <w:rFonts w:asciiTheme="majorHAnsi" w:hAnsiTheme="majorHAnsi" w:cs="Times New Roman"/>
          <w:i/>
          <w:color w:val="000000"/>
          <w:sz w:val="20"/>
          <w:szCs w:val="20"/>
        </w:rPr>
        <w:t>pozostała działalność usługowa i T - gospodarstwa domowe zatrudniające pracowników</w:t>
      </w:r>
      <w:r w:rsidRPr="00A95FDB">
        <w:rPr>
          <w:rFonts w:asciiTheme="majorHAnsi" w:hAnsiTheme="majorHAnsi" w:cs="Times New Roman"/>
          <w:i/>
          <w:color w:val="000000"/>
          <w:sz w:val="20"/>
          <w:szCs w:val="20"/>
        </w:rPr>
        <w:t>.</w:t>
      </w:r>
    </w:p>
    <w:p w14:paraId="4B36D3C3" w14:textId="77777777" w:rsidR="005941FA" w:rsidRDefault="005941FA" w:rsidP="00792A16">
      <w:pPr>
        <w:pStyle w:val="Legenda"/>
        <w:keepNext/>
        <w:spacing w:line="276" w:lineRule="auto"/>
        <w:ind w:left="1560" w:hanging="1560"/>
        <w:jc w:val="both"/>
        <w:rPr>
          <w:rFonts w:asciiTheme="majorHAnsi" w:hAnsiTheme="majorHAnsi" w:cs="Times New Roman"/>
          <w:bCs w:val="0"/>
          <w:noProof/>
          <w:color w:val="000000"/>
          <w:sz w:val="20"/>
          <w:szCs w:val="20"/>
        </w:rPr>
      </w:pPr>
      <w:bookmarkStart w:id="161" w:name="_Toc85463435"/>
    </w:p>
    <w:p w14:paraId="3FBE9F6D" w14:textId="77777777" w:rsidR="00484D20" w:rsidRDefault="00484D20" w:rsidP="00792A16">
      <w:pPr>
        <w:pStyle w:val="Legenda"/>
        <w:keepNext/>
        <w:spacing w:line="276" w:lineRule="auto"/>
        <w:ind w:left="1560" w:hanging="1560"/>
        <w:jc w:val="both"/>
        <w:rPr>
          <w:rFonts w:asciiTheme="majorHAnsi" w:hAnsiTheme="majorHAnsi" w:cs="Times New Roman"/>
          <w:bCs w:val="0"/>
          <w:noProof/>
          <w:color w:val="000000"/>
          <w:sz w:val="20"/>
          <w:szCs w:val="20"/>
        </w:rPr>
      </w:pPr>
      <w:r w:rsidRPr="00A97F85">
        <w:rPr>
          <w:rFonts w:asciiTheme="majorHAnsi" w:hAnsiTheme="majorHAnsi" w:cs="Times New Roman"/>
          <w:bCs w:val="0"/>
          <w:noProof/>
          <w:color w:val="000000"/>
          <w:sz w:val="20"/>
          <w:szCs w:val="20"/>
        </w:rPr>
        <w:t xml:space="preserve">Wykres  </w:t>
      </w:r>
      <w:r w:rsidRPr="00A97F85">
        <w:rPr>
          <w:rFonts w:asciiTheme="majorHAnsi" w:hAnsiTheme="majorHAnsi" w:cs="Times New Roman"/>
          <w:bCs w:val="0"/>
          <w:noProof/>
          <w:color w:val="000000"/>
          <w:sz w:val="20"/>
          <w:szCs w:val="20"/>
        </w:rPr>
        <w:fldChar w:fldCharType="begin"/>
      </w:r>
      <w:r w:rsidRPr="00A97F85">
        <w:rPr>
          <w:rFonts w:asciiTheme="majorHAnsi" w:hAnsiTheme="majorHAnsi" w:cs="Times New Roman"/>
          <w:bCs w:val="0"/>
          <w:noProof/>
          <w:color w:val="000000"/>
          <w:sz w:val="20"/>
          <w:szCs w:val="20"/>
        </w:rPr>
        <w:instrText xml:space="preserve"> SEQ Wykres_ \* ARABIC </w:instrText>
      </w:r>
      <w:r w:rsidRPr="00A97F85">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34</w:t>
      </w:r>
      <w:r w:rsidRPr="00A97F85">
        <w:rPr>
          <w:rFonts w:asciiTheme="majorHAnsi" w:hAnsiTheme="majorHAnsi" w:cs="Times New Roman"/>
          <w:bCs w:val="0"/>
          <w:noProof/>
          <w:color w:val="000000"/>
          <w:sz w:val="20"/>
          <w:szCs w:val="20"/>
        </w:rPr>
        <w:fldChar w:fldCharType="end"/>
      </w:r>
      <w:r w:rsidR="00A97F85">
        <w:rPr>
          <w:rFonts w:asciiTheme="majorHAnsi" w:hAnsiTheme="majorHAnsi" w:cs="Times New Roman"/>
          <w:bCs w:val="0"/>
          <w:noProof/>
          <w:color w:val="000000"/>
          <w:sz w:val="20"/>
          <w:szCs w:val="20"/>
        </w:rPr>
        <w:t xml:space="preserve">. </w:t>
      </w:r>
      <w:r w:rsidRPr="00A97F85">
        <w:rPr>
          <w:rFonts w:asciiTheme="majorHAnsi" w:hAnsiTheme="majorHAnsi" w:cs="Times New Roman"/>
          <w:bCs w:val="0"/>
          <w:noProof/>
          <w:color w:val="000000"/>
          <w:sz w:val="20"/>
          <w:szCs w:val="20"/>
        </w:rPr>
        <w:t xml:space="preserve"> I</w:t>
      </w:r>
      <w:r w:rsidR="00A97F85">
        <w:rPr>
          <w:rFonts w:asciiTheme="majorHAnsi" w:hAnsiTheme="majorHAnsi" w:cs="Times New Roman"/>
          <w:bCs w:val="0"/>
          <w:noProof/>
          <w:color w:val="000000"/>
          <w:sz w:val="20"/>
          <w:szCs w:val="20"/>
        </w:rPr>
        <w:t>lość podmiotów gospodarczych w G</w:t>
      </w:r>
      <w:r w:rsidRPr="00A97F85">
        <w:rPr>
          <w:rFonts w:asciiTheme="majorHAnsi" w:hAnsiTheme="majorHAnsi" w:cs="Times New Roman"/>
          <w:bCs w:val="0"/>
          <w:noProof/>
          <w:color w:val="000000"/>
          <w:sz w:val="20"/>
          <w:szCs w:val="20"/>
        </w:rPr>
        <w:t xml:space="preserve">minie </w:t>
      </w:r>
      <w:r w:rsidR="00A95FDB">
        <w:rPr>
          <w:rFonts w:asciiTheme="majorHAnsi" w:hAnsiTheme="majorHAnsi" w:cs="Times New Roman"/>
          <w:bCs w:val="0"/>
          <w:noProof/>
          <w:color w:val="000000"/>
          <w:sz w:val="20"/>
          <w:szCs w:val="20"/>
        </w:rPr>
        <w:t>Nielisz</w:t>
      </w:r>
      <w:r w:rsidRPr="00A97F85">
        <w:rPr>
          <w:rFonts w:asciiTheme="majorHAnsi" w:hAnsiTheme="majorHAnsi" w:cs="Times New Roman"/>
          <w:bCs w:val="0"/>
          <w:noProof/>
          <w:color w:val="000000"/>
          <w:sz w:val="20"/>
          <w:szCs w:val="20"/>
        </w:rPr>
        <w:t xml:space="preserve"> wg kl</w:t>
      </w:r>
      <w:r w:rsidR="00F837B4">
        <w:rPr>
          <w:rFonts w:asciiTheme="majorHAnsi" w:hAnsiTheme="majorHAnsi" w:cs="Times New Roman"/>
          <w:bCs w:val="0"/>
          <w:noProof/>
          <w:color w:val="000000"/>
          <w:sz w:val="20"/>
          <w:szCs w:val="20"/>
        </w:rPr>
        <w:t xml:space="preserve">asyfikacji PKD 2007 </w:t>
      </w:r>
      <w:r w:rsidRPr="00A97F85">
        <w:rPr>
          <w:rFonts w:asciiTheme="majorHAnsi" w:hAnsiTheme="majorHAnsi" w:cs="Times New Roman"/>
          <w:bCs w:val="0"/>
          <w:noProof/>
          <w:color w:val="000000"/>
          <w:sz w:val="20"/>
          <w:szCs w:val="20"/>
        </w:rPr>
        <w:t>w</w:t>
      </w:r>
      <w:r w:rsidR="00A95FDB">
        <w:rPr>
          <w:rFonts w:asciiTheme="majorHAnsi" w:hAnsiTheme="majorHAnsi" w:cs="Times New Roman"/>
          <w:bCs w:val="0"/>
          <w:noProof/>
          <w:color w:val="000000"/>
          <w:sz w:val="20"/>
          <w:szCs w:val="20"/>
        </w:rPr>
        <w:t> </w:t>
      </w:r>
      <w:r w:rsidRPr="00A97F85">
        <w:rPr>
          <w:rFonts w:asciiTheme="majorHAnsi" w:hAnsiTheme="majorHAnsi" w:cs="Times New Roman"/>
          <w:bCs w:val="0"/>
          <w:noProof/>
          <w:color w:val="000000"/>
          <w:sz w:val="20"/>
          <w:szCs w:val="20"/>
        </w:rPr>
        <w:t>20</w:t>
      </w:r>
      <w:r w:rsidR="00A95FDB">
        <w:rPr>
          <w:rFonts w:asciiTheme="majorHAnsi" w:hAnsiTheme="majorHAnsi" w:cs="Times New Roman"/>
          <w:bCs w:val="0"/>
          <w:noProof/>
          <w:color w:val="000000"/>
          <w:sz w:val="20"/>
          <w:szCs w:val="20"/>
        </w:rPr>
        <w:t>20 </w:t>
      </w:r>
      <w:r w:rsidRPr="00A97F85">
        <w:rPr>
          <w:rFonts w:asciiTheme="majorHAnsi" w:hAnsiTheme="majorHAnsi" w:cs="Times New Roman"/>
          <w:bCs w:val="0"/>
          <w:noProof/>
          <w:color w:val="000000"/>
          <w:sz w:val="20"/>
          <w:szCs w:val="20"/>
        </w:rPr>
        <w:t>roku</w:t>
      </w:r>
      <w:bookmarkEnd w:id="161"/>
    </w:p>
    <w:p w14:paraId="0EF6F942" w14:textId="77777777" w:rsidR="00F837B4" w:rsidRPr="00F837B4" w:rsidRDefault="00A95FDB" w:rsidP="00A95FDB">
      <w:pPr>
        <w:spacing w:after="0"/>
        <w:jc w:val="center"/>
      </w:pPr>
      <w:r>
        <w:rPr>
          <w:noProof/>
          <w:lang w:eastAsia="pl-PL"/>
        </w:rPr>
        <w:drawing>
          <wp:inline distT="0" distB="0" distL="0" distR="0" wp14:anchorId="770CE37A" wp14:editId="447FC7C4">
            <wp:extent cx="4572000" cy="2743200"/>
            <wp:effectExtent l="0" t="0" r="19050" b="19050"/>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3C51897" w14:textId="77777777" w:rsidR="00484D20" w:rsidRPr="009D7384" w:rsidRDefault="00A97F85" w:rsidP="00A97F85">
      <w:pPr>
        <w:pStyle w:val="Akapitzlist"/>
        <w:autoSpaceDE w:val="0"/>
        <w:autoSpaceDN w:val="0"/>
        <w:adjustRightInd w:val="0"/>
        <w:spacing w:after="0" w:line="360" w:lineRule="auto"/>
        <w:ind w:left="851"/>
        <w:rPr>
          <w:rFonts w:asciiTheme="majorHAnsi" w:hAnsiTheme="majorHAnsi" w:cs="Times New Roman"/>
          <w:color w:val="000000"/>
          <w:sz w:val="24"/>
          <w:szCs w:val="24"/>
        </w:rPr>
      </w:pPr>
      <w:r>
        <w:rPr>
          <w:rFonts w:asciiTheme="majorHAnsi" w:hAnsiTheme="majorHAnsi" w:cs="Times New Roman"/>
          <w:bCs/>
          <w:i/>
          <w:iCs/>
          <w:color w:val="000000"/>
          <w:sz w:val="20"/>
          <w:szCs w:val="20"/>
        </w:rPr>
        <w:t>Źródło:</w:t>
      </w:r>
      <w:r w:rsidR="00484D20" w:rsidRPr="00A97F85">
        <w:rPr>
          <w:rFonts w:asciiTheme="majorHAnsi" w:hAnsiTheme="majorHAnsi" w:cs="Times New Roman"/>
          <w:bCs/>
          <w:i/>
          <w:iCs/>
          <w:color w:val="000000"/>
          <w:sz w:val="20"/>
          <w:szCs w:val="20"/>
        </w:rPr>
        <w:t xml:space="preserve"> Doradztwo i Reklama Sp. z o.o. na podstawie danych Banku Danych Lokalnych GUS</w:t>
      </w:r>
      <w:r w:rsidR="00484D20" w:rsidRPr="009D7384">
        <w:rPr>
          <w:rFonts w:asciiTheme="majorHAnsi" w:hAnsiTheme="majorHAnsi" w:cs="Times New Roman"/>
          <w:bCs/>
          <w:i/>
          <w:iCs/>
          <w:color w:val="000000"/>
          <w:sz w:val="24"/>
          <w:szCs w:val="24"/>
        </w:rPr>
        <w:t>.</w:t>
      </w:r>
    </w:p>
    <w:p w14:paraId="2B4D3ADD" w14:textId="77777777" w:rsidR="00EC0B1D" w:rsidRPr="009D7384" w:rsidRDefault="00EC0B1D" w:rsidP="00BB5FA1">
      <w:pPr>
        <w:pStyle w:val="Akapitzlist"/>
        <w:autoSpaceDE w:val="0"/>
        <w:autoSpaceDN w:val="0"/>
        <w:adjustRightInd w:val="0"/>
        <w:spacing w:after="0" w:line="360" w:lineRule="auto"/>
        <w:ind w:left="0"/>
        <w:jc w:val="center"/>
        <w:rPr>
          <w:rFonts w:asciiTheme="majorHAnsi" w:eastAsia="Times New Roman" w:hAnsiTheme="majorHAnsi" w:cs="Times New Roman"/>
          <w:bCs/>
          <w:color w:val="000000"/>
          <w:sz w:val="24"/>
          <w:szCs w:val="24"/>
          <w:lang w:eastAsia="pl-PL"/>
        </w:rPr>
      </w:pPr>
    </w:p>
    <w:p w14:paraId="4CD7FA3D" w14:textId="77777777" w:rsidR="008E6453" w:rsidRDefault="00C54511" w:rsidP="00997115">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Analiza podmiotów gospodarczych według sekcji PKD 2007 pozwala stwierd</w:t>
      </w:r>
      <w:r w:rsidR="008E6453">
        <w:rPr>
          <w:rFonts w:asciiTheme="majorHAnsi" w:hAnsiTheme="majorHAnsi" w:cs="Times New Roman"/>
          <w:color w:val="000000"/>
          <w:sz w:val="24"/>
          <w:szCs w:val="24"/>
        </w:rPr>
        <w:t>zić, że pod koniec roku 2020</w:t>
      </w:r>
      <w:r w:rsidR="00A97F85">
        <w:rPr>
          <w:rFonts w:asciiTheme="majorHAnsi" w:hAnsiTheme="majorHAnsi" w:cs="Times New Roman"/>
          <w:color w:val="000000"/>
          <w:sz w:val="24"/>
          <w:szCs w:val="24"/>
        </w:rPr>
        <w:t xml:space="preserve"> w G</w:t>
      </w:r>
      <w:r w:rsidRPr="009D7384">
        <w:rPr>
          <w:rFonts w:asciiTheme="majorHAnsi" w:hAnsiTheme="majorHAnsi" w:cs="Times New Roman"/>
          <w:color w:val="000000"/>
          <w:sz w:val="24"/>
          <w:szCs w:val="24"/>
        </w:rPr>
        <w:t xml:space="preserve">minie </w:t>
      </w:r>
      <w:r w:rsidR="008E6453">
        <w:rPr>
          <w:rFonts w:asciiTheme="majorHAnsi" w:hAnsiTheme="majorHAnsi" w:cs="Times New Roman"/>
          <w:color w:val="000000"/>
          <w:sz w:val="24"/>
          <w:szCs w:val="24"/>
        </w:rPr>
        <w:t>Nielisz</w:t>
      </w:r>
      <w:r w:rsidRPr="009D7384">
        <w:rPr>
          <w:rFonts w:asciiTheme="majorHAnsi" w:hAnsiTheme="majorHAnsi" w:cs="Times New Roman"/>
          <w:color w:val="000000"/>
          <w:sz w:val="24"/>
          <w:szCs w:val="24"/>
        </w:rPr>
        <w:t xml:space="preserve"> dominowały przedsiębiorstwa prowadzące działalność w</w:t>
      </w:r>
      <w:r w:rsidR="00CA09EE" w:rsidRPr="009D7384">
        <w:rPr>
          <w:rFonts w:asciiTheme="majorHAnsi" w:hAnsiTheme="majorHAnsi" w:cs="Times New Roman"/>
          <w:color w:val="000000"/>
          <w:sz w:val="24"/>
          <w:szCs w:val="24"/>
        </w:rPr>
        <w:t> </w:t>
      </w:r>
      <w:r w:rsidRPr="009D7384">
        <w:rPr>
          <w:rFonts w:asciiTheme="majorHAnsi" w:hAnsiTheme="majorHAnsi" w:cs="Times New Roman"/>
          <w:color w:val="000000"/>
          <w:sz w:val="24"/>
          <w:szCs w:val="24"/>
        </w:rPr>
        <w:t>zakresie handlu hurtowego i detalicznego, napraw pojazdów samoc</w:t>
      </w:r>
      <w:r w:rsidR="008E6453">
        <w:rPr>
          <w:rFonts w:asciiTheme="majorHAnsi" w:hAnsiTheme="majorHAnsi" w:cs="Times New Roman"/>
          <w:color w:val="000000"/>
          <w:sz w:val="24"/>
          <w:szCs w:val="24"/>
        </w:rPr>
        <w:t>hodowych, włączając motocykle-26</w:t>
      </w:r>
      <w:r w:rsidR="00792A16">
        <w:rPr>
          <w:rFonts w:asciiTheme="majorHAnsi" w:hAnsiTheme="majorHAnsi" w:cs="Times New Roman"/>
          <w:color w:val="000000"/>
          <w:sz w:val="24"/>
          <w:szCs w:val="24"/>
        </w:rPr>
        <w:t>,4</w:t>
      </w:r>
      <w:r w:rsidRPr="009D7384">
        <w:rPr>
          <w:rFonts w:asciiTheme="majorHAnsi" w:hAnsiTheme="majorHAnsi" w:cs="Times New Roman"/>
          <w:color w:val="000000"/>
          <w:sz w:val="24"/>
          <w:szCs w:val="24"/>
        </w:rPr>
        <w:t>%. Największa liczba podmiotów gospodarczych w tej dzi</w:t>
      </w:r>
      <w:r w:rsidR="00865C63">
        <w:rPr>
          <w:rFonts w:asciiTheme="majorHAnsi" w:hAnsiTheme="majorHAnsi" w:cs="Times New Roman"/>
          <w:color w:val="000000"/>
          <w:sz w:val="24"/>
          <w:szCs w:val="24"/>
        </w:rPr>
        <w:t xml:space="preserve">ałalności </w:t>
      </w:r>
      <w:r w:rsidR="008E6453">
        <w:rPr>
          <w:rFonts w:asciiTheme="majorHAnsi" w:hAnsiTheme="majorHAnsi" w:cs="Times New Roman"/>
          <w:color w:val="000000"/>
          <w:sz w:val="24"/>
          <w:szCs w:val="24"/>
        </w:rPr>
        <w:t>od wielu lat utrzymywała się na tym samym poziomie</w:t>
      </w:r>
      <w:r w:rsidRPr="009D7384">
        <w:rPr>
          <w:rFonts w:asciiTheme="majorHAnsi" w:hAnsiTheme="majorHAnsi" w:cs="Times New Roman"/>
          <w:color w:val="000000"/>
          <w:sz w:val="24"/>
          <w:szCs w:val="24"/>
        </w:rPr>
        <w:t xml:space="preserve">. </w:t>
      </w:r>
      <w:r w:rsidR="00CA09EE" w:rsidRPr="009D7384">
        <w:rPr>
          <w:rFonts w:asciiTheme="majorHAnsi" w:hAnsiTheme="majorHAnsi" w:cs="Times New Roman"/>
          <w:color w:val="000000"/>
          <w:sz w:val="24"/>
          <w:szCs w:val="24"/>
        </w:rPr>
        <w:t xml:space="preserve">Tendencje wzrostowe zauważalne są </w:t>
      </w:r>
      <w:r w:rsidR="00294F6E">
        <w:rPr>
          <w:rFonts w:asciiTheme="majorHAnsi" w:hAnsiTheme="majorHAnsi" w:cs="Times New Roman"/>
          <w:color w:val="000000"/>
          <w:sz w:val="24"/>
          <w:szCs w:val="24"/>
        </w:rPr>
        <w:t>sekcjach C,E,F,J,M,N,R,S i T.</w:t>
      </w:r>
    </w:p>
    <w:p w14:paraId="14A7DAB8" w14:textId="77777777" w:rsidR="00C37728" w:rsidRDefault="00C37728" w:rsidP="00997115">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p>
    <w:p w14:paraId="067E6F2F" w14:textId="77777777" w:rsidR="00CA09EE" w:rsidRDefault="00997115" w:rsidP="00E66EF2">
      <w:pPr>
        <w:pStyle w:val="Akapitzlist"/>
        <w:autoSpaceDE w:val="0"/>
        <w:autoSpaceDN w:val="0"/>
        <w:adjustRightInd w:val="0"/>
        <w:spacing w:after="0" w:line="360" w:lineRule="auto"/>
        <w:ind w:left="0" w:firstLine="708"/>
        <w:jc w:val="both"/>
        <w:rPr>
          <w:rFonts w:asciiTheme="majorHAnsi" w:hAnsiTheme="majorHAnsi" w:cs="Times New Roman"/>
          <w:color w:val="000000"/>
          <w:sz w:val="24"/>
          <w:szCs w:val="24"/>
        </w:rPr>
      </w:pPr>
      <w:r w:rsidRPr="00640C56">
        <w:rPr>
          <w:rFonts w:asciiTheme="majorHAnsi" w:hAnsiTheme="majorHAnsi" w:cs="Times New Roman"/>
          <w:color w:val="000000"/>
          <w:sz w:val="24"/>
          <w:szCs w:val="24"/>
        </w:rPr>
        <w:t>Wydaje się, że G</w:t>
      </w:r>
      <w:r w:rsidR="008E3943" w:rsidRPr="00640C56">
        <w:rPr>
          <w:rFonts w:asciiTheme="majorHAnsi" w:hAnsiTheme="majorHAnsi" w:cs="Times New Roman"/>
          <w:color w:val="000000"/>
          <w:sz w:val="24"/>
          <w:szCs w:val="24"/>
        </w:rPr>
        <w:t xml:space="preserve">mina jest wystarczająco nasycona w usługi podstawowe, jednakże jest jeszcze wiele możliwości do wykorzystania w tym obszarze. Niestety rynek usług nie został do końca rozpoznany w sposób marketingowy, bowiem na przykład </w:t>
      </w:r>
      <w:r w:rsidR="008E3943" w:rsidRPr="00640C56">
        <w:rPr>
          <w:rFonts w:asciiTheme="majorHAnsi" w:hAnsiTheme="majorHAnsi" w:cs="Times New Roman"/>
          <w:color w:val="000000"/>
          <w:sz w:val="24"/>
          <w:szCs w:val="24"/>
        </w:rPr>
        <w:lastRenderedPageBreak/>
        <w:t>występuje tu niedobór w zakresie obsługi ruchu turystyczn</w:t>
      </w:r>
      <w:r w:rsidRPr="00640C56">
        <w:rPr>
          <w:rFonts w:asciiTheme="majorHAnsi" w:hAnsiTheme="majorHAnsi" w:cs="Times New Roman"/>
          <w:color w:val="000000"/>
          <w:sz w:val="24"/>
          <w:szCs w:val="24"/>
        </w:rPr>
        <w:t>ego, a usługi ponad</w:t>
      </w:r>
      <w:r w:rsidR="008E3943" w:rsidRPr="00640C56">
        <w:rPr>
          <w:rFonts w:asciiTheme="majorHAnsi" w:hAnsiTheme="majorHAnsi" w:cs="Times New Roman"/>
          <w:color w:val="000000"/>
          <w:sz w:val="24"/>
          <w:szCs w:val="24"/>
        </w:rPr>
        <w:t xml:space="preserve">lokalne zaspokajane są przez obiekty zlokalizowane w </w:t>
      </w:r>
      <w:r w:rsidR="003B0D2C">
        <w:rPr>
          <w:rFonts w:asciiTheme="majorHAnsi" w:hAnsiTheme="majorHAnsi" w:cs="Times New Roman"/>
          <w:color w:val="000000"/>
          <w:sz w:val="24"/>
          <w:szCs w:val="24"/>
        </w:rPr>
        <w:t>Zamościu</w:t>
      </w:r>
      <w:r w:rsidRPr="00640C56">
        <w:rPr>
          <w:rFonts w:asciiTheme="majorHAnsi" w:hAnsiTheme="majorHAnsi" w:cs="Times New Roman"/>
          <w:color w:val="000000"/>
          <w:sz w:val="24"/>
          <w:szCs w:val="24"/>
        </w:rPr>
        <w:t>,</w:t>
      </w:r>
      <w:r w:rsidR="008E3943" w:rsidRPr="00640C56">
        <w:rPr>
          <w:rFonts w:asciiTheme="majorHAnsi" w:hAnsiTheme="majorHAnsi" w:cs="Times New Roman"/>
          <w:color w:val="000000"/>
          <w:sz w:val="24"/>
          <w:szCs w:val="24"/>
        </w:rPr>
        <w:t xml:space="preserve"> odległym o</w:t>
      </w:r>
      <w:r w:rsidR="00640C56" w:rsidRPr="00640C56">
        <w:rPr>
          <w:rFonts w:asciiTheme="majorHAnsi" w:hAnsiTheme="majorHAnsi" w:cs="Times New Roman"/>
          <w:color w:val="000000"/>
          <w:sz w:val="24"/>
          <w:szCs w:val="24"/>
        </w:rPr>
        <w:t> </w:t>
      </w:r>
      <w:r w:rsidR="00BC1B05">
        <w:rPr>
          <w:rFonts w:asciiTheme="majorHAnsi" w:hAnsiTheme="majorHAnsi" w:cs="Times New Roman"/>
          <w:color w:val="000000"/>
          <w:sz w:val="24"/>
          <w:szCs w:val="24"/>
        </w:rPr>
        <w:t>ok 20</w:t>
      </w:r>
      <w:r w:rsidR="008E3943" w:rsidRPr="00640C56">
        <w:rPr>
          <w:rFonts w:asciiTheme="majorHAnsi" w:hAnsiTheme="majorHAnsi" w:cs="Times New Roman"/>
          <w:color w:val="000000"/>
          <w:sz w:val="24"/>
          <w:szCs w:val="24"/>
        </w:rPr>
        <w:t xml:space="preserve"> kilometrów. </w:t>
      </w:r>
    </w:p>
    <w:p w14:paraId="10E41DB9" w14:textId="1166B6D6" w:rsidR="002334DE" w:rsidRDefault="002334DE">
      <w:pPr>
        <w:rPr>
          <w:rFonts w:asciiTheme="majorHAnsi" w:eastAsiaTheme="majorEastAsia" w:hAnsiTheme="majorHAnsi" w:cs="Times New Roman"/>
          <w:b/>
          <w:bCs/>
          <w:sz w:val="24"/>
          <w:szCs w:val="24"/>
        </w:rPr>
      </w:pPr>
      <w:bookmarkStart w:id="162" w:name="_Toc73353922"/>
    </w:p>
    <w:p w14:paraId="1F951899" w14:textId="78A29968" w:rsidR="00C25A56" w:rsidRPr="009D7384" w:rsidRDefault="00C25A56" w:rsidP="00C7578B">
      <w:pPr>
        <w:keepNext/>
        <w:keepLines/>
        <w:numPr>
          <w:ilvl w:val="1"/>
          <w:numId w:val="17"/>
        </w:numPr>
        <w:spacing w:before="200" w:after="0"/>
        <w:outlineLvl w:val="1"/>
        <w:rPr>
          <w:rFonts w:asciiTheme="majorHAnsi" w:eastAsiaTheme="majorEastAsia" w:hAnsiTheme="majorHAnsi" w:cs="Times New Roman"/>
          <w:b/>
          <w:bCs/>
          <w:sz w:val="24"/>
          <w:szCs w:val="24"/>
        </w:rPr>
      </w:pPr>
      <w:r w:rsidRPr="009D7384">
        <w:rPr>
          <w:rFonts w:asciiTheme="majorHAnsi" w:eastAsiaTheme="majorEastAsia" w:hAnsiTheme="majorHAnsi" w:cs="Times New Roman"/>
          <w:b/>
          <w:bCs/>
          <w:sz w:val="24"/>
          <w:szCs w:val="24"/>
        </w:rPr>
        <w:t>Rolnictwo</w:t>
      </w:r>
      <w:bookmarkEnd w:id="162"/>
    </w:p>
    <w:p w14:paraId="35DD6C77" w14:textId="77777777" w:rsidR="00C25A56" w:rsidRPr="009D7384" w:rsidRDefault="00C25A56" w:rsidP="00C94241">
      <w:pPr>
        <w:autoSpaceDE w:val="0"/>
        <w:autoSpaceDN w:val="0"/>
        <w:adjustRightInd w:val="0"/>
        <w:spacing w:after="0" w:line="360" w:lineRule="auto"/>
        <w:ind w:firstLine="708"/>
        <w:jc w:val="both"/>
        <w:rPr>
          <w:rFonts w:asciiTheme="majorHAnsi" w:hAnsiTheme="majorHAnsi" w:cs="Times New Roman"/>
          <w:color w:val="000000"/>
          <w:sz w:val="24"/>
          <w:szCs w:val="24"/>
          <w:highlight w:val="yellow"/>
        </w:rPr>
      </w:pPr>
    </w:p>
    <w:p w14:paraId="0A96E4A1" w14:textId="77777777" w:rsidR="00CA09EE" w:rsidRPr="009D7384" w:rsidRDefault="001626F0" w:rsidP="00C94241">
      <w:pPr>
        <w:autoSpaceDE w:val="0"/>
        <w:autoSpaceDN w:val="0"/>
        <w:adjustRightInd w:val="0"/>
        <w:spacing w:after="0" w:line="360" w:lineRule="auto"/>
        <w:ind w:firstLine="708"/>
        <w:jc w:val="both"/>
        <w:rPr>
          <w:rFonts w:asciiTheme="majorHAnsi" w:hAnsiTheme="majorHAnsi" w:cs="Times New Roman"/>
          <w:color w:val="000000"/>
          <w:sz w:val="24"/>
          <w:szCs w:val="24"/>
          <w:highlight w:val="yellow"/>
        </w:rPr>
      </w:pPr>
      <w:r w:rsidRPr="009D7384">
        <w:rPr>
          <w:rFonts w:asciiTheme="majorHAnsi" w:hAnsiTheme="majorHAnsi" w:cs="Times New Roman"/>
          <w:color w:val="000000"/>
          <w:sz w:val="24"/>
          <w:szCs w:val="24"/>
        </w:rPr>
        <w:t>Dominującą f</w:t>
      </w:r>
      <w:r w:rsidR="00894F8A">
        <w:rPr>
          <w:rFonts w:asciiTheme="majorHAnsi" w:hAnsiTheme="majorHAnsi" w:cs="Times New Roman"/>
          <w:color w:val="000000"/>
          <w:sz w:val="24"/>
          <w:szCs w:val="24"/>
        </w:rPr>
        <w:t>unkcję w strukturze gospodarki G</w:t>
      </w:r>
      <w:r w:rsidRPr="009D7384">
        <w:rPr>
          <w:rFonts w:asciiTheme="majorHAnsi" w:hAnsiTheme="majorHAnsi" w:cs="Times New Roman"/>
          <w:color w:val="000000"/>
          <w:sz w:val="24"/>
          <w:szCs w:val="24"/>
        </w:rPr>
        <w:t xml:space="preserve">miny </w:t>
      </w:r>
      <w:r w:rsidR="006E269D">
        <w:rPr>
          <w:rFonts w:asciiTheme="majorHAnsi" w:hAnsiTheme="majorHAnsi" w:cs="Times New Roman"/>
          <w:color w:val="000000"/>
          <w:sz w:val="24"/>
          <w:szCs w:val="24"/>
        </w:rPr>
        <w:t>Nielisz</w:t>
      </w:r>
      <w:r w:rsidRPr="009D7384">
        <w:rPr>
          <w:rFonts w:asciiTheme="majorHAnsi" w:hAnsiTheme="majorHAnsi" w:cs="Times New Roman"/>
          <w:color w:val="000000"/>
          <w:sz w:val="24"/>
          <w:szCs w:val="24"/>
        </w:rPr>
        <w:t xml:space="preserve"> pełni rolnictwo. Rolnictwo jest główną gałęzią gospodarki, która ma zn</w:t>
      </w:r>
      <w:r w:rsidR="00894F8A">
        <w:rPr>
          <w:rFonts w:asciiTheme="majorHAnsi" w:hAnsiTheme="majorHAnsi" w:cs="Times New Roman"/>
          <w:color w:val="000000"/>
          <w:sz w:val="24"/>
          <w:szCs w:val="24"/>
        </w:rPr>
        <w:t>aczący wpływ na poziom rozwoju G</w:t>
      </w:r>
      <w:r w:rsidRPr="009D7384">
        <w:rPr>
          <w:rFonts w:asciiTheme="majorHAnsi" w:hAnsiTheme="majorHAnsi" w:cs="Times New Roman"/>
          <w:color w:val="000000"/>
          <w:sz w:val="24"/>
          <w:szCs w:val="24"/>
        </w:rPr>
        <w:t>miny i standard życia mieszkańców. W</w:t>
      </w:r>
      <w:r w:rsidR="00894F8A">
        <w:rPr>
          <w:rFonts w:asciiTheme="majorHAnsi" w:hAnsiTheme="majorHAnsi" w:cs="Times New Roman"/>
          <w:color w:val="000000"/>
          <w:sz w:val="24"/>
          <w:szCs w:val="24"/>
        </w:rPr>
        <w:t>ynika to z typowego charakteru G</w:t>
      </w:r>
      <w:r w:rsidRPr="009D7384">
        <w:rPr>
          <w:rFonts w:asciiTheme="majorHAnsi" w:hAnsiTheme="majorHAnsi" w:cs="Times New Roman"/>
          <w:color w:val="000000"/>
          <w:sz w:val="24"/>
          <w:szCs w:val="24"/>
        </w:rPr>
        <w:t>miny i</w:t>
      </w:r>
      <w:r w:rsidR="00894F8A">
        <w:rPr>
          <w:rFonts w:asciiTheme="majorHAnsi" w:hAnsiTheme="majorHAnsi" w:cs="Times New Roman"/>
          <w:color w:val="000000"/>
          <w:sz w:val="24"/>
          <w:szCs w:val="24"/>
        </w:rPr>
        <w:t> </w:t>
      </w:r>
      <w:r w:rsidRPr="009D7384">
        <w:rPr>
          <w:rFonts w:asciiTheme="majorHAnsi" w:hAnsiTheme="majorHAnsi" w:cs="Times New Roman"/>
          <w:color w:val="000000"/>
          <w:sz w:val="24"/>
          <w:szCs w:val="24"/>
        </w:rPr>
        <w:t>znacznej odległości od większych aglomeracji miejskich. Z rolnictwa utrzymuje się ok. 80% ludności, reszta osób zajmuje się pracą zarobkową, sezonową itp. Jednak niskie dochody z rolnictwa zmuszają do szukania innych źródeł zarobkowych, co na tereni</w:t>
      </w:r>
      <w:r w:rsidR="00894F8A">
        <w:rPr>
          <w:rFonts w:asciiTheme="majorHAnsi" w:hAnsiTheme="majorHAnsi" w:cs="Times New Roman"/>
          <w:color w:val="000000"/>
          <w:sz w:val="24"/>
          <w:szCs w:val="24"/>
        </w:rPr>
        <w:t>e G</w:t>
      </w:r>
      <w:r w:rsidRPr="009D7384">
        <w:rPr>
          <w:rFonts w:asciiTheme="majorHAnsi" w:hAnsiTheme="majorHAnsi" w:cs="Times New Roman"/>
          <w:color w:val="000000"/>
          <w:sz w:val="24"/>
          <w:szCs w:val="24"/>
        </w:rPr>
        <w:t>miny jest mało prawdopodobne, więc coraz większa liczba osób korzysta z usług GOPS.</w:t>
      </w:r>
    </w:p>
    <w:p w14:paraId="59CDAE55" w14:textId="544CDF1F" w:rsidR="00113AE5" w:rsidRDefault="00885DF0" w:rsidP="00C94241">
      <w:pPr>
        <w:autoSpaceDE w:val="0"/>
        <w:autoSpaceDN w:val="0"/>
        <w:adjustRightInd w:val="0"/>
        <w:spacing w:after="0" w:line="360" w:lineRule="auto"/>
        <w:ind w:firstLine="708"/>
        <w:jc w:val="both"/>
        <w:rPr>
          <w:rFonts w:asciiTheme="majorHAnsi" w:hAnsiTheme="majorHAnsi" w:cs="Times New Roman"/>
          <w:color w:val="000000"/>
          <w:sz w:val="24"/>
          <w:szCs w:val="24"/>
        </w:rPr>
      </w:pPr>
      <w:r w:rsidRPr="00885DF0">
        <w:rPr>
          <w:rFonts w:asciiTheme="majorHAnsi" w:hAnsiTheme="majorHAnsi" w:cs="Times New Roman"/>
          <w:color w:val="000000"/>
          <w:sz w:val="24"/>
          <w:szCs w:val="24"/>
        </w:rPr>
        <w:t>Dużą część obszaru Gminy stanowią grunty rolnicze.</w:t>
      </w:r>
      <w:r>
        <w:rPr>
          <w:rFonts w:asciiTheme="majorHAnsi" w:hAnsiTheme="majorHAnsi" w:cs="Times New Roman"/>
          <w:color w:val="000000"/>
          <w:sz w:val="24"/>
          <w:szCs w:val="24"/>
        </w:rPr>
        <w:t xml:space="preserve"> </w:t>
      </w:r>
      <w:r w:rsidRPr="00885DF0">
        <w:rPr>
          <w:rFonts w:asciiTheme="majorHAnsi" w:hAnsiTheme="majorHAnsi" w:cs="Times New Roman"/>
          <w:color w:val="000000"/>
          <w:sz w:val="24"/>
          <w:szCs w:val="24"/>
        </w:rPr>
        <w:t xml:space="preserve">Zgodnie z danymi </w:t>
      </w:r>
      <w:r>
        <w:rPr>
          <w:rFonts w:asciiTheme="majorHAnsi" w:hAnsiTheme="majorHAnsi" w:cs="Times New Roman"/>
          <w:color w:val="000000"/>
          <w:sz w:val="24"/>
          <w:szCs w:val="24"/>
        </w:rPr>
        <w:t xml:space="preserve">ze Starostwa Powiatowego w Zamościu powierzchnia ogólna gruntów wynosi </w:t>
      </w:r>
      <w:r w:rsidR="00DE0599">
        <w:rPr>
          <w:rFonts w:asciiTheme="majorHAnsi" w:hAnsiTheme="majorHAnsi" w:cs="Times New Roman"/>
          <w:color w:val="000000"/>
          <w:sz w:val="24"/>
          <w:szCs w:val="24"/>
        </w:rPr>
        <w:t>11 316</w:t>
      </w:r>
      <w:r>
        <w:rPr>
          <w:rFonts w:asciiTheme="majorHAnsi" w:hAnsiTheme="majorHAnsi" w:cs="Times New Roman"/>
          <w:color w:val="000000"/>
          <w:sz w:val="24"/>
          <w:szCs w:val="24"/>
        </w:rPr>
        <w:t xml:space="preserve"> ha </w:t>
      </w:r>
      <w:r w:rsidR="009C34C5">
        <w:rPr>
          <w:rFonts w:asciiTheme="majorHAnsi" w:hAnsiTheme="majorHAnsi" w:cs="Times New Roman"/>
          <w:color w:val="000000"/>
          <w:sz w:val="24"/>
          <w:szCs w:val="24"/>
        </w:rPr>
        <w:t xml:space="preserve">szczegóły przedstawiają tabele poniżej. Największą powierzchnie stanowią </w:t>
      </w:r>
      <w:r w:rsidR="00D52A05">
        <w:rPr>
          <w:rFonts w:asciiTheme="majorHAnsi" w:hAnsiTheme="majorHAnsi" w:cs="Times New Roman"/>
          <w:color w:val="000000"/>
          <w:sz w:val="24"/>
          <w:szCs w:val="24"/>
        </w:rPr>
        <w:t>grunty orne</w:t>
      </w:r>
      <w:r w:rsidR="009C34C5">
        <w:rPr>
          <w:rFonts w:asciiTheme="majorHAnsi" w:hAnsiTheme="majorHAnsi" w:cs="Times New Roman"/>
          <w:color w:val="000000"/>
          <w:sz w:val="24"/>
          <w:szCs w:val="24"/>
        </w:rPr>
        <w:t xml:space="preserve">, najmniej z kolei tereny rekreacyjne. </w:t>
      </w:r>
    </w:p>
    <w:p w14:paraId="42A5D569" w14:textId="77777777" w:rsidR="009C34C5" w:rsidRDefault="009C34C5" w:rsidP="00C94241">
      <w:pPr>
        <w:autoSpaceDE w:val="0"/>
        <w:autoSpaceDN w:val="0"/>
        <w:adjustRightInd w:val="0"/>
        <w:spacing w:after="0" w:line="360" w:lineRule="auto"/>
        <w:ind w:firstLine="708"/>
        <w:jc w:val="both"/>
        <w:rPr>
          <w:rFonts w:asciiTheme="majorHAnsi" w:hAnsiTheme="majorHAnsi" w:cs="Times New Roman"/>
          <w:color w:val="000000"/>
          <w:sz w:val="24"/>
          <w:szCs w:val="24"/>
        </w:rPr>
      </w:pPr>
    </w:p>
    <w:p w14:paraId="6EF8F183" w14:textId="77777777" w:rsidR="00B35DF7" w:rsidRDefault="009C34C5" w:rsidP="00B35DF7">
      <w:pPr>
        <w:pStyle w:val="Legenda"/>
        <w:keepNext/>
        <w:spacing w:line="276" w:lineRule="auto"/>
        <w:ind w:left="993" w:hanging="993"/>
        <w:rPr>
          <w:rFonts w:asciiTheme="majorHAnsi" w:hAnsiTheme="majorHAnsi" w:cs="Times New Roman"/>
          <w:bCs w:val="0"/>
          <w:noProof/>
          <w:color w:val="000000"/>
          <w:sz w:val="20"/>
          <w:szCs w:val="20"/>
        </w:rPr>
      </w:pPr>
      <w:bookmarkStart w:id="163" w:name="_Toc85463392"/>
      <w:r w:rsidRPr="009C34C5">
        <w:rPr>
          <w:rFonts w:asciiTheme="majorHAnsi" w:hAnsiTheme="majorHAnsi" w:cs="Times New Roman"/>
          <w:bCs w:val="0"/>
          <w:noProof/>
          <w:color w:val="000000"/>
          <w:sz w:val="20"/>
          <w:szCs w:val="20"/>
        </w:rPr>
        <w:t xml:space="preserve">Tabela </w:t>
      </w:r>
      <w:r w:rsidRPr="009C34C5">
        <w:rPr>
          <w:rFonts w:asciiTheme="majorHAnsi" w:hAnsiTheme="majorHAnsi" w:cs="Times New Roman"/>
          <w:bCs w:val="0"/>
          <w:noProof/>
          <w:color w:val="000000"/>
          <w:sz w:val="20"/>
          <w:szCs w:val="20"/>
        </w:rPr>
        <w:fldChar w:fldCharType="begin"/>
      </w:r>
      <w:r w:rsidRPr="009C34C5">
        <w:rPr>
          <w:rFonts w:asciiTheme="majorHAnsi" w:hAnsiTheme="majorHAnsi" w:cs="Times New Roman"/>
          <w:bCs w:val="0"/>
          <w:noProof/>
          <w:color w:val="000000"/>
          <w:sz w:val="20"/>
          <w:szCs w:val="20"/>
        </w:rPr>
        <w:instrText xml:space="preserve"> SEQ Tabela \* ARABIC </w:instrText>
      </w:r>
      <w:r w:rsidRPr="009C34C5">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55</w:t>
      </w:r>
      <w:r w:rsidRPr="009C34C5">
        <w:rPr>
          <w:rFonts w:asciiTheme="majorHAnsi" w:hAnsiTheme="majorHAnsi" w:cs="Times New Roman"/>
          <w:bCs w:val="0"/>
          <w:noProof/>
          <w:color w:val="000000"/>
          <w:sz w:val="20"/>
          <w:szCs w:val="20"/>
        </w:rPr>
        <w:fldChar w:fldCharType="end"/>
      </w:r>
      <w:r w:rsidRPr="009C34C5">
        <w:rPr>
          <w:rFonts w:asciiTheme="majorHAnsi" w:hAnsiTheme="majorHAnsi" w:cs="Times New Roman"/>
          <w:bCs w:val="0"/>
          <w:noProof/>
          <w:color w:val="000000"/>
          <w:sz w:val="20"/>
          <w:szCs w:val="20"/>
        </w:rPr>
        <w:t>. Grunty zabudowane i zurbanizowane na terenie Gminy Nielisz</w:t>
      </w:r>
      <w:r w:rsidR="00B35DF7">
        <w:rPr>
          <w:rFonts w:asciiTheme="majorHAnsi" w:hAnsiTheme="majorHAnsi" w:cs="Times New Roman"/>
          <w:bCs w:val="0"/>
          <w:noProof/>
          <w:color w:val="000000"/>
          <w:sz w:val="20"/>
          <w:szCs w:val="20"/>
        </w:rPr>
        <w:t xml:space="preserve"> wedłu danych na dzień 23 kwietnia 2021</w:t>
      </w:r>
      <w:bookmarkEnd w:id="163"/>
    </w:p>
    <w:tbl>
      <w:tblPr>
        <w:tblW w:w="9174" w:type="dxa"/>
        <w:jc w:val="center"/>
        <w:tblCellMar>
          <w:left w:w="70" w:type="dxa"/>
          <w:right w:w="70" w:type="dxa"/>
        </w:tblCellMar>
        <w:tblLook w:val="04A0" w:firstRow="1" w:lastRow="0" w:firstColumn="1" w:lastColumn="0" w:noHBand="0" w:noVBand="1"/>
      </w:tblPr>
      <w:tblGrid>
        <w:gridCol w:w="1729"/>
        <w:gridCol w:w="1626"/>
        <w:gridCol w:w="1541"/>
        <w:gridCol w:w="1837"/>
        <w:gridCol w:w="988"/>
        <w:gridCol w:w="820"/>
        <w:gridCol w:w="633"/>
      </w:tblGrid>
      <w:tr w:rsidR="009C34C5" w:rsidRPr="002334DE" w14:paraId="059652CB" w14:textId="77777777" w:rsidTr="00BA5B52">
        <w:trPr>
          <w:trHeight w:val="312"/>
          <w:jc w:val="center"/>
        </w:trPr>
        <w:tc>
          <w:tcPr>
            <w:tcW w:w="9174" w:type="dxa"/>
            <w:gridSpan w:val="7"/>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F561CA8" w14:textId="77777777" w:rsidR="009C34C5" w:rsidRPr="002334DE" w:rsidRDefault="009C34C5" w:rsidP="009C34C5">
            <w:pPr>
              <w:spacing w:after="0" w:line="240" w:lineRule="auto"/>
              <w:jc w:val="center"/>
              <w:rPr>
                <w:rFonts w:ascii="Cambria" w:eastAsia="Times New Roman" w:hAnsi="Cambria" w:cs="Calibri"/>
                <w:b/>
                <w:sz w:val="20"/>
                <w:szCs w:val="20"/>
                <w:lang w:eastAsia="pl-PL"/>
              </w:rPr>
            </w:pPr>
            <w:r w:rsidRPr="002334DE">
              <w:rPr>
                <w:rFonts w:ascii="Cambria" w:eastAsia="Times New Roman" w:hAnsi="Cambria" w:cs="Calibri"/>
                <w:b/>
                <w:sz w:val="20"/>
                <w:szCs w:val="20"/>
                <w:lang w:eastAsia="pl-PL"/>
              </w:rPr>
              <w:t>Grunty zabudowane i zurbanizowane</w:t>
            </w:r>
          </w:p>
        </w:tc>
      </w:tr>
      <w:tr w:rsidR="009C34C5" w:rsidRPr="002334DE" w14:paraId="36944AB1" w14:textId="77777777" w:rsidTr="002334DE">
        <w:trPr>
          <w:cantSplit/>
          <w:trHeight w:val="809"/>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72F2EF97" w14:textId="77777777" w:rsidR="009C34C5" w:rsidRPr="002334DE" w:rsidRDefault="009C34C5" w:rsidP="009C34C5">
            <w:pPr>
              <w:spacing w:after="0" w:line="240" w:lineRule="auto"/>
              <w:jc w:val="center"/>
              <w:rPr>
                <w:rFonts w:ascii="Cambria" w:eastAsia="Times New Roman" w:hAnsi="Cambria" w:cs="Calibri"/>
                <w:b/>
                <w:sz w:val="20"/>
                <w:szCs w:val="20"/>
                <w:lang w:eastAsia="pl-PL"/>
              </w:rPr>
            </w:pPr>
            <w:r w:rsidRPr="002334DE">
              <w:rPr>
                <w:rFonts w:ascii="Cambria" w:eastAsia="Times New Roman" w:hAnsi="Cambria" w:cs="Calibri"/>
                <w:b/>
                <w:sz w:val="20"/>
                <w:szCs w:val="20"/>
                <w:lang w:eastAsia="pl-PL"/>
              </w:rPr>
              <w:t>tereny mieszkaniowe</w:t>
            </w:r>
          </w:p>
        </w:tc>
        <w:tc>
          <w:tcPr>
            <w:tcW w:w="1626" w:type="dxa"/>
            <w:tcBorders>
              <w:top w:val="nil"/>
              <w:left w:val="nil"/>
              <w:bottom w:val="single" w:sz="4" w:space="0" w:color="auto"/>
              <w:right w:val="single" w:sz="4" w:space="0" w:color="auto"/>
            </w:tcBorders>
            <w:shd w:val="clear" w:color="auto" w:fill="auto"/>
            <w:vAlign w:val="center"/>
            <w:hideMark/>
          </w:tcPr>
          <w:p w14:paraId="6CDE5662" w14:textId="77777777" w:rsidR="009C34C5" w:rsidRPr="002334DE" w:rsidRDefault="009C34C5" w:rsidP="009C34C5">
            <w:pPr>
              <w:spacing w:after="0" w:line="240" w:lineRule="auto"/>
              <w:jc w:val="center"/>
              <w:rPr>
                <w:rFonts w:ascii="Cambria" w:eastAsia="Times New Roman" w:hAnsi="Cambria" w:cs="Calibri"/>
                <w:b/>
                <w:sz w:val="20"/>
                <w:szCs w:val="20"/>
                <w:lang w:eastAsia="pl-PL"/>
              </w:rPr>
            </w:pPr>
            <w:r w:rsidRPr="002334DE">
              <w:rPr>
                <w:rFonts w:ascii="Cambria" w:eastAsia="Times New Roman" w:hAnsi="Cambria" w:cs="Calibri"/>
                <w:b/>
                <w:sz w:val="20"/>
                <w:szCs w:val="20"/>
                <w:lang w:eastAsia="pl-PL"/>
              </w:rPr>
              <w:t>tereny przemysłowe</w:t>
            </w:r>
          </w:p>
        </w:tc>
        <w:tc>
          <w:tcPr>
            <w:tcW w:w="1541" w:type="dxa"/>
            <w:tcBorders>
              <w:top w:val="nil"/>
              <w:left w:val="nil"/>
              <w:bottom w:val="single" w:sz="4" w:space="0" w:color="auto"/>
              <w:right w:val="single" w:sz="4" w:space="0" w:color="auto"/>
            </w:tcBorders>
            <w:shd w:val="clear" w:color="auto" w:fill="auto"/>
            <w:vAlign w:val="center"/>
            <w:hideMark/>
          </w:tcPr>
          <w:p w14:paraId="28A4E869" w14:textId="77777777" w:rsidR="009C34C5" w:rsidRPr="002334DE" w:rsidRDefault="009C34C5" w:rsidP="009C34C5">
            <w:pPr>
              <w:spacing w:after="0" w:line="240" w:lineRule="auto"/>
              <w:jc w:val="center"/>
              <w:rPr>
                <w:rFonts w:ascii="Cambria" w:eastAsia="Times New Roman" w:hAnsi="Cambria" w:cs="Calibri"/>
                <w:b/>
                <w:sz w:val="20"/>
                <w:szCs w:val="20"/>
                <w:lang w:eastAsia="pl-PL"/>
              </w:rPr>
            </w:pPr>
            <w:r w:rsidRPr="002334DE">
              <w:rPr>
                <w:rFonts w:ascii="Cambria" w:eastAsia="Times New Roman" w:hAnsi="Cambria" w:cs="Calibri"/>
                <w:b/>
                <w:sz w:val="20"/>
                <w:szCs w:val="20"/>
                <w:lang w:eastAsia="pl-PL"/>
              </w:rPr>
              <w:t>inne tereny zabudowane</w:t>
            </w:r>
          </w:p>
        </w:tc>
        <w:tc>
          <w:tcPr>
            <w:tcW w:w="1837" w:type="dxa"/>
            <w:tcBorders>
              <w:top w:val="nil"/>
              <w:left w:val="nil"/>
              <w:bottom w:val="single" w:sz="4" w:space="0" w:color="auto"/>
              <w:right w:val="single" w:sz="4" w:space="0" w:color="auto"/>
            </w:tcBorders>
            <w:shd w:val="clear" w:color="auto" w:fill="auto"/>
            <w:vAlign w:val="center"/>
            <w:hideMark/>
          </w:tcPr>
          <w:p w14:paraId="5974D2E5" w14:textId="77777777" w:rsidR="009C34C5" w:rsidRPr="002334DE" w:rsidRDefault="009C34C5" w:rsidP="009C34C5">
            <w:pPr>
              <w:spacing w:after="0" w:line="240" w:lineRule="auto"/>
              <w:jc w:val="center"/>
              <w:rPr>
                <w:rFonts w:ascii="Cambria" w:eastAsia="Times New Roman" w:hAnsi="Cambria" w:cs="Calibri"/>
                <w:b/>
                <w:sz w:val="20"/>
                <w:szCs w:val="20"/>
                <w:lang w:eastAsia="pl-PL"/>
              </w:rPr>
            </w:pPr>
            <w:r w:rsidRPr="002334DE">
              <w:rPr>
                <w:rFonts w:ascii="Cambria" w:eastAsia="Times New Roman" w:hAnsi="Cambria" w:cs="Calibri"/>
                <w:b/>
                <w:sz w:val="20"/>
                <w:szCs w:val="20"/>
                <w:lang w:eastAsia="pl-PL"/>
              </w:rPr>
              <w:t>tereny rekreacyjno- wypoczynkowe</w:t>
            </w:r>
          </w:p>
        </w:tc>
        <w:tc>
          <w:tcPr>
            <w:tcW w:w="988" w:type="dxa"/>
            <w:tcBorders>
              <w:top w:val="nil"/>
              <w:left w:val="nil"/>
              <w:bottom w:val="single" w:sz="4" w:space="0" w:color="auto"/>
              <w:right w:val="single" w:sz="4" w:space="0" w:color="auto"/>
            </w:tcBorders>
            <w:shd w:val="clear" w:color="auto" w:fill="auto"/>
            <w:noWrap/>
            <w:vAlign w:val="center"/>
            <w:hideMark/>
          </w:tcPr>
          <w:p w14:paraId="71CB715B" w14:textId="77777777" w:rsidR="009C34C5" w:rsidRPr="002334DE" w:rsidRDefault="009C34C5" w:rsidP="009C34C5">
            <w:pPr>
              <w:spacing w:after="0" w:line="240" w:lineRule="auto"/>
              <w:jc w:val="center"/>
              <w:rPr>
                <w:rFonts w:ascii="Cambria" w:eastAsia="Times New Roman" w:hAnsi="Cambria" w:cs="Calibri"/>
                <w:b/>
                <w:sz w:val="20"/>
                <w:szCs w:val="20"/>
                <w:lang w:eastAsia="pl-PL"/>
              </w:rPr>
            </w:pPr>
            <w:r w:rsidRPr="002334DE">
              <w:rPr>
                <w:rFonts w:ascii="Cambria" w:eastAsia="Times New Roman" w:hAnsi="Cambria" w:cs="Calibri"/>
                <w:b/>
                <w:sz w:val="20"/>
                <w:szCs w:val="20"/>
                <w:lang w:eastAsia="pl-PL"/>
              </w:rPr>
              <w:t>drogi</w:t>
            </w:r>
          </w:p>
        </w:tc>
        <w:tc>
          <w:tcPr>
            <w:tcW w:w="820" w:type="dxa"/>
            <w:tcBorders>
              <w:top w:val="nil"/>
              <w:left w:val="nil"/>
              <w:bottom w:val="single" w:sz="4" w:space="0" w:color="auto"/>
              <w:right w:val="single" w:sz="4" w:space="0" w:color="auto"/>
            </w:tcBorders>
            <w:shd w:val="clear" w:color="auto" w:fill="auto"/>
            <w:noWrap/>
            <w:vAlign w:val="center"/>
            <w:hideMark/>
          </w:tcPr>
          <w:p w14:paraId="24C8ABEB" w14:textId="77777777" w:rsidR="009C34C5" w:rsidRPr="002334DE" w:rsidRDefault="009C34C5" w:rsidP="009C34C5">
            <w:pPr>
              <w:spacing w:after="0" w:line="240" w:lineRule="auto"/>
              <w:jc w:val="center"/>
              <w:rPr>
                <w:rFonts w:ascii="Cambria" w:eastAsia="Times New Roman" w:hAnsi="Cambria" w:cs="Calibri"/>
                <w:b/>
                <w:sz w:val="20"/>
                <w:szCs w:val="20"/>
                <w:lang w:eastAsia="pl-PL"/>
              </w:rPr>
            </w:pPr>
            <w:r w:rsidRPr="002334DE">
              <w:rPr>
                <w:rFonts w:ascii="Cambria" w:eastAsia="Times New Roman" w:hAnsi="Cambria" w:cs="Calibri"/>
                <w:b/>
                <w:sz w:val="20"/>
                <w:szCs w:val="20"/>
                <w:lang w:eastAsia="pl-PL"/>
              </w:rPr>
              <w:t>koleje</w:t>
            </w:r>
          </w:p>
        </w:tc>
        <w:tc>
          <w:tcPr>
            <w:tcW w:w="633" w:type="dxa"/>
            <w:tcBorders>
              <w:top w:val="nil"/>
              <w:left w:val="nil"/>
              <w:bottom w:val="single" w:sz="4" w:space="0" w:color="auto"/>
              <w:right w:val="single" w:sz="4" w:space="0" w:color="auto"/>
            </w:tcBorders>
            <w:shd w:val="clear" w:color="auto" w:fill="auto"/>
            <w:noWrap/>
            <w:vAlign w:val="center"/>
            <w:hideMark/>
          </w:tcPr>
          <w:p w14:paraId="41781396" w14:textId="77777777" w:rsidR="009C34C5" w:rsidRPr="002334DE" w:rsidRDefault="009C34C5" w:rsidP="009C34C5">
            <w:pPr>
              <w:spacing w:after="0" w:line="240" w:lineRule="auto"/>
              <w:jc w:val="center"/>
              <w:rPr>
                <w:rFonts w:ascii="Cambria" w:eastAsia="Times New Roman" w:hAnsi="Cambria" w:cs="Calibri"/>
                <w:b/>
                <w:sz w:val="20"/>
                <w:szCs w:val="20"/>
                <w:lang w:eastAsia="pl-PL"/>
              </w:rPr>
            </w:pPr>
            <w:r w:rsidRPr="002334DE">
              <w:rPr>
                <w:rFonts w:ascii="Cambria" w:eastAsia="Times New Roman" w:hAnsi="Cambria" w:cs="Calibri"/>
                <w:b/>
                <w:sz w:val="20"/>
                <w:szCs w:val="20"/>
                <w:lang w:eastAsia="pl-PL"/>
              </w:rPr>
              <w:t>inne</w:t>
            </w:r>
          </w:p>
        </w:tc>
      </w:tr>
      <w:tr w:rsidR="009C34C5" w:rsidRPr="002334DE" w14:paraId="52115740" w14:textId="77777777" w:rsidTr="00BA5B52">
        <w:trPr>
          <w:trHeight w:val="312"/>
          <w:jc w:val="center"/>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72024309" w14:textId="77777777" w:rsidR="009C34C5" w:rsidRPr="002334DE" w:rsidRDefault="009C34C5" w:rsidP="00BA5B52">
            <w:pPr>
              <w:spacing w:after="0" w:line="240" w:lineRule="auto"/>
              <w:ind w:right="175"/>
              <w:jc w:val="right"/>
              <w:rPr>
                <w:rFonts w:ascii="Cambria" w:eastAsia="Times New Roman" w:hAnsi="Cambria" w:cs="Calibri"/>
                <w:color w:val="000000"/>
                <w:sz w:val="20"/>
                <w:szCs w:val="20"/>
                <w:lang w:eastAsia="pl-PL"/>
              </w:rPr>
            </w:pPr>
            <w:r w:rsidRPr="002334DE">
              <w:rPr>
                <w:rFonts w:ascii="Cambria" w:eastAsia="Times New Roman" w:hAnsi="Cambria" w:cs="Calibri"/>
                <w:color w:val="000000"/>
                <w:sz w:val="20"/>
                <w:szCs w:val="20"/>
                <w:lang w:eastAsia="pl-PL"/>
              </w:rPr>
              <w:t>4</w:t>
            </w:r>
          </w:p>
        </w:tc>
        <w:tc>
          <w:tcPr>
            <w:tcW w:w="1626" w:type="dxa"/>
            <w:tcBorders>
              <w:top w:val="nil"/>
              <w:left w:val="nil"/>
              <w:bottom w:val="single" w:sz="4" w:space="0" w:color="auto"/>
              <w:right w:val="single" w:sz="4" w:space="0" w:color="auto"/>
            </w:tcBorders>
            <w:shd w:val="clear" w:color="auto" w:fill="auto"/>
            <w:noWrap/>
            <w:vAlign w:val="bottom"/>
            <w:hideMark/>
          </w:tcPr>
          <w:p w14:paraId="5BD2AF32" w14:textId="77777777" w:rsidR="009C34C5" w:rsidRPr="002334DE" w:rsidRDefault="009C34C5" w:rsidP="00BA5B52">
            <w:pPr>
              <w:spacing w:after="0" w:line="240" w:lineRule="auto"/>
              <w:ind w:right="175"/>
              <w:jc w:val="right"/>
              <w:rPr>
                <w:rFonts w:ascii="Cambria" w:eastAsia="Times New Roman" w:hAnsi="Cambria" w:cs="Calibri"/>
                <w:color w:val="000000"/>
                <w:sz w:val="20"/>
                <w:szCs w:val="20"/>
                <w:lang w:eastAsia="pl-PL"/>
              </w:rPr>
            </w:pPr>
            <w:r w:rsidRPr="002334DE">
              <w:rPr>
                <w:rFonts w:ascii="Cambria" w:eastAsia="Times New Roman" w:hAnsi="Cambria" w:cs="Calibri"/>
                <w:color w:val="000000"/>
                <w:sz w:val="20"/>
                <w:szCs w:val="20"/>
                <w:lang w:eastAsia="pl-PL"/>
              </w:rPr>
              <w:t>3</w:t>
            </w:r>
          </w:p>
        </w:tc>
        <w:tc>
          <w:tcPr>
            <w:tcW w:w="1541" w:type="dxa"/>
            <w:tcBorders>
              <w:top w:val="nil"/>
              <w:left w:val="nil"/>
              <w:bottom w:val="single" w:sz="4" w:space="0" w:color="auto"/>
              <w:right w:val="single" w:sz="4" w:space="0" w:color="auto"/>
            </w:tcBorders>
            <w:shd w:val="clear" w:color="auto" w:fill="auto"/>
            <w:noWrap/>
            <w:vAlign w:val="bottom"/>
            <w:hideMark/>
          </w:tcPr>
          <w:p w14:paraId="3C9805FA" w14:textId="77777777" w:rsidR="009C34C5" w:rsidRPr="002334DE" w:rsidRDefault="009C34C5" w:rsidP="00BA5B52">
            <w:pPr>
              <w:spacing w:after="0" w:line="240" w:lineRule="auto"/>
              <w:ind w:right="175"/>
              <w:jc w:val="right"/>
              <w:rPr>
                <w:rFonts w:ascii="Cambria" w:eastAsia="Times New Roman" w:hAnsi="Cambria" w:cs="Calibri"/>
                <w:color w:val="000000"/>
                <w:sz w:val="20"/>
                <w:szCs w:val="20"/>
                <w:lang w:eastAsia="pl-PL"/>
              </w:rPr>
            </w:pPr>
            <w:r w:rsidRPr="002334DE">
              <w:rPr>
                <w:rFonts w:ascii="Cambria" w:eastAsia="Times New Roman" w:hAnsi="Cambria" w:cs="Calibri"/>
                <w:color w:val="000000"/>
                <w:sz w:val="20"/>
                <w:szCs w:val="20"/>
                <w:lang w:eastAsia="pl-PL"/>
              </w:rPr>
              <w:t>8</w:t>
            </w:r>
          </w:p>
        </w:tc>
        <w:tc>
          <w:tcPr>
            <w:tcW w:w="1837" w:type="dxa"/>
            <w:tcBorders>
              <w:top w:val="nil"/>
              <w:left w:val="nil"/>
              <w:bottom w:val="single" w:sz="4" w:space="0" w:color="auto"/>
              <w:right w:val="single" w:sz="4" w:space="0" w:color="auto"/>
            </w:tcBorders>
            <w:shd w:val="clear" w:color="auto" w:fill="auto"/>
            <w:noWrap/>
            <w:vAlign w:val="bottom"/>
            <w:hideMark/>
          </w:tcPr>
          <w:p w14:paraId="2F2A287B" w14:textId="77777777" w:rsidR="009C34C5" w:rsidRPr="002334DE" w:rsidRDefault="009C34C5" w:rsidP="00BA5B52">
            <w:pPr>
              <w:spacing w:after="0" w:line="240" w:lineRule="auto"/>
              <w:ind w:right="175"/>
              <w:jc w:val="right"/>
              <w:rPr>
                <w:rFonts w:ascii="Cambria" w:eastAsia="Times New Roman" w:hAnsi="Cambria" w:cs="Calibri"/>
                <w:color w:val="000000"/>
                <w:sz w:val="20"/>
                <w:szCs w:val="20"/>
                <w:lang w:eastAsia="pl-PL"/>
              </w:rPr>
            </w:pPr>
            <w:r w:rsidRPr="002334DE">
              <w:rPr>
                <w:rFonts w:ascii="Cambria" w:eastAsia="Times New Roman" w:hAnsi="Cambria" w:cs="Calibri"/>
                <w:color w:val="000000"/>
                <w:sz w:val="20"/>
                <w:szCs w:val="20"/>
                <w:lang w:eastAsia="pl-PL"/>
              </w:rPr>
              <w:t>2</w:t>
            </w:r>
          </w:p>
        </w:tc>
        <w:tc>
          <w:tcPr>
            <w:tcW w:w="988" w:type="dxa"/>
            <w:tcBorders>
              <w:top w:val="nil"/>
              <w:left w:val="nil"/>
              <w:bottom w:val="single" w:sz="4" w:space="0" w:color="auto"/>
              <w:right w:val="single" w:sz="4" w:space="0" w:color="auto"/>
            </w:tcBorders>
            <w:shd w:val="clear" w:color="auto" w:fill="auto"/>
            <w:noWrap/>
            <w:vAlign w:val="bottom"/>
            <w:hideMark/>
          </w:tcPr>
          <w:p w14:paraId="7F5FB64B" w14:textId="77777777" w:rsidR="009C34C5" w:rsidRPr="002334DE" w:rsidRDefault="009C34C5" w:rsidP="00BA5B52">
            <w:pPr>
              <w:tabs>
                <w:tab w:val="left" w:pos="634"/>
              </w:tabs>
              <w:spacing w:after="0" w:line="240" w:lineRule="auto"/>
              <w:ind w:right="99"/>
              <w:jc w:val="right"/>
              <w:rPr>
                <w:rFonts w:ascii="Cambria" w:eastAsia="Times New Roman" w:hAnsi="Cambria" w:cs="Calibri"/>
                <w:color w:val="000000"/>
                <w:sz w:val="20"/>
                <w:szCs w:val="20"/>
                <w:lang w:eastAsia="pl-PL"/>
              </w:rPr>
            </w:pPr>
            <w:r w:rsidRPr="002334DE">
              <w:rPr>
                <w:rFonts w:ascii="Cambria" w:eastAsia="Times New Roman" w:hAnsi="Cambria" w:cs="Calibri"/>
                <w:color w:val="000000"/>
                <w:sz w:val="20"/>
                <w:szCs w:val="20"/>
                <w:lang w:eastAsia="pl-PL"/>
              </w:rPr>
              <w:t>257</w:t>
            </w:r>
          </w:p>
        </w:tc>
        <w:tc>
          <w:tcPr>
            <w:tcW w:w="820" w:type="dxa"/>
            <w:tcBorders>
              <w:top w:val="nil"/>
              <w:left w:val="nil"/>
              <w:bottom w:val="single" w:sz="4" w:space="0" w:color="auto"/>
              <w:right w:val="single" w:sz="4" w:space="0" w:color="auto"/>
            </w:tcBorders>
            <w:shd w:val="clear" w:color="auto" w:fill="auto"/>
            <w:noWrap/>
            <w:vAlign w:val="bottom"/>
            <w:hideMark/>
          </w:tcPr>
          <w:p w14:paraId="15E1639E" w14:textId="77777777" w:rsidR="009C34C5" w:rsidRPr="002334DE" w:rsidRDefault="009C34C5" w:rsidP="00BA5B52">
            <w:pPr>
              <w:spacing w:after="0" w:line="240" w:lineRule="auto"/>
              <w:ind w:right="175"/>
              <w:jc w:val="right"/>
              <w:rPr>
                <w:rFonts w:ascii="Cambria" w:eastAsia="Times New Roman" w:hAnsi="Cambria" w:cs="Calibri"/>
                <w:color w:val="000000"/>
                <w:sz w:val="20"/>
                <w:szCs w:val="20"/>
                <w:lang w:eastAsia="pl-PL"/>
              </w:rPr>
            </w:pPr>
            <w:r w:rsidRPr="002334DE">
              <w:rPr>
                <w:rFonts w:ascii="Cambria" w:eastAsia="Times New Roman" w:hAnsi="Cambria" w:cs="Calibri"/>
                <w:color w:val="000000"/>
                <w:sz w:val="20"/>
                <w:szCs w:val="20"/>
                <w:lang w:eastAsia="pl-PL"/>
              </w:rPr>
              <w:t>33</w:t>
            </w:r>
          </w:p>
        </w:tc>
        <w:tc>
          <w:tcPr>
            <w:tcW w:w="633" w:type="dxa"/>
            <w:tcBorders>
              <w:top w:val="nil"/>
              <w:left w:val="nil"/>
              <w:bottom w:val="single" w:sz="4" w:space="0" w:color="auto"/>
              <w:right w:val="single" w:sz="4" w:space="0" w:color="auto"/>
            </w:tcBorders>
            <w:shd w:val="clear" w:color="auto" w:fill="auto"/>
            <w:noWrap/>
            <w:vAlign w:val="bottom"/>
            <w:hideMark/>
          </w:tcPr>
          <w:p w14:paraId="02B76E5B" w14:textId="77777777" w:rsidR="009C34C5" w:rsidRPr="002334DE" w:rsidRDefault="009C34C5" w:rsidP="00BA5B52">
            <w:pPr>
              <w:spacing w:after="0" w:line="240" w:lineRule="auto"/>
              <w:ind w:right="175"/>
              <w:jc w:val="right"/>
              <w:rPr>
                <w:rFonts w:ascii="Cambria" w:eastAsia="Times New Roman" w:hAnsi="Cambria" w:cs="Calibri"/>
                <w:color w:val="000000"/>
                <w:sz w:val="20"/>
                <w:szCs w:val="20"/>
                <w:lang w:eastAsia="pl-PL"/>
              </w:rPr>
            </w:pPr>
            <w:r w:rsidRPr="002334DE">
              <w:rPr>
                <w:rFonts w:ascii="Cambria" w:eastAsia="Times New Roman" w:hAnsi="Cambria" w:cs="Calibri"/>
                <w:color w:val="000000"/>
                <w:sz w:val="20"/>
                <w:szCs w:val="20"/>
                <w:lang w:eastAsia="pl-PL"/>
              </w:rPr>
              <w:t>4</w:t>
            </w:r>
          </w:p>
        </w:tc>
      </w:tr>
    </w:tbl>
    <w:p w14:paraId="7E4D02F2" w14:textId="77777777" w:rsidR="009C34C5" w:rsidRDefault="009C34C5" w:rsidP="009C34C5">
      <w:pPr>
        <w:autoSpaceDE w:val="0"/>
        <w:autoSpaceDN w:val="0"/>
        <w:adjustRightInd w:val="0"/>
        <w:spacing w:after="0" w:line="360" w:lineRule="auto"/>
        <w:jc w:val="both"/>
        <w:rPr>
          <w:rFonts w:asciiTheme="majorHAnsi" w:hAnsiTheme="majorHAnsi" w:cs="Times New Roman"/>
          <w:bCs/>
          <w:i/>
          <w:iCs/>
          <w:color w:val="000000"/>
          <w:sz w:val="20"/>
          <w:szCs w:val="20"/>
        </w:rPr>
      </w:pPr>
      <w:r>
        <w:rPr>
          <w:rFonts w:asciiTheme="majorHAnsi" w:hAnsiTheme="majorHAnsi" w:cs="Times New Roman"/>
          <w:bCs/>
          <w:i/>
          <w:iCs/>
          <w:color w:val="000000"/>
          <w:sz w:val="20"/>
          <w:szCs w:val="20"/>
        </w:rPr>
        <w:t>Źródło:</w:t>
      </w:r>
      <w:r w:rsidRPr="00A97F85">
        <w:rPr>
          <w:rFonts w:asciiTheme="majorHAnsi" w:hAnsiTheme="majorHAnsi" w:cs="Times New Roman"/>
          <w:bCs/>
          <w:i/>
          <w:iCs/>
          <w:color w:val="000000"/>
          <w:sz w:val="20"/>
          <w:szCs w:val="20"/>
        </w:rPr>
        <w:t xml:space="preserve"> Doradztwo i Reklama Sp. z o.o. na podstawie danych</w:t>
      </w:r>
      <w:r>
        <w:rPr>
          <w:rFonts w:asciiTheme="majorHAnsi" w:hAnsiTheme="majorHAnsi" w:cs="Times New Roman"/>
          <w:bCs/>
          <w:i/>
          <w:iCs/>
          <w:color w:val="000000"/>
          <w:sz w:val="20"/>
          <w:szCs w:val="20"/>
        </w:rPr>
        <w:t xml:space="preserve"> ze Starostwa Powiatowego w Zamościu</w:t>
      </w:r>
    </w:p>
    <w:p w14:paraId="504D07A5" w14:textId="77777777" w:rsidR="005E181B" w:rsidRDefault="005E181B" w:rsidP="009C34C5">
      <w:pPr>
        <w:autoSpaceDE w:val="0"/>
        <w:autoSpaceDN w:val="0"/>
        <w:adjustRightInd w:val="0"/>
        <w:spacing w:after="0" w:line="360" w:lineRule="auto"/>
        <w:jc w:val="both"/>
        <w:rPr>
          <w:rFonts w:asciiTheme="majorHAnsi" w:hAnsiTheme="majorHAnsi" w:cs="Times New Roman"/>
          <w:b/>
          <w:noProof/>
          <w:color w:val="000000"/>
          <w:sz w:val="20"/>
          <w:szCs w:val="20"/>
        </w:rPr>
      </w:pPr>
    </w:p>
    <w:p w14:paraId="362B13B1" w14:textId="77777777" w:rsidR="00BA5B52" w:rsidRPr="00BA5B52" w:rsidRDefault="00BA5B52" w:rsidP="009C34C5">
      <w:pPr>
        <w:autoSpaceDE w:val="0"/>
        <w:autoSpaceDN w:val="0"/>
        <w:adjustRightInd w:val="0"/>
        <w:spacing w:after="0" w:line="360" w:lineRule="auto"/>
        <w:jc w:val="both"/>
        <w:rPr>
          <w:rFonts w:asciiTheme="majorHAnsi" w:hAnsiTheme="majorHAnsi" w:cs="Times New Roman"/>
          <w:b/>
          <w:noProof/>
          <w:color w:val="000000"/>
          <w:sz w:val="20"/>
          <w:szCs w:val="20"/>
        </w:rPr>
      </w:pPr>
      <w:bookmarkStart w:id="164" w:name="_Toc85463393"/>
      <w:r w:rsidRPr="00BA5B52">
        <w:rPr>
          <w:rFonts w:asciiTheme="majorHAnsi" w:hAnsiTheme="majorHAnsi" w:cs="Times New Roman"/>
          <w:b/>
          <w:noProof/>
          <w:color w:val="000000"/>
          <w:sz w:val="20"/>
          <w:szCs w:val="20"/>
        </w:rPr>
        <w:t xml:space="preserve">Tabela </w:t>
      </w:r>
      <w:r w:rsidRPr="00BA5B52">
        <w:rPr>
          <w:rFonts w:asciiTheme="majorHAnsi" w:hAnsiTheme="majorHAnsi" w:cs="Times New Roman"/>
          <w:b/>
          <w:noProof/>
          <w:color w:val="000000"/>
          <w:sz w:val="20"/>
          <w:szCs w:val="20"/>
        </w:rPr>
        <w:fldChar w:fldCharType="begin"/>
      </w:r>
      <w:r w:rsidRPr="00BA5B52">
        <w:rPr>
          <w:rFonts w:asciiTheme="majorHAnsi" w:hAnsiTheme="majorHAnsi" w:cs="Times New Roman"/>
          <w:b/>
          <w:noProof/>
          <w:color w:val="000000"/>
          <w:sz w:val="20"/>
          <w:szCs w:val="20"/>
        </w:rPr>
        <w:instrText xml:space="preserve"> SEQ Tabela \* ARABIC </w:instrText>
      </w:r>
      <w:r w:rsidRPr="00BA5B52">
        <w:rPr>
          <w:rFonts w:asciiTheme="majorHAnsi" w:hAnsiTheme="majorHAnsi" w:cs="Times New Roman"/>
          <w:b/>
          <w:noProof/>
          <w:color w:val="000000"/>
          <w:sz w:val="20"/>
          <w:szCs w:val="20"/>
        </w:rPr>
        <w:fldChar w:fldCharType="separate"/>
      </w:r>
      <w:r w:rsidR="005D0261">
        <w:rPr>
          <w:rFonts w:asciiTheme="majorHAnsi" w:hAnsiTheme="majorHAnsi" w:cs="Times New Roman"/>
          <w:b/>
          <w:noProof/>
          <w:color w:val="000000"/>
          <w:sz w:val="20"/>
          <w:szCs w:val="20"/>
        </w:rPr>
        <w:t>56</w:t>
      </w:r>
      <w:r w:rsidRPr="00BA5B52">
        <w:rPr>
          <w:rFonts w:asciiTheme="majorHAnsi" w:hAnsiTheme="majorHAnsi" w:cs="Times New Roman"/>
          <w:b/>
          <w:noProof/>
          <w:color w:val="000000"/>
          <w:sz w:val="20"/>
          <w:szCs w:val="20"/>
        </w:rPr>
        <w:fldChar w:fldCharType="end"/>
      </w:r>
      <w:r w:rsidRPr="00BA5B52">
        <w:rPr>
          <w:rFonts w:asciiTheme="majorHAnsi" w:hAnsiTheme="majorHAnsi" w:cs="Times New Roman"/>
          <w:b/>
          <w:noProof/>
          <w:color w:val="000000"/>
          <w:sz w:val="20"/>
          <w:szCs w:val="20"/>
        </w:rPr>
        <w:t xml:space="preserve">. Grunty </w:t>
      </w:r>
      <w:r>
        <w:rPr>
          <w:rFonts w:asciiTheme="majorHAnsi" w:hAnsiTheme="majorHAnsi" w:cs="Times New Roman"/>
          <w:b/>
          <w:noProof/>
          <w:color w:val="000000"/>
          <w:sz w:val="20"/>
          <w:szCs w:val="20"/>
        </w:rPr>
        <w:t>pod wodami na terenie Gminy Nielisz</w:t>
      </w:r>
      <w:r w:rsidR="00B35DF7">
        <w:rPr>
          <w:rFonts w:asciiTheme="majorHAnsi" w:hAnsiTheme="majorHAnsi" w:cs="Times New Roman"/>
          <w:b/>
          <w:noProof/>
          <w:color w:val="000000"/>
          <w:sz w:val="20"/>
          <w:szCs w:val="20"/>
        </w:rPr>
        <w:t xml:space="preserve"> </w:t>
      </w:r>
      <w:r w:rsidR="00B35DF7" w:rsidRPr="00B35DF7">
        <w:rPr>
          <w:rFonts w:asciiTheme="majorHAnsi" w:hAnsiTheme="majorHAnsi" w:cs="Times New Roman"/>
          <w:b/>
          <w:noProof/>
          <w:color w:val="000000"/>
          <w:sz w:val="20"/>
          <w:szCs w:val="20"/>
        </w:rPr>
        <w:t>wedłu danych na dzień 23 kwietnia 2021</w:t>
      </w:r>
      <w:bookmarkEnd w:id="164"/>
    </w:p>
    <w:tbl>
      <w:tblPr>
        <w:tblW w:w="5923" w:type="dxa"/>
        <w:jc w:val="center"/>
        <w:tblCellMar>
          <w:left w:w="70" w:type="dxa"/>
          <w:right w:w="70" w:type="dxa"/>
        </w:tblCellMar>
        <w:tblLook w:val="04A0" w:firstRow="1" w:lastRow="0" w:firstColumn="1" w:lastColumn="0" w:noHBand="0" w:noVBand="1"/>
      </w:tblPr>
      <w:tblGrid>
        <w:gridCol w:w="2911"/>
        <w:gridCol w:w="3012"/>
      </w:tblGrid>
      <w:tr w:rsidR="00BA5B52" w:rsidRPr="002334DE" w14:paraId="51EC2816" w14:textId="77777777" w:rsidTr="00BA5B52">
        <w:trPr>
          <w:trHeight w:val="312"/>
          <w:jc w:val="center"/>
        </w:trPr>
        <w:tc>
          <w:tcPr>
            <w:tcW w:w="5923" w:type="dxa"/>
            <w:gridSpan w:val="2"/>
            <w:tcBorders>
              <w:top w:val="single" w:sz="4" w:space="0" w:color="auto"/>
              <w:left w:val="single" w:sz="4" w:space="0" w:color="auto"/>
              <w:bottom w:val="single" w:sz="4" w:space="0" w:color="auto"/>
              <w:right w:val="single" w:sz="4" w:space="0" w:color="000000"/>
            </w:tcBorders>
            <w:shd w:val="clear" w:color="auto" w:fill="FABF8F" w:themeFill="accent6" w:themeFillTint="99"/>
            <w:noWrap/>
            <w:vAlign w:val="bottom"/>
            <w:hideMark/>
          </w:tcPr>
          <w:p w14:paraId="2D9F4378" w14:textId="77777777" w:rsidR="00BA5B52" w:rsidRPr="002334DE" w:rsidRDefault="00BA5B52" w:rsidP="00BA5B52">
            <w:pPr>
              <w:spacing w:after="0" w:line="240" w:lineRule="auto"/>
              <w:jc w:val="center"/>
              <w:rPr>
                <w:rFonts w:ascii="Cambria" w:eastAsia="Times New Roman" w:hAnsi="Cambria" w:cs="Calibri"/>
                <w:b/>
                <w:sz w:val="20"/>
                <w:szCs w:val="20"/>
                <w:lang w:eastAsia="pl-PL"/>
              </w:rPr>
            </w:pPr>
            <w:r w:rsidRPr="002334DE">
              <w:rPr>
                <w:rFonts w:ascii="Cambria" w:eastAsia="Times New Roman" w:hAnsi="Cambria" w:cs="Calibri"/>
                <w:b/>
                <w:sz w:val="20"/>
                <w:szCs w:val="20"/>
                <w:lang w:eastAsia="pl-PL"/>
              </w:rPr>
              <w:t>Grunty pod wodami</w:t>
            </w:r>
          </w:p>
        </w:tc>
      </w:tr>
      <w:tr w:rsidR="00BA5B52" w:rsidRPr="002334DE" w14:paraId="06B3A616" w14:textId="77777777" w:rsidTr="00BA5B52">
        <w:trPr>
          <w:trHeight w:val="275"/>
          <w:jc w:val="center"/>
        </w:trPr>
        <w:tc>
          <w:tcPr>
            <w:tcW w:w="2911" w:type="dxa"/>
            <w:tcBorders>
              <w:top w:val="nil"/>
              <w:left w:val="single" w:sz="4" w:space="0" w:color="auto"/>
              <w:bottom w:val="single" w:sz="4" w:space="0" w:color="auto"/>
              <w:right w:val="single" w:sz="4" w:space="0" w:color="auto"/>
            </w:tcBorders>
            <w:shd w:val="clear" w:color="auto" w:fill="auto"/>
            <w:hideMark/>
          </w:tcPr>
          <w:p w14:paraId="6BCAB77F" w14:textId="77777777" w:rsidR="00BA5B52" w:rsidRPr="002334DE" w:rsidRDefault="00BA5B52" w:rsidP="00BA5B52">
            <w:pPr>
              <w:spacing w:after="0" w:line="240" w:lineRule="auto"/>
              <w:jc w:val="center"/>
              <w:rPr>
                <w:rFonts w:ascii="Cambria" w:eastAsia="Times New Roman" w:hAnsi="Cambria" w:cs="Calibri"/>
                <w:b/>
                <w:sz w:val="20"/>
                <w:szCs w:val="20"/>
                <w:lang w:eastAsia="pl-PL"/>
              </w:rPr>
            </w:pPr>
            <w:r w:rsidRPr="002334DE">
              <w:rPr>
                <w:rFonts w:ascii="Cambria" w:eastAsia="Times New Roman" w:hAnsi="Cambria" w:cs="Calibri"/>
                <w:b/>
                <w:sz w:val="20"/>
                <w:szCs w:val="20"/>
                <w:lang w:eastAsia="pl-PL"/>
              </w:rPr>
              <w:t>powierzeń, płynącymi</w:t>
            </w:r>
          </w:p>
        </w:tc>
        <w:tc>
          <w:tcPr>
            <w:tcW w:w="3012" w:type="dxa"/>
            <w:tcBorders>
              <w:top w:val="nil"/>
              <w:left w:val="nil"/>
              <w:bottom w:val="single" w:sz="4" w:space="0" w:color="auto"/>
              <w:right w:val="single" w:sz="4" w:space="0" w:color="auto"/>
            </w:tcBorders>
            <w:shd w:val="clear" w:color="auto" w:fill="auto"/>
            <w:hideMark/>
          </w:tcPr>
          <w:p w14:paraId="5AEE655E" w14:textId="77777777" w:rsidR="00BA5B52" w:rsidRPr="002334DE" w:rsidRDefault="00BA5B52" w:rsidP="00BA5B52">
            <w:pPr>
              <w:spacing w:after="0" w:line="240" w:lineRule="auto"/>
              <w:jc w:val="center"/>
              <w:rPr>
                <w:rFonts w:ascii="Cambria" w:eastAsia="Times New Roman" w:hAnsi="Cambria" w:cs="Calibri"/>
                <w:b/>
                <w:sz w:val="20"/>
                <w:szCs w:val="20"/>
                <w:lang w:eastAsia="pl-PL"/>
              </w:rPr>
            </w:pPr>
            <w:r w:rsidRPr="002334DE">
              <w:rPr>
                <w:rFonts w:ascii="Cambria" w:eastAsia="Times New Roman" w:hAnsi="Cambria" w:cs="Calibri"/>
                <w:b/>
                <w:sz w:val="20"/>
                <w:szCs w:val="20"/>
                <w:lang w:eastAsia="pl-PL"/>
              </w:rPr>
              <w:t>powierzeń, stojącymi</w:t>
            </w:r>
          </w:p>
        </w:tc>
      </w:tr>
      <w:tr w:rsidR="00BA5B52" w:rsidRPr="002334DE" w14:paraId="3A415655" w14:textId="77777777" w:rsidTr="00BA5B52">
        <w:trPr>
          <w:trHeight w:val="312"/>
          <w:jc w:val="center"/>
        </w:trPr>
        <w:tc>
          <w:tcPr>
            <w:tcW w:w="2911" w:type="dxa"/>
            <w:tcBorders>
              <w:top w:val="nil"/>
              <w:left w:val="single" w:sz="4" w:space="0" w:color="auto"/>
              <w:bottom w:val="single" w:sz="4" w:space="0" w:color="auto"/>
              <w:right w:val="single" w:sz="4" w:space="0" w:color="auto"/>
            </w:tcBorders>
            <w:shd w:val="clear" w:color="auto" w:fill="auto"/>
            <w:noWrap/>
            <w:vAlign w:val="bottom"/>
            <w:hideMark/>
          </w:tcPr>
          <w:p w14:paraId="34F752CA" w14:textId="6238D14C" w:rsidR="00BA5B52" w:rsidRPr="002334DE" w:rsidRDefault="00DE0599" w:rsidP="00BA5B52">
            <w:pPr>
              <w:spacing w:after="0" w:line="240" w:lineRule="auto"/>
              <w:ind w:right="142"/>
              <w:jc w:val="right"/>
              <w:rPr>
                <w:rFonts w:ascii="Cambria" w:eastAsia="Times New Roman" w:hAnsi="Cambria" w:cs="Calibri"/>
                <w:color w:val="000000"/>
                <w:sz w:val="20"/>
                <w:szCs w:val="20"/>
                <w:lang w:eastAsia="pl-PL"/>
              </w:rPr>
            </w:pPr>
            <w:r w:rsidRPr="002334DE">
              <w:rPr>
                <w:rFonts w:ascii="Cambria" w:eastAsia="Times New Roman" w:hAnsi="Cambria" w:cs="Calibri"/>
                <w:color w:val="000000"/>
                <w:sz w:val="20"/>
                <w:szCs w:val="20"/>
                <w:lang w:eastAsia="pl-PL"/>
              </w:rPr>
              <w:t>404</w:t>
            </w:r>
          </w:p>
        </w:tc>
        <w:tc>
          <w:tcPr>
            <w:tcW w:w="3012" w:type="dxa"/>
            <w:tcBorders>
              <w:top w:val="nil"/>
              <w:left w:val="nil"/>
              <w:bottom w:val="single" w:sz="4" w:space="0" w:color="auto"/>
              <w:right w:val="single" w:sz="4" w:space="0" w:color="auto"/>
            </w:tcBorders>
            <w:shd w:val="clear" w:color="auto" w:fill="auto"/>
            <w:noWrap/>
            <w:vAlign w:val="bottom"/>
            <w:hideMark/>
          </w:tcPr>
          <w:p w14:paraId="0F2FDD16" w14:textId="77777777" w:rsidR="00BA5B52" w:rsidRPr="002334DE" w:rsidRDefault="00BA5B52" w:rsidP="00BA5B52">
            <w:pPr>
              <w:spacing w:after="0" w:line="240" w:lineRule="auto"/>
              <w:ind w:right="142"/>
              <w:jc w:val="right"/>
              <w:rPr>
                <w:rFonts w:ascii="Cambria" w:eastAsia="Times New Roman" w:hAnsi="Cambria" w:cs="Calibri"/>
                <w:color w:val="000000"/>
                <w:sz w:val="20"/>
                <w:szCs w:val="20"/>
                <w:lang w:eastAsia="pl-PL"/>
              </w:rPr>
            </w:pPr>
            <w:r w:rsidRPr="002334DE">
              <w:rPr>
                <w:rFonts w:ascii="Cambria" w:eastAsia="Times New Roman" w:hAnsi="Cambria" w:cs="Calibri"/>
                <w:color w:val="000000"/>
                <w:sz w:val="20"/>
                <w:szCs w:val="20"/>
                <w:lang w:eastAsia="pl-PL"/>
              </w:rPr>
              <w:t>98</w:t>
            </w:r>
          </w:p>
        </w:tc>
      </w:tr>
    </w:tbl>
    <w:p w14:paraId="7799BD56" w14:textId="77777777" w:rsidR="00BA5B52" w:rsidRDefault="00BA5B52" w:rsidP="00B35DF7">
      <w:pPr>
        <w:autoSpaceDE w:val="0"/>
        <w:autoSpaceDN w:val="0"/>
        <w:adjustRightInd w:val="0"/>
        <w:spacing w:after="0"/>
        <w:ind w:left="2268" w:hanging="708"/>
        <w:jc w:val="both"/>
        <w:rPr>
          <w:rFonts w:asciiTheme="majorHAnsi" w:hAnsiTheme="majorHAnsi" w:cs="Times New Roman"/>
          <w:bCs/>
          <w:i/>
          <w:iCs/>
          <w:color w:val="000000"/>
          <w:sz w:val="20"/>
          <w:szCs w:val="20"/>
        </w:rPr>
      </w:pPr>
      <w:r>
        <w:rPr>
          <w:rFonts w:asciiTheme="majorHAnsi" w:hAnsiTheme="majorHAnsi" w:cs="Times New Roman"/>
          <w:bCs/>
          <w:i/>
          <w:iCs/>
          <w:color w:val="000000"/>
          <w:sz w:val="20"/>
          <w:szCs w:val="20"/>
        </w:rPr>
        <w:t>Źródło:</w:t>
      </w:r>
      <w:r w:rsidRPr="00A97F85">
        <w:rPr>
          <w:rFonts w:asciiTheme="majorHAnsi" w:hAnsiTheme="majorHAnsi" w:cs="Times New Roman"/>
          <w:bCs/>
          <w:i/>
          <w:iCs/>
          <w:color w:val="000000"/>
          <w:sz w:val="20"/>
          <w:szCs w:val="20"/>
        </w:rPr>
        <w:t xml:space="preserve"> Doradztwo i Reklama Sp. z o.o. na podstawie danych</w:t>
      </w:r>
      <w:r>
        <w:rPr>
          <w:rFonts w:asciiTheme="majorHAnsi" w:hAnsiTheme="majorHAnsi" w:cs="Times New Roman"/>
          <w:bCs/>
          <w:i/>
          <w:iCs/>
          <w:color w:val="000000"/>
          <w:sz w:val="20"/>
          <w:szCs w:val="20"/>
        </w:rPr>
        <w:t xml:space="preserve"> ze Starostwa Powiatowego w Zamościu</w:t>
      </w:r>
    </w:p>
    <w:p w14:paraId="600190DD" w14:textId="77777777" w:rsidR="006C2F2D" w:rsidRDefault="006C2F2D" w:rsidP="006C2F2D">
      <w:pPr>
        <w:autoSpaceDE w:val="0"/>
        <w:autoSpaceDN w:val="0"/>
        <w:adjustRightInd w:val="0"/>
        <w:spacing w:after="0" w:line="360" w:lineRule="auto"/>
        <w:jc w:val="both"/>
        <w:rPr>
          <w:rFonts w:asciiTheme="majorHAnsi" w:hAnsiTheme="majorHAnsi" w:cs="Times New Roman"/>
          <w:b/>
          <w:noProof/>
          <w:color w:val="000000"/>
          <w:sz w:val="20"/>
          <w:szCs w:val="20"/>
        </w:rPr>
      </w:pPr>
    </w:p>
    <w:p w14:paraId="42BD8CCF" w14:textId="77777777" w:rsidR="006A127F" w:rsidRDefault="006A127F">
      <w:pPr>
        <w:rPr>
          <w:rFonts w:asciiTheme="majorHAnsi" w:hAnsiTheme="majorHAnsi" w:cs="Times New Roman"/>
          <w:b/>
          <w:noProof/>
          <w:color w:val="000000"/>
          <w:sz w:val="20"/>
          <w:szCs w:val="20"/>
        </w:rPr>
      </w:pPr>
      <w:bookmarkStart w:id="165" w:name="_Toc85463394"/>
      <w:r>
        <w:rPr>
          <w:rFonts w:asciiTheme="majorHAnsi" w:hAnsiTheme="majorHAnsi" w:cs="Times New Roman"/>
          <w:b/>
          <w:noProof/>
          <w:color w:val="000000"/>
          <w:sz w:val="20"/>
          <w:szCs w:val="20"/>
        </w:rPr>
        <w:br w:type="page"/>
      </w:r>
    </w:p>
    <w:p w14:paraId="371F5B9B" w14:textId="1E306C75" w:rsidR="006C2F2D" w:rsidRPr="00BA5B52" w:rsidRDefault="006C2F2D" w:rsidP="006C2F2D">
      <w:pPr>
        <w:autoSpaceDE w:val="0"/>
        <w:autoSpaceDN w:val="0"/>
        <w:adjustRightInd w:val="0"/>
        <w:spacing w:after="0" w:line="360" w:lineRule="auto"/>
        <w:jc w:val="both"/>
        <w:rPr>
          <w:rFonts w:asciiTheme="majorHAnsi" w:hAnsiTheme="majorHAnsi" w:cs="Times New Roman"/>
          <w:b/>
          <w:noProof/>
          <w:color w:val="000000"/>
          <w:sz w:val="20"/>
          <w:szCs w:val="20"/>
        </w:rPr>
      </w:pPr>
      <w:r w:rsidRPr="00BA5B52">
        <w:rPr>
          <w:rFonts w:asciiTheme="majorHAnsi" w:hAnsiTheme="majorHAnsi" w:cs="Times New Roman"/>
          <w:b/>
          <w:noProof/>
          <w:color w:val="000000"/>
          <w:sz w:val="20"/>
          <w:szCs w:val="20"/>
        </w:rPr>
        <w:lastRenderedPageBreak/>
        <w:t xml:space="preserve">Tabela </w:t>
      </w:r>
      <w:r w:rsidRPr="00BA5B52">
        <w:rPr>
          <w:rFonts w:asciiTheme="majorHAnsi" w:hAnsiTheme="majorHAnsi" w:cs="Times New Roman"/>
          <w:b/>
          <w:noProof/>
          <w:color w:val="000000"/>
          <w:sz w:val="20"/>
          <w:szCs w:val="20"/>
        </w:rPr>
        <w:fldChar w:fldCharType="begin"/>
      </w:r>
      <w:r w:rsidRPr="00BA5B52">
        <w:rPr>
          <w:rFonts w:asciiTheme="majorHAnsi" w:hAnsiTheme="majorHAnsi" w:cs="Times New Roman"/>
          <w:b/>
          <w:noProof/>
          <w:color w:val="000000"/>
          <w:sz w:val="20"/>
          <w:szCs w:val="20"/>
        </w:rPr>
        <w:instrText xml:space="preserve"> SEQ Tabela \* ARABIC </w:instrText>
      </w:r>
      <w:r w:rsidRPr="00BA5B52">
        <w:rPr>
          <w:rFonts w:asciiTheme="majorHAnsi" w:hAnsiTheme="majorHAnsi" w:cs="Times New Roman"/>
          <w:b/>
          <w:noProof/>
          <w:color w:val="000000"/>
          <w:sz w:val="20"/>
          <w:szCs w:val="20"/>
        </w:rPr>
        <w:fldChar w:fldCharType="separate"/>
      </w:r>
      <w:r w:rsidR="005D0261">
        <w:rPr>
          <w:rFonts w:asciiTheme="majorHAnsi" w:hAnsiTheme="majorHAnsi" w:cs="Times New Roman"/>
          <w:b/>
          <w:noProof/>
          <w:color w:val="000000"/>
          <w:sz w:val="20"/>
          <w:szCs w:val="20"/>
        </w:rPr>
        <w:t>57</w:t>
      </w:r>
      <w:r w:rsidRPr="00BA5B52">
        <w:rPr>
          <w:rFonts w:asciiTheme="majorHAnsi" w:hAnsiTheme="majorHAnsi" w:cs="Times New Roman"/>
          <w:b/>
          <w:noProof/>
          <w:color w:val="000000"/>
          <w:sz w:val="20"/>
          <w:szCs w:val="20"/>
        </w:rPr>
        <w:fldChar w:fldCharType="end"/>
      </w:r>
      <w:r w:rsidRPr="00BA5B52">
        <w:rPr>
          <w:rFonts w:asciiTheme="majorHAnsi" w:hAnsiTheme="majorHAnsi" w:cs="Times New Roman"/>
          <w:b/>
          <w:noProof/>
          <w:color w:val="000000"/>
          <w:sz w:val="20"/>
          <w:szCs w:val="20"/>
        </w:rPr>
        <w:t xml:space="preserve">. Grunty </w:t>
      </w:r>
      <w:r>
        <w:rPr>
          <w:rFonts w:asciiTheme="majorHAnsi" w:hAnsiTheme="majorHAnsi" w:cs="Times New Roman"/>
          <w:b/>
          <w:noProof/>
          <w:color w:val="000000"/>
          <w:sz w:val="20"/>
          <w:szCs w:val="20"/>
        </w:rPr>
        <w:t>rolne na terenie Gminy Nielisz</w:t>
      </w:r>
      <w:r w:rsidR="0096662D">
        <w:rPr>
          <w:rFonts w:asciiTheme="majorHAnsi" w:hAnsiTheme="majorHAnsi" w:cs="Times New Roman"/>
          <w:b/>
          <w:noProof/>
          <w:color w:val="000000"/>
          <w:sz w:val="20"/>
          <w:szCs w:val="20"/>
        </w:rPr>
        <w:t xml:space="preserve"> </w:t>
      </w:r>
      <w:r w:rsidR="0096662D" w:rsidRPr="00B35DF7">
        <w:rPr>
          <w:rFonts w:asciiTheme="majorHAnsi" w:hAnsiTheme="majorHAnsi" w:cs="Times New Roman"/>
          <w:b/>
          <w:noProof/>
          <w:color w:val="000000"/>
          <w:sz w:val="20"/>
          <w:szCs w:val="20"/>
        </w:rPr>
        <w:t>wedłu danych na dzień 23 kwietnia 2021</w:t>
      </w:r>
      <w:bookmarkEnd w:id="165"/>
    </w:p>
    <w:tbl>
      <w:tblPr>
        <w:tblW w:w="9489" w:type="dxa"/>
        <w:tblInd w:w="65" w:type="dxa"/>
        <w:tblCellMar>
          <w:left w:w="70" w:type="dxa"/>
          <w:right w:w="70" w:type="dxa"/>
        </w:tblCellMar>
        <w:tblLook w:val="04A0" w:firstRow="1" w:lastRow="0" w:firstColumn="1" w:lastColumn="0" w:noHBand="0" w:noVBand="1"/>
      </w:tblPr>
      <w:tblGrid>
        <w:gridCol w:w="879"/>
        <w:gridCol w:w="650"/>
        <w:gridCol w:w="868"/>
        <w:gridCol w:w="1279"/>
        <w:gridCol w:w="1851"/>
        <w:gridCol w:w="1105"/>
        <w:gridCol w:w="1301"/>
        <w:gridCol w:w="1556"/>
      </w:tblGrid>
      <w:tr w:rsidR="006C2F2D" w:rsidRPr="002334DE" w14:paraId="25075993" w14:textId="77777777" w:rsidTr="006C2F2D">
        <w:trPr>
          <w:trHeight w:val="312"/>
        </w:trPr>
        <w:tc>
          <w:tcPr>
            <w:tcW w:w="9489" w:type="dxa"/>
            <w:gridSpan w:val="8"/>
            <w:tcBorders>
              <w:top w:val="single" w:sz="4" w:space="0" w:color="auto"/>
              <w:left w:val="single" w:sz="4" w:space="0" w:color="auto"/>
              <w:bottom w:val="single" w:sz="4" w:space="0" w:color="auto"/>
              <w:right w:val="single" w:sz="4" w:space="0" w:color="000000"/>
            </w:tcBorders>
            <w:shd w:val="clear" w:color="auto" w:fill="FABF8F" w:themeFill="accent6" w:themeFillTint="99"/>
            <w:noWrap/>
            <w:vAlign w:val="bottom"/>
            <w:hideMark/>
          </w:tcPr>
          <w:p w14:paraId="490A23AC" w14:textId="77777777" w:rsidR="006C2F2D" w:rsidRPr="002334DE" w:rsidRDefault="006C2F2D" w:rsidP="006C2F2D">
            <w:pPr>
              <w:spacing w:after="0" w:line="240" w:lineRule="auto"/>
              <w:jc w:val="center"/>
              <w:rPr>
                <w:rFonts w:asciiTheme="majorHAnsi" w:eastAsia="Times New Roman" w:hAnsiTheme="majorHAnsi" w:cs="Calibri"/>
                <w:b/>
                <w:color w:val="000000"/>
                <w:sz w:val="20"/>
                <w:szCs w:val="20"/>
                <w:lang w:eastAsia="pl-PL"/>
              </w:rPr>
            </w:pPr>
            <w:r w:rsidRPr="002334DE">
              <w:rPr>
                <w:rFonts w:asciiTheme="majorHAnsi" w:eastAsia="Times New Roman" w:hAnsiTheme="majorHAnsi" w:cs="Calibri"/>
                <w:b/>
                <w:color w:val="000000"/>
                <w:sz w:val="20"/>
                <w:szCs w:val="20"/>
                <w:lang w:eastAsia="pl-PL"/>
              </w:rPr>
              <w:t>Grunty rolne</w:t>
            </w:r>
          </w:p>
        </w:tc>
      </w:tr>
      <w:tr w:rsidR="006C2F2D" w:rsidRPr="002334DE" w14:paraId="7A66A05A" w14:textId="77777777" w:rsidTr="006C2F2D">
        <w:trPr>
          <w:trHeight w:val="312"/>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260418F2" w14:textId="77777777" w:rsidR="006C2F2D" w:rsidRPr="002334DE" w:rsidRDefault="006C2F2D" w:rsidP="006C2F2D">
            <w:pPr>
              <w:spacing w:after="0" w:line="240" w:lineRule="auto"/>
              <w:jc w:val="center"/>
              <w:rPr>
                <w:rFonts w:asciiTheme="majorHAnsi" w:eastAsia="Times New Roman" w:hAnsiTheme="majorHAnsi" w:cs="Calibri"/>
                <w:b/>
                <w:color w:val="000000"/>
                <w:sz w:val="20"/>
                <w:szCs w:val="20"/>
                <w:lang w:eastAsia="pl-PL"/>
              </w:rPr>
            </w:pPr>
            <w:r w:rsidRPr="002334DE">
              <w:rPr>
                <w:rFonts w:asciiTheme="majorHAnsi" w:eastAsia="Times New Roman" w:hAnsiTheme="majorHAnsi" w:cs="Calibri"/>
                <w:b/>
                <w:color w:val="000000"/>
                <w:sz w:val="20"/>
                <w:szCs w:val="20"/>
                <w:lang w:eastAsia="pl-PL"/>
              </w:rPr>
              <w:t>grunty orne</w:t>
            </w:r>
          </w:p>
        </w:tc>
        <w:tc>
          <w:tcPr>
            <w:tcW w:w="650" w:type="dxa"/>
            <w:tcBorders>
              <w:top w:val="nil"/>
              <w:left w:val="nil"/>
              <w:bottom w:val="single" w:sz="4" w:space="0" w:color="auto"/>
              <w:right w:val="single" w:sz="4" w:space="0" w:color="auto"/>
            </w:tcBorders>
            <w:shd w:val="clear" w:color="auto" w:fill="auto"/>
            <w:noWrap/>
            <w:vAlign w:val="center"/>
            <w:hideMark/>
          </w:tcPr>
          <w:p w14:paraId="063DCCC4" w14:textId="77777777" w:rsidR="006C2F2D" w:rsidRPr="002334DE" w:rsidRDefault="006C2F2D" w:rsidP="006C2F2D">
            <w:pPr>
              <w:spacing w:after="0" w:line="240" w:lineRule="auto"/>
              <w:jc w:val="center"/>
              <w:rPr>
                <w:rFonts w:asciiTheme="majorHAnsi" w:eastAsia="Times New Roman" w:hAnsiTheme="majorHAnsi" w:cs="Calibri"/>
                <w:b/>
                <w:color w:val="000000"/>
                <w:sz w:val="20"/>
                <w:szCs w:val="20"/>
                <w:lang w:eastAsia="pl-PL"/>
              </w:rPr>
            </w:pPr>
            <w:r w:rsidRPr="002334DE">
              <w:rPr>
                <w:rFonts w:asciiTheme="majorHAnsi" w:eastAsia="Times New Roman" w:hAnsiTheme="majorHAnsi" w:cs="Calibri"/>
                <w:b/>
                <w:color w:val="000000"/>
                <w:sz w:val="20"/>
                <w:szCs w:val="20"/>
                <w:lang w:eastAsia="pl-PL"/>
              </w:rPr>
              <w:t>sady</w:t>
            </w:r>
          </w:p>
        </w:tc>
        <w:tc>
          <w:tcPr>
            <w:tcW w:w="868" w:type="dxa"/>
            <w:tcBorders>
              <w:top w:val="nil"/>
              <w:left w:val="nil"/>
              <w:bottom w:val="single" w:sz="4" w:space="0" w:color="auto"/>
              <w:right w:val="single" w:sz="4" w:space="0" w:color="auto"/>
            </w:tcBorders>
            <w:shd w:val="clear" w:color="auto" w:fill="auto"/>
            <w:noWrap/>
            <w:vAlign w:val="center"/>
            <w:hideMark/>
          </w:tcPr>
          <w:p w14:paraId="0BE52E4F" w14:textId="77777777" w:rsidR="006C2F2D" w:rsidRPr="002334DE" w:rsidRDefault="006C2F2D" w:rsidP="006C2F2D">
            <w:pPr>
              <w:spacing w:after="0" w:line="240" w:lineRule="auto"/>
              <w:jc w:val="center"/>
              <w:rPr>
                <w:rFonts w:asciiTheme="majorHAnsi" w:eastAsia="Times New Roman" w:hAnsiTheme="majorHAnsi" w:cs="Calibri"/>
                <w:b/>
                <w:color w:val="000000"/>
                <w:sz w:val="20"/>
                <w:szCs w:val="20"/>
                <w:lang w:eastAsia="pl-PL"/>
              </w:rPr>
            </w:pPr>
            <w:r w:rsidRPr="002334DE">
              <w:rPr>
                <w:rFonts w:asciiTheme="majorHAnsi" w:eastAsia="Times New Roman" w:hAnsiTheme="majorHAnsi" w:cs="Calibri"/>
                <w:b/>
                <w:color w:val="000000"/>
                <w:sz w:val="20"/>
                <w:szCs w:val="20"/>
                <w:lang w:eastAsia="pl-PL"/>
              </w:rPr>
              <w:t>łąki trwałe</w:t>
            </w:r>
          </w:p>
        </w:tc>
        <w:tc>
          <w:tcPr>
            <w:tcW w:w="1279" w:type="dxa"/>
            <w:tcBorders>
              <w:top w:val="nil"/>
              <w:left w:val="nil"/>
              <w:bottom w:val="single" w:sz="4" w:space="0" w:color="auto"/>
              <w:right w:val="single" w:sz="4" w:space="0" w:color="auto"/>
            </w:tcBorders>
            <w:shd w:val="clear" w:color="auto" w:fill="auto"/>
            <w:noWrap/>
            <w:vAlign w:val="center"/>
            <w:hideMark/>
          </w:tcPr>
          <w:p w14:paraId="722E3B87" w14:textId="77777777" w:rsidR="006C2F2D" w:rsidRPr="002334DE" w:rsidRDefault="006C2F2D" w:rsidP="006C2F2D">
            <w:pPr>
              <w:spacing w:after="0" w:line="240" w:lineRule="auto"/>
              <w:jc w:val="center"/>
              <w:rPr>
                <w:rFonts w:asciiTheme="majorHAnsi" w:eastAsia="Times New Roman" w:hAnsiTheme="majorHAnsi" w:cs="Calibri"/>
                <w:b/>
                <w:color w:val="000000"/>
                <w:sz w:val="20"/>
                <w:szCs w:val="20"/>
                <w:lang w:eastAsia="pl-PL"/>
              </w:rPr>
            </w:pPr>
            <w:r w:rsidRPr="002334DE">
              <w:rPr>
                <w:rFonts w:asciiTheme="majorHAnsi" w:eastAsia="Times New Roman" w:hAnsiTheme="majorHAnsi" w:cs="Calibri"/>
                <w:b/>
                <w:color w:val="000000"/>
                <w:sz w:val="20"/>
                <w:szCs w:val="20"/>
                <w:lang w:eastAsia="pl-PL"/>
              </w:rPr>
              <w:t>pastwiska trwałe</w:t>
            </w:r>
          </w:p>
        </w:tc>
        <w:tc>
          <w:tcPr>
            <w:tcW w:w="1851" w:type="dxa"/>
            <w:tcBorders>
              <w:top w:val="nil"/>
              <w:left w:val="nil"/>
              <w:bottom w:val="single" w:sz="4" w:space="0" w:color="auto"/>
              <w:right w:val="single" w:sz="4" w:space="0" w:color="auto"/>
            </w:tcBorders>
            <w:shd w:val="clear" w:color="auto" w:fill="auto"/>
            <w:noWrap/>
            <w:vAlign w:val="center"/>
            <w:hideMark/>
          </w:tcPr>
          <w:p w14:paraId="72AE9809" w14:textId="77777777" w:rsidR="006C2F2D" w:rsidRPr="002334DE" w:rsidRDefault="006C2F2D" w:rsidP="006C2F2D">
            <w:pPr>
              <w:spacing w:after="0" w:line="240" w:lineRule="auto"/>
              <w:jc w:val="center"/>
              <w:rPr>
                <w:rFonts w:asciiTheme="majorHAnsi" w:eastAsia="Times New Roman" w:hAnsiTheme="majorHAnsi" w:cs="Calibri"/>
                <w:b/>
                <w:color w:val="000000"/>
                <w:sz w:val="20"/>
                <w:szCs w:val="20"/>
                <w:lang w:eastAsia="pl-PL"/>
              </w:rPr>
            </w:pPr>
            <w:r w:rsidRPr="002334DE">
              <w:rPr>
                <w:rFonts w:asciiTheme="majorHAnsi" w:eastAsia="Times New Roman" w:hAnsiTheme="majorHAnsi" w:cs="Calibri"/>
                <w:b/>
                <w:color w:val="000000"/>
                <w:sz w:val="20"/>
                <w:szCs w:val="20"/>
                <w:lang w:eastAsia="pl-PL"/>
              </w:rPr>
              <w:t>grunty rolne zabudowane</w:t>
            </w:r>
          </w:p>
        </w:tc>
        <w:tc>
          <w:tcPr>
            <w:tcW w:w="1105" w:type="dxa"/>
            <w:tcBorders>
              <w:top w:val="nil"/>
              <w:left w:val="nil"/>
              <w:bottom w:val="single" w:sz="4" w:space="0" w:color="auto"/>
              <w:right w:val="single" w:sz="4" w:space="0" w:color="auto"/>
            </w:tcBorders>
            <w:shd w:val="clear" w:color="auto" w:fill="auto"/>
            <w:noWrap/>
            <w:vAlign w:val="center"/>
            <w:hideMark/>
          </w:tcPr>
          <w:p w14:paraId="2F0B83FC" w14:textId="77777777" w:rsidR="006C2F2D" w:rsidRPr="002334DE" w:rsidRDefault="006C2F2D" w:rsidP="006C2F2D">
            <w:pPr>
              <w:spacing w:after="0" w:line="240" w:lineRule="auto"/>
              <w:jc w:val="center"/>
              <w:rPr>
                <w:rFonts w:asciiTheme="majorHAnsi" w:eastAsia="Times New Roman" w:hAnsiTheme="majorHAnsi" w:cs="Calibri"/>
                <w:b/>
                <w:color w:val="000000"/>
                <w:sz w:val="20"/>
                <w:szCs w:val="20"/>
                <w:lang w:eastAsia="pl-PL"/>
              </w:rPr>
            </w:pPr>
            <w:r w:rsidRPr="002334DE">
              <w:rPr>
                <w:rFonts w:asciiTheme="majorHAnsi" w:eastAsia="Times New Roman" w:hAnsiTheme="majorHAnsi" w:cs="Calibri"/>
                <w:b/>
                <w:color w:val="000000"/>
                <w:sz w:val="20"/>
                <w:szCs w:val="20"/>
                <w:lang w:eastAsia="pl-PL"/>
              </w:rPr>
              <w:t>grunty pod stawami</w:t>
            </w:r>
          </w:p>
        </w:tc>
        <w:tc>
          <w:tcPr>
            <w:tcW w:w="1301" w:type="dxa"/>
            <w:tcBorders>
              <w:top w:val="nil"/>
              <w:left w:val="nil"/>
              <w:bottom w:val="single" w:sz="4" w:space="0" w:color="auto"/>
              <w:right w:val="single" w:sz="4" w:space="0" w:color="auto"/>
            </w:tcBorders>
            <w:shd w:val="clear" w:color="auto" w:fill="auto"/>
            <w:noWrap/>
            <w:vAlign w:val="center"/>
            <w:hideMark/>
          </w:tcPr>
          <w:p w14:paraId="67D337FB" w14:textId="77777777" w:rsidR="006C2F2D" w:rsidRPr="002334DE" w:rsidRDefault="006C2F2D" w:rsidP="006C2F2D">
            <w:pPr>
              <w:spacing w:after="0" w:line="240" w:lineRule="auto"/>
              <w:jc w:val="center"/>
              <w:rPr>
                <w:rFonts w:asciiTheme="majorHAnsi" w:eastAsia="Times New Roman" w:hAnsiTheme="majorHAnsi" w:cs="Calibri"/>
                <w:b/>
                <w:color w:val="000000"/>
                <w:sz w:val="20"/>
                <w:szCs w:val="20"/>
                <w:lang w:eastAsia="pl-PL"/>
              </w:rPr>
            </w:pPr>
            <w:r w:rsidRPr="002334DE">
              <w:rPr>
                <w:rFonts w:asciiTheme="majorHAnsi" w:eastAsia="Times New Roman" w:hAnsiTheme="majorHAnsi" w:cs="Calibri"/>
                <w:b/>
                <w:color w:val="000000"/>
                <w:sz w:val="20"/>
                <w:szCs w:val="20"/>
                <w:lang w:eastAsia="pl-PL"/>
              </w:rPr>
              <w:t>grunty pod rowami</w:t>
            </w:r>
          </w:p>
        </w:tc>
        <w:tc>
          <w:tcPr>
            <w:tcW w:w="1556" w:type="dxa"/>
            <w:tcBorders>
              <w:top w:val="nil"/>
              <w:left w:val="nil"/>
              <w:bottom w:val="single" w:sz="4" w:space="0" w:color="auto"/>
              <w:right w:val="single" w:sz="4" w:space="0" w:color="auto"/>
            </w:tcBorders>
            <w:shd w:val="clear" w:color="auto" w:fill="auto"/>
            <w:noWrap/>
            <w:vAlign w:val="center"/>
            <w:hideMark/>
          </w:tcPr>
          <w:p w14:paraId="2D17856E" w14:textId="77777777" w:rsidR="006C2F2D" w:rsidRPr="002334DE" w:rsidRDefault="006C2F2D" w:rsidP="006C2F2D">
            <w:pPr>
              <w:spacing w:after="0" w:line="240" w:lineRule="auto"/>
              <w:jc w:val="center"/>
              <w:rPr>
                <w:rFonts w:asciiTheme="majorHAnsi" w:eastAsia="Times New Roman" w:hAnsiTheme="majorHAnsi" w:cs="Calibri"/>
                <w:b/>
                <w:color w:val="000000"/>
                <w:sz w:val="20"/>
                <w:szCs w:val="20"/>
                <w:lang w:eastAsia="pl-PL"/>
              </w:rPr>
            </w:pPr>
            <w:r w:rsidRPr="002334DE">
              <w:rPr>
                <w:rFonts w:asciiTheme="majorHAnsi" w:eastAsia="Times New Roman" w:hAnsiTheme="majorHAnsi" w:cs="Calibri"/>
                <w:b/>
                <w:color w:val="000000"/>
                <w:sz w:val="20"/>
                <w:szCs w:val="20"/>
                <w:lang w:eastAsia="pl-PL"/>
              </w:rPr>
              <w:t>Grunty zadrzewione i zakrzewione</w:t>
            </w:r>
          </w:p>
        </w:tc>
      </w:tr>
      <w:tr w:rsidR="006C2F2D" w:rsidRPr="002334DE" w14:paraId="42FFCDE3" w14:textId="77777777" w:rsidTr="006C2F2D">
        <w:trPr>
          <w:trHeight w:val="300"/>
        </w:trPr>
        <w:tc>
          <w:tcPr>
            <w:tcW w:w="879" w:type="dxa"/>
            <w:tcBorders>
              <w:top w:val="nil"/>
              <w:left w:val="single" w:sz="4" w:space="0" w:color="auto"/>
              <w:bottom w:val="single" w:sz="4" w:space="0" w:color="auto"/>
              <w:right w:val="single" w:sz="4" w:space="0" w:color="auto"/>
            </w:tcBorders>
            <w:shd w:val="clear" w:color="auto" w:fill="auto"/>
            <w:noWrap/>
            <w:hideMark/>
          </w:tcPr>
          <w:p w14:paraId="4E22A344" w14:textId="7083033A" w:rsidR="006C2F2D" w:rsidRPr="002334DE" w:rsidRDefault="00DE0599" w:rsidP="003245DC">
            <w:pPr>
              <w:spacing w:after="0" w:line="240" w:lineRule="auto"/>
              <w:jc w:val="right"/>
              <w:rPr>
                <w:rFonts w:asciiTheme="majorHAnsi" w:eastAsia="Times New Roman" w:hAnsiTheme="majorHAnsi" w:cs="Calibri"/>
                <w:sz w:val="20"/>
                <w:szCs w:val="20"/>
                <w:lang w:eastAsia="pl-PL"/>
              </w:rPr>
            </w:pPr>
            <w:r w:rsidRPr="002334DE">
              <w:rPr>
                <w:rFonts w:asciiTheme="majorHAnsi" w:eastAsia="Times New Roman" w:hAnsiTheme="majorHAnsi" w:cs="Calibri"/>
                <w:sz w:val="20"/>
                <w:szCs w:val="20"/>
                <w:lang w:eastAsia="pl-PL"/>
              </w:rPr>
              <w:t>6883</w:t>
            </w:r>
          </w:p>
        </w:tc>
        <w:tc>
          <w:tcPr>
            <w:tcW w:w="650" w:type="dxa"/>
            <w:tcBorders>
              <w:top w:val="nil"/>
              <w:left w:val="nil"/>
              <w:bottom w:val="single" w:sz="4" w:space="0" w:color="auto"/>
              <w:right w:val="single" w:sz="4" w:space="0" w:color="auto"/>
            </w:tcBorders>
            <w:shd w:val="clear" w:color="auto" w:fill="auto"/>
            <w:noWrap/>
            <w:hideMark/>
          </w:tcPr>
          <w:p w14:paraId="21DE4A3C" w14:textId="77777777" w:rsidR="006C2F2D" w:rsidRPr="002334DE" w:rsidRDefault="006C2F2D" w:rsidP="002334DE">
            <w:pPr>
              <w:spacing w:after="0" w:line="240" w:lineRule="auto"/>
              <w:ind w:leftChars="-29" w:left="-10" w:hangingChars="27" w:hanging="54"/>
              <w:jc w:val="right"/>
              <w:rPr>
                <w:rFonts w:asciiTheme="majorHAnsi" w:eastAsia="Times New Roman" w:hAnsiTheme="majorHAnsi" w:cs="Calibri"/>
                <w:sz w:val="20"/>
                <w:szCs w:val="20"/>
                <w:lang w:eastAsia="pl-PL"/>
              </w:rPr>
            </w:pPr>
            <w:r w:rsidRPr="002334DE">
              <w:rPr>
                <w:rFonts w:asciiTheme="majorHAnsi" w:eastAsia="Times New Roman" w:hAnsiTheme="majorHAnsi" w:cs="Calibri"/>
                <w:sz w:val="20"/>
                <w:szCs w:val="20"/>
                <w:lang w:eastAsia="pl-PL"/>
              </w:rPr>
              <w:t>96</w:t>
            </w:r>
          </w:p>
        </w:tc>
        <w:tc>
          <w:tcPr>
            <w:tcW w:w="868" w:type="dxa"/>
            <w:tcBorders>
              <w:top w:val="nil"/>
              <w:left w:val="nil"/>
              <w:bottom w:val="single" w:sz="4" w:space="0" w:color="auto"/>
              <w:right w:val="single" w:sz="4" w:space="0" w:color="auto"/>
            </w:tcBorders>
            <w:shd w:val="clear" w:color="auto" w:fill="auto"/>
            <w:noWrap/>
            <w:hideMark/>
          </w:tcPr>
          <w:p w14:paraId="67D2B42A" w14:textId="77777777" w:rsidR="006C2F2D" w:rsidRPr="002334DE" w:rsidRDefault="006C2F2D" w:rsidP="002334DE">
            <w:pPr>
              <w:spacing w:after="0" w:line="240" w:lineRule="auto"/>
              <w:ind w:leftChars="-29" w:left="-10" w:hangingChars="27" w:hanging="54"/>
              <w:jc w:val="right"/>
              <w:rPr>
                <w:rFonts w:asciiTheme="majorHAnsi" w:eastAsia="Times New Roman" w:hAnsiTheme="majorHAnsi" w:cs="Calibri"/>
                <w:sz w:val="20"/>
                <w:szCs w:val="20"/>
                <w:lang w:eastAsia="pl-PL"/>
              </w:rPr>
            </w:pPr>
            <w:r w:rsidRPr="002334DE">
              <w:rPr>
                <w:rFonts w:asciiTheme="majorHAnsi" w:eastAsia="Times New Roman" w:hAnsiTheme="majorHAnsi" w:cs="Calibri"/>
                <w:sz w:val="20"/>
                <w:szCs w:val="20"/>
                <w:lang w:eastAsia="pl-PL"/>
              </w:rPr>
              <w:t>1 314</w:t>
            </w:r>
          </w:p>
        </w:tc>
        <w:tc>
          <w:tcPr>
            <w:tcW w:w="1279" w:type="dxa"/>
            <w:tcBorders>
              <w:top w:val="nil"/>
              <w:left w:val="nil"/>
              <w:bottom w:val="single" w:sz="4" w:space="0" w:color="auto"/>
              <w:right w:val="single" w:sz="4" w:space="0" w:color="auto"/>
            </w:tcBorders>
            <w:shd w:val="clear" w:color="auto" w:fill="auto"/>
            <w:noWrap/>
            <w:hideMark/>
          </w:tcPr>
          <w:p w14:paraId="19569D55" w14:textId="77777777" w:rsidR="006C2F2D" w:rsidRPr="002334DE" w:rsidRDefault="006C2F2D" w:rsidP="002334DE">
            <w:pPr>
              <w:spacing w:after="0" w:line="240" w:lineRule="auto"/>
              <w:ind w:leftChars="-29" w:left="-10" w:hangingChars="27" w:hanging="54"/>
              <w:jc w:val="right"/>
              <w:rPr>
                <w:rFonts w:asciiTheme="majorHAnsi" w:eastAsia="Times New Roman" w:hAnsiTheme="majorHAnsi" w:cs="Calibri"/>
                <w:sz w:val="20"/>
                <w:szCs w:val="20"/>
                <w:lang w:eastAsia="pl-PL"/>
              </w:rPr>
            </w:pPr>
            <w:r w:rsidRPr="002334DE">
              <w:rPr>
                <w:rFonts w:asciiTheme="majorHAnsi" w:eastAsia="Times New Roman" w:hAnsiTheme="majorHAnsi" w:cs="Calibri"/>
                <w:sz w:val="20"/>
                <w:szCs w:val="20"/>
                <w:lang w:eastAsia="pl-PL"/>
              </w:rPr>
              <w:t>117</w:t>
            </w:r>
          </w:p>
        </w:tc>
        <w:tc>
          <w:tcPr>
            <w:tcW w:w="1851" w:type="dxa"/>
            <w:tcBorders>
              <w:top w:val="nil"/>
              <w:left w:val="nil"/>
              <w:bottom w:val="single" w:sz="4" w:space="0" w:color="auto"/>
              <w:right w:val="single" w:sz="4" w:space="0" w:color="auto"/>
            </w:tcBorders>
            <w:shd w:val="clear" w:color="auto" w:fill="auto"/>
            <w:noWrap/>
            <w:hideMark/>
          </w:tcPr>
          <w:p w14:paraId="2ADE72D6" w14:textId="77777777" w:rsidR="006C2F2D" w:rsidRPr="002334DE" w:rsidRDefault="006C2F2D" w:rsidP="002334DE">
            <w:pPr>
              <w:spacing w:after="0" w:line="240" w:lineRule="auto"/>
              <w:ind w:leftChars="-29" w:left="-10" w:hangingChars="27" w:hanging="54"/>
              <w:jc w:val="right"/>
              <w:rPr>
                <w:rFonts w:asciiTheme="majorHAnsi" w:eastAsia="Times New Roman" w:hAnsiTheme="majorHAnsi" w:cs="Calibri"/>
                <w:sz w:val="20"/>
                <w:szCs w:val="20"/>
                <w:lang w:eastAsia="pl-PL"/>
              </w:rPr>
            </w:pPr>
            <w:r w:rsidRPr="002334DE">
              <w:rPr>
                <w:rFonts w:asciiTheme="majorHAnsi" w:eastAsia="Times New Roman" w:hAnsiTheme="majorHAnsi" w:cs="Calibri"/>
                <w:sz w:val="20"/>
                <w:szCs w:val="20"/>
                <w:lang w:eastAsia="pl-PL"/>
              </w:rPr>
              <w:t>334</w:t>
            </w:r>
          </w:p>
        </w:tc>
        <w:tc>
          <w:tcPr>
            <w:tcW w:w="1105" w:type="dxa"/>
            <w:tcBorders>
              <w:top w:val="nil"/>
              <w:left w:val="nil"/>
              <w:bottom w:val="single" w:sz="4" w:space="0" w:color="auto"/>
              <w:right w:val="single" w:sz="4" w:space="0" w:color="auto"/>
            </w:tcBorders>
            <w:shd w:val="clear" w:color="auto" w:fill="auto"/>
            <w:noWrap/>
            <w:hideMark/>
          </w:tcPr>
          <w:p w14:paraId="32E854FC" w14:textId="77777777" w:rsidR="006C2F2D" w:rsidRPr="002334DE" w:rsidRDefault="006C2F2D" w:rsidP="002334DE">
            <w:pPr>
              <w:spacing w:after="0" w:line="240" w:lineRule="auto"/>
              <w:ind w:leftChars="-29" w:left="-10" w:hangingChars="27" w:hanging="54"/>
              <w:jc w:val="right"/>
              <w:rPr>
                <w:rFonts w:asciiTheme="majorHAnsi" w:eastAsia="Times New Roman" w:hAnsiTheme="majorHAnsi" w:cs="Calibri"/>
                <w:sz w:val="20"/>
                <w:szCs w:val="20"/>
                <w:lang w:eastAsia="pl-PL"/>
              </w:rPr>
            </w:pPr>
            <w:r w:rsidRPr="002334DE">
              <w:rPr>
                <w:rFonts w:asciiTheme="majorHAnsi" w:eastAsia="Times New Roman" w:hAnsiTheme="majorHAnsi" w:cs="Calibri"/>
                <w:sz w:val="20"/>
                <w:szCs w:val="20"/>
                <w:lang w:eastAsia="pl-PL"/>
              </w:rPr>
              <w:t>16</w:t>
            </w:r>
          </w:p>
        </w:tc>
        <w:tc>
          <w:tcPr>
            <w:tcW w:w="1301" w:type="dxa"/>
            <w:tcBorders>
              <w:top w:val="nil"/>
              <w:left w:val="nil"/>
              <w:bottom w:val="single" w:sz="4" w:space="0" w:color="auto"/>
              <w:right w:val="single" w:sz="4" w:space="0" w:color="auto"/>
            </w:tcBorders>
            <w:shd w:val="clear" w:color="auto" w:fill="auto"/>
            <w:noWrap/>
            <w:hideMark/>
          </w:tcPr>
          <w:p w14:paraId="161107D7" w14:textId="77777777" w:rsidR="006C2F2D" w:rsidRPr="002334DE" w:rsidRDefault="006C2F2D" w:rsidP="002334DE">
            <w:pPr>
              <w:spacing w:after="0" w:line="240" w:lineRule="auto"/>
              <w:ind w:leftChars="-29" w:left="-10" w:hangingChars="27" w:hanging="54"/>
              <w:jc w:val="right"/>
              <w:rPr>
                <w:rFonts w:asciiTheme="majorHAnsi" w:eastAsia="Times New Roman" w:hAnsiTheme="majorHAnsi" w:cs="Calibri"/>
                <w:sz w:val="20"/>
                <w:szCs w:val="20"/>
                <w:lang w:eastAsia="pl-PL"/>
              </w:rPr>
            </w:pPr>
            <w:r w:rsidRPr="002334DE">
              <w:rPr>
                <w:rFonts w:asciiTheme="majorHAnsi" w:eastAsia="Times New Roman" w:hAnsiTheme="majorHAnsi" w:cs="Calibri"/>
                <w:sz w:val="20"/>
                <w:szCs w:val="20"/>
                <w:lang w:eastAsia="pl-PL"/>
              </w:rPr>
              <w:t>38</w:t>
            </w:r>
          </w:p>
        </w:tc>
        <w:tc>
          <w:tcPr>
            <w:tcW w:w="1556" w:type="dxa"/>
            <w:tcBorders>
              <w:top w:val="nil"/>
              <w:left w:val="nil"/>
              <w:bottom w:val="single" w:sz="4" w:space="0" w:color="auto"/>
              <w:right w:val="single" w:sz="4" w:space="0" w:color="auto"/>
            </w:tcBorders>
            <w:shd w:val="clear" w:color="auto" w:fill="auto"/>
            <w:noWrap/>
            <w:hideMark/>
          </w:tcPr>
          <w:p w14:paraId="266670BD" w14:textId="77777777" w:rsidR="006C2F2D" w:rsidRPr="002334DE" w:rsidRDefault="006C2F2D" w:rsidP="002334DE">
            <w:pPr>
              <w:spacing w:after="0" w:line="240" w:lineRule="auto"/>
              <w:ind w:leftChars="-29" w:left="-10" w:hangingChars="27" w:hanging="54"/>
              <w:jc w:val="right"/>
              <w:rPr>
                <w:rFonts w:asciiTheme="majorHAnsi" w:eastAsia="Times New Roman" w:hAnsiTheme="majorHAnsi" w:cs="Calibri"/>
                <w:sz w:val="20"/>
                <w:szCs w:val="20"/>
                <w:lang w:eastAsia="pl-PL"/>
              </w:rPr>
            </w:pPr>
            <w:r w:rsidRPr="002334DE">
              <w:rPr>
                <w:rFonts w:asciiTheme="majorHAnsi" w:eastAsia="Times New Roman" w:hAnsiTheme="majorHAnsi" w:cs="Calibri"/>
                <w:sz w:val="20"/>
                <w:szCs w:val="20"/>
                <w:lang w:eastAsia="pl-PL"/>
              </w:rPr>
              <w:t>17</w:t>
            </w:r>
          </w:p>
        </w:tc>
      </w:tr>
    </w:tbl>
    <w:p w14:paraId="6A8A6563" w14:textId="77777777" w:rsidR="006C2F2D" w:rsidRDefault="006C2F2D" w:rsidP="006C2F2D">
      <w:pPr>
        <w:autoSpaceDE w:val="0"/>
        <w:autoSpaceDN w:val="0"/>
        <w:adjustRightInd w:val="0"/>
        <w:spacing w:after="0" w:line="360" w:lineRule="auto"/>
        <w:jc w:val="both"/>
        <w:rPr>
          <w:rFonts w:asciiTheme="majorHAnsi" w:hAnsiTheme="majorHAnsi" w:cs="Times New Roman"/>
          <w:bCs/>
          <w:i/>
          <w:iCs/>
          <w:color w:val="000000"/>
          <w:sz w:val="20"/>
          <w:szCs w:val="20"/>
        </w:rPr>
      </w:pPr>
      <w:r>
        <w:rPr>
          <w:rFonts w:asciiTheme="majorHAnsi" w:hAnsiTheme="majorHAnsi" w:cs="Times New Roman"/>
          <w:bCs/>
          <w:i/>
          <w:iCs/>
          <w:color w:val="000000"/>
          <w:sz w:val="20"/>
          <w:szCs w:val="20"/>
        </w:rPr>
        <w:t>Źródło:</w:t>
      </w:r>
      <w:r w:rsidRPr="00A97F85">
        <w:rPr>
          <w:rFonts w:asciiTheme="majorHAnsi" w:hAnsiTheme="majorHAnsi" w:cs="Times New Roman"/>
          <w:bCs/>
          <w:i/>
          <w:iCs/>
          <w:color w:val="000000"/>
          <w:sz w:val="20"/>
          <w:szCs w:val="20"/>
        </w:rPr>
        <w:t xml:space="preserve"> Doradztwo i Reklama Sp. z o.o. na podstawie danych</w:t>
      </w:r>
      <w:r>
        <w:rPr>
          <w:rFonts w:asciiTheme="majorHAnsi" w:hAnsiTheme="majorHAnsi" w:cs="Times New Roman"/>
          <w:bCs/>
          <w:i/>
          <w:iCs/>
          <w:color w:val="000000"/>
          <w:sz w:val="20"/>
          <w:szCs w:val="20"/>
        </w:rPr>
        <w:t xml:space="preserve"> ze Starostwa Powiatowego w Zamościu</w:t>
      </w:r>
    </w:p>
    <w:p w14:paraId="5A6084B1" w14:textId="77777777" w:rsidR="0096662D" w:rsidRDefault="0096662D" w:rsidP="006C2F2D">
      <w:pPr>
        <w:autoSpaceDE w:val="0"/>
        <w:autoSpaceDN w:val="0"/>
        <w:adjustRightInd w:val="0"/>
        <w:spacing w:after="0" w:line="360" w:lineRule="auto"/>
        <w:jc w:val="both"/>
        <w:rPr>
          <w:rFonts w:asciiTheme="majorHAnsi" w:hAnsiTheme="majorHAnsi" w:cs="Times New Roman"/>
          <w:bCs/>
          <w:i/>
          <w:iCs/>
          <w:color w:val="000000"/>
          <w:sz w:val="20"/>
          <w:szCs w:val="20"/>
        </w:rPr>
      </w:pPr>
    </w:p>
    <w:p w14:paraId="43CF7290" w14:textId="77777777" w:rsidR="00A51EC7" w:rsidRPr="009D7384" w:rsidRDefault="00A51EC7" w:rsidP="00C7578B">
      <w:pPr>
        <w:keepNext/>
        <w:keepLines/>
        <w:numPr>
          <w:ilvl w:val="1"/>
          <w:numId w:val="17"/>
        </w:numPr>
        <w:spacing w:before="200" w:after="0"/>
        <w:outlineLvl w:val="1"/>
        <w:rPr>
          <w:rFonts w:asciiTheme="majorHAnsi" w:eastAsiaTheme="majorEastAsia" w:hAnsiTheme="majorHAnsi" w:cs="Times New Roman"/>
          <w:b/>
          <w:bCs/>
          <w:sz w:val="24"/>
          <w:szCs w:val="24"/>
        </w:rPr>
      </w:pPr>
      <w:bookmarkStart w:id="166" w:name="_Toc73353923"/>
      <w:r w:rsidRPr="009D7384">
        <w:rPr>
          <w:rFonts w:asciiTheme="majorHAnsi" w:eastAsiaTheme="majorEastAsia" w:hAnsiTheme="majorHAnsi" w:cs="Times New Roman"/>
          <w:b/>
          <w:bCs/>
          <w:sz w:val="24"/>
          <w:szCs w:val="24"/>
        </w:rPr>
        <w:t>Turystyka</w:t>
      </w:r>
      <w:bookmarkEnd w:id="166"/>
      <w:r w:rsidRPr="009D7384">
        <w:rPr>
          <w:rFonts w:asciiTheme="majorHAnsi" w:eastAsiaTheme="majorEastAsia" w:hAnsiTheme="majorHAnsi" w:cs="Times New Roman"/>
          <w:b/>
          <w:bCs/>
          <w:sz w:val="24"/>
          <w:szCs w:val="24"/>
        </w:rPr>
        <w:t xml:space="preserve"> </w:t>
      </w:r>
    </w:p>
    <w:p w14:paraId="086AC63F" w14:textId="77777777" w:rsidR="00900335" w:rsidRDefault="00900335" w:rsidP="00900335">
      <w:pPr>
        <w:pStyle w:val="NormalnyWeb"/>
        <w:spacing w:after="0" w:afterAutospacing="0" w:line="360" w:lineRule="auto"/>
        <w:jc w:val="both"/>
        <w:rPr>
          <w:rFonts w:asciiTheme="majorHAnsi" w:eastAsiaTheme="minorHAnsi" w:hAnsiTheme="majorHAnsi"/>
          <w:color w:val="000000"/>
          <w:lang w:eastAsia="en-US"/>
        </w:rPr>
      </w:pPr>
      <w:r w:rsidRPr="00900335">
        <w:rPr>
          <w:rFonts w:asciiTheme="majorHAnsi" w:eastAsiaTheme="minorHAnsi" w:hAnsiTheme="majorHAnsi"/>
          <w:color w:val="000000"/>
          <w:lang w:eastAsia="en-US"/>
        </w:rPr>
        <w:t xml:space="preserve">Gmina </w:t>
      </w:r>
      <w:r>
        <w:rPr>
          <w:rFonts w:asciiTheme="majorHAnsi" w:eastAsiaTheme="minorHAnsi" w:hAnsiTheme="majorHAnsi"/>
          <w:color w:val="000000"/>
          <w:lang w:eastAsia="en-US"/>
        </w:rPr>
        <w:t xml:space="preserve">Nielisz </w:t>
      </w:r>
      <w:r w:rsidRPr="00900335">
        <w:rPr>
          <w:rFonts w:asciiTheme="majorHAnsi" w:eastAsiaTheme="minorHAnsi" w:hAnsiTheme="majorHAnsi"/>
          <w:color w:val="000000"/>
          <w:lang w:eastAsia="en-US"/>
        </w:rPr>
        <w:t>przyciąga turystów pięknym położeniem. Naturalne źródełka</w:t>
      </w:r>
      <w:r>
        <w:rPr>
          <w:rFonts w:asciiTheme="majorHAnsi" w:eastAsiaTheme="minorHAnsi" w:hAnsiTheme="majorHAnsi"/>
          <w:color w:val="000000"/>
          <w:lang w:eastAsia="en-US"/>
        </w:rPr>
        <w:t xml:space="preserve"> wodne oraz zbiornik retencyjno-</w:t>
      </w:r>
      <w:r w:rsidRPr="00900335">
        <w:rPr>
          <w:rFonts w:asciiTheme="majorHAnsi" w:eastAsiaTheme="minorHAnsi" w:hAnsiTheme="majorHAnsi"/>
          <w:color w:val="000000"/>
          <w:lang w:eastAsia="en-US"/>
        </w:rPr>
        <w:t>rekreacyjny o powierzchni ponad 950 ha, pojemności 19,5 mln m</w:t>
      </w:r>
      <w:r w:rsidRPr="00900335">
        <w:rPr>
          <w:rFonts w:asciiTheme="majorHAnsi" w:eastAsiaTheme="minorHAnsi" w:hAnsiTheme="majorHAnsi"/>
          <w:color w:val="000000"/>
          <w:vertAlign w:val="superscript"/>
          <w:lang w:eastAsia="en-US"/>
        </w:rPr>
        <w:t>3</w:t>
      </w:r>
      <w:r w:rsidRPr="00900335">
        <w:rPr>
          <w:rFonts w:asciiTheme="majorHAnsi" w:eastAsiaTheme="minorHAnsi" w:hAnsiTheme="majorHAnsi"/>
          <w:color w:val="000000"/>
          <w:lang w:eastAsia="en-US"/>
        </w:rPr>
        <w:t xml:space="preserve"> </w:t>
      </w:r>
      <w:r w:rsidR="0096662D">
        <w:rPr>
          <w:rFonts w:asciiTheme="majorHAnsi" w:eastAsiaTheme="minorHAnsi" w:hAnsiTheme="majorHAnsi"/>
          <w:color w:val="000000"/>
          <w:lang w:eastAsia="en-US"/>
        </w:rPr>
        <w:t>i </w:t>
      </w:r>
      <w:r w:rsidRPr="00900335">
        <w:rPr>
          <w:rFonts w:asciiTheme="majorHAnsi" w:eastAsiaTheme="minorHAnsi" w:hAnsiTheme="majorHAnsi"/>
          <w:color w:val="000000"/>
          <w:lang w:eastAsia="en-US"/>
        </w:rPr>
        <w:t>długości linii brzegowej 30 km</w:t>
      </w:r>
      <w:r w:rsidR="0096662D">
        <w:rPr>
          <w:rFonts w:asciiTheme="majorHAnsi" w:eastAsiaTheme="minorHAnsi" w:hAnsiTheme="majorHAnsi"/>
          <w:color w:val="000000"/>
          <w:lang w:eastAsia="en-US"/>
        </w:rPr>
        <w:t>,</w:t>
      </w:r>
      <w:r w:rsidRPr="00900335">
        <w:rPr>
          <w:rFonts w:asciiTheme="majorHAnsi" w:eastAsiaTheme="minorHAnsi" w:hAnsiTheme="majorHAnsi"/>
          <w:color w:val="000000"/>
          <w:lang w:eastAsia="en-US"/>
        </w:rPr>
        <w:t xml:space="preserve"> to prawdziwy raj dla wędkarzy i spragnionych aktywnego wypoczynku </w:t>
      </w:r>
      <w:r>
        <w:rPr>
          <w:rFonts w:asciiTheme="majorHAnsi" w:eastAsiaTheme="minorHAnsi" w:hAnsiTheme="majorHAnsi"/>
          <w:color w:val="000000"/>
          <w:lang w:eastAsia="en-US"/>
        </w:rPr>
        <w:t>nad wodą. Głównie dzięki niemu G</w:t>
      </w:r>
      <w:r w:rsidRPr="00900335">
        <w:rPr>
          <w:rFonts w:asciiTheme="majorHAnsi" w:eastAsiaTheme="minorHAnsi" w:hAnsiTheme="majorHAnsi"/>
          <w:color w:val="000000"/>
          <w:lang w:eastAsia="en-US"/>
        </w:rPr>
        <w:t>mina stoi przed wielką szansą turystyczną. Jest to największy po wschodniej stronie Polski zbiornik wodny. Zlokalizowany w dorzeczu rzeki Wieprz i Por, otoczony pasem lasów iglastych rosnących na łagodnych zboczach</w:t>
      </w:r>
      <w:r w:rsidR="0096662D">
        <w:rPr>
          <w:rFonts w:asciiTheme="majorHAnsi" w:eastAsiaTheme="minorHAnsi" w:hAnsiTheme="majorHAnsi"/>
          <w:color w:val="000000"/>
          <w:lang w:eastAsia="en-US"/>
        </w:rPr>
        <w:t>,</w:t>
      </w:r>
      <w:r w:rsidRPr="00900335">
        <w:rPr>
          <w:rFonts w:asciiTheme="majorHAnsi" w:eastAsiaTheme="minorHAnsi" w:hAnsiTheme="majorHAnsi"/>
          <w:color w:val="000000"/>
          <w:lang w:eastAsia="en-US"/>
        </w:rPr>
        <w:t xml:space="preserve"> okalających zbiornik, tworzących piękny krajobraz oraz miejsce wypoczynku. Tworzone są warunki do rozwoju rekreacji i sportów wodnych. Obecnie z takich form wypoczynku korzysta dużo osób, zwłaszcza w weekendy. Ze względu na swoją powierzchnię zbiornik wodny „Nielisz” zwany jest „zamojskim morzem”. Część terenów przy zbiorniku wodnym</w:t>
      </w:r>
      <w:r>
        <w:rPr>
          <w:rFonts w:asciiTheme="majorHAnsi" w:eastAsiaTheme="minorHAnsi" w:hAnsiTheme="majorHAnsi"/>
          <w:color w:val="000000"/>
          <w:lang w:eastAsia="en-US"/>
        </w:rPr>
        <w:t xml:space="preserve"> została zagospodarowana przez G</w:t>
      </w:r>
      <w:r w:rsidRPr="00900335">
        <w:rPr>
          <w:rFonts w:asciiTheme="majorHAnsi" w:eastAsiaTheme="minorHAnsi" w:hAnsiTheme="majorHAnsi"/>
          <w:color w:val="000000"/>
          <w:lang w:eastAsia="en-US"/>
        </w:rPr>
        <w:t>minę Nielisz w ramach realizacji projektu</w:t>
      </w:r>
      <w:r w:rsidR="0096662D">
        <w:rPr>
          <w:rFonts w:asciiTheme="majorHAnsi" w:eastAsiaTheme="minorHAnsi" w:hAnsiTheme="majorHAnsi"/>
          <w:color w:val="000000"/>
          <w:lang w:eastAsia="en-US"/>
        </w:rPr>
        <w:t xml:space="preserve"> pn.</w:t>
      </w:r>
      <w:r w:rsidRPr="00900335">
        <w:rPr>
          <w:rFonts w:asciiTheme="majorHAnsi" w:eastAsiaTheme="minorHAnsi" w:hAnsiTheme="majorHAnsi"/>
          <w:color w:val="000000"/>
          <w:lang w:eastAsia="en-US"/>
        </w:rPr>
        <w:t xml:space="preserve"> „Wykonanie infrastruktury turystycznej w otoczce zbiornika wodnego Nielisz”, współfinansowanego w ramach Regionalnego Programu Operacyjnego Wojew</w:t>
      </w:r>
      <w:r w:rsidR="0096662D">
        <w:rPr>
          <w:rFonts w:asciiTheme="majorHAnsi" w:eastAsiaTheme="minorHAnsi" w:hAnsiTheme="majorHAnsi"/>
          <w:color w:val="000000"/>
          <w:lang w:eastAsia="en-US"/>
        </w:rPr>
        <w:t>ództwa Lubelskiego na lata 2007–</w:t>
      </w:r>
      <w:r w:rsidRPr="00900335">
        <w:rPr>
          <w:rFonts w:asciiTheme="majorHAnsi" w:eastAsiaTheme="minorHAnsi" w:hAnsiTheme="majorHAnsi"/>
          <w:color w:val="000000"/>
          <w:lang w:eastAsia="en-US"/>
        </w:rPr>
        <w:t>2013. W ramach</w:t>
      </w:r>
      <w:r w:rsidR="0096662D">
        <w:rPr>
          <w:rFonts w:asciiTheme="majorHAnsi" w:eastAsiaTheme="minorHAnsi" w:hAnsiTheme="majorHAnsi"/>
          <w:color w:val="000000"/>
          <w:lang w:eastAsia="en-US"/>
        </w:rPr>
        <w:t xml:space="preserve"> projektu zostało wykonane</w:t>
      </w:r>
      <w:r>
        <w:rPr>
          <w:rFonts w:asciiTheme="majorHAnsi" w:eastAsiaTheme="minorHAnsi" w:hAnsiTheme="majorHAnsi"/>
          <w:color w:val="000000"/>
          <w:lang w:eastAsia="en-US"/>
        </w:rPr>
        <w:t xml:space="preserve"> 0,3</w:t>
      </w:r>
      <w:r w:rsidR="0096662D">
        <w:rPr>
          <w:rFonts w:asciiTheme="majorHAnsi" w:eastAsiaTheme="minorHAnsi" w:hAnsiTheme="majorHAnsi"/>
          <w:color w:val="000000"/>
          <w:lang w:eastAsia="en-US"/>
        </w:rPr>
        <w:t xml:space="preserve"> </w:t>
      </w:r>
      <w:r>
        <w:rPr>
          <w:rFonts w:asciiTheme="majorHAnsi" w:eastAsiaTheme="minorHAnsi" w:hAnsiTheme="majorHAnsi"/>
          <w:color w:val="000000"/>
          <w:lang w:eastAsia="en-US"/>
        </w:rPr>
        <w:t xml:space="preserve">ha plaży </w:t>
      </w:r>
      <w:r w:rsidR="0096662D">
        <w:rPr>
          <w:rFonts w:asciiTheme="majorHAnsi" w:eastAsiaTheme="minorHAnsi" w:hAnsiTheme="majorHAnsi"/>
          <w:color w:val="000000"/>
          <w:lang w:eastAsia="en-US"/>
        </w:rPr>
        <w:t>oraz z 0,5 ha kąpieliska</w:t>
      </w:r>
      <w:r w:rsidRPr="00900335">
        <w:rPr>
          <w:rFonts w:asciiTheme="majorHAnsi" w:eastAsiaTheme="minorHAnsi" w:hAnsiTheme="majorHAnsi"/>
          <w:color w:val="000000"/>
          <w:lang w:eastAsia="en-US"/>
        </w:rPr>
        <w:t>. W pobliżu plaży znalazły się 3 drewniane altanki pełniące role deszczochronów. Nieopodal</w:t>
      </w:r>
      <w:r>
        <w:rPr>
          <w:rFonts w:asciiTheme="majorHAnsi" w:eastAsiaTheme="minorHAnsi" w:hAnsiTheme="majorHAnsi"/>
          <w:color w:val="000000"/>
          <w:lang w:eastAsia="en-US"/>
        </w:rPr>
        <w:t xml:space="preserve"> usytuowane są budynki socjalno-</w:t>
      </w:r>
      <w:r w:rsidRPr="00900335">
        <w:rPr>
          <w:rFonts w:asciiTheme="majorHAnsi" w:eastAsiaTheme="minorHAnsi" w:hAnsiTheme="majorHAnsi"/>
          <w:color w:val="000000"/>
          <w:lang w:eastAsia="en-US"/>
        </w:rPr>
        <w:t>sanitarne posiadające przebieralnie, kabiny z natryskami oraz toalety. Entuzjaści sportów wodnych mają możliwość wypożyczenia sprzętu pływającego, np. rowerków wodnych, kajaków i desek windsurfingowych. Dla łodzi i innego sprzętu pływającego udostępniana jest przystań wodna wraz ze slipem i wyciągarką. Dla miłośników wodnych zawodów sportowych na zagospodarowanym terenie jest dostępny pełnowymiarowy, sześciostanowiskowy tor wioślarski o długości ok. 2 km. Plaża, kąpielisko oraz cała towarzysząca infrastruktura jest ogólnodostępna.</w:t>
      </w:r>
    </w:p>
    <w:p w14:paraId="034420C1" w14:textId="77777777" w:rsidR="00900335" w:rsidRDefault="00900335" w:rsidP="00900335">
      <w:pPr>
        <w:pStyle w:val="NormalnyWeb"/>
        <w:spacing w:before="0" w:beforeAutospacing="0" w:after="0" w:afterAutospacing="0" w:line="360" w:lineRule="auto"/>
        <w:ind w:firstLine="709"/>
        <w:jc w:val="both"/>
        <w:rPr>
          <w:rFonts w:asciiTheme="majorHAnsi" w:eastAsiaTheme="minorHAnsi" w:hAnsiTheme="majorHAnsi"/>
          <w:color w:val="000000"/>
          <w:lang w:eastAsia="en-US"/>
        </w:rPr>
      </w:pPr>
      <w:r w:rsidRPr="00900335">
        <w:rPr>
          <w:rFonts w:asciiTheme="majorHAnsi" w:eastAsiaTheme="minorHAnsi" w:hAnsiTheme="majorHAnsi"/>
          <w:color w:val="000000"/>
          <w:lang w:eastAsia="en-US"/>
        </w:rPr>
        <w:lastRenderedPageBreak/>
        <w:t>Gmina Nielisz wraz ze zbiornikiem stanowi jeden z najatrakcyjniejszych elementów szlaku turystycznego Roztoczańskiego Parku Narodowego i Szczebrzeszyńskiego Parku Krajobrazowego. Zwolennicy a</w:t>
      </w:r>
      <w:r w:rsidR="0096662D">
        <w:rPr>
          <w:rFonts w:asciiTheme="majorHAnsi" w:eastAsiaTheme="minorHAnsi" w:hAnsiTheme="majorHAnsi"/>
          <w:color w:val="000000"/>
          <w:lang w:eastAsia="en-US"/>
        </w:rPr>
        <w:t>ktywnych form rekreacji znajdą</w:t>
      </w:r>
      <w:r w:rsidRPr="00900335">
        <w:rPr>
          <w:rFonts w:asciiTheme="majorHAnsi" w:eastAsiaTheme="minorHAnsi" w:hAnsiTheme="majorHAnsi"/>
          <w:color w:val="000000"/>
          <w:lang w:eastAsia="en-US"/>
        </w:rPr>
        <w:t xml:space="preserve"> tu coś dla siebie. Rowerzyści mogą przemierzać kilometry </w:t>
      </w:r>
      <w:r w:rsidR="0096662D">
        <w:rPr>
          <w:rFonts w:asciiTheme="majorHAnsi" w:eastAsiaTheme="minorHAnsi" w:hAnsiTheme="majorHAnsi"/>
          <w:color w:val="000000"/>
          <w:lang w:eastAsia="en-US"/>
        </w:rPr>
        <w:t>tras</w:t>
      </w:r>
      <w:r w:rsidRPr="00900335">
        <w:rPr>
          <w:rFonts w:asciiTheme="majorHAnsi" w:eastAsiaTheme="minorHAnsi" w:hAnsiTheme="majorHAnsi"/>
          <w:color w:val="000000"/>
          <w:lang w:eastAsia="en-US"/>
        </w:rPr>
        <w:t xml:space="preserve"> rowerowych, zwolennicy pieszych wycieczek wędrują terenami atrakcyjnymi przyrodniczo poznając historię oraz zabytki Gminy. Miejscem godnym odwiedzenia są dwa zespoły dworskie w miejscowościach Ruskie Piaski (1906 r.), w którym zlokalizowany jest Dom Pomocy Społecznej i w</w:t>
      </w:r>
      <w:r>
        <w:rPr>
          <w:rFonts w:asciiTheme="majorHAnsi" w:eastAsiaTheme="minorHAnsi" w:hAnsiTheme="majorHAnsi"/>
          <w:color w:val="000000"/>
          <w:lang w:eastAsia="en-US"/>
        </w:rPr>
        <w:t> </w:t>
      </w:r>
      <w:r w:rsidRPr="00900335">
        <w:rPr>
          <w:rFonts w:asciiTheme="majorHAnsi" w:eastAsiaTheme="minorHAnsi" w:hAnsiTheme="majorHAnsi"/>
          <w:color w:val="000000"/>
          <w:lang w:eastAsia="en-US"/>
        </w:rPr>
        <w:t>Ujazdowie (1880 r.), który został odrestaurowany i obecnie pełni funkcję noclegowo-gastronomiczną.</w:t>
      </w:r>
    </w:p>
    <w:p w14:paraId="5369FAA7" w14:textId="77777777" w:rsidR="00786855" w:rsidRDefault="00900335" w:rsidP="00900335">
      <w:pPr>
        <w:pStyle w:val="NormalnyWeb"/>
        <w:spacing w:before="0" w:beforeAutospacing="0" w:after="0" w:afterAutospacing="0" w:line="360" w:lineRule="auto"/>
        <w:ind w:firstLine="709"/>
        <w:jc w:val="both"/>
        <w:rPr>
          <w:rFonts w:asciiTheme="majorHAnsi" w:eastAsiaTheme="minorHAnsi" w:hAnsiTheme="majorHAnsi"/>
          <w:color w:val="000000"/>
          <w:lang w:eastAsia="en-US"/>
        </w:rPr>
      </w:pPr>
      <w:r w:rsidRPr="00900335">
        <w:rPr>
          <w:rFonts w:asciiTheme="majorHAnsi" w:eastAsiaTheme="minorHAnsi" w:hAnsiTheme="majorHAnsi"/>
          <w:color w:val="000000"/>
          <w:lang w:eastAsia="en-US"/>
        </w:rPr>
        <w:t xml:space="preserve">Miejscem godnym odwiedzenia jest także oczko wodne „Sodoma" </w:t>
      </w:r>
      <w:r w:rsidR="0096662D">
        <w:rPr>
          <w:rFonts w:asciiTheme="majorHAnsi" w:eastAsiaTheme="minorHAnsi" w:hAnsiTheme="majorHAnsi"/>
          <w:color w:val="000000"/>
          <w:lang w:eastAsia="en-US"/>
        </w:rPr>
        <w:t>w miejscowości Kolonia Zamszany</w:t>
      </w:r>
      <w:r w:rsidRPr="00900335">
        <w:rPr>
          <w:rFonts w:asciiTheme="majorHAnsi" w:eastAsiaTheme="minorHAnsi" w:hAnsiTheme="majorHAnsi"/>
          <w:color w:val="000000"/>
          <w:lang w:eastAsia="en-US"/>
        </w:rPr>
        <w:t xml:space="preserve"> (w niedalekiej odległości od pałacu w Ruskich Piaskach)</w:t>
      </w:r>
      <w:r w:rsidR="0096662D">
        <w:rPr>
          <w:rFonts w:asciiTheme="majorHAnsi" w:eastAsiaTheme="minorHAnsi" w:hAnsiTheme="majorHAnsi"/>
          <w:color w:val="000000"/>
          <w:lang w:eastAsia="en-US"/>
        </w:rPr>
        <w:t>,</w:t>
      </w:r>
      <w:r w:rsidRPr="00900335">
        <w:rPr>
          <w:rFonts w:asciiTheme="majorHAnsi" w:eastAsiaTheme="minorHAnsi" w:hAnsiTheme="majorHAnsi"/>
          <w:color w:val="000000"/>
          <w:lang w:eastAsia="en-US"/>
        </w:rPr>
        <w:t xml:space="preserve"> znajduje się ono w kompleksie leśnym, stanowi piękny widok dla miłośników przyrody, miejsce do spacerów i zbierania grzybów w pobliskim lesie. </w:t>
      </w:r>
    </w:p>
    <w:p w14:paraId="59B60DB7" w14:textId="3C0488CF" w:rsidR="00786855" w:rsidRDefault="00786855" w:rsidP="003245DC">
      <w:pPr>
        <w:pStyle w:val="NormalnyWeb"/>
        <w:spacing w:after="0" w:line="360" w:lineRule="auto"/>
        <w:ind w:firstLine="709"/>
        <w:jc w:val="both"/>
        <w:rPr>
          <w:rFonts w:asciiTheme="majorHAnsi" w:eastAsiaTheme="minorHAnsi" w:hAnsiTheme="majorHAnsi"/>
          <w:color w:val="000000"/>
          <w:lang w:eastAsia="en-US"/>
        </w:rPr>
      </w:pPr>
      <w:r w:rsidRPr="00786855">
        <w:rPr>
          <w:rFonts w:asciiTheme="majorHAnsi" w:eastAsiaTheme="minorHAnsi" w:hAnsiTheme="majorHAnsi"/>
          <w:color w:val="000000"/>
          <w:lang w:eastAsia="en-US"/>
        </w:rPr>
        <w:t>Niewiele ponad 4 km od zapory w Nieliszu znajduje się niezwykłe źródełko</w:t>
      </w:r>
      <w:r w:rsidR="00E17E54">
        <w:rPr>
          <w:rFonts w:asciiTheme="majorHAnsi" w:eastAsiaTheme="minorHAnsi" w:hAnsiTheme="majorHAnsi"/>
          <w:color w:val="000000"/>
          <w:lang w:eastAsia="en-US"/>
        </w:rPr>
        <w:t xml:space="preserve"> </w:t>
      </w:r>
      <w:r w:rsidR="00E17E54" w:rsidRPr="00E17E54">
        <w:rPr>
          <w:rFonts w:asciiTheme="majorHAnsi" w:eastAsiaTheme="minorHAnsi" w:hAnsiTheme="majorHAnsi"/>
          <w:color w:val="000000"/>
          <w:lang w:eastAsia="en-US"/>
        </w:rPr>
        <w:t>Św. Jana w Kolonii Staw Ujazdowski</w:t>
      </w:r>
      <w:r w:rsidRPr="00786855">
        <w:rPr>
          <w:rFonts w:asciiTheme="majorHAnsi" w:eastAsiaTheme="minorHAnsi" w:hAnsiTheme="majorHAnsi"/>
          <w:color w:val="000000"/>
          <w:lang w:eastAsia="en-US"/>
        </w:rPr>
        <w:t>. Jego historia sięga XIX wieku. Woda źródlana ma pomagać na schodzenia, zaś szczególną moc zyskuje w czasie Wielkanocy oraz 24 czerwca – w dzień, kiedy wg wiary ludzi św. Jan chrzcił wszystkie wody.</w:t>
      </w:r>
      <w:r>
        <w:rPr>
          <w:rFonts w:asciiTheme="majorHAnsi" w:eastAsiaTheme="minorHAnsi" w:hAnsiTheme="majorHAnsi"/>
          <w:color w:val="000000"/>
          <w:lang w:eastAsia="en-US"/>
        </w:rPr>
        <w:t xml:space="preserve"> </w:t>
      </w:r>
      <w:r w:rsidRPr="00786855">
        <w:rPr>
          <w:rFonts w:asciiTheme="majorHAnsi" w:eastAsiaTheme="minorHAnsi" w:hAnsiTheme="majorHAnsi"/>
          <w:color w:val="000000"/>
          <w:lang w:eastAsia="en-US"/>
        </w:rPr>
        <w:t>Ludzie przybywający do źródełka pili wodę, obmywali się nią. Pozostawili też wiele rzeczy osobistych, wierząc, ż</w:t>
      </w:r>
      <w:r>
        <w:rPr>
          <w:rFonts w:asciiTheme="majorHAnsi" w:eastAsiaTheme="minorHAnsi" w:hAnsiTheme="majorHAnsi"/>
          <w:color w:val="000000"/>
          <w:lang w:eastAsia="en-US"/>
        </w:rPr>
        <w:t xml:space="preserve">e woda uleczy ich dolegliwości. </w:t>
      </w:r>
      <w:r w:rsidRPr="00786855">
        <w:rPr>
          <w:rFonts w:asciiTheme="majorHAnsi" w:eastAsiaTheme="minorHAnsi" w:hAnsiTheme="majorHAnsi"/>
          <w:color w:val="000000"/>
          <w:lang w:eastAsia="en-US"/>
        </w:rPr>
        <w:t>Pierwsza drewniana kapliczka z</w:t>
      </w:r>
      <w:r w:rsidR="00E17E54">
        <w:rPr>
          <w:rFonts w:asciiTheme="majorHAnsi" w:eastAsiaTheme="minorHAnsi" w:hAnsiTheme="majorHAnsi"/>
          <w:color w:val="000000"/>
          <w:lang w:eastAsia="en-US"/>
        </w:rPr>
        <w:t> </w:t>
      </w:r>
      <w:r w:rsidRPr="00786855">
        <w:rPr>
          <w:rFonts w:asciiTheme="majorHAnsi" w:eastAsiaTheme="minorHAnsi" w:hAnsiTheme="majorHAnsi"/>
          <w:color w:val="000000"/>
          <w:lang w:eastAsia="en-US"/>
        </w:rPr>
        <w:t>figurami św. Jana Chrzciciela, obraz Matki Boże powstała tu po 1915 roku.  Kapliczka była też miejscem odprawiania majowych i</w:t>
      </w:r>
      <w:r>
        <w:rPr>
          <w:rFonts w:asciiTheme="majorHAnsi" w:eastAsiaTheme="minorHAnsi" w:hAnsiTheme="majorHAnsi"/>
          <w:color w:val="000000"/>
          <w:lang w:eastAsia="en-US"/>
        </w:rPr>
        <w:t> </w:t>
      </w:r>
      <w:r w:rsidRPr="00786855">
        <w:rPr>
          <w:rFonts w:asciiTheme="majorHAnsi" w:eastAsiaTheme="minorHAnsi" w:hAnsiTheme="majorHAnsi"/>
          <w:color w:val="000000"/>
          <w:lang w:eastAsia="en-US"/>
        </w:rPr>
        <w:t xml:space="preserve">czerwcowych </w:t>
      </w:r>
      <w:r>
        <w:rPr>
          <w:rFonts w:asciiTheme="majorHAnsi" w:eastAsiaTheme="minorHAnsi" w:hAnsiTheme="majorHAnsi"/>
          <w:color w:val="000000"/>
          <w:lang w:eastAsia="en-US"/>
        </w:rPr>
        <w:t>nabożeństw majowe i</w:t>
      </w:r>
      <w:r w:rsidR="00E17E54">
        <w:rPr>
          <w:rFonts w:asciiTheme="majorHAnsi" w:eastAsiaTheme="minorHAnsi" w:hAnsiTheme="majorHAnsi"/>
          <w:color w:val="000000"/>
          <w:lang w:eastAsia="en-US"/>
        </w:rPr>
        <w:t> </w:t>
      </w:r>
      <w:r>
        <w:rPr>
          <w:rFonts w:asciiTheme="majorHAnsi" w:eastAsiaTheme="minorHAnsi" w:hAnsiTheme="majorHAnsi"/>
          <w:color w:val="000000"/>
          <w:lang w:eastAsia="en-US"/>
        </w:rPr>
        <w:t xml:space="preserve">czerwcowe. </w:t>
      </w:r>
      <w:r w:rsidRPr="00786855">
        <w:rPr>
          <w:rFonts w:asciiTheme="majorHAnsi" w:eastAsiaTheme="minorHAnsi" w:hAnsiTheme="majorHAnsi"/>
          <w:color w:val="000000"/>
          <w:lang w:eastAsia="en-US"/>
        </w:rPr>
        <w:t>Obecnie nieistniejącą kapliczkę ufundował w 1997 roku Mieczysław Krawczyk z Dębicy, d. mieszkaniec Kolonii.</w:t>
      </w:r>
      <w:r>
        <w:rPr>
          <w:rFonts w:asciiTheme="majorHAnsi" w:eastAsiaTheme="minorHAnsi" w:hAnsiTheme="majorHAnsi"/>
          <w:color w:val="000000"/>
          <w:lang w:eastAsia="en-US"/>
        </w:rPr>
        <w:t xml:space="preserve"> </w:t>
      </w:r>
      <w:r w:rsidRPr="00786855">
        <w:rPr>
          <w:rFonts w:asciiTheme="majorHAnsi" w:eastAsiaTheme="minorHAnsi" w:hAnsiTheme="majorHAnsi"/>
          <w:color w:val="000000"/>
          <w:lang w:eastAsia="en-US"/>
        </w:rPr>
        <w:t>W</w:t>
      </w:r>
      <w:r>
        <w:rPr>
          <w:rFonts w:asciiTheme="majorHAnsi" w:eastAsiaTheme="minorHAnsi" w:hAnsiTheme="majorHAnsi"/>
          <w:color w:val="000000"/>
          <w:lang w:eastAsia="en-US"/>
        </w:rPr>
        <w:t> </w:t>
      </w:r>
      <w:r w:rsidRPr="00786855">
        <w:rPr>
          <w:rFonts w:asciiTheme="majorHAnsi" w:eastAsiaTheme="minorHAnsi" w:hAnsiTheme="majorHAnsi"/>
          <w:color w:val="000000"/>
          <w:lang w:eastAsia="en-US"/>
        </w:rPr>
        <w:t>niedzielę poprzedzającą 24 czerwca odprawiane jest w kapliczce nabożeństwo. Wierni odwiedzają też to miejsce w Wielki Piątek i Wielkanoc zabierając wodę ze źródła do domów</w:t>
      </w:r>
      <w:r w:rsidR="00E17E54">
        <w:rPr>
          <w:rFonts w:asciiTheme="majorHAnsi" w:eastAsiaTheme="minorHAnsi" w:hAnsiTheme="majorHAnsi"/>
          <w:color w:val="000000"/>
          <w:lang w:eastAsia="en-US"/>
        </w:rPr>
        <w:t>.</w:t>
      </w:r>
    </w:p>
    <w:p w14:paraId="67A932A0" w14:textId="23C1B7D4" w:rsidR="00900335" w:rsidRDefault="00900335" w:rsidP="00900335">
      <w:pPr>
        <w:pStyle w:val="NormalnyWeb"/>
        <w:spacing w:before="0" w:beforeAutospacing="0" w:after="0" w:afterAutospacing="0" w:line="360" w:lineRule="auto"/>
        <w:ind w:firstLine="709"/>
        <w:jc w:val="both"/>
        <w:rPr>
          <w:rFonts w:asciiTheme="majorHAnsi" w:eastAsiaTheme="minorHAnsi" w:hAnsiTheme="majorHAnsi"/>
          <w:color w:val="000000"/>
          <w:lang w:eastAsia="en-US"/>
        </w:rPr>
      </w:pPr>
      <w:r w:rsidRPr="00900335">
        <w:rPr>
          <w:rFonts w:asciiTheme="majorHAnsi" w:eastAsiaTheme="minorHAnsi" w:hAnsiTheme="majorHAnsi"/>
          <w:color w:val="000000"/>
          <w:lang w:eastAsia="en-US"/>
        </w:rPr>
        <w:t xml:space="preserve">Na terenie Gminy znajdują się dwa szlaki rowerowe: niebieski i zielony. Zaletami tych szlaków jest to że są oddalone od dróg wojewódzkich (na szlaku niebieskim przez drogę wojewódzką przechodzi się tylko 2 razy). Szlaki wyznaczone są przez tereny dróg polnych oraz drogi asfaltowe, na których jest mały ruch komunikacyjny. Przez Gminę </w:t>
      </w:r>
      <w:r w:rsidRPr="00900335">
        <w:rPr>
          <w:rFonts w:asciiTheme="majorHAnsi" w:eastAsiaTheme="minorHAnsi" w:hAnsiTheme="majorHAnsi"/>
          <w:color w:val="000000"/>
          <w:lang w:eastAsia="en-US"/>
        </w:rPr>
        <w:lastRenderedPageBreak/>
        <w:t xml:space="preserve">Nielisz przebiega trasa Wschodniego Szlaku Rowerowego „Green </w:t>
      </w:r>
      <w:proofErr w:type="spellStart"/>
      <w:r w:rsidRPr="00900335">
        <w:rPr>
          <w:rFonts w:asciiTheme="majorHAnsi" w:eastAsiaTheme="minorHAnsi" w:hAnsiTheme="majorHAnsi"/>
          <w:color w:val="000000"/>
          <w:lang w:eastAsia="en-US"/>
        </w:rPr>
        <w:t>Velo</w:t>
      </w:r>
      <w:proofErr w:type="spellEnd"/>
      <w:r w:rsidRPr="00900335">
        <w:rPr>
          <w:rFonts w:asciiTheme="majorHAnsi" w:eastAsiaTheme="minorHAnsi" w:hAnsiTheme="majorHAnsi"/>
          <w:color w:val="000000"/>
          <w:lang w:eastAsia="en-US"/>
        </w:rPr>
        <w:t>”, drogi, która pozwala na rowerze przejechać przez pięć województw Polski Wschodniej.</w:t>
      </w:r>
    </w:p>
    <w:p w14:paraId="61080BE7" w14:textId="77777777" w:rsidR="00900335" w:rsidRDefault="00900335" w:rsidP="00900335">
      <w:pPr>
        <w:pStyle w:val="NormalnyWeb"/>
        <w:spacing w:before="0" w:beforeAutospacing="0" w:after="0" w:afterAutospacing="0" w:line="360" w:lineRule="auto"/>
        <w:ind w:firstLine="709"/>
        <w:jc w:val="both"/>
        <w:rPr>
          <w:rFonts w:asciiTheme="majorHAnsi" w:eastAsiaTheme="minorHAnsi" w:hAnsiTheme="majorHAnsi"/>
          <w:color w:val="000000"/>
          <w:lang w:eastAsia="en-US"/>
        </w:rPr>
      </w:pPr>
      <w:r w:rsidRPr="00900335">
        <w:rPr>
          <w:rFonts w:asciiTheme="majorHAnsi" w:eastAsiaTheme="minorHAnsi" w:hAnsiTheme="majorHAnsi"/>
          <w:color w:val="000000"/>
          <w:lang w:eastAsia="en-US"/>
        </w:rPr>
        <w:t xml:space="preserve">Ciekawym obiektem jest także drewniany kościół pw. </w:t>
      </w:r>
      <w:r w:rsidR="0096662D">
        <w:rPr>
          <w:rFonts w:asciiTheme="majorHAnsi" w:eastAsiaTheme="minorHAnsi" w:hAnsiTheme="majorHAnsi"/>
          <w:color w:val="000000"/>
          <w:lang w:eastAsia="en-US"/>
        </w:rPr>
        <w:t>ś</w:t>
      </w:r>
      <w:r w:rsidRPr="00900335">
        <w:rPr>
          <w:rFonts w:asciiTheme="majorHAnsi" w:eastAsiaTheme="minorHAnsi" w:hAnsiTheme="majorHAnsi"/>
          <w:color w:val="000000"/>
          <w:lang w:eastAsia="en-US"/>
        </w:rPr>
        <w:t>w. Wojciecha w Nieliszu, którego pochodzenie sięga połowy XVIII wieku, ale ma na swym wyposażeniu starsze elementy, pochodzące z innych świątyń. Przy kościele znajduje się kaplica z 1906 roku, która powstała z altany, w której, na granicy Ordynacji witano ordynata Maurycego Zamoyskiego wracającego od ślubu w Klemensowie.</w:t>
      </w:r>
    </w:p>
    <w:p w14:paraId="0CBD7D5B" w14:textId="77777777" w:rsidR="006B563F" w:rsidRDefault="00900335" w:rsidP="006B563F">
      <w:pPr>
        <w:pStyle w:val="NormalnyWeb"/>
        <w:spacing w:before="0" w:beforeAutospacing="0" w:after="0" w:afterAutospacing="0" w:line="360" w:lineRule="auto"/>
        <w:ind w:firstLine="709"/>
        <w:jc w:val="both"/>
        <w:rPr>
          <w:rFonts w:asciiTheme="majorHAnsi" w:eastAsiaTheme="minorHAnsi" w:hAnsiTheme="majorHAnsi"/>
          <w:color w:val="000000"/>
          <w:lang w:eastAsia="en-US"/>
        </w:rPr>
      </w:pPr>
      <w:r w:rsidRPr="00900335">
        <w:rPr>
          <w:rFonts w:asciiTheme="majorHAnsi" w:eastAsiaTheme="minorHAnsi" w:hAnsiTheme="majorHAnsi"/>
          <w:color w:val="000000"/>
          <w:lang w:eastAsia="en-US"/>
        </w:rPr>
        <w:t>W lipcu i sierpniu</w:t>
      </w:r>
      <w:r w:rsidRPr="00900335">
        <w:rPr>
          <w:rFonts w:asciiTheme="majorHAnsi" w:eastAsiaTheme="minorHAnsi" w:hAnsiTheme="majorHAnsi"/>
          <w:b/>
          <w:bCs/>
          <w:color w:val="000000"/>
          <w:lang w:eastAsia="en-US"/>
        </w:rPr>
        <w:t xml:space="preserve"> </w:t>
      </w:r>
      <w:r w:rsidRPr="00900335">
        <w:rPr>
          <w:rFonts w:asciiTheme="majorHAnsi" w:eastAsiaTheme="minorHAnsi" w:hAnsiTheme="majorHAnsi"/>
          <w:bCs/>
          <w:color w:val="000000"/>
          <w:lang w:eastAsia="en-US"/>
        </w:rPr>
        <w:t xml:space="preserve">poziom </w:t>
      </w:r>
      <w:r>
        <w:rPr>
          <w:rFonts w:asciiTheme="majorHAnsi" w:eastAsiaTheme="minorHAnsi" w:hAnsiTheme="majorHAnsi"/>
          <w:bCs/>
          <w:color w:val="000000"/>
          <w:lang w:eastAsia="en-US"/>
        </w:rPr>
        <w:t>obłożenia miejsc noclegowych w G</w:t>
      </w:r>
      <w:r w:rsidRPr="00900335">
        <w:rPr>
          <w:rFonts w:asciiTheme="majorHAnsi" w:eastAsiaTheme="minorHAnsi" w:hAnsiTheme="majorHAnsi"/>
          <w:bCs/>
          <w:color w:val="000000"/>
          <w:lang w:eastAsia="en-US"/>
        </w:rPr>
        <w:t>minie Nielisz sięga nawet 90%</w:t>
      </w:r>
      <w:r w:rsidRPr="00900335">
        <w:rPr>
          <w:rFonts w:asciiTheme="majorHAnsi" w:eastAsiaTheme="minorHAnsi" w:hAnsiTheme="majorHAnsi"/>
          <w:color w:val="000000"/>
          <w:lang w:eastAsia="en-US"/>
        </w:rPr>
        <w:t xml:space="preserve"> co wsk</w:t>
      </w:r>
      <w:r w:rsidR="009E03E7">
        <w:rPr>
          <w:rFonts w:asciiTheme="majorHAnsi" w:eastAsiaTheme="minorHAnsi" w:hAnsiTheme="majorHAnsi"/>
          <w:color w:val="000000"/>
          <w:lang w:eastAsia="en-US"/>
        </w:rPr>
        <w:t>azuje na stałe zainteresowanie G</w:t>
      </w:r>
      <w:r w:rsidRPr="00900335">
        <w:rPr>
          <w:rFonts w:asciiTheme="majorHAnsi" w:eastAsiaTheme="minorHAnsi" w:hAnsiTheme="majorHAnsi"/>
          <w:color w:val="000000"/>
          <w:lang w:eastAsia="en-US"/>
        </w:rPr>
        <w:t xml:space="preserve">miną wśród turystów. Wizyty turystów w gminie Nielisz są mocno powiązane z warunkami atmosferycznymi. Z racji </w:t>
      </w:r>
      <w:r w:rsidR="009E03E7">
        <w:rPr>
          <w:rFonts w:asciiTheme="majorHAnsi" w:eastAsiaTheme="minorHAnsi" w:hAnsiTheme="majorHAnsi"/>
          <w:color w:val="000000"/>
          <w:lang w:eastAsia="en-US"/>
        </w:rPr>
        <w:t>tego, że główną atrakcją w G</w:t>
      </w:r>
      <w:r w:rsidRPr="00900335">
        <w:rPr>
          <w:rFonts w:asciiTheme="majorHAnsi" w:eastAsiaTheme="minorHAnsi" w:hAnsiTheme="majorHAnsi"/>
          <w:color w:val="000000"/>
          <w:lang w:eastAsia="en-US"/>
        </w:rPr>
        <w:t xml:space="preserve">minie jest wypoczynek nad Zalewem Nielisz, pogoda bardzo mocno wpływa na ruch turystyczny. Jednak mimo nawet kapryśnego lata, popularność </w:t>
      </w:r>
      <w:r w:rsidR="0096662D">
        <w:rPr>
          <w:rFonts w:asciiTheme="majorHAnsi" w:eastAsiaTheme="minorHAnsi" w:hAnsiTheme="majorHAnsi"/>
          <w:color w:val="000000"/>
          <w:lang w:eastAsia="en-US"/>
        </w:rPr>
        <w:t>zbiornika</w:t>
      </w:r>
      <w:r w:rsidRPr="00900335">
        <w:rPr>
          <w:rFonts w:asciiTheme="majorHAnsi" w:eastAsiaTheme="minorHAnsi" w:hAnsiTheme="majorHAnsi"/>
          <w:color w:val="000000"/>
          <w:lang w:eastAsia="en-US"/>
        </w:rPr>
        <w:t xml:space="preserve"> Nielisz nie słabnie</w:t>
      </w:r>
      <w:r w:rsidR="0096662D">
        <w:rPr>
          <w:rFonts w:asciiTheme="majorHAnsi" w:eastAsiaTheme="minorHAnsi" w:hAnsiTheme="majorHAnsi"/>
          <w:color w:val="000000"/>
          <w:lang w:eastAsia="en-US"/>
        </w:rPr>
        <w:t>,</w:t>
      </w:r>
      <w:r w:rsidRPr="00900335">
        <w:rPr>
          <w:rFonts w:asciiTheme="majorHAnsi" w:eastAsiaTheme="minorHAnsi" w:hAnsiTheme="majorHAnsi"/>
          <w:color w:val="000000"/>
          <w:lang w:eastAsia="en-US"/>
        </w:rPr>
        <w:t xml:space="preserve"> co </w:t>
      </w:r>
      <w:r w:rsidR="0096662D">
        <w:rPr>
          <w:rFonts w:asciiTheme="majorHAnsi" w:eastAsiaTheme="minorHAnsi" w:hAnsiTheme="majorHAnsi"/>
          <w:color w:val="000000"/>
          <w:lang w:eastAsia="en-US"/>
        </w:rPr>
        <w:t xml:space="preserve">dobrze </w:t>
      </w:r>
      <w:r w:rsidRPr="00900335">
        <w:rPr>
          <w:rFonts w:asciiTheme="majorHAnsi" w:eastAsiaTheme="minorHAnsi" w:hAnsiTheme="majorHAnsi"/>
          <w:color w:val="000000"/>
          <w:lang w:eastAsia="en-US"/>
        </w:rPr>
        <w:t>rokuje na dalszy z</w:t>
      </w:r>
      <w:r w:rsidR="009E03E7">
        <w:rPr>
          <w:rFonts w:asciiTheme="majorHAnsi" w:eastAsiaTheme="minorHAnsi" w:hAnsiTheme="majorHAnsi"/>
          <w:color w:val="000000"/>
          <w:lang w:eastAsia="en-US"/>
        </w:rPr>
        <w:t>równoważony rozwój turystyki w G</w:t>
      </w:r>
      <w:r w:rsidRPr="00900335">
        <w:rPr>
          <w:rFonts w:asciiTheme="majorHAnsi" w:eastAsiaTheme="minorHAnsi" w:hAnsiTheme="majorHAnsi"/>
          <w:color w:val="000000"/>
          <w:lang w:eastAsia="en-US"/>
        </w:rPr>
        <w:t>minie</w:t>
      </w:r>
      <w:r>
        <w:rPr>
          <w:rStyle w:val="Odwoanieprzypisudolnego"/>
          <w:rFonts w:asciiTheme="majorHAnsi" w:eastAsiaTheme="minorHAnsi" w:hAnsiTheme="majorHAnsi"/>
          <w:color w:val="000000"/>
          <w:lang w:eastAsia="en-US"/>
        </w:rPr>
        <w:footnoteReference w:id="10"/>
      </w:r>
      <w:r w:rsidRPr="00900335">
        <w:rPr>
          <w:rFonts w:asciiTheme="majorHAnsi" w:eastAsiaTheme="minorHAnsi" w:hAnsiTheme="majorHAnsi"/>
          <w:color w:val="000000"/>
          <w:lang w:eastAsia="en-US"/>
        </w:rPr>
        <w:t>.</w:t>
      </w:r>
    </w:p>
    <w:p w14:paraId="5C7EB6C4" w14:textId="77777777" w:rsidR="00C37728" w:rsidRDefault="00C37728" w:rsidP="00C37728">
      <w:pPr>
        <w:rPr>
          <w:rFonts w:asciiTheme="majorHAnsi" w:hAnsiTheme="majorHAnsi" w:cs="Times New Roman"/>
          <w:b/>
          <w:color w:val="000000"/>
          <w:sz w:val="24"/>
          <w:szCs w:val="24"/>
        </w:rPr>
      </w:pPr>
    </w:p>
    <w:p w14:paraId="04366B94" w14:textId="77777777" w:rsidR="00A2113F" w:rsidRPr="00C37728" w:rsidRDefault="00A2113F" w:rsidP="00C37728">
      <w:pPr>
        <w:rPr>
          <w:rFonts w:asciiTheme="majorHAnsi" w:hAnsiTheme="majorHAnsi" w:cs="Times New Roman"/>
          <w:b/>
          <w:color w:val="000000"/>
          <w:sz w:val="24"/>
          <w:szCs w:val="24"/>
        </w:rPr>
      </w:pPr>
      <w:r w:rsidRPr="00C37728">
        <w:rPr>
          <w:rFonts w:asciiTheme="majorHAnsi" w:hAnsiTheme="majorHAnsi" w:cs="Times New Roman"/>
          <w:b/>
          <w:color w:val="000000"/>
          <w:sz w:val="24"/>
          <w:szCs w:val="24"/>
        </w:rPr>
        <w:t>Szlak rowerowy "Nad Zalewem"</w:t>
      </w:r>
    </w:p>
    <w:p w14:paraId="36C9AF3C" w14:textId="77777777" w:rsidR="00A2113F" w:rsidRPr="00C37728" w:rsidRDefault="006B563F" w:rsidP="00C37728">
      <w:pPr>
        <w:spacing w:line="360" w:lineRule="auto"/>
        <w:jc w:val="both"/>
        <w:rPr>
          <w:rFonts w:asciiTheme="majorHAnsi" w:hAnsiTheme="majorHAnsi" w:cs="Times New Roman"/>
          <w:color w:val="000000"/>
          <w:sz w:val="24"/>
          <w:szCs w:val="24"/>
        </w:rPr>
      </w:pPr>
      <w:r w:rsidRPr="00C37728">
        <w:rPr>
          <w:rFonts w:asciiTheme="majorHAnsi" w:hAnsiTheme="majorHAnsi" w:cs="Times New Roman"/>
          <w:color w:val="000000"/>
          <w:sz w:val="24"/>
          <w:szCs w:val="24"/>
        </w:rPr>
        <w:t xml:space="preserve">Niezwykłą atrakcją </w:t>
      </w:r>
      <w:r w:rsidR="00A2113F" w:rsidRPr="00C37728">
        <w:rPr>
          <w:rFonts w:asciiTheme="majorHAnsi" w:hAnsiTheme="majorHAnsi" w:cs="Times New Roman"/>
          <w:color w:val="000000"/>
          <w:sz w:val="24"/>
          <w:szCs w:val="24"/>
        </w:rPr>
        <w:t xml:space="preserve">Gminy Nielisz </w:t>
      </w:r>
      <w:r w:rsidRPr="00C37728">
        <w:rPr>
          <w:rFonts w:asciiTheme="majorHAnsi" w:hAnsiTheme="majorHAnsi" w:cs="Times New Roman"/>
          <w:color w:val="000000"/>
          <w:sz w:val="24"/>
          <w:szCs w:val="24"/>
        </w:rPr>
        <w:t xml:space="preserve">jest część Wschodniego Szlaku Rowerowego „Green </w:t>
      </w:r>
      <w:proofErr w:type="spellStart"/>
      <w:r w:rsidRPr="00C37728">
        <w:rPr>
          <w:rFonts w:asciiTheme="majorHAnsi" w:hAnsiTheme="majorHAnsi" w:cs="Times New Roman"/>
          <w:color w:val="000000"/>
          <w:sz w:val="24"/>
          <w:szCs w:val="24"/>
        </w:rPr>
        <w:t>Velo</w:t>
      </w:r>
      <w:proofErr w:type="spellEnd"/>
      <w:r w:rsidRPr="00C37728">
        <w:rPr>
          <w:rFonts w:asciiTheme="majorHAnsi" w:hAnsiTheme="majorHAnsi" w:cs="Times New Roman"/>
          <w:color w:val="000000"/>
          <w:sz w:val="24"/>
          <w:szCs w:val="24"/>
        </w:rPr>
        <w:t>” -</w:t>
      </w:r>
      <w:r w:rsidR="0096662D">
        <w:rPr>
          <w:rFonts w:asciiTheme="majorHAnsi" w:hAnsiTheme="majorHAnsi" w:cs="Times New Roman"/>
          <w:color w:val="000000"/>
          <w:sz w:val="24"/>
          <w:szCs w:val="24"/>
        </w:rPr>
        <w:t xml:space="preserve"> "Nad Zalewem"-</w:t>
      </w:r>
      <w:r w:rsidRPr="00C37728">
        <w:rPr>
          <w:rFonts w:asciiTheme="majorHAnsi" w:hAnsiTheme="majorHAnsi" w:cs="Times New Roman"/>
          <w:color w:val="000000"/>
          <w:sz w:val="24"/>
          <w:szCs w:val="24"/>
        </w:rPr>
        <w:t xml:space="preserve">niebieski szlak rowerowy. Dystans szlaku to 25,9 km. Przeznaczony </w:t>
      </w:r>
      <w:r w:rsidR="00CA4A77">
        <w:rPr>
          <w:rFonts w:asciiTheme="majorHAnsi" w:hAnsiTheme="majorHAnsi" w:cs="Times New Roman"/>
          <w:color w:val="000000"/>
          <w:sz w:val="24"/>
          <w:szCs w:val="24"/>
        </w:rPr>
        <w:t xml:space="preserve">jest </w:t>
      </w:r>
      <w:r w:rsidRPr="00C37728">
        <w:rPr>
          <w:rFonts w:asciiTheme="majorHAnsi" w:hAnsiTheme="majorHAnsi" w:cs="Times New Roman"/>
          <w:color w:val="000000"/>
          <w:sz w:val="24"/>
          <w:szCs w:val="24"/>
        </w:rPr>
        <w:t xml:space="preserve">nie tylko dla rowerzystów zawodowych lecz również okazjonalnych. Na przejechanie szlaku rowerzysta potrzebuje ok 2:10h. Nachylenie szlaku to 0,59%. Jego najwyższy punkt znajduje się na wysokości 227 m n.p.m., najniższy z kolei 202 m </w:t>
      </w:r>
      <w:proofErr w:type="spellStart"/>
      <w:r w:rsidRPr="00C37728">
        <w:rPr>
          <w:rFonts w:asciiTheme="majorHAnsi" w:hAnsiTheme="majorHAnsi" w:cs="Times New Roman"/>
          <w:color w:val="000000"/>
          <w:sz w:val="24"/>
          <w:szCs w:val="24"/>
        </w:rPr>
        <w:t>n.p.n</w:t>
      </w:r>
      <w:proofErr w:type="spellEnd"/>
      <w:r w:rsidRPr="00C37728">
        <w:rPr>
          <w:rFonts w:asciiTheme="majorHAnsi" w:hAnsiTheme="majorHAnsi" w:cs="Times New Roman"/>
          <w:color w:val="000000"/>
          <w:sz w:val="24"/>
          <w:szCs w:val="24"/>
        </w:rPr>
        <w:t>.</w:t>
      </w:r>
      <w:r w:rsidR="00CA4A77">
        <w:rPr>
          <w:rFonts w:asciiTheme="majorHAnsi" w:hAnsiTheme="majorHAnsi" w:cs="Times New Roman"/>
          <w:color w:val="000000"/>
          <w:sz w:val="24"/>
          <w:szCs w:val="24"/>
        </w:rPr>
        <w:t xml:space="preserve"> </w:t>
      </w:r>
      <w:r w:rsidR="00A2113F" w:rsidRPr="00C37728">
        <w:rPr>
          <w:rFonts w:asciiTheme="majorHAnsi" w:hAnsiTheme="majorHAnsi" w:cs="Times New Roman"/>
          <w:color w:val="000000"/>
          <w:sz w:val="24"/>
          <w:szCs w:val="24"/>
        </w:rPr>
        <w:t>Szlak rowerowy "Nad Zalewem" biegn</w:t>
      </w:r>
      <w:r w:rsidR="00CA4A77">
        <w:rPr>
          <w:rFonts w:asciiTheme="majorHAnsi" w:hAnsiTheme="majorHAnsi" w:cs="Times New Roman"/>
          <w:color w:val="000000"/>
          <w:sz w:val="24"/>
          <w:szCs w:val="24"/>
        </w:rPr>
        <w:t>ie</w:t>
      </w:r>
      <w:r w:rsidR="00A2113F" w:rsidRPr="00C37728">
        <w:rPr>
          <w:rFonts w:asciiTheme="majorHAnsi" w:hAnsiTheme="majorHAnsi" w:cs="Times New Roman"/>
          <w:color w:val="000000"/>
          <w:sz w:val="24"/>
          <w:szCs w:val="24"/>
        </w:rPr>
        <w:t xml:space="preserve"> dookoła Zalewu Nielisz. Rozpoczyna się i</w:t>
      </w:r>
      <w:r w:rsidR="00CA4A77">
        <w:rPr>
          <w:rFonts w:asciiTheme="majorHAnsi" w:hAnsiTheme="majorHAnsi" w:cs="Times New Roman"/>
          <w:color w:val="000000"/>
          <w:sz w:val="24"/>
          <w:szCs w:val="24"/>
        </w:rPr>
        <w:t> </w:t>
      </w:r>
      <w:r w:rsidR="00A2113F" w:rsidRPr="00C37728">
        <w:rPr>
          <w:rFonts w:asciiTheme="majorHAnsi" w:hAnsiTheme="majorHAnsi" w:cs="Times New Roman"/>
          <w:color w:val="000000"/>
          <w:sz w:val="24"/>
          <w:szCs w:val="24"/>
        </w:rPr>
        <w:t>kończy w Nieliszu, będącym centrum aktywności turystycznej nad tym zbiornikiem wodnym. Trasa biegnie po drogach asfaltowych oraz leśnymi i polnymi duktami. Po drodze</w:t>
      </w:r>
      <w:r w:rsidR="002170C3">
        <w:rPr>
          <w:rFonts w:asciiTheme="majorHAnsi" w:hAnsiTheme="majorHAnsi" w:cs="Times New Roman"/>
          <w:color w:val="000000"/>
          <w:sz w:val="24"/>
          <w:szCs w:val="24"/>
        </w:rPr>
        <w:t xml:space="preserve"> można podziwiać</w:t>
      </w:r>
      <w:r w:rsidR="00A2113F" w:rsidRPr="00C37728">
        <w:rPr>
          <w:rFonts w:asciiTheme="majorHAnsi" w:hAnsiTheme="majorHAnsi" w:cs="Times New Roman"/>
          <w:color w:val="000000"/>
          <w:sz w:val="24"/>
          <w:szCs w:val="24"/>
        </w:rPr>
        <w:t xml:space="preserve"> ładne lasy i widoki na jezioro. </w:t>
      </w:r>
      <w:r w:rsidR="00CA4A77">
        <w:rPr>
          <w:rFonts w:asciiTheme="majorHAnsi" w:hAnsiTheme="majorHAnsi" w:cs="Times New Roman"/>
          <w:color w:val="000000"/>
          <w:sz w:val="24"/>
          <w:szCs w:val="24"/>
        </w:rPr>
        <w:t>Jest to p</w:t>
      </w:r>
      <w:r w:rsidR="00A2113F" w:rsidRPr="00C37728">
        <w:rPr>
          <w:rFonts w:asciiTheme="majorHAnsi" w:hAnsiTheme="majorHAnsi" w:cs="Times New Roman"/>
          <w:color w:val="000000"/>
          <w:sz w:val="24"/>
          <w:szCs w:val="24"/>
        </w:rPr>
        <w:t>rzyjemna trasa rekreacyjna.</w:t>
      </w:r>
    </w:p>
    <w:p w14:paraId="7254598D" w14:textId="77777777" w:rsidR="00A2113F" w:rsidRPr="002170C3" w:rsidRDefault="00A2113F" w:rsidP="00C37728">
      <w:pPr>
        <w:spacing w:line="360" w:lineRule="auto"/>
        <w:jc w:val="both"/>
        <w:rPr>
          <w:rFonts w:asciiTheme="majorHAnsi" w:hAnsiTheme="majorHAnsi" w:cs="Times New Roman"/>
          <w:color w:val="000000"/>
          <w:sz w:val="24"/>
          <w:szCs w:val="24"/>
        </w:rPr>
      </w:pPr>
      <w:r w:rsidRPr="00C37728">
        <w:rPr>
          <w:rFonts w:asciiTheme="majorHAnsi" w:hAnsiTheme="majorHAnsi" w:cs="Times New Roman"/>
          <w:color w:val="000000"/>
          <w:sz w:val="24"/>
          <w:szCs w:val="24"/>
        </w:rPr>
        <w:t>Szlak biegnie przez turystyczną miejscowość Nielisz w pobliżu jeziora, a następnie zagłębia się w położony na wschodnim brzegu zbiornika kompleks lasów mieszanych. Przecina następnie rolniczą dol</w:t>
      </w:r>
      <w:r w:rsidR="00CA4A77">
        <w:rPr>
          <w:rFonts w:asciiTheme="majorHAnsi" w:hAnsiTheme="majorHAnsi" w:cs="Times New Roman"/>
          <w:color w:val="000000"/>
          <w:sz w:val="24"/>
          <w:szCs w:val="24"/>
        </w:rPr>
        <w:t>inę Wieprza, mijając wieś Michal</w:t>
      </w:r>
      <w:r w:rsidRPr="00C37728">
        <w:rPr>
          <w:rFonts w:asciiTheme="majorHAnsi" w:hAnsiTheme="majorHAnsi" w:cs="Times New Roman"/>
          <w:color w:val="000000"/>
          <w:sz w:val="24"/>
          <w:szCs w:val="24"/>
        </w:rPr>
        <w:t xml:space="preserve">ów. W tej miejscowości </w:t>
      </w:r>
      <w:r w:rsidRPr="00C37728">
        <w:rPr>
          <w:rFonts w:asciiTheme="majorHAnsi" w:hAnsiTheme="majorHAnsi" w:cs="Times New Roman"/>
          <w:color w:val="000000"/>
          <w:sz w:val="24"/>
          <w:szCs w:val="24"/>
        </w:rPr>
        <w:lastRenderedPageBreak/>
        <w:t>godny uwagi jest piękny, niestety mocno zaniedbany, barokowy zespół pałacowo-parkowy rodu Zamojskich. Pałac ten nosi nazwę Klemensów, od imienia jednego z</w:t>
      </w:r>
      <w:r w:rsidR="00C37728">
        <w:rPr>
          <w:rFonts w:asciiTheme="majorHAnsi" w:hAnsiTheme="majorHAnsi" w:cs="Times New Roman"/>
          <w:color w:val="000000"/>
          <w:sz w:val="24"/>
          <w:szCs w:val="24"/>
        </w:rPr>
        <w:t> </w:t>
      </w:r>
      <w:r w:rsidRPr="00C37728">
        <w:rPr>
          <w:rFonts w:asciiTheme="majorHAnsi" w:hAnsiTheme="majorHAnsi" w:cs="Times New Roman"/>
          <w:color w:val="000000"/>
          <w:sz w:val="24"/>
          <w:szCs w:val="24"/>
        </w:rPr>
        <w:t xml:space="preserve">członków tego rodu. W tym miejscu, w roku 2013, kręcono znany </w:t>
      </w:r>
      <w:r w:rsidR="002170C3">
        <w:rPr>
          <w:rFonts w:asciiTheme="majorHAnsi" w:hAnsiTheme="majorHAnsi" w:cs="Times New Roman"/>
          <w:color w:val="000000"/>
          <w:sz w:val="24"/>
          <w:szCs w:val="24"/>
        </w:rPr>
        <w:t>polski film „</w:t>
      </w:r>
      <w:r w:rsidRPr="00C37728">
        <w:rPr>
          <w:rFonts w:asciiTheme="majorHAnsi" w:hAnsiTheme="majorHAnsi" w:cs="Times New Roman"/>
          <w:color w:val="000000"/>
          <w:sz w:val="24"/>
          <w:szCs w:val="24"/>
        </w:rPr>
        <w:t xml:space="preserve">Ida". Szlak zatacza łuk, skręcając z doliny Wieprza ponownie na północ. Od tego miejsca biegnie on wspólnie z trasą Green </w:t>
      </w:r>
      <w:proofErr w:type="spellStart"/>
      <w:r w:rsidRPr="00C37728">
        <w:rPr>
          <w:rFonts w:asciiTheme="majorHAnsi" w:hAnsiTheme="majorHAnsi" w:cs="Times New Roman"/>
          <w:color w:val="000000"/>
          <w:sz w:val="24"/>
          <w:szCs w:val="24"/>
        </w:rPr>
        <w:t>Velo</w:t>
      </w:r>
      <w:proofErr w:type="spellEnd"/>
      <w:r w:rsidRPr="00C37728">
        <w:rPr>
          <w:rFonts w:asciiTheme="majorHAnsi" w:hAnsiTheme="majorHAnsi" w:cs="Times New Roman"/>
          <w:color w:val="000000"/>
          <w:sz w:val="24"/>
          <w:szCs w:val="24"/>
        </w:rPr>
        <w:t xml:space="preserve"> i prowadzi do wsi Kulików, ponownie nad brzegiem jeziora. Kulików jest bardzo starą wsią. Pierwsza wzmianka o niej pochodzi z 1398</w:t>
      </w:r>
      <w:r w:rsidRPr="002170C3">
        <w:rPr>
          <w:rFonts w:asciiTheme="majorHAnsi" w:hAnsiTheme="majorHAnsi" w:cs="Times New Roman"/>
          <w:color w:val="000000"/>
          <w:sz w:val="24"/>
          <w:szCs w:val="24"/>
        </w:rPr>
        <w:t xml:space="preserve"> roku, kiedy należała ona do włości </w:t>
      </w:r>
      <w:proofErr w:type="spellStart"/>
      <w:r w:rsidRPr="002170C3">
        <w:rPr>
          <w:rFonts w:asciiTheme="majorHAnsi" w:hAnsiTheme="majorHAnsi" w:cs="Times New Roman"/>
          <w:color w:val="000000"/>
          <w:sz w:val="24"/>
          <w:szCs w:val="24"/>
        </w:rPr>
        <w:t>szczebrzeskiej</w:t>
      </w:r>
      <w:proofErr w:type="spellEnd"/>
      <w:r w:rsidRPr="002170C3">
        <w:rPr>
          <w:rFonts w:asciiTheme="majorHAnsi" w:hAnsiTheme="majorHAnsi" w:cs="Times New Roman"/>
          <w:color w:val="000000"/>
          <w:sz w:val="24"/>
          <w:szCs w:val="24"/>
        </w:rPr>
        <w:t xml:space="preserve"> Dymitra z Goraja. W końcu XVI w. została ona włączona do utworzonej przez Jana Zamoyskiego Ordynacji Zamojskiej. Doliny Wieprza i Poru były miejscami osadnictwa człowieka już w pradziejach. Na zachód od grobli, na której znajduje się droga, znajduje się rozlewisko rzeki Por. Główny akwen zbiornika Nielisz znajduje się zaś po stronie zachodniej. Otoczenie grobli to podmokłe, grząskie grunty, niezauważalnie przechodzące w</w:t>
      </w:r>
      <w:r w:rsidR="00C37728" w:rsidRPr="002170C3">
        <w:rPr>
          <w:rFonts w:asciiTheme="majorHAnsi" w:hAnsiTheme="majorHAnsi" w:cs="Times New Roman"/>
          <w:color w:val="000000"/>
          <w:sz w:val="24"/>
          <w:szCs w:val="24"/>
        </w:rPr>
        <w:t> </w:t>
      </w:r>
      <w:r w:rsidRPr="002170C3">
        <w:rPr>
          <w:rFonts w:asciiTheme="majorHAnsi" w:hAnsiTheme="majorHAnsi" w:cs="Times New Roman"/>
          <w:color w:val="000000"/>
          <w:sz w:val="24"/>
          <w:szCs w:val="24"/>
        </w:rPr>
        <w:t>akwen jeziora. Wahania poziomu wody związane są z retencyjnym charakterem zbiornika, w</w:t>
      </w:r>
      <w:r w:rsidR="00C37728" w:rsidRPr="002170C3">
        <w:rPr>
          <w:rFonts w:asciiTheme="majorHAnsi" w:hAnsiTheme="majorHAnsi" w:cs="Times New Roman"/>
          <w:color w:val="000000"/>
          <w:sz w:val="24"/>
          <w:szCs w:val="24"/>
        </w:rPr>
        <w:t> </w:t>
      </w:r>
      <w:r w:rsidRPr="002170C3">
        <w:rPr>
          <w:rFonts w:asciiTheme="majorHAnsi" w:hAnsiTheme="majorHAnsi" w:cs="Times New Roman"/>
          <w:color w:val="000000"/>
          <w:sz w:val="24"/>
          <w:szCs w:val="24"/>
        </w:rPr>
        <w:t xml:space="preserve">którym zatrzymuje się wodę, potrzebną w okresie suszy. Panoramę okolicy podziwiać najlepiej z wieży widokowej, usytuowanej na grobli, wspólnie z miejscem odpoczynku rowerzystów na szlaku Green </w:t>
      </w:r>
      <w:proofErr w:type="spellStart"/>
      <w:r w:rsidRPr="002170C3">
        <w:rPr>
          <w:rFonts w:asciiTheme="majorHAnsi" w:hAnsiTheme="majorHAnsi" w:cs="Times New Roman"/>
          <w:color w:val="000000"/>
          <w:sz w:val="24"/>
          <w:szCs w:val="24"/>
        </w:rPr>
        <w:t>Velo</w:t>
      </w:r>
      <w:proofErr w:type="spellEnd"/>
      <w:r w:rsidRPr="002170C3">
        <w:rPr>
          <w:rFonts w:asciiTheme="majorHAnsi" w:hAnsiTheme="majorHAnsi" w:cs="Times New Roman"/>
          <w:color w:val="000000"/>
          <w:sz w:val="24"/>
          <w:szCs w:val="24"/>
        </w:rPr>
        <w:t xml:space="preserve">. Z tego miejsca, nadal wzdłuż </w:t>
      </w:r>
      <w:r w:rsidR="002170C3">
        <w:rPr>
          <w:rFonts w:asciiTheme="majorHAnsi" w:hAnsiTheme="majorHAnsi" w:cs="Times New Roman"/>
          <w:color w:val="000000"/>
          <w:sz w:val="24"/>
          <w:szCs w:val="24"/>
        </w:rPr>
        <w:t>zbiornika</w:t>
      </w:r>
      <w:r w:rsidRPr="002170C3">
        <w:rPr>
          <w:rFonts w:asciiTheme="majorHAnsi" w:hAnsiTheme="majorHAnsi" w:cs="Times New Roman"/>
          <w:color w:val="000000"/>
          <w:sz w:val="24"/>
          <w:szCs w:val="24"/>
        </w:rPr>
        <w:t xml:space="preserve">, szlak wraca do Nielisza, biegnąc w ostatniej części po grobli, która przegradza dolinę Wieprza, tworząc ziemną zaporę. Rozciągają się z niej piękne widoki na </w:t>
      </w:r>
      <w:r w:rsidR="002170C3">
        <w:rPr>
          <w:rFonts w:asciiTheme="majorHAnsi" w:hAnsiTheme="majorHAnsi" w:cs="Times New Roman"/>
          <w:color w:val="000000"/>
          <w:sz w:val="24"/>
          <w:szCs w:val="24"/>
        </w:rPr>
        <w:t>ten zbiornik</w:t>
      </w:r>
      <w:r w:rsidRPr="002170C3">
        <w:rPr>
          <w:rFonts w:asciiTheme="majorHAnsi" w:hAnsiTheme="majorHAnsi" w:cs="Times New Roman"/>
          <w:color w:val="000000"/>
          <w:sz w:val="24"/>
          <w:szCs w:val="24"/>
        </w:rPr>
        <w:t>.</w:t>
      </w:r>
    </w:p>
    <w:p w14:paraId="28FC5E60" w14:textId="77777777" w:rsidR="00A2113F" w:rsidRPr="00A2113F" w:rsidRDefault="00A2113F" w:rsidP="00A2113F">
      <w:pPr>
        <w:spacing w:line="360" w:lineRule="auto"/>
        <w:jc w:val="both"/>
        <w:rPr>
          <w:rFonts w:asciiTheme="majorHAnsi" w:hAnsiTheme="majorHAnsi" w:cs="Times New Roman"/>
          <w:color w:val="000000"/>
          <w:sz w:val="24"/>
          <w:szCs w:val="24"/>
        </w:rPr>
      </w:pPr>
      <w:r w:rsidRPr="00A2113F">
        <w:rPr>
          <w:rFonts w:asciiTheme="majorHAnsi" w:hAnsiTheme="majorHAnsi" w:cs="Times New Roman"/>
          <w:color w:val="000000"/>
          <w:sz w:val="24"/>
          <w:szCs w:val="24"/>
        </w:rPr>
        <w:t>Atrakcje na szlaku:</w:t>
      </w:r>
    </w:p>
    <w:p w14:paraId="74BD4EEE" w14:textId="77777777" w:rsidR="00A2113F" w:rsidRDefault="00A2113F" w:rsidP="00A2113F">
      <w:pPr>
        <w:spacing w:after="0" w:line="360" w:lineRule="auto"/>
        <w:ind w:left="284"/>
        <w:jc w:val="both"/>
        <w:rPr>
          <w:rFonts w:asciiTheme="majorHAnsi" w:hAnsiTheme="majorHAnsi" w:cs="Times New Roman"/>
          <w:color w:val="000000"/>
          <w:sz w:val="24"/>
          <w:szCs w:val="24"/>
        </w:rPr>
      </w:pPr>
      <w:r w:rsidRPr="00A2113F">
        <w:rPr>
          <w:rFonts w:asciiTheme="majorHAnsi" w:hAnsiTheme="majorHAnsi" w:cs="Times New Roman"/>
          <w:color w:val="000000"/>
          <w:sz w:val="24"/>
          <w:szCs w:val="24"/>
        </w:rPr>
        <w:t>1. Zalew Nielisz</w:t>
      </w:r>
      <w:r>
        <w:rPr>
          <w:rFonts w:asciiTheme="majorHAnsi" w:hAnsiTheme="majorHAnsi" w:cs="Times New Roman"/>
          <w:color w:val="000000"/>
          <w:sz w:val="24"/>
          <w:szCs w:val="24"/>
        </w:rPr>
        <w:t>,</w:t>
      </w:r>
    </w:p>
    <w:p w14:paraId="1D89FA4C" w14:textId="77777777" w:rsidR="00A2113F" w:rsidRDefault="00A2113F" w:rsidP="00A2113F">
      <w:pPr>
        <w:spacing w:after="0" w:line="360" w:lineRule="auto"/>
        <w:ind w:left="284"/>
        <w:jc w:val="both"/>
        <w:rPr>
          <w:rFonts w:asciiTheme="majorHAnsi" w:hAnsiTheme="majorHAnsi" w:cs="Times New Roman"/>
          <w:color w:val="000000"/>
          <w:sz w:val="24"/>
          <w:szCs w:val="24"/>
        </w:rPr>
      </w:pPr>
      <w:r>
        <w:rPr>
          <w:rFonts w:asciiTheme="majorHAnsi" w:hAnsiTheme="majorHAnsi" w:cs="Times New Roman"/>
          <w:color w:val="000000"/>
          <w:sz w:val="24"/>
          <w:szCs w:val="24"/>
        </w:rPr>
        <w:t>2. Kulików - punkt widokowy,</w:t>
      </w:r>
    </w:p>
    <w:p w14:paraId="5153F692" w14:textId="77777777" w:rsidR="00A2113F" w:rsidRDefault="00A2113F" w:rsidP="00A2113F">
      <w:pPr>
        <w:spacing w:after="0" w:line="360" w:lineRule="auto"/>
        <w:ind w:left="284"/>
        <w:jc w:val="both"/>
        <w:rPr>
          <w:rFonts w:asciiTheme="majorHAnsi" w:hAnsiTheme="majorHAnsi" w:cs="Times New Roman"/>
          <w:color w:val="000000"/>
          <w:sz w:val="24"/>
          <w:szCs w:val="24"/>
        </w:rPr>
      </w:pPr>
      <w:r>
        <w:rPr>
          <w:rFonts w:asciiTheme="majorHAnsi" w:hAnsiTheme="majorHAnsi" w:cs="Times New Roman"/>
          <w:color w:val="000000"/>
          <w:sz w:val="24"/>
          <w:szCs w:val="24"/>
        </w:rPr>
        <w:t>3. Kościół w Nieliszu,</w:t>
      </w:r>
    </w:p>
    <w:p w14:paraId="1D272B63" w14:textId="77777777" w:rsidR="00A2113F" w:rsidRPr="00A2113F" w:rsidRDefault="00A2113F" w:rsidP="00A2113F">
      <w:pPr>
        <w:spacing w:after="0" w:line="360" w:lineRule="auto"/>
        <w:ind w:left="284"/>
        <w:jc w:val="both"/>
        <w:rPr>
          <w:rFonts w:asciiTheme="majorHAnsi" w:hAnsiTheme="majorHAnsi" w:cs="Times New Roman"/>
          <w:color w:val="000000"/>
          <w:sz w:val="24"/>
          <w:szCs w:val="24"/>
        </w:rPr>
      </w:pPr>
      <w:r w:rsidRPr="00A2113F">
        <w:rPr>
          <w:rFonts w:asciiTheme="majorHAnsi" w:hAnsiTheme="majorHAnsi" w:cs="Times New Roman"/>
          <w:color w:val="000000"/>
          <w:sz w:val="24"/>
          <w:szCs w:val="24"/>
        </w:rPr>
        <w:t>4. Kompleks leśny na wschód od zalewu.</w:t>
      </w:r>
    </w:p>
    <w:p w14:paraId="02B84178" w14:textId="77777777" w:rsidR="00A2113F" w:rsidRDefault="00A2113F" w:rsidP="00A2113F">
      <w:pPr>
        <w:spacing w:line="360" w:lineRule="auto"/>
        <w:ind w:firstLine="709"/>
        <w:jc w:val="both"/>
        <w:rPr>
          <w:rFonts w:asciiTheme="majorHAnsi" w:hAnsiTheme="majorHAnsi" w:cs="Times New Roman"/>
          <w:color w:val="000000"/>
          <w:sz w:val="24"/>
          <w:szCs w:val="24"/>
        </w:rPr>
      </w:pPr>
    </w:p>
    <w:p w14:paraId="71B45D86" w14:textId="77777777" w:rsidR="00A2113F" w:rsidRPr="00A2113F" w:rsidRDefault="00A2113F" w:rsidP="00A2113F">
      <w:pPr>
        <w:spacing w:line="360" w:lineRule="auto"/>
        <w:ind w:firstLine="709"/>
        <w:jc w:val="both"/>
        <w:rPr>
          <w:rFonts w:asciiTheme="majorHAnsi" w:hAnsiTheme="majorHAnsi" w:cs="Times New Roman"/>
          <w:color w:val="000000"/>
          <w:sz w:val="24"/>
          <w:szCs w:val="24"/>
        </w:rPr>
      </w:pPr>
      <w:r w:rsidRPr="00A2113F">
        <w:rPr>
          <w:rFonts w:asciiTheme="majorHAnsi" w:hAnsiTheme="majorHAnsi" w:cs="Times New Roman"/>
          <w:color w:val="000000"/>
          <w:sz w:val="24"/>
          <w:szCs w:val="24"/>
        </w:rPr>
        <w:t xml:space="preserve">Szlak w całości przejezdny dla roweru z sakwami </w:t>
      </w:r>
      <w:r w:rsidR="00BB1F22">
        <w:rPr>
          <w:rFonts w:asciiTheme="majorHAnsi" w:hAnsiTheme="majorHAnsi" w:cs="Times New Roman"/>
          <w:color w:val="000000"/>
          <w:sz w:val="24"/>
          <w:szCs w:val="24"/>
        </w:rPr>
        <w:t>lub</w:t>
      </w:r>
      <w:r w:rsidRPr="00A2113F">
        <w:rPr>
          <w:rFonts w:asciiTheme="majorHAnsi" w:hAnsiTheme="majorHAnsi" w:cs="Times New Roman"/>
          <w:color w:val="000000"/>
          <w:sz w:val="24"/>
          <w:szCs w:val="24"/>
        </w:rPr>
        <w:t xml:space="preserve"> przyczepką rowerową. Szlak poprowadzony wyłącznie po drogach wyłączonych z ruchu pojazdów lub po drogach lokalnych o małym i bardzo małym natężeniu ruchu pojazdów, brak niebezpiecznych skrzyżowań. Szlak o charakterze rekreacyjnym</w:t>
      </w:r>
      <w:r w:rsidR="003B0D2C">
        <w:rPr>
          <w:rStyle w:val="Odwoanieprzypisudolnego"/>
          <w:rFonts w:asciiTheme="majorHAnsi" w:hAnsiTheme="majorHAnsi" w:cs="Times New Roman"/>
          <w:color w:val="000000"/>
          <w:sz w:val="24"/>
          <w:szCs w:val="24"/>
        </w:rPr>
        <w:footnoteReference w:id="11"/>
      </w:r>
      <w:r w:rsidRPr="00A2113F">
        <w:rPr>
          <w:rFonts w:asciiTheme="majorHAnsi" w:hAnsiTheme="majorHAnsi" w:cs="Times New Roman"/>
          <w:color w:val="000000"/>
          <w:sz w:val="24"/>
          <w:szCs w:val="24"/>
        </w:rPr>
        <w:t>.</w:t>
      </w:r>
    </w:p>
    <w:p w14:paraId="32120889" w14:textId="77777777" w:rsidR="00525759" w:rsidRPr="00525759" w:rsidRDefault="00525759" w:rsidP="00525759">
      <w:pPr>
        <w:pStyle w:val="Legenda"/>
        <w:keepNext/>
        <w:rPr>
          <w:rFonts w:asciiTheme="majorHAnsi" w:hAnsiTheme="majorHAnsi" w:cs="Times New Roman"/>
          <w:bCs w:val="0"/>
          <w:noProof/>
          <w:color w:val="000000"/>
          <w:sz w:val="20"/>
          <w:szCs w:val="20"/>
        </w:rPr>
      </w:pPr>
      <w:bookmarkStart w:id="167" w:name="_Toc85463336"/>
      <w:r w:rsidRPr="00525759">
        <w:rPr>
          <w:rFonts w:asciiTheme="majorHAnsi" w:hAnsiTheme="majorHAnsi" w:cs="Times New Roman"/>
          <w:bCs w:val="0"/>
          <w:noProof/>
          <w:color w:val="000000"/>
          <w:sz w:val="20"/>
          <w:szCs w:val="20"/>
        </w:rPr>
        <w:lastRenderedPageBreak/>
        <w:t xml:space="preserve">Rysunek </w:t>
      </w:r>
      <w:r w:rsidRPr="00525759">
        <w:rPr>
          <w:rFonts w:asciiTheme="majorHAnsi" w:hAnsiTheme="majorHAnsi" w:cs="Times New Roman"/>
          <w:bCs w:val="0"/>
          <w:noProof/>
          <w:color w:val="000000"/>
          <w:sz w:val="20"/>
          <w:szCs w:val="20"/>
        </w:rPr>
        <w:fldChar w:fldCharType="begin"/>
      </w:r>
      <w:r w:rsidRPr="00525759">
        <w:rPr>
          <w:rFonts w:asciiTheme="majorHAnsi" w:hAnsiTheme="majorHAnsi" w:cs="Times New Roman"/>
          <w:bCs w:val="0"/>
          <w:noProof/>
          <w:color w:val="000000"/>
          <w:sz w:val="20"/>
          <w:szCs w:val="20"/>
        </w:rPr>
        <w:instrText xml:space="preserve"> SEQ Rysunek \* ARABIC </w:instrText>
      </w:r>
      <w:r w:rsidRPr="00525759">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4</w:t>
      </w:r>
      <w:r w:rsidRPr="00525759">
        <w:rPr>
          <w:rFonts w:asciiTheme="majorHAnsi" w:hAnsiTheme="majorHAnsi" w:cs="Times New Roman"/>
          <w:bCs w:val="0"/>
          <w:noProof/>
          <w:color w:val="000000"/>
          <w:sz w:val="20"/>
          <w:szCs w:val="20"/>
        </w:rPr>
        <w:fldChar w:fldCharType="end"/>
      </w:r>
      <w:r>
        <w:rPr>
          <w:rFonts w:asciiTheme="majorHAnsi" w:hAnsiTheme="majorHAnsi" w:cs="Times New Roman"/>
          <w:bCs w:val="0"/>
          <w:noProof/>
          <w:color w:val="000000"/>
          <w:sz w:val="20"/>
          <w:szCs w:val="20"/>
        </w:rPr>
        <w:t xml:space="preserve">.  </w:t>
      </w:r>
      <w:r w:rsidRPr="00525759">
        <w:rPr>
          <w:rFonts w:asciiTheme="majorHAnsi" w:hAnsiTheme="majorHAnsi" w:cs="Times New Roman"/>
          <w:bCs w:val="0"/>
          <w:noProof/>
          <w:color w:val="000000"/>
          <w:sz w:val="20"/>
          <w:szCs w:val="20"/>
        </w:rPr>
        <w:t>Szlak rowerowy "Nad Zalewem"</w:t>
      </w:r>
      <w:bookmarkEnd w:id="167"/>
    </w:p>
    <w:p w14:paraId="78DE3F7D" w14:textId="77777777" w:rsidR="006B563F" w:rsidRPr="006B563F" w:rsidRDefault="006B563F" w:rsidP="003B0D2C">
      <w:pPr>
        <w:spacing w:after="0"/>
        <w:jc w:val="center"/>
      </w:pPr>
      <w:r>
        <w:rPr>
          <w:noProof/>
          <w:lang w:eastAsia="pl-PL"/>
        </w:rPr>
        <w:drawing>
          <wp:inline distT="0" distB="0" distL="0" distR="0" wp14:anchorId="751F7B33" wp14:editId="53C63AED">
            <wp:extent cx="4297680" cy="4290060"/>
            <wp:effectExtent l="0" t="0" r="762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297680" cy="4290060"/>
                    </a:xfrm>
                    <a:prstGeom prst="rect">
                      <a:avLst/>
                    </a:prstGeom>
                  </pic:spPr>
                </pic:pic>
              </a:graphicData>
            </a:graphic>
          </wp:inline>
        </w:drawing>
      </w:r>
    </w:p>
    <w:p w14:paraId="0136A8CF" w14:textId="77777777" w:rsidR="009824CE" w:rsidRPr="009824CE" w:rsidRDefault="003B0D2C" w:rsidP="003B0D2C">
      <w:pPr>
        <w:spacing w:after="0"/>
        <w:ind w:left="1134"/>
      </w:pPr>
      <w:r>
        <w:rPr>
          <w:rFonts w:asciiTheme="majorHAnsi" w:hAnsiTheme="majorHAnsi" w:cs="Times New Roman"/>
          <w:bCs/>
          <w:i/>
          <w:iCs/>
          <w:color w:val="000000"/>
          <w:sz w:val="20"/>
          <w:szCs w:val="20"/>
        </w:rPr>
        <w:t>Źródło:</w:t>
      </w:r>
      <w:r w:rsidRPr="00A97F85">
        <w:rPr>
          <w:rFonts w:asciiTheme="majorHAnsi" w:hAnsiTheme="majorHAnsi" w:cs="Times New Roman"/>
          <w:bCs/>
          <w:i/>
          <w:iCs/>
          <w:color w:val="000000"/>
          <w:sz w:val="20"/>
          <w:szCs w:val="20"/>
        </w:rPr>
        <w:t xml:space="preserve"> </w:t>
      </w:r>
      <w:r w:rsidRPr="003B0D2C">
        <w:rPr>
          <w:rFonts w:asciiTheme="majorHAnsi" w:hAnsiTheme="majorHAnsi" w:cs="Times New Roman"/>
          <w:bCs/>
          <w:i/>
          <w:iCs/>
          <w:color w:val="000000"/>
          <w:sz w:val="20"/>
          <w:szCs w:val="20"/>
        </w:rPr>
        <w:t>https://greenvelo.pl/detal/1158-greenvelo-nad-zalewem-niebieski-szlak-rowerowy</w:t>
      </w:r>
    </w:p>
    <w:p w14:paraId="28F6AD32" w14:textId="77777777" w:rsidR="002F4418" w:rsidRDefault="002F4418" w:rsidP="008759C1">
      <w:pPr>
        <w:autoSpaceDE w:val="0"/>
        <w:autoSpaceDN w:val="0"/>
        <w:adjustRightInd w:val="0"/>
        <w:spacing w:after="0" w:line="240" w:lineRule="auto"/>
        <w:rPr>
          <w:rFonts w:ascii="Times New Roman" w:hAnsi="Times New Roman" w:cs="Times New Roman"/>
          <w:color w:val="FF0000"/>
          <w:sz w:val="24"/>
          <w:szCs w:val="24"/>
        </w:rPr>
      </w:pPr>
    </w:p>
    <w:p w14:paraId="1A5F2026" w14:textId="7CD26E9C" w:rsidR="002F4418" w:rsidRDefault="002F4418" w:rsidP="008759C1">
      <w:pPr>
        <w:autoSpaceDE w:val="0"/>
        <w:autoSpaceDN w:val="0"/>
        <w:adjustRightInd w:val="0"/>
        <w:spacing w:after="0" w:line="240" w:lineRule="auto"/>
        <w:rPr>
          <w:rFonts w:ascii="Times New Roman" w:hAnsi="Times New Roman" w:cs="Times New Roman"/>
          <w:color w:val="FF0000"/>
          <w:sz w:val="24"/>
          <w:szCs w:val="24"/>
        </w:rPr>
      </w:pPr>
    </w:p>
    <w:p w14:paraId="495CE4EE" w14:textId="5F3C80D9" w:rsidR="00A44EBA" w:rsidRPr="00637F9F" w:rsidRDefault="00A44EBA" w:rsidP="00A44EBA">
      <w:pPr>
        <w:pStyle w:val="Nagwek2"/>
        <w:rPr>
          <w:rFonts w:eastAsiaTheme="minorHAnsi" w:cs="Times New Roman"/>
          <w:bCs w:val="0"/>
          <w:color w:val="000000"/>
          <w:sz w:val="24"/>
          <w:szCs w:val="24"/>
        </w:rPr>
      </w:pPr>
      <w:r w:rsidRPr="00637F9F">
        <w:rPr>
          <w:rFonts w:eastAsiaTheme="minorHAnsi" w:cs="Times New Roman"/>
          <w:bCs w:val="0"/>
          <w:color w:val="000000"/>
          <w:sz w:val="24"/>
          <w:szCs w:val="24"/>
        </w:rPr>
        <w:t>Zielony szlak rowerowy "Nad Wieprzem"</w:t>
      </w:r>
    </w:p>
    <w:p w14:paraId="2FEA4F9C" w14:textId="0BC747E5" w:rsidR="00A44EBA" w:rsidRPr="00637F9F" w:rsidRDefault="00A44EBA" w:rsidP="008759C1">
      <w:pPr>
        <w:autoSpaceDE w:val="0"/>
        <w:autoSpaceDN w:val="0"/>
        <w:adjustRightInd w:val="0"/>
        <w:spacing w:after="0" w:line="240" w:lineRule="auto"/>
        <w:rPr>
          <w:rFonts w:asciiTheme="majorHAnsi" w:hAnsiTheme="majorHAnsi" w:cs="Times New Roman"/>
          <w:color w:val="000000"/>
          <w:sz w:val="24"/>
          <w:szCs w:val="24"/>
        </w:rPr>
      </w:pPr>
    </w:p>
    <w:p w14:paraId="519A5842" w14:textId="77777777" w:rsidR="00A44EBA" w:rsidRPr="00637F9F" w:rsidRDefault="00A44EBA" w:rsidP="00A44EBA">
      <w:pPr>
        <w:autoSpaceDE w:val="0"/>
        <w:autoSpaceDN w:val="0"/>
        <w:adjustRightInd w:val="0"/>
        <w:spacing w:after="0" w:line="240" w:lineRule="auto"/>
        <w:rPr>
          <w:rFonts w:asciiTheme="majorHAnsi" w:hAnsiTheme="majorHAnsi" w:cs="Times New Roman"/>
          <w:color w:val="000000"/>
          <w:sz w:val="24"/>
          <w:szCs w:val="24"/>
        </w:rPr>
      </w:pPr>
    </w:p>
    <w:p w14:paraId="6416B7B5" w14:textId="49E80D8D" w:rsidR="00A44EBA" w:rsidRPr="00637F9F" w:rsidRDefault="00A44EBA" w:rsidP="00637F9F">
      <w:pPr>
        <w:autoSpaceDE w:val="0"/>
        <w:autoSpaceDN w:val="0"/>
        <w:adjustRightInd w:val="0"/>
        <w:spacing w:after="0" w:line="360" w:lineRule="auto"/>
        <w:jc w:val="both"/>
        <w:rPr>
          <w:rFonts w:asciiTheme="majorHAnsi" w:hAnsiTheme="majorHAnsi" w:cs="Times New Roman"/>
          <w:color w:val="000000"/>
          <w:sz w:val="24"/>
          <w:szCs w:val="24"/>
        </w:rPr>
      </w:pPr>
      <w:r w:rsidRPr="00637F9F">
        <w:rPr>
          <w:rFonts w:asciiTheme="majorHAnsi" w:hAnsiTheme="majorHAnsi" w:cs="Times New Roman"/>
          <w:color w:val="000000"/>
          <w:sz w:val="24"/>
          <w:szCs w:val="24"/>
        </w:rPr>
        <w:t xml:space="preserve">Szlak rowerowy "Nad Wieprzem" to licząca niecałe 20 kilometrów, oznakowana kolorem zielonym trasa rowerowa, biegnąca dwoma brzegami rzeki Wieprz, poniżej zalewu w Nieliszu. Trasa jest dość urozmaicona, biegnie częściowo przez pola uprawne </w:t>
      </w:r>
      <w:r w:rsidR="00637F9F" w:rsidRPr="00637F9F">
        <w:rPr>
          <w:rFonts w:asciiTheme="majorHAnsi" w:hAnsiTheme="majorHAnsi" w:cs="Times New Roman"/>
          <w:color w:val="000000"/>
          <w:sz w:val="24"/>
          <w:szCs w:val="24"/>
        </w:rPr>
        <w:t>i</w:t>
      </w:r>
      <w:r w:rsidR="00637F9F">
        <w:rPr>
          <w:rFonts w:asciiTheme="majorHAnsi" w:hAnsiTheme="majorHAnsi" w:cs="Times New Roman"/>
          <w:color w:val="000000"/>
          <w:sz w:val="24"/>
          <w:szCs w:val="24"/>
        </w:rPr>
        <w:t> </w:t>
      </w:r>
      <w:r w:rsidRPr="00637F9F">
        <w:rPr>
          <w:rFonts w:asciiTheme="majorHAnsi" w:hAnsiTheme="majorHAnsi" w:cs="Times New Roman"/>
          <w:color w:val="000000"/>
          <w:sz w:val="24"/>
          <w:szCs w:val="24"/>
        </w:rPr>
        <w:t xml:space="preserve">wsie w dolinie Wieprza, jak i przez lasy i wzgórza na jej wschodniej krawędzi. Atrakcją szlaku są ładne widoki </w:t>
      </w:r>
      <w:r w:rsidR="00637F9F">
        <w:rPr>
          <w:rFonts w:asciiTheme="majorHAnsi" w:hAnsiTheme="majorHAnsi" w:cs="Times New Roman"/>
          <w:color w:val="000000"/>
          <w:sz w:val="24"/>
          <w:szCs w:val="24"/>
        </w:rPr>
        <w:t xml:space="preserve">oraz </w:t>
      </w:r>
      <w:r w:rsidRPr="00637F9F">
        <w:rPr>
          <w:rFonts w:asciiTheme="majorHAnsi" w:hAnsiTheme="majorHAnsi" w:cs="Times New Roman"/>
          <w:color w:val="000000"/>
          <w:sz w:val="24"/>
          <w:szCs w:val="24"/>
        </w:rPr>
        <w:t>kilka starych dworów i pałaców. Trasa rozpoczyna się w</w:t>
      </w:r>
      <w:r w:rsidR="006A127F">
        <w:rPr>
          <w:rFonts w:asciiTheme="majorHAnsi" w:hAnsiTheme="majorHAnsi" w:cs="Times New Roman"/>
          <w:color w:val="000000"/>
          <w:sz w:val="24"/>
          <w:szCs w:val="24"/>
        </w:rPr>
        <w:t> </w:t>
      </w:r>
      <w:r w:rsidRPr="00637F9F">
        <w:rPr>
          <w:rFonts w:asciiTheme="majorHAnsi" w:hAnsiTheme="majorHAnsi" w:cs="Times New Roman"/>
          <w:color w:val="000000"/>
          <w:sz w:val="24"/>
          <w:szCs w:val="24"/>
        </w:rPr>
        <w:t>północnej części wsi Nielisz. To dziś popularna miejscowość wypoczynkowa, w której znajdują się wypożyczalnie sprzętu wodnego, domki letniskowe i kwatery noclegowe. Atrakcją wsi jest drewniany kościół z XIX wieku.</w:t>
      </w:r>
    </w:p>
    <w:p w14:paraId="5692812E" w14:textId="77777777" w:rsidR="00A44EBA" w:rsidRPr="00637F9F" w:rsidRDefault="00A44EBA" w:rsidP="00637F9F">
      <w:pPr>
        <w:autoSpaceDE w:val="0"/>
        <w:autoSpaceDN w:val="0"/>
        <w:adjustRightInd w:val="0"/>
        <w:spacing w:after="0" w:line="360" w:lineRule="auto"/>
        <w:jc w:val="both"/>
        <w:rPr>
          <w:rFonts w:asciiTheme="majorHAnsi" w:hAnsiTheme="majorHAnsi" w:cs="Times New Roman"/>
          <w:color w:val="000000"/>
          <w:sz w:val="24"/>
          <w:szCs w:val="24"/>
        </w:rPr>
      </w:pPr>
      <w:r w:rsidRPr="00637F9F">
        <w:rPr>
          <w:rFonts w:asciiTheme="majorHAnsi" w:hAnsiTheme="majorHAnsi" w:cs="Times New Roman"/>
          <w:color w:val="000000"/>
          <w:sz w:val="24"/>
          <w:szCs w:val="24"/>
        </w:rPr>
        <w:t xml:space="preserve">W pierwszej części trasa biegnie przez las, porastający pagórkowate tereny, otaczające od wschodu dolinę Wieprza. Po kilku kilometrach zobaczyć można między drzewami </w:t>
      </w:r>
      <w:r w:rsidRPr="00637F9F">
        <w:rPr>
          <w:rFonts w:asciiTheme="majorHAnsi" w:hAnsiTheme="majorHAnsi" w:cs="Times New Roman"/>
          <w:color w:val="000000"/>
          <w:sz w:val="24"/>
          <w:szCs w:val="24"/>
        </w:rPr>
        <w:lastRenderedPageBreak/>
        <w:t xml:space="preserve">jedną z ładniejszych rezydencji szlacheckich na Lubelszczyźnie, jakim jest eklektyczny pałac w Ruskich Piaskach. Liczący ponad 100 lat obiekt, wraz z otaczającym go, pięknym parkiem został odnowiony w ostatnich latach. Mieści dom pomocy społecznej, służący rehabilitacji przewlekle chorych psychicznie. Specjalizuje się w </w:t>
      </w:r>
      <w:proofErr w:type="spellStart"/>
      <w:r w:rsidRPr="00637F9F">
        <w:rPr>
          <w:rFonts w:asciiTheme="majorHAnsi" w:hAnsiTheme="majorHAnsi" w:cs="Times New Roman"/>
          <w:color w:val="000000"/>
          <w:sz w:val="24"/>
          <w:szCs w:val="24"/>
        </w:rPr>
        <w:t>hortiterapii</w:t>
      </w:r>
      <w:proofErr w:type="spellEnd"/>
      <w:r w:rsidRPr="00637F9F">
        <w:rPr>
          <w:rFonts w:asciiTheme="majorHAnsi" w:hAnsiTheme="majorHAnsi" w:cs="Times New Roman"/>
          <w:color w:val="000000"/>
          <w:sz w:val="24"/>
          <w:szCs w:val="24"/>
        </w:rPr>
        <w:t>, czyli leczeniu ogrodami. Służy temu otaczający go park.</w:t>
      </w:r>
    </w:p>
    <w:p w14:paraId="4D72A72A" w14:textId="228749B4" w:rsidR="00A44EBA" w:rsidRPr="00637F9F" w:rsidRDefault="00A44EBA" w:rsidP="00637F9F">
      <w:pPr>
        <w:autoSpaceDE w:val="0"/>
        <w:autoSpaceDN w:val="0"/>
        <w:adjustRightInd w:val="0"/>
        <w:spacing w:after="0" w:line="360" w:lineRule="auto"/>
        <w:jc w:val="both"/>
        <w:rPr>
          <w:rFonts w:asciiTheme="majorHAnsi" w:hAnsiTheme="majorHAnsi" w:cs="Times New Roman"/>
          <w:color w:val="000000"/>
          <w:sz w:val="24"/>
          <w:szCs w:val="24"/>
        </w:rPr>
      </w:pPr>
      <w:r w:rsidRPr="00637F9F">
        <w:rPr>
          <w:rFonts w:asciiTheme="majorHAnsi" w:hAnsiTheme="majorHAnsi" w:cs="Times New Roman"/>
          <w:color w:val="000000"/>
          <w:sz w:val="24"/>
          <w:szCs w:val="24"/>
        </w:rPr>
        <w:t xml:space="preserve">Dalsza trasa prowadzi w dół rzeki Wieprz, i we wsi Wirkowice trasa przekracza rzekę </w:t>
      </w:r>
      <w:r w:rsidR="00637F9F" w:rsidRPr="00637F9F">
        <w:rPr>
          <w:rFonts w:asciiTheme="majorHAnsi" w:hAnsiTheme="majorHAnsi" w:cs="Times New Roman"/>
          <w:color w:val="000000"/>
          <w:sz w:val="24"/>
          <w:szCs w:val="24"/>
        </w:rPr>
        <w:t>i</w:t>
      </w:r>
      <w:r w:rsidR="00637F9F">
        <w:rPr>
          <w:rFonts w:asciiTheme="majorHAnsi" w:hAnsiTheme="majorHAnsi" w:cs="Times New Roman"/>
          <w:color w:val="000000"/>
          <w:sz w:val="24"/>
          <w:szCs w:val="24"/>
        </w:rPr>
        <w:t> </w:t>
      </w:r>
      <w:r w:rsidRPr="00637F9F">
        <w:rPr>
          <w:rFonts w:asciiTheme="majorHAnsi" w:hAnsiTheme="majorHAnsi" w:cs="Times New Roman"/>
          <w:color w:val="000000"/>
          <w:sz w:val="24"/>
          <w:szCs w:val="24"/>
        </w:rPr>
        <w:t xml:space="preserve">zawraca w kierunku Nielisza, napotykając znaki szlaku Green </w:t>
      </w:r>
      <w:proofErr w:type="spellStart"/>
      <w:r w:rsidRPr="00637F9F">
        <w:rPr>
          <w:rFonts w:asciiTheme="majorHAnsi" w:hAnsiTheme="majorHAnsi" w:cs="Times New Roman"/>
          <w:color w:val="000000"/>
          <w:sz w:val="24"/>
          <w:szCs w:val="24"/>
        </w:rPr>
        <w:t>Velo</w:t>
      </w:r>
      <w:proofErr w:type="spellEnd"/>
      <w:r w:rsidRPr="00637F9F">
        <w:rPr>
          <w:rFonts w:asciiTheme="majorHAnsi" w:hAnsiTheme="majorHAnsi" w:cs="Times New Roman"/>
          <w:color w:val="000000"/>
          <w:sz w:val="24"/>
          <w:szCs w:val="24"/>
        </w:rPr>
        <w:t xml:space="preserve">. Obie trasy wspólnie biegną zachodnim brzegiem doliny do Stawu Noakowskiego, mijając po drodze kolejne, mniejsze zachowane w gorszym stanie założenia dworsko-parkowe. Trasa kończy się przy miejscu odpoczynku rowerzystów szlaku Green </w:t>
      </w:r>
      <w:proofErr w:type="spellStart"/>
      <w:r w:rsidRPr="00637F9F">
        <w:rPr>
          <w:rFonts w:asciiTheme="majorHAnsi" w:hAnsiTheme="majorHAnsi" w:cs="Times New Roman"/>
          <w:color w:val="000000"/>
          <w:sz w:val="24"/>
          <w:szCs w:val="24"/>
        </w:rPr>
        <w:t>Velo</w:t>
      </w:r>
      <w:proofErr w:type="spellEnd"/>
      <w:r w:rsidRPr="00637F9F">
        <w:rPr>
          <w:rFonts w:asciiTheme="majorHAnsi" w:hAnsiTheme="majorHAnsi" w:cs="Times New Roman"/>
          <w:color w:val="000000"/>
          <w:sz w:val="24"/>
          <w:szCs w:val="24"/>
        </w:rPr>
        <w:t xml:space="preserve"> w Stawie Noakowskim. Do miejsca startu najlepiej wrócić wzdłuż zapory na rzece - odcinek ten to niecałe 2,5 kilometra. Wycieczka szlakiem więc zamknie się w około 20 kilometrach.</w:t>
      </w:r>
    </w:p>
    <w:p w14:paraId="4283CDD9" w14:textId="77777777" w:rsidR="00A44EBA" w:rsidRPr="00637F9F" w:rsidRDefault="00A44EBA" w:rsidP="00637F9F">
      <w:pPr>
        <w:autoSpaceDE w:val="0"/>
        <w:autoSpaceDN w:val="0"/>
        <w:adjustRightInd w:val="0"/>
        <w:spacing w:after="0" w:line="360" w:lineRule="auto"/>
        <w:jc w:val="both"/>
        <w:rPr>
          <w:rFonts w:asciiTheme="majorHAnsi" w:hAnsiTheme="majorHAnsi" w:cs="Times New Roman"/>
          <w:color w:val="000000"/>
          <w:sz w:val="24"/>
          <w:szCs w:val="24"/>
        </w:rPr>
      </w:pPr>
    </w:p>
    <w:p w14:paraId="557CE4A2" w14:textId="77777777" w:rsidR="00A44EBA" w:rsidRPr="00637F9F" w:rsidRDefault="00A44EBA" w:rsidP="00637F9F">
      <w:pPr>
        <w:autoSpaceDE w:val="0"/>
        <w:autoSpaceDN w:val="0"/>
        <w:adjustRightInd w:val="0"/>
        <w:spacing w:after="0" w:line="360" w:lineRule="auto"/>
        <w:jc w:val="both"/>
        <w:rPr>
          <w:rFonts w:asciiTheme="majorHAnsi" w:hAnsiTheme="majorHAnsi" w:cs="Times New Roman"/>
          <w:color w:val="000000"/>
          <w:sz w:val="24"/>
          <w:szCs w:val="24"/>
        </w:rPr>
      </w:pPr>
      <w:r w:rsidRPr="00637F9F">
        <w:rPr>
          <w:rFonts w:asciiTheme="majorHAnsi" w:hAnsiTheme="majorHAnsi" w:cs="Times New Roman"/>
          <w:color w:val="000000"/>
          <w:sz w:val="24"/>
          <w:szCs w:val="24"/>
        </w:rPr>
        <w:t>Atrakcje na szlaku:</w:t>
      </w:r>
    </w:p>
    <w:p w14:paraId="6AFD6E01" w14:textId="77777777" w:rsidR="00A44EBA" w:rsidRPr="00637F9F" w:rsidRDefault="00A44EBA" w:rsidP="00637F9F">
      <w:pPr>
        <w:autoSpaceDE w:val="0"/>
        <w:autoSpaceDN w:val="0"/>
        <w:adjustRightInd w:val="0"/>
        <w:spacing w:after="0" w:line="360" w:lineRule="auto"/>
        <w:jc w:val="both"/>
        <w:rPr>
          <w:rFonts w:asciiTheme="majorHAnsi" w:hAnsiTheme="majorHAnsi" w:cs="Times New Roman"/>
          <w:color w:val="000000"/>
          <w:sz w:val="24"/>
          <w:szCs w:val="24"/>
        </w:rPr>
      </w:pPr>
      <w:r w:rsidRPr="00637F9F">
        <w:rPr>
          <w:rFonts w:asciiTheme="majorHAnsi" w:hAnsiTheme="majorHAnsi" w:cs="Times New Roman"/>
          <w:color w:val="000000"/>
          <w:sz w:val="24"/>
          <w:szCs w:val="24"/>
        </w:rPr>
        <w:t>1. Staw Noakowski - dwór</w:t>
      </w:r>
    </w:p>
    <w:p w14:paraId="0C382109" w14:textId="77777777" w:rsidR="00A44EBA" w:rsidRPr="00637F9F" w:rsidRDefault="00A44EBA" w:rsidP="00637F9F">
      <w:pPr>
        <w:autoSpaceDE w:val="0"/>
        <w:autoSpaceDN w:val="0"/>
        <w:adjustRightInd w:val="0"/>
        <w:spacing w:after="0" w:line="360" w:lineRule="auto"/>
        <w:jc w:val="both"/>
        <w:rPr>
          <w:rFonts w:asciiTheme="majorHAnsi" w:hAnsiTheme="majorHAnsi" w:cs="Times New Roman"/>
          <w:color w:val="000000"/>
          <w:sz w:val="24"/>
          <w:szCs w:val="24"/>
        </w:rPr>
      </w:pPr>
      <w:r w:rsidRPr="00637F9F">
        <w:rPr>
          <w:rFonts w:asciiTheme="majorHAnsi" w:hAnsiTheme="majorHAnsi" w:cs="Times New Roman"/>
          <w:color w:val="000000"/>
          <w:sz w:val="24"/>
          <w:szCs w:val="24"/>
        </w:rPr>
        <w:t>2. Ruskie Piaski - pałac</w:t>
      </w:r>
    </w:p>
    <w:p w14:paraId="2BE81CA8" w14:textId="77777777" w:rsidR="00A44EBA" w:rsidRPr="00637F9F" w:rsidRDefault="00A44EBA" w:rsidP="00637F9F">
      <w:pPr>
        <w:autoSpaceDE w:val="0"/>
        <w:autoSpaceDN w:val="0"/>
        <w:adjustRightInd w:val="0"/>
        <w:spacing w:after="0" w:line="360" w:lineRule="auto"/>
        <w:jc w:val="both"/>
        <w:rPr>
          <w:rFonts w:asciiTheme="majorHAnsi" w:hAnsiTheme="majorHAnsi" w:cs="Times New Roman"/>
          <w:color w:val="000000"/>
          <w:sz w:val="24"/>
          <w:szCs w:val="24"/>
        </w:rPr>
      </w:pPr>
      <w:r w:rsidRPr="00637F9F">
        <w:rPr>
          <w:rFonts w:asciiTheme="majorHAnsi" w:hAnsiTheme="majorHAnsi" w:cs="Times New Roman"/>
          <w:color w:val="000000"/>
          <w:sz w:val="24"/>
          <w:szCs w:val="24"/>
        </w:rPr>
        <w:t>3. Dolina Wieprza i lasy otaczające dolinę - ładne krajobrazy</w:t>
      </w:r>
    </w:p>
    <w:p w14:paraId="02A01E6B" w14:textId="77777777" w:rsidR="00A44EBA" w:rsidRPr="00637F9F" w:rsidRDefault="00A44EBA" w:rsidP="00637F9F">
      <w:pPr>
        <w:autoSpaceDE w:val="0"/>
        <w:autoSpaceDN w:val="0"/>
        <w:adjustRightInd w:val="0"/>
        <w:spacing w:after="0" w:line="360" w:lineRule="auto"/>
        <w:jc w:val="both"/>
        <w:rPr>
          <w:rFonts w:asciiTheme="majorHAnsi" w:hAnsiTheme="majorHAnsi" w:cs="Times New Roman"/>
          <w:color w:val="000000"/>
          <w:sz w:val="24"/>
          <w:szCs w:val="24"/>
        </w:rPr>
      </w:pPr>
    </w:p>
    <w:p w14:paraId="7476A7BD" w14:textId="70BC355D" w:rsidR="00625073" w:rsidRDefault="00A44EBA" w:rsidP="00547750">
      <w:pPr>
        <w:spacing w:line="360" w:lineRule="auto"/>
        <w:jc w:val="both"/>
        <w:rPr>
          <w:rFonts w:asciiTheme="majorHAnsi" w:hAnsiTheme="majorHAnsi" w:cs="Times New Roman"/>
          <w:b/>
          <w:noProof/>
          <w:color w:val="000000"/>
          <w:sz w:val="20"/>
          <w:szCs w:val="20"/>
        </w:rPr>
      </w:pPr>
      <w:r w:rsidRPr="00637F9F">
        <w:rPr>
          <w:rFonts w:asciiTheme="majorHAnsi" w:hAnsiTheme="majorHAnsi" w:cs="Times New Roman"/>
          <w:color w:val="000000"/>
          <w:sz w:val="24"/>
          <w:szCs w:val="24"/>
        </w:rPr>
        <w:t>Szlak w całości przejezdny dla roweru z sakwami / przyczepką rowerową. Szlak poprowadzony wyłącznie po drogach wyłączonych z ruchu pojazdów lub po drogach lokalnych o małym i bardzo małym natężeniu ruchu pojazdów, brak niebezpiecznych skrzyżowań. Szlak o charakterze rekreacyjnym. Szlak o szczególnych walorach przyrodniczych. Szlak o szczególnych walorach widokowych.</w:t>
      </w:r>
      <w:r w:rsidR="00625073">
        <w:rPr>
          <w:rFonts w:asciiTheme="majorHAnsi" w:hAnsiTheme="majorHAnsi" w:cs="Times New Roman"/>
          <w:bCs/>
          <w:noProof/>
          <w:color w:val="000000"/>
          <w:sz w:val="20"/>
          <w:szCs w:val="20"/>
        </w:rPr>
        <w:br w:type="page"/>
      </w:r>
    </w:p>
    <w:p w14:paraId="53C65A95" w14:textId="3A40D1B9" w:rsidR="00237FC0" w:rsidRPr="00525759" w:rsidRDefault="00237FC0" w:rsidP="00237FC0">
      <w:pPr>
        <w:pStyle w:val="Legenda"/>
        <w:keepNext/>
        <w:rPr>
          <w:rFonts w:asciiTheme="majorHAnsi" w:hAnsiTheme="majorHAnsi" w:cs="Times New Roman"/>
          <w:bCs w:val="0"/>
          <w:noProof/>
          <w:color w:val="000000"/>
          <w:sz w:val="20"/>
          <w:szCs w:val="20"/>
        </w:rPr>
      </w:pPr>
      <w:bookmarkStart w:id="168" w:name="_Toc85463337"/>
      <w:r w:rsidRPr="00525759">
        <w:rPr>
          <w:rFonts w:asciiTheme="majorHAnsi" w:hAnsiTheme="majorHAnsi" w:cs="Times New Roman"/>
          <w:bCs w:val="0"/>
          <w:noProof/>
          <w:color w:val="000000"/>
          <w:sz w:val="20"/>
          <w:szCs w:val="20"/>
        </w:rPr>
        <w:lastRenderedPageBreak/>
        <w:t xml:space="preserve">Rysunek </w:t>
      </w:r>
      <w:r w:rsidRPr="00525759">
        <w:rPr>
          <w:rFonts w:asciiTheme="majorHAnsi" w:hAnsiTheme="majorHAnsi" w:cs="Times New Roman"/>
          <w:bCs w:val="0"/>
          <w:noProof/>
          <w:color w:val="000000"/>
          <w:sz w:val="20"/>
          <w:szCs w:val="20"/>
        </w:rPr>
        <w:fldChar w:fldCharType="begin"/>
      </w:r>
      <w:r w:rsidRPr="00525759">
        <w:rPr>
          <w:rFonts w:asciiTheme="majorHAnsi" w:hAnsiTheme="majorHAnsi" w:cs="Times New Roman"/>
          <w:bCs w:val="0"/>
          <w:noProof/>
          <w:color w:val="000000"/>
          <w:sz w:val="20"/>
          <w:szCs w:val="20"/>
        </w:rPr>
        <w:instrText xml:space="preserve"> SEQ Rysunek \* ARABIC </w:instrText>
      </w:r>
      <w:r w:rsidRPr="00525759">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5</w:t>
      </w:r>
      <w:r w:rsidRPr="00525759">
        <w:rPr>
          <w:rFonts w:asciiTheme="majorHAnsi" w:hAnsiTheme="majorHAnsi" w:cs="Times New Roman"/>
          <w:bCs w:val="0"/>
          <w:noProof/>
          <w:color w:val="000000"/>
          <w:sz w:val="20"/>
          <w:szCs w:val="20"/>
        </w:rPr>
        <w:fldChar w:fldCharType="end"/>
      </w:r>
      <w:r>
        <w:rPr>
          <w:rFonts w:asciiTheme="majorHAnsi" w:hAnsiTheme="majorHAnsi" w:cs="Times New Roman"/>
          <w:bCs w:val="0"/>
          <w:noProof/>
          <w:color w:val="000000"/>
          <w:sz w:val="20"/>
          <w:szCs w:val="20"/>
        </w:rPr>
        <w:t xml:space="preserve">.  </w:t>
      </w:r>
      <w:r w:rsidRPr="00525759">
        <w:rPr>
          <w:rFonts w:asciiTheme="majorHAnsi" w:hAnsiTheme="majorHAnsi" w:cs="Times New Roman"/>
          <w:bCs w:val="0"/>
          <w:noProof/>
          <w:color w:val="000000"/>
          <w:sz w:val="20"/>
          <w:szCs w:val="20"/>
        </w:rPr>
        <w:t xml:space="preserve">Szlak rowerowy "Nad </w:t>
      </w:r>
      <w:r w:rsidR="00625073">
        <w:rPr>
          <w:rFonts w:asciiTheme="majorHAnsi" w:hAnsiTheme="majorHAnsi" w:cs="Times New Roman"/>
          <w:bCs w:val="0"/>
          <w:noProof/>
          <w:color w:val="000000"/>
          <w:sz w:val="20"/>
          <w:szCs w:val="20"/>
        </w:rPr>
        <w:t>Wieprzem</w:t>
      </w:r>
      <w:r w:rsidRPr="00525759">
        <w:rPr>
          <w:rFonts w:asciiTheme="majorHAnsi" w:hAnsiTheme="majorHAnsi" w:cs="Times New Roman"/>
          <w:bCs w:val="0"/>
          <w:noProof/>
          <w:color w:val="000000"/>
          <w:sz w:val="20"/>
          <w:szCs w:val="20"/>
        </w:rPr>
        <w:t>"</w:t>
      </w:r>
      <w:bookmarkEnd w:id="168"/>
    </w:p>
    <w:p w14:paraId="4366D79F" w14:textId="0DF05D10" w:rsidR="00A44EBA" w:rsidRDefault="00625073" w:rsidP="00625073">
      <w:pPr>
        <w:autoSpaceDE w:val="0"/>
        <w:autoSpaceDN w:val="0"/>
        <w:adjustRightInd w:val="0"/>
        <w:spacing w:after="0" w:line="240" w:lineRule="auto"/>
        <w:jc w:val="center"/>
        <w:rPr>
          <w:rFonts w:ascii="Times New Roman" w:hAnsi="Times New Roman" w:cs="Times New Roman"/>
          <w:color w:val="FF0000"/>
          <w:sz w:val="24"/>
          <w:szCs w:val="24"/>
        </w:rPr>
      </w:pPr>
      <w:r>
        <w:rPr>
          <w:noProof/>
          <w:lang w:eastAsia="pl-PL"/>
        </w:rPr>
        <w:drawing>
          <wp:inline distT="0" distB="0" distL="0" distR="0" wp14:anchorId="592EF7B7" wp14:editId="129A4E98">
            <wp:extent cx="3304252" cy="3172561"/>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306249" cy="3174478"/>
                    </a:xfrm>
                    <a:prstGeom prst="rect">
                      <a:avLst/>
                    </a:prstGeom>
                  </pic:spPr>
                </pic:pic>
              </a:graphicData>
            </a:graphic>
          </wp:inline>
        </w:drawing>
      </w:r>
    </w:p>
    <w:p w14:paraId="2814EAD9" w14:textId="32555A91" w:rsidR="00A44EBA" w:rsidRDefault="00625073" w:rsidP="00A44EBA">
      <w:pPr>
        <w:autoSpaceDE w:val="0"/>
        <w:autoSpaceDN w:val="0"/>
        <w:adjustRightInd w:val="0"/>
        <w:spacing w:after="0" w:line="240" w:lineRule="auto"/>
        <w:jc w:val="both"/>
        <w:rPr>
          <w:rFonts w:ascii="Times New Roman" w:hAnsi="Times New Roman" w:cs="Times New Roman"/>
          <w:color w:val="FF0000"/>
          <w:sz w:val="24"/>
          <w:szCs w:val="24"/>
        </w:rPr>
      </w:pPr>
      <w:r>
        <w:rPr>
          <w:rFonts w:asciiTheme="majorHAnsi" w:hAnsiTheme="majorHAnsi" w:cs="Times New Roman"/>
          <w:bCs/>
          <w:i/>
          <w:iCs/>
          <w:color w:val="000000"/>
          <w:sz w:val="20"/>
          <w:szCs w:val="20"/>
        </w:rPr>
        <w:t>Źródło</w:t>
      </w:r>
      <w:r w:rsidRPr="003B0D2C">
        <w:rPr>
          <w:rFonts w:asciiTheme="majorHAnsi" w:hAnsiTheme="majorHAnsi" w:cs="Times New Roman"/>
          <w:bCs/>
          <w:i/>
          <w:iCs/>
          <w:color w:val="000000"/>
          <w:sz w:val="20"/>
          <w:szCs w:val="20"/>
        </w:rPr>
        <w:t>:</w:t>
      </w:r>
      <w:r w:rsidRPr="00625073">
        <w:t xml:space="preserve"> </w:t>
      </w:r>
      <w:r w:rsidRPr="00625073">
        <w:rPr>
          <w:rFonts w:asciiTheme="majorHAnsi" w:hAnsiTheme="majorHAnsi" w:cs="Times New Roman"/>
          <w:bCs/>
          <w:i/>
          <w:iCs/>
          <w:color w:val="000000"/>
          <w:sz w:val="20"/>
          <w:szCs w:val="20"/>
        </w:rPr>
        <w:t>https://greenvelo.pl/detal/1165-greenvelo-zielony-szlak-rowerowy-nad-wieprzem</w:t>
      </w:r>
    </w:p>
    <w:p w14:paraId="318AA8C9" w14:textId="77777777" w:rsidR="00A44EBA" w:rsidRDefault="00A44EBA" w:rsidP="00625073">
      <w:pPr>
        <w:autoSpaceDE w:val="0"/>
        <w:autoSpaceDN w:val="0"/>
        <w:adjustRightInd w:val="0"/>
        <w:spacing w:after="0" w:line="240" w:lineRule="auto"/>
        <w:jc w:val="both"/>
        <w:rPr>
          <w:rFonts w:ascii="Times New Roman" w:hAnsi="Times New Roman" w:cs="Times New Roman"/>
          <w:color w:val="FF0000"/>
          <w:sz w:val="24"/>
          <w:szCs w:val="24"/>
        </w:rPr>
      </w:pPr>
    </w:p>
    <w:p w14:paraId="5740612F" w14:textId="77777777" w:rsidR="00A44EBA" w:rsidRDefault="00A44EBA" w:rsidP="008759C1">
      <w:pPr>
        <w:autoSpaceDE w:val="0"/>
        <w:autoSpaceDN w:val="0"/>
        <w:adjustRightInd w:val="0"/>
        <w:spacing w:after="0" w:line="240" w:lineRule="auto"/>
        <w:rPr>
          <w:rFonts w:ascii="Times New Roman" w:hAnsi="Times New Roman" w:cs="Times New Roman"/>
          <w:color w:val="FF0000"/>
          <w:sz w:val="24"/>
          <w:szCs w:val="24"/>
        </w:rPr>
      </w:pPr>
    </w:p>
    <w:p w14:paraId="4E610DA2" w14:textId="77777777" w:rsidR="00FF4F9E" w:rsidRPr="009D7384" w:rsidRDefault="00FF4F9E" w:rsidP="00FF4F9E">
      <w:pPr>
        <w:autoSpaceDE w:val="0"/>
        <w:autoSpaceDN w:val="0"/>
        <w:adjustRightInd w:val="0"/>
        <w:spacing w:after="0" w:line="360" w:lineRule="auto"/>
        <w:ind w:firstLine="708"/>
        <w:jc w:val="both"/>
        <w:rPr>
          <w:rFonts w:asciiTheme="majorHAnsi" w:hAnsiTheme="majorHAnsi" w:cs="Times New Roman"/>
          <w:color w:val="000000"/>
          <w:sz w:val="24"/>
          <w:szCs w:val="24"/>
        </w:rPr>
      </w:pPr>
      <w:r w:rsidRPr="00C32CC5">
        <w:rPr>
          <w:rFonts w:asciiTheme="majorHAnsi" w:hAnsiTheme="majorHAnsi" w:cs="Times New Roman"/>
          <w:color w:val="000000"/>
          <w:sz w:val="24"/>
          <w:szCs w:val="24"/>
        </w:rPr>
        <w:t xml:space="preserve">Turystyka na terenie </w:t>
      </w:r>
      <w:r w:rsidR="00900335" w:rsidRPr="00C32CC5">
        <w:rPr>
          <w:rFonts w:asciiTheme="majorHAnsi" w:hAnsiTheme="majorHAnsi" w:cs="Times New Roman"/>
          <w:color w:val="000000"/>
          <w:sz w:val="24"/>
          <w:szCs w:val="24"/>
        </w:rPr>
        <w:t>G</w:t>
      </w:r>
      <w:r w:rsidRPr="00C32CC5">
        <w:rPr>
          <w:rFonts w:asciiTheme="majorHAnsi" w:hAnsiTheme="majorHAnsi" w:cs="Times New Roman"/>
          <w:color w:val="000000"/>
          <w:sz w:val="24"/>
          <w:szCs w:val="24"/>
        </w:rPr>
        <w:t xml:space="preserve">miny </w:t>
      </w:r>
      <w:r w:rsidR="00900335" w:rsidRPr="00C32CC5">
        <w:rPr>
          <w:rFonts w:asciiTheme="majorHAnsi" w:hAnsiTheme="majorHAnsi" w:cs="Times New Roman"/>
          <w:color w:val="000000"/>
          <w:sz w:val="24"/>
          <w:szCs w:val="24"/>
        </w:rPr>
        <w:t xml:space="preserve">Nielisz </w:t>
      </w:r>
      <w:r w:rsidRPr="00C32CC5">
        <w:rPr>
          <w:rFonts w:asciiTheme="majorHAnsi" w:hAnsiTheme="majorHAnsi" w:cs="Times New Roman"/>
          <w:color w:val="000000"/>
          <w:sz w:val="24"/>
          <w:szCs w:val="24"/>
        </w:rPr>
        <w:t>odgrywa obecn</w:t>
      </w:r>
      <w:r w:rsidR="00FE66D7" w:rsidRPr="00C32CC5">
        <w:rPr>
          <w:rFonts w:asciiTheme="majorHAnsi" w:hAnsiTheme="majorHAnsi" w:cs="Times New Roman"/>
          <w:color w:val="000000"/>
          <w:sz w:val="24"/>
          <w:szCs w:val="24"/>
        </w:rPr>
        <w:t xml:space="preserve">ie </w:t>
      </w:r>
      <w:r w:rsidR="00C32CC5" w:rsidRPr="00C32CC5">
        <w:rPr>
          <w:rFonts w:asciiTheme="majorHAnsi" w:hAnsiTheme="majorHAnsi" w:cs="Times New Roman"/>
          <w:color w:val="000000"/>
          <w:sz w:val="24"/>
          <w:szCs w:val="24"/>
        </w:rPr>
        <w:t>znaczącą</w:t>
      </w:r>
      <w:r w:rsidR="00FE66D7" w:rsidRPr="00C32CC5">
        <w:rPr>
          <w:rFonts w:asciiTheme="majorHAnsi" w:hAnsiTheme="majorHAnsi" w:cs="Times New Roman"/>
          <w:color w:val="000000"/>
          <w:sz w:val="24"/>
          <w:szCs w:val="24"/>
        </w:rPr>
        <w:t xml:space="preserve"> rolę w gospodarce G</w:t>
      </w:r>
      <w:r w:rsidRPr="00C32CC5">
        <w:rPr>
          <w:rFonts w:asciiTheme="majorHAnsi" w:hAnsiTheme="majorHAnsi" w:cs="Times New Roman"/>
          <w:color w:val="000000"/>
          <w:sz w:val="24"/>
          <w:szCs w:val="24"/>
        </w:rPr>
        <w:t>miny</w:t>
      </w:r>
      <w:r w:rsidR="00BB1F22">
        <w:rPr>
          <w:rFonts w:asciiTheme="majorHAnsi" w:hAnsiTheme="majorHAnsi" w:cs="Times New Roman"/>
          <w:color w:val="000000"/>
          <w:sz w:val="24"/>
          <w:szCs w:val="24"/>
        </w:rPr>
        <w:t>,</w:t>
      </w:r>
      <w:r w:rsidR="00C32CC5" w:rsidRPr="00C32CC5">
        <w:rPr>
          <w:rFonts w:asciiTheme="majorHAnsi" w:hAnsiTheme="majorHAnsi" w:cs="Times New Roman"/>
          <w:color w:val="000000"/>
          <w:sz w:val="24"/>
          <w:szCs w:val="24"/>
        </w:rPr>
        <w:t xml:space="preserve"> dzięki</w:t>
      </w:r>
      <w:r w:rsidRPr="00C32CC5">
        <w:rPr>
          <w:rFonts w:asciiTheme="majorHAnsi" w:hAnsiTheme="majorHAnsi" w:cs="Times New Roman"/>
          <w:color w:val="000000"/>
          <w:sz w:val="24"/>
          <w:szCs w:val="24"/>
        </w:rPr>
        <w:t xml:space="preserve"> sprzyjając</w:t>
      </w:r>
      <w:r w:rsidR="00C32CC5" w:rsidRPr="00C32CC5">
        <w:rPr>
          <w:rFonts w:asciiTheme="majorHAnsi" w:hAnsiTheme="majorHAnsi" w:cs="Times New Roman"/>
          <w:color w:val="000000"/>
          <w:sz w:val="24"/>
          <w:szCs w:val="24"/>
        </w:rPr>
        <w:t>ym</w:t>
      </w:r>
      <w:r w:rsidRPr="00C32CC5">
        <w:rPr>
          <w:rFonts w:asciiTheme="majorHAnsi" w:hAnsiTheme="majorHAnsi" w:cs="Times New Roman"/>
          <w:color w:val="000000"/>
          <w:sz w:val="24"/>
          <w:szCs w:val="24"/>
        </w:rPr>
        <w:t xml:space="preserve"> warunków naturalnych, wynikających przede wszystkim z nieskażonego środowiska przyrodniczego, atrakcji krajobrazow</w:t>
      </w:r>
      <w:r w:rsidR="005B6734">
        <w:rPr>
          <w:rFonts w:asciiTheme="majorHAnsi" w:hAnsiTheme="majorHAnsi" w:cs="Times New Roman"/>
          <w:color w:val="000000"/>
          <w:sz w:val="24"/>
          <w:szCs w:val="24"/>
        </w:rPr>
        <w:t xml:space="preserve">ych i wyjątkowego mikroklimatu. </w:t>
      </w:r>
      <w:r w:rsidR="00BB1F22">
        <w:rPr>
          <w:rFonts w:asciiTheme="majorHAnsi" w:hAnsiTheme="majorHAnsi" w:cs="Times New Roman"/>
          <w:color w:val="000000"/>
          <w:sz w:val="24"/>
          <w:szCs w:val="24"/>
        </w:rPr>
        <w:t>N</w:t>
      </w:r>
      <w:r w:rsidRPr="00C32CC5">
        <w:rPr>
          <w:rFonts w:asciiTheme="majorHAnsi" w:hAnsiTheme="majorHAnsi" w:cs="Times New Roman"/>
          <w:color w:val="000000"/>
          <w:sz w:val="24"/>
          <w:szCs w:val="24"/>
        </w:rPr>
        <w:t>a t</w:t>
      </w:r>
      <w:r w:rsidR="00FE66D7" w:rsidRPr="00C32CC5">
        <w:rPr>
          <w:rFonts w:asciiTheme="majorHAnsi" w:hAnsiTheme="majorHAnsi" w:cs="Times New Roman"/>
          <w:color w:val="000000"/>
          <w:sz w:val="24"/>
          <w:szCs w:val="24"/>
        </w:rPr>
        <w:t>erenie G</w:t>
      </w:r>
      <w:r w:rsidRPr="00C32CC5">
        <w:rPr>
          <w:rFonts w:asciiTheme="majorHAnsi" w:hAnsiTheme="majorHAnsi" w:cs="Times New Roman"/>
          <w:color w:val="000000"/>
          <w:sz w:val="24"/>
          <w:szCs w:val="24"/>
        </w:rPr>
        <w:t xml:space="preserve">miny </w:t>
      </w:r>
      <w:r w:rsidR="00BB1F22">
        <w:rPr>
          <w:rFonts w:asciiTheme="majorHAnsi" w:hAnsiTheme="majorHAnsi" w:cs="Times New Roman"/>
          <w:color w:val="000000"/>
          <w:sz w:val="24"/>
          <w:szCs w:val="24"/>
        </w:rPr>
        <w:t>występują</w:t>
      </w:r>
      <w:r w:rsidR="006E7B72" w:rsidRPr="00C32CC5">
        <w:rPr>
          <w:rFonts w:asciiTheme="majorHAnsi" w:hAnsiTheme="majorHAnsi" w:cs="Times New Roman"/>
          <w:color w:val="000000"/>
          <w:sz w:val="24"/>
          <w:szCs w:val="24"/>
        </w:rPr>
        <w:t xml:space="preserve"> </w:t>
      </w:r>
      <w:r w:rsidR="005B6734">
        <w:rPr>
          <w:rFonts w:asciiTheme="majorHAnsi" w:hAnsiTheme="majorHAnsi" w:cs="Times New Roman"/>
          <w:color w:val="000000"/>
          <w:sz w:val="24"/>
          <w:szCs w:val="24"/>
        </w:rPr>
        <w:t>gospodarstw</w:t>
      </w:r>
      <w:r w:rsidR="00BB1F22">
        <w:rPr>
          <w:rFonts w:asciiTheme="majorHAnsi" w:hAnsiTheme="majorHAnsi" w:cs="Times New Roman"/>
          <w:color w:val="000000"/>
          <w:sz w:val="24"/>
          <w:szCs w:val="24"/>
        </w:rPr>
        <w:t>a</w:t>
      </w:r>
      <w:r w:rsidR="005B6734">
        <w:rPr>
          <w:rFonts w:asciiTheme="majorHAnsi" w:hAnsiTheme="majorHAnsi" w:cs="Times New Roman"/>
          <w:color w:val="000000"/>
          <w:sz w:val="24"/>
          <w:szCs w:val="24"/>
        </w:rPr>
        <w:t xml:space="preserve"> </w:t>
      </w:r>
      <w:r w:rsidRPr="00C32CC5">
        <w:rPr>
          <w:rFonts w:asciiTheme="majorHAnsi" w:hAnsiTheme="majorHAnsi" w:cs="Times New Roman"/>
          <w:color w:val="000000"/>
          <w:sz w:val="24"/>
          <w:szCs w:val="24"/>
        </w:rPr>
        <w:t>agroturystyczn</w:t>
      </w:r>
      <w:r w:rsidR="00BB1F22">
        <w:rPr>
          <w:rFonts w:asciiTheme="majorHAnsi" w:hAnsiTheme="majorHAnsi" w:cs="Times New Roman"/>
          <w:color w:val="000000"/>
          <w:sz w:val="24"/>
          <w:szCs w:val="24"/>
        </w:rPr>
        <w:t>e</w:t>
      </w:r>
      <w:r w:rsidRPr="00C32CC5">
        <w:rPr>
          <w:rFonts w:asciiTheme="majorHAnsi" w:hAnsiTheme="majorHAnsi" w:cs="Times New Roman"/>
          <w:color w:val="000000"/>
          <w:sz w:val="24"/>
          <w:szCs w:val="24"/>
        </w:rPr>
        <w:t xml:space="preserve">, które </w:t>
      </w:r>
      <w:r w:rsidR="00194F64">
        <w:rPr>
          <w:rFonts w:asciiTheme="majorHAnsi" w:hAnsiTheme="majorHAnsi" w:cs="Times New Roman"/>
          <w:color w:val="000000"/>
          <w:sz w:val="24"/>
          <w:szCs w:val="24"/>
        </w:rPr>
        <w:t>oferują</w:t>
      </w:r>
      <w:r w:rsidRPr="00C32CC5">
        <w:rPr>
          <w:rFonts w:asciiTheme="majorHAnsi" w:hAnsiTheme="majorHAnsi" w:cs="Times New Roman"/>
          <w:color w:val="000000"/>
          <w:sz w:val="24"/>
          <w:szCs w:val="24"/>
        </w:rPr>
        <w:t xml:space="preserve">  miejsca noclegowe.</w:t>
      </w:r>
    </w:p>
    <w:p w14:paraId="7C54EE68" w14:textId="77777777" w:rsidR="00904118" w:rsidRPr="009D7384" w:rsidRDefault="007044B5" w:rsidP="00FE66D7">
      <w:pPr>
        <w:autoSpaceDE w:val="0"/>
        <w:autoSpaceDN w:val="0"/>
        <w:adjustRightInd w:val="0"/>
        <w:spacing w:after="0" w:line="360" w:lineRule="auto"/>
        <w:ind w:firstLine="708"/>
        <w:jc w:val="both"/>
        <w:rPr>
          <w:rFonts w:asciiTheme="majorHAnsi" w:hAnsiTheme="majorHAnsi" w:cs="Times New Roman"/>
          <w:color w:val="000000"/>
          <w:sz w:val="24"/>
          <w:szCs w:val="24"/>
        </w:rPr>
      </w:pPr>
      <w:r>
        <w:rPr>
          <w:rFonts w:asciiTheme="majorHAnsi" w:hAnsiTheme="majorHAnsi" w:cs="Times New Roman"/>
          <w:color w:val="000000"/>
          <w:sz w:val="24"/>
          <w:szCs w:val="24"/>
        </w:rPr>
        <w:t>Szerszy r</w:t>
      </w:r>
      <w:r w:rsidR="00FF4F9E" w:rsidRPr="009D7384">
        <w:rPr>
          <w:rFonts w:asciiTheme="majorHAnsi" w:hAnsiTheme="majorHAnsi" w:cs="Times New Roman"/>
          <w:color w:val="000000"/>
          <w:sz w:val="24"/>
          <w:szCs w:val="24"/>
        </w:rPr>
        <w:t>ozwój agroturystyki mógłby być jednym ze sposobów rozwoju funk</w:t>
      </w:r>
      <w:r>
        <w:rPr>
          <w:rFonts w:asciiTheme="majorHAnsi" w:hAnsiTheme="majorHAnsi" w:cs="Times New Roman"/>
          <w:color w:val="000000"/>
          <w:sz w:val="24"/>
          <w:szCs w:val="24"/>
        </w:rPr>
        <w:t>cji turystyczno-</w:t>
      </w:r>
      <w:r w:rsidR="00FE66D7">
        <w:rPr>
          <w:rFonts w:asciiTheme="majorHAnsi" w:hAnsiTheme="majorHAnsi" w:cs="Times New Roman"/>
          <w:color w:val="000000"/>
          <w:sz w:val="24"/>
          <w:szCs w:val="24"/>
        </w:rPr>
        <w:t>rekreacyjnej G</w:t>
      </w:r>
      <w:r w:rsidR="00FF4F9E" w:rsidRPr="009D7384">
        <w:rPr>
          <w:rFonts w:asciiTheme="majorHAnsi" w:hAnsiTheme="majorHAnsi" w:cs="Times New Roman"/>
          <w:color w:val="000000"/>
          <w:sz w:val="24"/>
          <w:szCs w:val="24"/>
        </w:rPr>
        <w:t>miny. Argumentem przemawiającym za jej rozwojem w</w:t>
      </w:r>
      <w:r w:rsidR="00FE66D7">
        <w:rPr>
          <w:rFonts w:asciiTheme="majorHAnsi" w:hAnsiTheme="majorHAnsi" w:cs="Times New Roman"/>
          <w:color w:val="000000"/>
          <w:sz w:val="24"/>
          <w:szCs w:val="24"/>
        </w:rPr>
        <w:t> </w:t>
      </w:r>
      <w:r>
        <w:rPr>
          <w:rFonts w:asciiTheme="majorHAnsi" w:hAnsiTheme="majorHAnsi" w:cs="Times New Roman"/>
          <w:color w:val="000000"/>
          <w:sz w:val="24"/>
          <w:szCs w:val="24"/>
        </w:rPr>
        <w:t>G</w:t>
      </w:r>
      <w:r w:rsidR="00FF4F9E" w:rsidRPr="009D7384">
        <w:rPr>
          <w:rFonts w:asciiTheme="majorHAnsi" w:hAnsiTheme="majorHAnsi" w:cs="Times New Roman"/>
          <w:color w:val="000000"/>
          <w:sz w:val="24"/>
          <w:szCs w:val="24"/>
        </w:rPr>
        <w:t>minie jest czyste</w:t>
      </w:r>
      <w:r w:rsidR="00194F64">
        <w:rPr>
          <w:rFonts w:asciiTheme="majorHAnsi" w:hAnsiTheme="majorHAnsi" w:cs="Times New Roman"/>
          <w:color w:val="000000"/>
          <w:sz w:val="24"/>
          <w:szCs w:val="24"/>
        </w:rPr>
        <w:t xml:space="preserve"> i</w:t>
      </w:r>
      <w:r w:rsidR="00FF4F9E" w:rsidRPr="009D7384">
        <w:rPr>
          <w:rFonts w:asciiTheme="majorHAnsi" w:hAnsiTheme="majorHAnsi" w:cs="Times New Roman"/>
          <w:color w:val="000000"/>
          <w:sz w:val="24"/>
          <w:szCs w:val="24"/>
        </w:rPr>
        <w:t xml:space="preserve"> nieskażone środowisko natural</w:t>
      </w:r>
      <w:r w:rsidR="006E7B72">
        <w:rPr>
          <w:rFonts w:asciiTheme="majorHAnsi" w:hAnsiTheme="majorHAnsi" w:cs="Times New Roman"/>
          <w:color w:val="000000"/>
          <w:sz w:val="24"/>
          <w:szCs w:val="24"/>
        </w:rPr>
        <w:t>ne, produkowana zdrowa żywność</w:t>
      </w:r>
      <w:r>
        <w:rPr>
          <w:rFonts w:asciiTheme="majorHAnsi" w:hAnsiTheme="majorHAnsi" w:cs="Times New Roman"/>
          <w:color w:val="000000"/>
          <w:sz w:val="24"/>
          <w:szCs w:val="24"/>
        </w:rPr>
        <w:t xml:space="preserve"> jak również wiele pięknych szlaków turystycznych i krajobrazowych. </w:t>
      </w:r>
      <w:r w:rsidR="00FF4F9E" w:rsidRPr="009D7384">
        <w:rPr>
          <w:rFonts w:asciiTheme="majorHAnsi" w:hAnsiTheme="majorHAnsi" w:cs="Times New Roman"/>
          <w:color w:val="000000"/>
          <w:sz w:val="24"/>
          <w:szCs w:val="24"/>
        </w:rPr>
        <w:t>Sytuacja ta ma tym istotniejsze znaczenie, iż tego typu działalność ma korzystny wpływ na zróżnicowanie lokalnej gospodarki, a także możliwość ograniczenia bez</w:t>
      </w:r>
      <w:r w:rsidR="00FE66D7">
        <w:rPr>
          <w:rFonts w:asciiTheme="majorHAnsi" w:hAnsiTheme="majorHAnsi" w:cs="Times New Roman"/>
          <w:color w:val="000000"/>
          <w:sz w:val="24"/>
          <w:szCs w:val="24"/>
        </w:rPr>
        <w:t>robocia na obszarach wiejskich.</w:t>
      </w:r>
    </w:p>
    <w:p w14:paraId="614AF92D" w14:textId="77777777" w:rsidR="006E7B72" w:rsidRDefault="006E7B72" w:rsidP="009A6FF9">
      <w:pPr>
        <w:autoSpaceDE w:val="0"/>
        <w:autoSpaceDN w:val="0"/>
        <w:adjustRightInd w:val="0"/>
        <w:spacing w:after="0" w:line="360" w:lineRule="auto"/>
        <w:ind w:firstLine="708"/>
        <w:jc w:val="both"/>
        <w:rPr>
          <w:rFonts w:asciiTheme="majorHAnsi" w:hAnsiTheme="majorHAnsi" w:cs="Times New Roman"/>
          <w:color w:val="000000"/>
          <w:sz w:val="24"/>
          <w:szCs w:val="24"/>
        </w:rPr>
      </w:pPr>
      <w:r>
        <w:rPr>
          <w:rFonts w:asciiTheme="majorHAnsi" w:hAnsiTheme="majorHAnsi" w:cs="Times New Roman"/>
          <w:color w:val="000000"/>
          <w:sz w:val="24"/>
          <w:szCs w:val="24"/>
        </w:rPr>
        <w:t>N</w:t>
      </w:r>
      <w:r w:rsidR="007044B5">
        <w:rPr>
          <w:rFonts w:asciiTheme="majorHAnsi" w:hAnsiTheme="majorHAnsi" w:cs="Times New Roman"/>
          <w:color w:val="000000"/>
          <w:sz w:val="24"/>
          <w:szCs w:val="24"/>
        </w:rPr>
        <w:t>a terenie G</w:t>
      </w:r>
      <w:r w:rsidRPr="006E7B72">
        <w:rPr>
          <w:rFonts w:asciiTheme="majorHAnsi" w:hAnsiTheme="majorHAnsi" w:cs="Times New Roman"/>
          <w:color w:val="000000"/>
          <w:sz w:val="24"/>
          <w:szCs w:val="24"/>
        </w:rPr>
        <w:t>miny znajdują się obiekty zabytkowe, miejsca cechujące się atrakcyjnymi warunkami przyrodniczo-krajobrazowymi oraz obszary chronione, które mogą stanowić zachętę dla odwiedzających. War</w:t>
      </w:r>
      <w:r w:rsidR="007044B5">
        <w:rPr>
          <w:rFonts w:asciiTheme="majorHAnsi" w:hAnsiTheme="majorHAnsi" w:cs="Times New Roman"/>
          <w:color w:val="000000"/>
          <w:sz w:val="24"/>
          <w:szCs w:val="24"/>
        </w:rPr>
        <w:t>to wykorzystać posiadane przez G</w:t>
      </w:r>
      <w:r w:rsidRPr="006E7B72">
        <w:rPr>
          <w:rFonts w:asciiTheme="majorHAnsi" w:hAnsiTheme="majorHAnsi" w:cs="Times New Roman"/>
          <w:color w:val="000000"/>
          <w:sz w:val="24"/>
          <w:szCs w:val="24"/>
        </w:rPr>
        <w:t>minę walory tego typu do rozwoju działalności turystycznej w racjonalnej, dostosowanej do miejscowych warunków skali. W tym celu konieczne jest wy</w:t>
      </w:r>
      <w:r w:rsidR="007044B5">
        <w:rPr>
          <w:rFonts w:asciiTheme="majorHAnsi" w:hAnsiTheme="majorHAnsi" w:cs="Times New Roman"/>
          <w:color w:val="000000"/>
          <w:sz w:val="24"/>
          <w:szCs w:val="24"/>
        </w:rPr>
        <w:t>eksponowanie posiadanych przez G</w:t>
      </w:r>
      <w:r w:rsidRPr="006E7B72">
        <w:rPr>
          <w:rFonts w:asciiTheme="majorHAnsi" w:hAnsiTheme="majorHAnsi" w:cs="Times New Roman"/>
          <w:color w:val="000000"/>
          <w:sz w:val="24"/>
          <w:szCs w:val="24"/>
        </w:rPr>
        <w:t>minę walorów poprzez akcje promocyjne i infor</w:t>
      </w:r>
      <w:r w:rsidR="007044B5">
        <w:rPr>
          <w:rFonts w:asciiTheme="majorHAnsi" w:hAnsiTheme="majorHAnsi" w:cs="Times New Roman"/>
          <w:color w:val="000000"/>
          <w:sz w:val="24"/>
          <w:szCs w:val="24"/>
        </w:rPr>
        <w:t xml:space="preserve">macyjne, ułatwienie zwiedzania </w:t>
      </w:r>
      <w:r w:rsidR="007044B5">
        <w:rPr>
          <w:rFonts w:asciiTheme="majorHAnsi" w:hAnsiTheme="majorHAnsi" w:cs="Times New Roman"/>
          <w:color w:val="000000"/>
          <w:sz w:val="24"/>
          <w:szCs w:val="24"/>
        </w:rPr>
        <w:lastRenderedPageBreak/>
        <w:t>G</w:t>
      </w:r>
      <w:r w:rsidRPr="006E7B72">
        <w:rPr>
          <w:rFonts w:asciiTheme="majorHAnsi" w:hAnsiTheme="majorHAnsi" w:cs="Times New Roman"/>
          <w:color w:val="000000"/>
          <w:sz w:val="24"/>
          <w:szCs w:val="24"/>
        </w:rPr>
        <w:t xml:space="preserve">miny poprzez wytyczanie </w:t>
      </w:r>
      <w:r w:rsidR="007044B5">
        <w:rPr>
          <w:rFonts w:asciiTheme="majorHAnsi" w:hAnsiTheme="majorHAnsi" w:cs="Times New Roman"/>
          <w:color w:val="000000"/>
          <w:sz w:val="24"/>
          <w:szCs w:val="24"/>
        </w:rPr>
        <w:t xml:space="preserve">większej ilości </w:t>
      </w:r>
      <w:r w:rsidRPr="006E7B72">
        <w:rPr>
          <w:rFonts w:asciiTheme="majorHAnsi" w:hAnsiTheme="majorHAnsi" w:cs="Times New Roman"/>
          <w:color w:val="000000"/>
          <w:sz w:val="24"/>
          <w:szCs w:val="24"/>
        </w:rPr>
        <w:t>szlaków i ścieżek turystycznych, uatrakcyjnianie miejsc turystycznych poprzez budowę małej architektury, umieszczanie ta</w:t>
      </w:r>
      <w:r w:rsidR="0044105D">
        <w:rPr>
          <w:rFonts w:asciiTheme="majorHAnsi" w:hAnsiTheme="majorHAnsi" w:cs="Times New Roman"/>
          <w:color w:val="000000"/>
          <w:sz w:val="24"/>
          <w:szCs w:val="24"/>
        </w:rPr>
        <w:t>blic informacyjnych, map, odnową</w:t>
      </w:r>
      <w:r w:rsidRPr="006E7B72">
        <w:rPr>
          <w:rFonts w:asciiTheme="majorHAnsi" w:hAnsiTheme="majorHAnsi" w:cs="Times New Roman"/>
          <w:color w:val="000000"/>
          <w:sz w:val="24"/>
          <w:szCs w:val="24"/>
        </w:rPr>
        <w:t xml:space="preserve"> i ochron</w:t>
      </w:r>
      <w:r w:rsidR="0044105D">
        <w:rPr>
          <w:rFonts w:asciiTheme="majorHAnsi" w:hAnsiTheme="majorHAnsi" w:cs="Times New Roman"/>
          <w:color w:val="000000"/>
          <w:sz w:val="24"/>
          <w:szCs w:val="24"/>
        </w:rPr>
        <w:t>ą</w:t>
      </w:r>
      <w:r w:rsidRPr="006E7B72">
        <w:rPr>
          <w:rFonts w:asciiTheme="majorHAnsi" w:hAnsiTheme="majorHAnsi" w:cs="Times New Roman"/>
          <w:color w:val="000000"/>
          <w:sz w:val="24"/>
          <w:szCs w:val="24"/>
        </w:rPr>
        <w:t xml:space="preserve"> miejsc o wysokich walorach poznawczych.</w:t>
      </w:r>
    </w:p>
    <w:p w14:paraId="144614AF" w14:textId="77777777" w:rsidR="00C85B66" w:rsidRPr="00750C90" w:rsidRDefault="00C85B66" w:rsidP="00C85B66">
      <w:pPr>
        <w:pStyle w:val="Akapitzlist"/>
        <w:autoSpaceDE w:val="0"/>
        <w:autoSpaceDN w:val="0"/>
        <w:adjustRightInd w:val="0"/>
        <w:spacing w:after="0" w:line="360" w:lineRule="auto"/>
        <w:jc w:val="both"/>
        <w:rPr>
          <w:rFonts w:asciiTheme="majorHAnsi" w:hAnsiTheme="majorHAnsi" w:cs="Times New Roman"/>
          <w:color w:val="000000"/>
          <w:sz w:val="24"/>
          <w:szCs w:val="24"/>
          <w:u w:val="single"/>
        </w:rPr>
      </w:pPr>
    </w:p>
    <w:p w14:paraId="5F942F2D" w14:textId="77777777" w:rsidR="00C85B66" w:rsidRPr="00F22AD3" w:rsidRDefault="00FD570D" w:rsidP="00C7578B">
      <w:pPr>
        <w:keepNext/>
        <w:keepLines/>
        <w:numPr>
          <w:ilvl w:val="1"/>
          <w:numId w:val="17"/>
        </w:numPr>
        <w:spacing w:before="200"/>
        <w:outlineLvl w:val="1"/>
        <w:rPr>
          <w:rFonts w:asciiTheme="majorHAnsi" w:hAnsiTheme="majorHAnsi" w:cs="Cambria"/>
          <w:b/>
          <w:bCs/>
          <w:color w:val="000000"/>
          <w:sz w:val="24"/>
          <w:szCs w:val="24"/>
        </w:rPr>
      </w:pPr>
      <w:bookmarkStart w:id="169" w:name="_Toc73353924"/>
      <w:r w:rsidRPr="009D7384">
        <w:rPr>
          <w:rFonts w:asciiTheme="majorHAnsi" w:eastAsiaTheme="majorEastAsia" w:hAnsiTheme="majorHAnsi" w:cs="Times New Roman"/>
          <w:b/>
          <w:bCs/>
          <w:sz w:val="24"/>
          <w:szCs w:val="24"/>
        </w:rPr>
        <w:t>Zidentyfikowane problemy sfery gospodarczej</w:t>
      </w:r>
      <w:bookmarkEnd w:id="169"/>
    </w:p>
    <w:p w14:paraId="52E2B4A0" w14:textId="77777777" w:rsidR="00C1337E" w:rsidRPr="009D7384" w:rsidRDefault="00C1337E" w:rsidP="00FC1492">
      <w:pPr>
        <w:pStyle w:val="Akapitzlist"/>
        <w:numPr>
          <w:ilvl w:val="0"/>
          <w:numId w:val="5"/>
        </w:numPr>
        <w:autoSpaceDE w:val="0"/>
        <w:autoSpaceDN w:val="0"/>
        <w:adjustRightInd w:val="0"/>
        <w:spacing w:after="0" w:line="360" w:lineRule="auto"/>
        <w:ind w:left="709"/>
        <w:rPr>
          <w:rFonts w:asciiTheme="majorHAnsi" w:hAnsiTheme="majorHAnsi" w:cs="Times New Roman"/>
          <w:color w:val="000000"/>
          <w:sz w:val="24"/>
          <w:szCs w:val="24"/>
        </w:rPr>
      </w:pPr>
      <w:r w:rsidRPr="009D7384">
        <w:rPr>
          <w:rFonts w:asciiTheme="majorHAnsi" w:hAnsiTheme="majorHAnsi" w:cs="Times New Roman"/>
          <w:color w:val="000000"/>
          <w:sz w:val="24"/>
          <w:szCs w:val="24"/>
        </w:rPr>
        <w:t>niedostatecznie rozwinięty sekt</w:t>
      </w:r>
      <w:r w:rsidR="0044105D">
        <w:rPr>
          <w:rFonts w:asciiTheme="majorHAnsi" w:hAnsiTheme="majorHAnsi" w:cs="Times New Roman"/>
          <w:color w:val="000000"/>
          <w:sz w:val="24"/>
          <w:szCs w:val="24"/>
        </w:rPr>
        <w:t>or usług rynkowych i działalności pozarolniczej</w:t>
      </w:r>
      <w:r w:rsidRPr="009D7384">
        <w:rPr>
          <w:rFonts w:asciiTheme="majorHAnsi" w:hAnsiTheme="majorHAnsi" w:cs="Times New Roman"/>
          <w:color w:val="000000"/>
          <w:sz w:val="24"/>
          <w:szCs w:val="24"/>
        </w:rPr>
        <w:t>,</w:t>
      </w:r>
    </w:p>
    <w:p w14:paraId="5E3851D0" w14:textId="77777777" w:rsidR="00C1337E" w:rsidRPr="009D7384" w:rsidRDefault="00C1337E" w:rsidP="00FC1492">
      <w:pPr>
        <w:pStyle w:val="Akapitzlist"/>
        <w:numPr>
          <w:ilvl w:val="0"/>
          <w:numId w:val="5"/>
        </w:numPr>
        <w:autoSpaceDE w:val="0"/>
        <w:autoSpaceDN w:val="0"/>
        <w:adjustRightInd w:val="0"/>
        <w:spacing w:after="0" w:line="360" w:lineRule="auto"/>
        <w:ind w:left="709"/>
        <w:rPr>
          <w:rFonts w:asciiTheme="majorHAnsi" w:hAnsiTheme="majorHAnsi" w:cs="Times New Roman"/>
          <w:color w:val="000000"/>
          <w:sz w:val="24"/>
          <w:szCs w:val="24"/>
        </w:rPr>
      </w:pPr>
      <w:r w:rsidRPr="009D7384">
        <w:rPr>
          <w:rFonts w:asciiTheme="majorHAnsi" w:hAnsiTheme="majorHAnsi" w:cs="Times New Roman"/>
          <w:color w:val="000000"/>
          <w:sz w:val="24"/>
          <w:szCs w:val="24"/>
        </w:rPr>
        <w:t>niedobór w zakresie obsługi ruchu turystycznego,</w:t>
      </w:r>
    </w:p>
    <w:p w14:paraId="31A783C9" w14:textId="77777777" w:rsidR="00A51EC7" w:rsidRPr="009D7384" w:rsidRDefault="00C1337E" w:rsidP="00FC1492">
      <w:pPr>
        <w:pStyle w:val="Akapitzlist"/>
        <w:numPr>
          <w:ilvl w:val="0"/>
          <w:numId w:val="5"/>
        </w:numPr>
        <w:autoSpaceDE w:val="0"/>
        <w:autoSpaceDN w:val="0"/>
        <w:adjustRightInd w:val="0"/>
        <w:spacing w:after="0" w:line="360" w:lineRule="auto"/>
        <w:ind w:left="709"/>
        <w:rPr>
          <w:rFonts w:asciiTheme="majorHAnsi" w:hAnsiTheme="majorHAnsi" w:cs="Times New Roman"/>
          <w:color w:val="000000"/>
          <w:sz w:val="24"/>
          <w:szCs w:val="24"/>
        </w:rPr>
      </w:pPr>
      <w:r w:rsidRPr="009D7384">
        <w:rPr>
          <w:rFonts w:asciiTheme="majorHAnsi" w:hAnsiTheme="majorHAnsi" w:cs="Times New Roman"/>
          <w:color w:val="000000"/>
          <w:sz w:val="24"/>
          <w:szCs w:val="24"/>
        </w:rPr>
        <w:t>tradycyjny sposób prowadzenia produkcji rolnej,</w:t>
      </w:r>
    </w:p>
    <w:p w14:paraId="02778D17" w14:textId="77777777" w:rsidR="00C1337E" w:rsidRDefault="000743DD" w:rsidP="00FC1492">
      <w:pPr>
        <w:pStyle w:val="Akapitzlist"/>
        <w:numPr>
          <w:ilvl w:val="0"/>
          <w:numId w:val="5"/>
        </w:numPr>
        <w:autoSpaceDE w:val="0"/>
        <w:autoSpaceDN w:val="0"/>
        <w:adjustRightInd w:val="0"/>
        <w:spacing w:after="0" w:line="360" w:lineRule="auto"/>
        <w:ind w:left="709"/>
        <w:rPr>
          <w:rFonts w:asciiTheme="majorHAnsi" w:hAnsiTheme="majorHAnsi" w:cs="Times New Roman"/>
          <w:color w:val="000000"/>
          <w:sz w:val="24"/>
          <w:szCs w:val="24"/>
        </w:rPr>
      </w:pPr>
      <w:r w:rsidRPr="009D7384">
        <w:rPr>
          <w:rFonts w:asciiTheme="majorHAnsi" w:hAnsiTheme="majorHAnsi" w:cs="Times New Roman"/>
          <w:color w:val="000000"/>
          <w:sz w:val="24"/>
          <w:szCs w:val="24"/>
        </w:rPr>
        <w:t>uzależnienie od</w:t>
      </w:r>
      <w:r w:rsidR="00FD3CCB">
        <w:rPr>
          <w:rFonts w:asciiTheme="majorHAnsi" w:hAnsiTheme="majorHAnsi" w:cs="Times New Roman"/>
          <w:color w:val="000000"/>
          <w:sz w:val="24"/>
          <w:szCs w:val="24"/>
        </w:rPr>
        <w:t xml:space="preserve"> rolnictwa,</w:t>
      </w:r>
    </w:p>
    <w:p w14:paraId="3F6C6161" w14:textId="77777777" w:rsidR="00FD3CCB" w:rsidRPr="009D7384" w:rsidRDefault="00FD3CCB" w:rsidP="00FC1492">
      <w:pPr>
        <w:pStyle w:val="Akapitzlist"/>
        <w:numPr>
          <w:ilvl w:val="0"/>
          <w:numId w:val="5"/>
        </w:numPr>
        <w:autoSpaceDE w:val="0"/>
        <w:autoSpaceDN w:val="0"/>
        <w:adjustRightInd w:val="0"/>
        <w:spacing w:after="0" w:line="360" w:lineRule="auto"/>
        <w:ind w:left="709"/>
        <w:rPr>
          <w:rFonts w:asciiTheme="majorHAnsi" w:hAnsiTheme="majorHAnsi" w:cs="Times New Roman"/>
          <w:color w:val="000000"/>
          <w:sz w:val="24"/>
          <w:szCs w:val="24"/>
        </w:rPr>
      </w:pPr>
      <w:r>
        <w:rPr>
          <w:rFonts w:asciiTheme="majorHAnsi" w:hAnsiTheme="majorHAnsi" w:cs="Times New Roman"/>
          <w:color w:val="000000"/>
          <w:sz w:val="24"/>
          <w:szCs w:val="24"/>
        </w:rPr>
        <w:t>niewystarczające nasycenie w usługi podstawowe.</w:t>
      </w:r>
    </w:p>
    <w:p w14:paraId="3BE09EA8" w14:textId="77777777" w:rsidR="00A51EC7" w:rsidRDefault="00A51EC7" w:rsidP="00A51EC7">
      <w:pPr>
        <w:pStyle w:val="Akapitzlist"/>
        <w:autoSpaceDE w:val="0"/>
        <w:autoSpaceDN w:val="0"/>
        <w:adjustRightInd w:val="0"/>
        <w:spacing w:after="0" w:line="360" w:lineRule="auto"/>
        <w:rPr>
          <w:rFonts w:asciiTheme="majorHAnsi" w:hAnsiTheme="majorHAnsi" w:cs="Times New Roman"/>
          <w:color w:val="000000"/>
          <w:sz w:val="24"/>
          <w:szCs w:val="24"/>
        </w:rPr>
      </w:pPr>
    </w:p>
    <w:p w14:paraId="26CA8287" w14:textId="77777777" w:rsidR="002334DE" w:rsidRPr="009D7384" w:rsidRDefault="002334DE" w:rsidP="00A51EC7">
      <w:pPr>
        <w:pStyle w:val="Akapitzlist"/>
        <w:autoSpaceDE w:val="0"/>
        <w:autoSpaceDN w:val="0"/>
        <w:adjustRightInd w:val="0"/>
        <w:spacing w:after="0" w:line="360" w:lineRule="auto"/>
        <w:rPr>
          <w:rFonts w:asciiTheme="majorHAnsi" w:hAnsiTheme="majorHAnsi" w:cs="Times New Roman"/>
          <w:color w:val="000000"/>
          <w:sz w:val="24"/>
          <w:szCs w:val="24"/>
        </w:rPr>
      </w:pPr>
    </w:p>
    <w:p w14:paraId="33336A66" w14:textId="77777777" w:rsidR="00AF0CEF" w:rsidRPr="009B21BF" w:rsidRDefault="00AF0CEF" w:rsidP="00C7578B">
      <w:pPr>
        <w:keepNext/>
        <w:keepLines/>
        <w:numPr>
          <w:ilvl w:val="0"/>
          <w:numId w:val="17"/>
        </w:numPr>
        <w:spacing w:before="200" w:after="0"/>
        <w:outlineLvl w:val="1"/>
        <w:rPr>
          <w:rFonts w:asciiTheme="majorHAnsi" w:eastAsiaTheme="majorEastAsia" w:hAnsiTheme="majorHAnsi" w:cs="Times New Roman"/>
          <w:b/>
          <w:bCs/>
          <w:sz w:val="28"/>
          <w:szCs w:val="28"/>
        </w:rPr>
      </w:pPr>
      <w:bookmarkStart w:id="170" w:name="_Toc73353925"/>
      <w:r w:rsidRPr="009B21BF">
        <w:rPr>
          <w:rFonts w:asciiTheme="majorHAnsi" w:eastAsiaTheme="majorEastAsia" w:hAnsiTheme="majorHAnsi" w:cs="Times New Roman"/>
          <w:b/>
          <w:bCs/>
          <w:sz w:val="28"/>
          <w:szCs w:val="28"/>
        </w:rPr>
        <w:t>Zarządzanie</w:t>
      </w:r>
      <w:bookmarkEnd w:id="170"/>
    </w:p>
    <w:p w14:paraId="56859CF3" w14:textId="77777777" w:rsidR="00AF0CEF" w:rsidRPr="00F22AD3" w:rsidRDefault="00C608C2" w:rsidP="00C7578B">
      <w:pPr>
        <w:keepNext/>
        <w:keepLines/>
        <w:numPr>
          <w:ilvl w:val="1"/>
          <w:numId w:val="17"/>
        </w:numPr>
        <w:spacing w:before="200" w:after="0"/>
        <w:outlineLvl w:val="1"/>
        <w:rPr>
          <w:rFonts w:asciiTheme="majorHAnsi" w:eastAsiaTheme="majorEastAsia" w:hAnsiTheme="majorHAnsi" w:cs="Times New Roman"/>
          <w:b/>
          <w:bCs/>
          <w:sz w:val="24"/>
          <w:szCs w:val="24"/>
        </w:rPr>
      </w:pPr>
      <w:bookmarkStart w:id="171" w:name="_Toc73353926"/>
      <w:r w:rsidRPr="00F22AD3">
        <w:rPr>
          <w:rFonts w:asciiTheme="majorHAnsi" w:eastAsiaTheme="majorEastAsia" w:hAnsiTheme="majorHAnsi" w:cs="Times New Roman"/>
          <w:b/>
          <w:bCs/>
          <w:sz w:val="24"/>
          <w:szCs w:val="24"/>
        </w:rPr>
        <w:t>Podstawy prawne</w:t>
      </w:r>
      <w:bookmarkEnd w:id="171"/>
    </w:p>
    <w:p w14:paraId="5EE30492" w14:textId="77777777" w:rsidR="007D393B" w:rsidRPr="00164B88" w:rsidRDefault="007D393B" w:rsidP="0075427C">
      <w:pPr>
        <w:autoSpaceDE w:val="0"/>
        <w:autoSpaceDN w:val="0"/>
        <w:adjustRightInd w:val="0"/>
        <w:spacing w:after="0" w:line="360" w:lineRule="auto"/>
        <w:ind w:firstLine="708"/>
        <w:jc w:val="both"/>
        <w:rPr>
          <w:rFonts w:asciiTheme="majorHAnsi" w:hAnsiTheme="majorHAnsi" w:cs="Times New Roman"/>
          <w:color w:val="FF0000"/>
          <w:sz w:val="24"/>
          <w:szCs w:val="24"/>
        </w:rPr>
      </w:pPr>
    </w:p>
    <w:p w14:paraId="46333D44" w14:textId="77777777" w:rsidR="007D393B" w:rsidRPr="009D7384" w:rsidRDefault="007D393B" w:rsidP="0075427C">
      <w:pPr>
        <w:autoSpaceDE w:val="0"/>
        <w:autoSpaceDN w:val="0"/>
        <w:adjustRightInd w:val="0"/>
        <w:spacing w:after="0" w:line="360" w:lineRule="auto"/>
        <w:ind w:firstLine="708"/>
        <w:jc w:val="both"/>
        <w:rPr>
          <w:rFonts w:asciiTheme="majorHAnsi" w:hAnsiTheme="majorHAnsi" w:cs="Times New Roman"/>
          <w:color w:val="000000"/>
          <w:sz w:val="24"/>
          <w:szCs w:val="24"/>
        </w:rPr>
      </w:pPr>
      <w:r w:rsidRPr="00875B5A">
        <w:rPr>
          <w:rFonts w:asciiTheme="majorHAnsi" w:hAnsiTheme="majorHAnsi" w:cs="Times New Roman"/>
          <w:sz w:val="24"/>
          <w:szCs w:val="24"/>
        </w:rPr>
        <w:t xml:space="preserve">Gmina </w:t>
      </w:r>
      <w:r w:rsidR="0040381D">
        <w:rPr>
          <w:rFonts w:asciiTheme="majorHAnsi" w:hAnsiTheme="majorHAnsi" w:cs="Times New Roman"/>
          <w:sz w:val="24"/>
          <w:szCs w:val="24"/>
        </w:rPr>
        <w:t>Nielisz</w:t>
      </w:r>
      <w:r w:rsidRPr="00875B5A">
        <w:rPr>
          <w:rFonts w:asciiTheme="majorHAnsi" w:hAnsiTheme="majorHAnsi" w:cs="Times New Roman"/>
          <w:sz w:val="24"/>
          <w:szCs w:val="24"/>
        </w:rPr>
        <w:t xml:space="preserve"> jest jednostką </w:t>
      </w:r>
      <w:r w:rsidRPr="009D7384">
        <w:rPr>
          <w:rFonts w:asciiTheme="majorHAnsi" w:hAnsiTheme="majorHAnsi" w:cs="Times New Roman"/>
          <w:color w:val="000000"/>
          <w:sz w:val="24"/>
          <w:szCs w:val="24"/>
        </w:rPr>
        <w:t xml:space="preserve">samorządu terytorialnego, utworzoną na podstawie </w:t>
      </w:r>
      <w:r w:rsidR="00BA2A5B">
        <w:rPr>
          <w:rFonts w:asciiTheme="majorHAnsi" w:hAnsiTheme="majorHAnsi" w:cs="Times New Roman"/>
          <w:color w:val="000000"/>
          <w:sz w:val="24"/>
          <w:szCs w:val="24"/>
        </w:rPr>
        <w:t>u</w:t>
      </w:r>
      <w:r w:rsidRPr="009D7384">
        <w:rPr>
          <w:rFonts w:asciiTheme="majorHAnsi" w:hAnsiTheme="majorHAnsi" w:cs="Times New Roman"/>
          <w:color w:val="000000"/>
          <w:sz w:val="24"/>
          <w:szCs w:val="24"/>
        </w:rPr>
        <w:t>stawy z dnia 8 marc</w:t>
      </w:r>
      <w:r w:rsidR="0040381D">
        <w:rPr>
          <w:rFonts w:asciiTheme="majorHAnsi" w:hAnsiTheme="majorHAnsi" w:cs="Times New Roman"/>
          <w:color w:val="000000"/>
          <w:sz w:val="24"/>
          <w:szCs w:val="24"/>
        </w:rPr>
        <w:t>a 1990 r. o samorządzie gminnym,</w:t>
      </w:r>
      <w:r w:rsidRPr="009D7384">
        <w:rPr>
          <w:rFonts w:asciiTheme="majorHAnsi" w:hAnsiTheme="majorHAnsi" w:cs="Times New Roman"/>
          <w:color w:val="000000"/>
          <w:sz w:val="24"/>
          <w:szCs w:val="24"/>
        </w:rPr>
        <w:t xml:space="preserve"> która reguluje podstawowe kompetencje oraz zakres działań i obowiąz</w:t>
      </w:r>
      <w:r w:rsidR="00E81475">
        <w:rPr>
          <w:rFonts w:asciiTheme="majorHAnsi" w:hAnsiTheme="majorHAnsi" w:cs="Times New Roman"/>
          <w:color w:val="000000"/>
          <w:sz w:val="24"/>
          <w:szCs w:val="24"/>
        </w:rPr>
        <w:t>ków G</w:t>
      </w:r>
      <w:r w:rsidRPr="009D7384">
        <w:rPr>
          <w:rFonts w:asciiTheme="majorHAnsi" w:hAnsiTheme="majorHAnsi" w:cs="Times New Roman"/>
          <w:color w:val="000000"/>
          <w:sz w:val="24"/>
          <w:szCs w:val="24"/>
        </w:rPr>
        <w:t xml:space="preserve">miny. </w:t>
      </w:r>
    </w:p>
    <w:p w14:paraId="36C22695" w14:textId="77777777" w:rsidR="00AF0CEF" w:rsidRPr="009D7384" w:rsidRDefault="007D393B" w:rsidP="0075427C">
      <w:pPr>
        <w:autoSpaceDE w:val="0"/>
        <w:autoSpaceDN w:val="0"/>
        <w:adjustRightInd w:val="0"/>
        <w:spacing w:after="0" w:line="360" w:lineRule="auto"/>
        <w:ind w:firstLine="708"/>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Gmina wykonuje zadania publiczne w imieniu własnym i na własną odpowiedzialność. Posiada osobowość prawną, a jej samodzielność podlega ochronie</w:t>
      </w:r>
      <w:r w:rsidR="00E81475">
        <w:rPr>
          <w:rFonts w:asciiTheme="majorHAnsi" w:hAnsiTheme="majorHAnsi" w:cs="Times New Roman"/>
          <w:color w:val="000000"/>
          <w:sz w:val="24"/>
          <w:szCs w:val="24"/>
        </w:rPr>
        <w:t xml:space="preserve"> sądowej. Do zakresu działania G</w:t>
      </w:r>
      <w:r w:rsidRPr="009D7384">
        <w:rPr>
          <w:rFonts w:asciiTheme="majorHAnsi" w:hAnsiTheme="majorHAnsi" w:cs="Times New Roman"/>
          <w:color w:val="000000"/>
          <w:sz w:val="24"/>
          <w:szCs w:val="24"/>
        </w:rPr>
        <w:t>miny należą wszystkie sprawy publiczne o znaczeniu lokalnym, niezastrzeżone ustawami na rzecz innych podmiotów.</w:t>
      </w:r>
    </w:p>
    <w:p w14:paraId="5C312C95" w14:textId="15B79E81" w:rsidR="007D393B" w:rsidRPr="009D7384" w:rsidRDefault="00E81475" w:rsidP="00996072">
      <w:pPr>
        <w:autoSpaceDE w:val="0"/>
        <w:autoSpaceDN w:val="0"/>
        <w:adjustRightInd w:val="0"/>
        <w:spacing w:after="0" w:line="360" w:lineRule="auto"/>
        <w:ind w:firstLine="708"/>
        <w:jc w:val="both"/>
        <w:rPr>
          <w:rFonts w:asciiTheme="majorHAnsi" w:hAnsiTheme="majorHAnsi" w:cs="Times New Roman"/>
          <w:color w:val="000000"/>
          <w:sz w:val="24"/>
          <w:szCs w:val="24"/>
        </w:rPr>
      </w:pPr>
      <w:r>
        <w:rPr>
          <w:rFonts w:asciiTheme="majorHAnsi" w:hAnsiTheme="majorHAnsi" w:cs="Times New Roman"/>
          <w:color w:val="000000"/>
          <w:sz w:val="24"/>
          <w:szCs w:val="24"/>
        </w:rPr>
        <w:t>Do zadań własnych G</w:t>
      </w:r>
      <w:r w:rsidR="00A7550E" w:rsidRPr="009D7384">
        <w:rPr>
          <w:rFonts w:asciiTheme="majorHAnsi" w:hAnsiTheme="majorHAnsi" w:cs="Times New Roman"/>
          <w:color w:val="000000"/>
          <w:sz w:val="24"/>
          <w:szCs w:val="24"/>
        </w:rPr>
        <w:t xml:space="preserve">miny należy zaspokajanie zbiorowych potrzeb wspólnoty.  </w:t>
      </w:r>
    </w:p>
    <w:p w14:paraId="65884038" w14:textId="77777777" w:rsidR="007D393B" w:rsidRPr="009D7384" w:rsidRDefault="007D393B" w:rsidP="0075427C">
      <w:pPr>
        <w:autoSpaceDE w:val="0"/>
        <w:autoSpaceDN w:val="0"/>
        <w:adjustRightInd w:val="0"/>
        <w:spacing w:after="0" w:line="360" w:lineRule="auto"/>
        <w:ind w:firstLine="708"/>
        <w:jc w:val="both"/>
        <w:rPr>
          <w:rFonts w:asciiTheme="majorHAnsi" w:hAnsiTheme="majorHAnsi" w:cs="Times New Roman"/>
          <w:color w:val="000000"/>
          <w:sz w:val="24"/>
          <w:szCs w:val="24"/>
        </w:rPr>
      </w:pPr>
    </w:p>
    <w:p w14:paraId="37149A5B" w14:textId="77777777" w:rsidR="00494829" w:rsidRPr="009D7384" w:rsidRDefault="00494829" w:rsidP="00494829">
      <w:pPr>
        <w:autoSpaceDE w:val="0"/>
        <w:autoSpaceDN w:val="0"/>
        <w:adjustRightInd w:val="0"/>
        <w:spacing w:after="0" w:line="360" w:lineRule="auto"/>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Do najważniejszych aktów prawnych wpływających na działalność Gminy można zaliczyć:</w:t>
      </w:r>
    </w:p>
    <w:p w14:paraId="2C72721F" w14:textId="77777777" w:rsidR="00494829" w:rsidRPr="009D7384" w:rsidRDefault="00494829" w:rsidP="00C7578B">
      <w:pPr>
        <w:pStyle w:val="Akapitzlist"/>
        <w:numPr>
          <w:ilvl w:val="0"/>
          <w:numId w:val="7"/>
        </w:numPr>
        <w:autoSpaceDE w:val="0"/>
        <w:autoSpaceDN w:val="0"/>
        <w:adjustRightInd w:val="0"/>
        <w:spacing w:after="0" w:line="360" w:lineRule="auto"/>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Ustawę o finansach publicznych,</w:t>
      </w:r>
    </w:p>
    <w:p w14:paraId="3D90D9AA" w14:textId="77777777" w:rsidR="00494829" w:rsidRPr="009D7384" w:rsidRDefault="00494829" w:rsidP="00C7578B">
      <w:pPr>
        <w:pStyle w:val="Akapitzlist"/>
        <w:numPr>
          <w:ilvl w:val="0"/>
          <w:numId w:val="7"/>
        </w:numPr>
        <w:autoSpaceDE w:val="0"/>
        <w:autoSpaceDN w:val="0"/>
        <w:adjustRightInd w:val="0"/>
        <w:spacing w:after="0" w:line="360" w:lineRule="auto"/>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Ustawę Prawo zamówień publicznych,</w:t>
      </w:r>
    </w:p>
    <w:p w14:paraId="78FB36C1" w14:textId="77777777" w:rsidR="00494829" w:rsidRPr="009D7384" w:rsidRDefault="00494829" w:rsidP="00C7578B">
      <w:pPr>
        <w:pStyle w:val="Akapitzlist"/>
        <w:numPr>
          <w:ilvl w:val="0"/>
          <w:numId w:val="7"/>
        </w:numPr>
        <w:autoSpaceDE w:val="0"/>
        <w:autoSpaceDN w:val="0"/>
        <w:adjustRightInd w:val="0"/>
        <w:spacing w:after="0" w:line="360" w:lineRule="auto"/>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Ustawę o gospodarce komunalnej,</w:t>
      </w:r>
    </w:p>
    <w:p w14:paraId="58708ECF" w14:textId="77777777" w:rsidR="00494829" w:rsidRPr="009D7384" w:rsidRDefault="00494829" w:rsidP="00C7578B">
      <w:pPr>
        <w:pStyle w:val="Akapitzlist"/>
        <w:numPr>
          <w:ilvl w:val="0"/>
          <w:numId w:val="7"/>
        </w:numPr>
        <w:autoSpaceDE w:val="0"/>
        <w:autoSpaceDN w:val="0"/>
        <w:adjustRightInd w:val="0"/>
        <w:spacing w:after="0" w:line="360" w:lineRule="auto"/>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lastRenderedPageBreak/>
        <w:t xml:space="preserve">Ustawę o gospodarce nieruchomościami, </w:t>
      </w:r>
    </w:p>
    <w:p w14:paraId="71238F69" w14:textId="77777777" w:rsidR="00494829" w:rsidRPr="009D7384" w:rsidRDefault="00494829" w:rsidP="00C7578B">
      <w:pPr>
        <w:pStyle w:val="Akapitzlist"/>
        <w:numPr>
          <w:ilvl w:val="0"/>
          <w:numId w:val="7"/>
        </w:numPr>
        <w:autoSpaceDE w:val="0"/>
        <w:autoSpaceDN w:val="0"/>
        <w:adjustRightInd w:val="0"/>
        <w:spacing w:after="0" w:line="360" w:lineRule="auto"/>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 xml:space="preserve">Ustawę o planowaniu i zagospodarowaniu przestrzennym, </w:t>
      </w:r>
    </w:p>
    <w:p w14:paraId="7C41A4C7" w14:textId="77777777" w:rsidR="00494829" w:rsidRPr="009D7384" w:rsidRDefault="00494829" w:rsidP="00C7578B">
      <w:pPr>
        <w:pStyle w:val="Akapitzlist"/>
        <w:numPr>
          <w:ilvl w:val="0"/>
          <w:numId w:val="7"/>
        </w:numPr>
        <w:autoSpaceDE w:val="0"/>
        <w:autoSpaceDN w:val="0"/>
        <w:adjustRightInd w:val="0"/>
        <w:spacing w:after="0" w:line="360" w:lineRule="auto"/>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 xml:space="preserve">Ustawę o utrzymaniu porządku i czystości w gminie, </w:t>
      </w:r>
    </w:p>
    <w:p w14:paraId="7D5B6D63" w14:textId="77777777" w:rsidR="00494829" w:rsidRPr="009D7384" w:rsidRDefault="00494829" w:rsidP="00C7578B">
      <w:pPr>
        <w:pStyle w:val="Akapitzlist"/>
        <w:numPr>
          <w:ilvl w:val="0"/>
          <w:numId w:val="7"/>
        </w:numPr>
        <w:autoSpaceDE w:val="0"/>
        <w:autoSpaceDN w:val="0"/>
        <w:adjustRightInd w:val="0"/>
        <w:spacing w:after="0" w:line="360" w:lineRule="auto"/>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 xml:space="preserve">Ustawę o zbiorowym zaopatrzeniu w wodę i odprowadzeniu ścieków, </w:t>
      </w:r>
    </w:p>
    <w:p w14:paraId="37805BFD" w14:textId="77777777" w:rsidR="00494829" w:rsidRPr="009D7384" w:rsidRDefault="00494829" w:rsidP="00C7578B">
      <w:pPr>
        <w:pStyle w:val="Akapitzlist"/>
        <w:numPr>
          <w:ilvl w:val="0"/>
          <w:numId w:val="7"/>
        </w:numPr>
        <w:autoSpaceDE w:val="0"/>
        <w:autoSpaceDN w:val="0"/>
        <w:adjustRightInd w:val="0"/>
        <w:spacing w:after="0" w:line="360" w:lineRule="auto"/>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Ustawę o pracownikach samorządowych,</w:t>
      </w:r>
    </w:p>
    <w:p w14:paraId="5255B779" w14:textId="77777777" w:rsidR="00494829" w:rsidRPr="009D7384" w:rsidRDefault="00494829" w:rsidP="00C7578B">
      <w:pPr>
        <w:pStyle w:val="Akapitzlist"/>
        <w:numPr>
          <w:ilvl w:val="0"/>
          <w:numId w:val="7"/>
        </w:numPr>
        <w:autoSpaceDE w:val="0"/>
        <w:autoSpaceDN w:val="0"/>
        <w:adjustRightInd w:val="0"/>
        <w:spacing w:after="0" w:line="360" w:lineRule="auto"/>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 xml:space="preserve">Ustawę o swobodzie działalności gospodarczej, </w:t>
      </w:r>
    </w:p>
    <w:p w14:paraId="3D6C907F" w14:textId="77777777" w:rsidR="00494829" w:rsidRPr="009D7384" w:rsidRDefault="00494829" w:rsidP="00C7578B">
      <w:pPr>
        <w:pStyle w:val="Akapitzlist"/>
        <w:numPr>
          <w:ilvl w:val="0"/>
          <w:numId w:val="7"/>
        </w:numPr>
        <w:autoSpaceDE w:val="0"/>
        <w:autoSpaceDN w:val="0"/>
        <w:adjustRightInd w:val="0"/>
        <w:spacing w:after="0" w:line="360" w:lineRule="auto"/>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Kodeks Postępowania Administracyjnego.</w:t>
      </w:r>
    </w:p>
    <w:p w14:paraId="08F0356D" w14:textId="77777777" w:rsidR="00494829" w:rsidRPr="009D7384" w:rsidRDefault="00494829" w:rsidP="00494829">
      <w:pPr>
        <w:autoSpaceDE w:val="0"/>
        <w:autoSpaceDN w:val="0"/>
        <w:adjustRightInd w:val="0"/>
        <w:spacing w:after="0" w:line="360" w:lineRule="auto"/>
        <w:jc w:val="both"/>
        <w:rPr>
          <w:rFonts w:asciiTheme="majorHAnsi" w:hAnsiTheme="majorHAnsi" w:cs="Times New Roman"/>
          <w:color w:val="000000"/>
          <w:sz w:val="24"/>
          <w:szCs w:val="24"/>
        </w:rPr>
      </w:pPr>
    </w:p>
    <w:p w14:paraId="023E4F8C" w14:textId="77777777" w:rsidR="00D24DCF" w:rsidRPr="009D7384" w:rsidRDefault="00D24DCF" w:rsidP="00C7578B">
      <w:pPr>
        <w:keepNext/>
        <w:keepLines/>
        <w:numPr>
          <w:ilvl w:val="1"/>
          <w:numId w:val="17"/>
        </w:numPr>
        <w:spacing w:before="200" w:after="0"/>
        <w:outlineLvl w:val="1"/>
        <w:rPr>
          <w:rFonts w:asciiTheme="majorHAnsi" w:eastAsiaTheme="majorEastAsia" w:hAnsiTheme="majorHAnsi" w:cs="Times New Roman"/>
          <w:b/>
          <w:bCs/>
          <w:sz w:val="24"/>
          <w:szCs w:val="24"/>
        </w:rPr>
      </w:pPr>
      <w:bookmarkStart w:id="172" w:name="_Toc73353927"/>
      <w:r w:rsidRPr="009D7384">
        <w:rPr>
          <w:rFonts w:asciiTheme="majorHAnsi" w:eastAsiaTheme="majorEastAsia" w:hAnsiTheme="majorHAnsi" w:cs="Times New Roman"/>
          <w:b/>
          <w:bCs/>
          <w:sz w:val="24"/>
          <w:szCs w:val="24"/>
        </w:rPr>
        <w:t>Organizacja</w:t>
      </w:r>
      <w:bookmarkEnd w:id="172"/>
      <w:r w:rsidRPr="009D7384">
        <w:rPr>
          <w:rFonts w:asciiTheme="majorHAnsi" w:eastAsiaTheme="majorEastAsia" w:hAnsiTheme="majorHAnsi" w:cs="Times New Roman"/>
          <w:b/>
          <w:bCs/>
          <w:sz w:val="24"/>
          <w:szCs w:val="24"/>
        </w:rPr>
        <w:t xml:space="preserve"> </w:t>
      </w:r>
    </w:p>
    <w:p w14:paraId="2B7E6323" w14:textId="77777777" w:rsidR="00D24DCF" w:rsidRPr="009D7384" w:rsidRDefault="00D24DCF" w:rsidP="00494829">
      <w:pPr>
        <w:autoSpaceDE w:val="0"/>
        <w:autoSpaceDN w:val="0"/>
        <w:adjustRightInd w:val="0"/>
        <w:spacing w:after="0" w:line="360" w:lineRule="auto"/>
        <w:jc w:val="both"/>
        <w:rPr>
          <w:rFonts w:asciiTheme="majorHAnsi" w:hAnsiTheme="majorHAnsi" w:cs="Times New Roman"/>
          <w:color w:val="000000"/>
          <w:sz w:val="24"/>
          <w:szCs w:val="24"/>
        </w:rPr>
      </w:pPr>
    </w:p>
    <w:p w14:paraId="2AADEED0" w14:textId="2F4F3D4F" w:rsidR="00D24DCF" w:rsidRDefault="00494829" w:rsidP="002D51F5">
      <w:pPr>
        <w:autoSpaceDE w:val="0"/>
        <w:autoSpaceDN w:val="0"/>
        <w:adjustRightInd w:val="0"/>
        <w:spacing w:after="0" w:line="360" w:lineRule="auto"/>
        <w:ind w:firstLine="426"/>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Podstawowym dokumen</w:t>
      </w:r>
      <w:r w:rsidR="00E81475">
        <w:rPr>
          <w:rFonts w:asciiTheme="majorHAnsi" w:hAnsiTheme="majorHAnsi" w:cs="Times New Roman"/>
          <w:color w:val="000000"/>
          <w:sz w:val="24"/>
          <w:szCs w:val="24"/>
        </w:rPr>
        <w:t>tem własnym regulującym ustrój G</w:t>
      </w:r>
      <w:r w:rsidRPr="009D7384">
        <w:rPr>
          <w:rFonts w:asciiTheme="majorHAnsi" w:hAnsiTheme="majorHAnsi" w:cs="Times New Roman"/>
          <w:color w:val="000000"/>
          <w:sz w:val="24"/>
          <w:szCs w:val="24"/>
        </w:rPr>
        <w:t xml:space="preserve">miny jest Statut Gminy </w:t>
      </w:r>
      <w:r w:rsidR="002D51F5">
        <w:rPr>
          <w:rFonts w:asciiTheme="majorHAnsi" w:hAnsiTheme="majorHAnsi" w:cs="Times New Roman"/>
          <w:color w:val="000000"/>
          <w:sz w:val="24"/>
          <w:szCs w:val="24"/>
        </w:rPr>
        <w:t>Nielisz</w:t>
      </w:r>
      <w:r w:rsidRPr="009D7384">
        <w:rPr>
          <w:rFonts w:asciiTheme="majorHAnsi" w:hAnsiTheme="majorHAnsi" w:cs="Times New Roman"/>
          <w:color w:val="000000"/>
          <w:sz w:val="24"/>
          <w:szCs w:val="24"/>
        </w:rPr>
        <w:t>.</w:t>
      </w:r>
      <w:r w:rsidR="00BA6D5E" w:rsidRPr="009D7384">
        <w:rPr>
          <w:rFonts w:asciiTheme="majorHAnsi" w:hAnsiTheme="majorHAnsi" w:cs="Times New Roman"/>
          <w:color w:val="000000"/>
          <w:sz w:val="24"/>
          <w:szCs w:val="24"/>
        </w:rPr>
        <w:t xml:space="preserve"> </w:t>
      </w:r>
      <w:r w:rsidR="002D51F5">
        <w:rPr>
          <w:rFonts w:asciiTheme="majorHAnsi" w:hAnsiTheme="majorHAnsi" w:cs="Times New Roman"/>
          <w:color w:val="000000"/>
          <w:sz w:val="24"/>
          <w:szCs w:val="24"/>
        </w:rPr>
        <w:t xml:space="preserve"> </w:t>
      </w:r>
      <w:r w:rsidR="00D24DCF" w:rsidRPr="009D7384">
        <w:rPr>
          <w:rFonts w:asciiTheme="majorHAnsi" w:hAnsiTheme="majorHAnsi" w:cs="Times New Roman"/>
          <w:color w:val="000000"/>
          <w:sz w:val="24"/>
          <w:szCs w:val="24"/>
        </w:rPr>
        <w:t xml:space="preserve">Gmina </w:t>
      </w:r>
      <w:r w:rsidR="002D51F5">
        <w:rPr>
          <w:rFonts w:asciiTheme="majorHAnsi" w:hAnsiTheme="majorHAnsi" w:cs="Times New Roman"/>
          <w:color w:val="000000"/>
          <w:sz w:val="24"/>
          <w:szCs w:val="24"/>
        </w:rPr>
        <w:t xml:space="preserve">Nielisz </w:t>
      </w:r>
      <w:r w:rsidR="00D24DCF" w:rsidRPr="009D7384">
        <w:rPr>
          <w:rFonts w:asciiTheme="majorHAnsi" w:hAnsiTheme="majorHAnsi" w:cs="Times New Roman"/>
          <w:color w:val="000000"/>
          <w:sz w:val="24"/>
          <w:szCs w:val="24"/>
        </w:rPr>
        <w:t xml:space="preserve">posiada osobowość prawną </w:t>
      </w:r>
      <w:r w:rsidR="00436F43">
        <w:rPr>
          <w:rFonts w:asciiTheme="majorHAnsi" w:hAnsiTheme="majorHAnsi" w:cs="Times New Roman"/>
          <w:color w:val="000000"/>
          <w:sz w:val="24"/>
          <w:szCs w:val="24"/>
        </w:rPr>
        <w:t>oraz</w:t>
      </w:r>
      <w:r w:rsidR="00D24DCF" w:rsidRPr="009D7384">
        <w:rPr>
          <w:rFonts w:asciiTheme="majorHAnsi" w:hAnsiTheme="majorHAnsi" w:cs="Times New Roman"/>
          <w:color w:val="000000"/>
          <w:sz w:val="24"/>
          <w:szCs w:val="24"/>
        </w:rPr>
        <w:t xml:space="preserve"> działa na rzecz zaspakajania zbiorowych potrzeb społeczności lokalnych.</w:t>
      </w:r>
    </w:p>
    <w:p w14:paraId="6DAF7BC6" w14:textId="77777777" w:rsidR="007A407A" w:rsidRPr="007A407A" w:rsidRDefault="002D51F5" w:rsidP="002D51F5">
      <w:pPr>
        <w:autoSpaceDE w:val="0"/>
        <w:autoSpaceDN w:val="0"/>
        <w:adjustRightInd w:val="0"/>
        <w:spacing w:after="0" w:line="360" w:lineRule="auto"/>
        <w:ind w:firstLine="709"/>
        <w:jc w:val="both"/>
        <w:rPr>
          <w:rFonts w:asciiTheme="majorHAnsi" w:hAnsiTheme="majorHAnsi" w:cs="Times New Roman"/>
          <w:color w:val="000000"/>
          <w:sz w:val="24"/>
          <w:szCs w:val="24"/>
        </w:rPr>
      </w:pPr>
      <w:r>
        <w:rPr>
          <w:rFonts w:asciiTheme="majorHAnsi" w:hAnsiTheme="majorHAnsi" w:cs="Times New Roman"/>
          <w:color w:val="000000"/>
          <w:sz w:val="24"/>
          <w:szCs w:val="24"/>
        </w:rPr>
        <w:t>Do zakresu działania G</w:t>
      </w:r>
      <w:r w:rsidR="007A407A" w:rsidRPr="007A407A">
        <w:rPr>
          <w:rFonts w:asciiTheme="majorHAnsi" w:hAnsiTheme="majorHAnsi" w:cs="Times New Roman"/>
          <w:color w:val="000000"/>
          <w:sz w:val="24"/>
          <w:szCs w:val="24"/>
        </w:rPr>
        <w:t>miny należą wszystkie sprawy publiczne o znaczeniu lokalnym, niezastrzeżone ustawami na rzecz innych podmiotów.</w:t>
      </w:r>
      <w:r w:rsidR="007A407A">
        <w:rPr>
          <w:rFonts w:asciiTheme="majorHAnsi" w:hAnsiTheme="majorHAnsi" w:cs="Times New Roman"/>
          <w:color w:val="000000"/>
          <w:sz w:val="24"/>
          <w:szCs w:val="24"/>
        </w:rPr>
        <w:t xml:space="preserve"> </w:t>
      </w:r>
      <w:r>
        <w:rPr>
          <w:rFonts w:asciiTheme="majorHAnsi" w:hAnsiTheme="majorHAnsi" w:cs="Times New Roman"/>
          <w:color w:val="000000"/>
          <w:sz w:val="24"/>
          <w:szCs w:val="24"/>
        </w:rPr>
        <w:t>Zadania G</w:t>
      </w:r>
      <w:r w:rsidR="007A407A" w:rsidRPr="007A407A">
        <w:rPr>
          <w:rFonts w:asciiTheme="majorHAnsi" w:hAnsiTheme="majorHAnsi" w:cs="Times New Roman"/>
          <w:color w:val="000000"/>
          <w:sz w:val="24"/>
          <w:szCs w:val="24"/>
        </w:rPr>
        <w:t>miny określone zostały w art. 7 ustawy o samorządzie gminnym.</w:t>
      </w:r>
      <w:r>
        <w:rPr>
          <w:rFonts w:asciiTheme="majorHAnsi" w:hAnsiTheme="majorHAnsi" w:cs="Times New Roman"/>
          <w:color w:val="000000"/>
          <w:sz w:val="24"/>
          <w:szCs w:val="24"/>
        </w:rPr>
        <w:t xml:space="preserve"> </w:t>
      </w:r>
      <w:r w:rsidR="007A407A" w:rsidRPr="007A407A">
        <w:rPr>
          <w:rFonts w:asciiTheme="majorHAnsi" w:hAnsiTheme="majorHAnsi" w:cs="Times New Roman"/>
          <w:color w:val="000000"/>
          <w:sz w:val="24"/>
          <w:szCs w:val="24"/>
        </w:rPr>
        <w:t xml:space="preserve">Zgodnie z art. 7 cyt. wyżej ustawy Zaspokajanie zbiorowych potrzeb wspólnoty należy do zadań własnych </w:t>
      </w:r>
      <w:r w:rsidR="00E81475">
        <w:rPr>
          <w:rFonts w:asciiTheme="majorHAnsi" w:hAnsiTheme="majorHAnsi" w:cs="Times New Roman"/>
          <w:color w:val="000000"/>
          <w:sz w:val="24"/>
          <w:szCs w:val="24"/>
        </w:rPr>
        <w:t>G</w:t>
      </w:r>
      <w:r w:rsidR="007A407A" w:rsidRPr="007A407A">
        <w:rPr>
          <w:rFonts w:asciiTheme="majorHAnsi" w:hAnsiTheme="majorHAnsi" w:cs="Times New Roman"/>
          <w:color w:val="000000"/>
          <w:sz w:val="24"/>
          <w:szCs w:val="24"/>
        </w:rPr>
        <w:t>miny.</w:t>
      </w:r>
    </w:p>
    <w:p w14:paraId="002C4F73" w14:textId="77777777" w:rsidR="007A407A" w:rsidRPr="007A407A" w:rsidRDefault="007A407A" w:rsidP="007A407A">
      <w:pPr>
        <w:autoSpaceDE w:val="0"/>
        <w:autoSpaceDN w:val="0"/>
        <w:adjustRightInd w:val="0"/>
        <w:spacing w:after="0" w:line="360" w:lineRule="auto"/>
        <w:jc w:val="both"/>
        <w:rPr>
          <w:rFonts w:asciiTheme="majorHAnsi" w:hAnsiTheme="majorHAnsi" w:cs="Times New Roman"/>
          <w:color w:val="000000"/>
          <w:sz w:val="24"/>
          <w:szCs w:val="24"/>
        </w:rPr>
      </w:pPr>
      <w:r w:rsidRPr="007A407A">
        <w:rPr>
          <w:rFonts w:asciiTheme="majorHAnsi" w:hAnsiTheme="majorHAnsi" w:cs="Times New Roman"/>
          <w:color w:val="000000"/>
          <w:sz w:val="24"/>
          <w:szCs w:val="24"/>
        </w:rPr>
        <w:t>W szczególności zadania własne obejmują sprawy:</w:t>
      </w:r>
    </w:p>
    <w:p w14:paraId="3EF08D46" w14:textId="77777777" w:rsidR="009033AF" w:rsidRDefault="007A407A" w:rsidP="00C7578B">
      <w:pPr>
        <w:pStyle w:val="Akapitzlist"/>
        <w:numPr>
          <w:ilvl w:val="0"/>
          <w:numId w:val="18"/>
        </w:numPr>
        <w:autoSpaceDE w:val="0"/>
        <w:autoSpaceDN w:val="0"/>
        <w:adjustRightInd w:val="0"/>
        <w:spacing w:after="0" w:line="360" w:lineRule="auto"/>
        <w:jc w:val="both"/>
        <w:rPr>
          <w:rFonts w:asciiTheme="majorHAnsi" w:hAnsiTheme="majorHAnsi" w:cs="Times New Roman"/>
          <w:color w:val="000000"/>
          <w:sz w:val="24"/>
          <w:szCs w:val="24"/>
        </w:rPr>
      </w:pPr>
      <w:r w:rsidRPr="007A407A">
        <w:rPr>
          <w:rFonts w:asciiTheme="majorHAnsi" w:hAnsiTheme="majorHAnsi" w:cs="Times New Roman"/>
          <w:color w:val="000000"/>
          <w:sz w:val="24"/>
          <w:szCs w:val="24"/>
        </w:rPr>
        <w:t>ładu przestrzennego, gospodarki nieruchomościami, ochrony środowiska i</w:t>
      </w:r>
      <w:r w:rsidR="009033AF">
        <w:rPr>
          <w:rFonts w:asciiTheme="majorHAnsi" w:hAnsiTheme="majorHAnsi" w:cs="Times New Roman"/>
          <w:color w:val="000000"/>
          <w:sz w:val="24"/>
          <w:szCs w:val="24"/>
        </w:rPr>
        <w:t> przyrody oraz gospodarki wodnej,</w:t>
      </w:r>
    </w:p>
    <w:p w14:paraId="2D688D80" w14:textId="77777777" w:rsidR="009033AF" w:rsidRDefault="007A407A" w:rsidP="00C7578B">
      <w:pPr>
        <w:pStyle w:val="Akapitzlist"/>
        <w:numPr>
          <w:ilvl w:val="0"/>
          <w:numId w:val="18"/>
        </w:numPr>
        <w:autoSpaceDE w:val="0"/>
        <w:autoSpaceDN w:val="0"/>
        <w:adjustRightInd w:val="0"/>
        <w:spacing w:after="0" w:line="360" w:lineRule="auto"/>
        <w:jc w:val="both"/>
        <w:rPr>
          <w:rFonts w:asciiTheme="majorHAnsi" w:hAnsiTheme="majorHAnsi" w:cs="Times New Roman"/>
          <w:color w:val="000000"/>
          <w:sz w:val="24"/>
          <w:szCs w:val="24"/>
        </w:rPr>
      </w:pPr>
      <w:r w:rsidRPr="009033AF">
        <w:rPr>
          <w:rFonts w:asciiTheme="majorHAnsi" w:hAnsiTheme="majorHAnsi" w:cs="Times New Roman"/>
          <w:color w:val="000000"/>
          <w:sz w:val="24"/>
          <w:szCs w:val="24"/>
        </w:rPr>
        <w:t>gminnych dróg, ulic, mostów, placów o</w:t>
      </w:r>
      <w:r w:rsidR="009033AF">
        <w:rPr>
          <w:rFonts w:asciiTheme="majorHAnsi" w:hAnsiTheme="majorHAnsi" w:cs="Times New Roman"/>
          <w:color w:val="000000"/>
          <w:sz w:val="24"/>
          <w:szCs w:val="24"/>
        </w:rPr>
        <w:t>raz organizacji ruchu drogowego,</w:t>
      </w:r>
    </w:p>
    <w:p w14:paraId="1F092BE9" w14:textId="77777777" w:rsidR="009033AF" w:rsidRDefault="007A407A" w:rsidP="00C7578B">
      <w:pPr>
        <w:pStyle w:val="Akapitzlist"/>
        <w:numPr>
          <w:ilvl w:val="0"/>
          <w:numId w:val="18"/>
        </w:numPr>
        <w:autoSpaceDE w:val="0"/>
        <w:autoSpaceDN w:val="0"/>
        <w:adjustRightInd w:val="0"/>
        <w:spacing w:after="0" w:line="360" w:lineRule="auto"/>
        <w:jc w:val="both"/>
        <w:rPr>
          <w:rFonts w:asciiTheme="majorHAnsi" w:hAnsiTheme="majorHAnsi" w:cs="Times New Roman"/>
          <w:color w:val="000000"/>
          <w:sz w:val="24"/>
          <w:szCs w:val="24"/>
        </w:rPr>
      </w:pPr>
      <w:r w:rsidRPr="009033AF">
        <w:rPr>
          <w:rFonts w:asciiTheme="majorHAnsi" w:hAnsiTheme="majorHAnsi" w:cs="Times New Roman"/>
          <w:color w:val="000000"/>
          <w:sz w:val="24"/>
          <w:szCs w:val="24"/>
        </w:rPr>
        <w:t>wodociągów i zaopatrzenia w wodę, kanalizacji, usuwania i oczyszczania ścieków komunalnych, utrzymania czystości i porządku oraz urządzeń sanitarnych, wysypisk i</w:t>
      </w:r>
      <w:r w:rsidR="009033AF" w:rsidRPr="009033AF">
        <w:rPr>
          <w:rFonts w:asciiTheme="majorHAnsi" w:hAnsiTheme="majorHAnsi" w:cs="Times New Roman"/>
          <w:color w:val="000000"/>
          <w:sz w:val="24"/>
          <w:szCs w:val="24"/>
        </w:rPr>
        <w:t> </w:t>
      </w:r>
      <w:r w:rsidRPr="009033AF">
        <w:rPr>
          <w:rFonts w:asciiTheme="majorHAnsi" w:hAnsiTheme="majorHAnsi" w:cs="Times New Roman"/>
          <w:color w:val="000000"/>
          <w:sz w:val="24"/>
          <w:szCs w:val="24"/>
        </w:rPr>
        <w:t>unieszkodliwiania odpadów komunalnych, zaopatrzenia w energię</w:t>
      </w:r>
      <w:r w:rsidR="009033AF">
        <w:rPr>
          <w:rFonts w:asciiTheme="majorHAnsi" w:hAnsiTheme="majorHAnsi" w:cs="Times New Roman"/>
          <w:color w:val="000000"/>
          <w:sz w:val="24"/>
          <w:szCs w:val="24"/>
        </w:rPr>
        <w:t xml:space="preserve"> elektryczną i cieplną oraz gaz,</w:t>
      </w:r>
    </w:p>
    <w:p w14:paraId="3DE65D44" w14:textId="77777777" w:rsidR="00C376AE" w:rsidRDefault="007A407A" w:rsidP="00C7578B">
      <w:pPr>
        <w:pStyle w:val="Akapitzlist"/>
        <w:numPr>
          <w:ilvl w:val="0"/>
          <w:numId w:val="18"/>
        </w:numPr>
        <w:autoSpaceDE w:val="0"/>
        <w:autoSpaceDN w:val="0"/>
        <w:adjustRightInd w:val="0"/>
        <w:spacing w:after="0" w:line="360" w:lineRule="auto"/>
        <w:jc w:val="both"/>
        <w:rPr>
          <w:rFonts w:asciiTheme="majorHAnsi" w:hAnsiTheme="majorHAnsi" w:cs="Times New Roman"/>
          <w:color w:val="000000"/>
          <w:sz w:val="24"/>
          <w:szCs w:val="24"/>
        </w:rPr>
      </w:pPr>
      <w:r w:rsidRPr="009033AF">
        <w:rPr>
          <w:rFonts w:asciiTheme="majorHAnsi" w:hAnsiTheme="majorHAnsi" w:cs="Times New Roman"/>
          <w:color w:val="000000"/>
          <w:sz w:val="24"/>
          <w:szCs w:val="24"/>
        </w:rPr>
        <w:t>działaln</w:t>
      </w:r>
      <w:r w:rsidR="009033AF">
        <w:rPr>
          <w:rFonts w:asciiTheme="majorHAnsi" w:hAnsiTheme="majorHAnsi" w:cs="Times New Roman"/>
          <w:color w:val="000000"/>
          <w:sz w:val="24"/>
          <w:szCs w:val="24"/>
        </w:rPr>
        <w:t>ości w zakresie telekomunikacji,</w:t>
      </w:r>
    </w:p>
    <w:p w14:paraId="4994C874" w14:textId="77777777" w:rsidR="00C376AE" w:rsidRDefault="00C376AE" w:rsidP="00C7578B">
      <w:pPr>
        <w:pStyle w:val="Akapitzlist"/>
        <w:numPr>
          <w:ilvl w:val="0"/>
          <w:numId w:val="18"/>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lokalnego transportu zbiorowego,</w:t>
      </w:r>
    </w:p>
    <w:p w14:paraId="6BDAE04E" w14:textId="77777777" w:rsidR="00C376AE" w:rsidRDefault="007A407A" w:rsidP="00C7578B">
      <w:pPr>
        <w:pStyle w:val="Akapitzlist"/>
        <w:numPr>
          <w:ilvl w:val="0"/>
          <w:numId w:val="18"/>
        </w:numPr>
        <w:autoSpaceDE w:val="0"/>
        <w:autoSpaceDN w:val="0"/>
        <w:adjustRightInd w:val="0"/>
        <w:spacing w:after="0" w:line="360" w:lineRule="auto"/>
        <w:jc w:val="both"/>
        <w:rPr>
          <w:rFonts w:asciiTheme="majorHAnsi" w:hAnsiTheme="majorHAnsi" w:cs="Times New Roman"/>
          <w:color w:val="000000"/>
          <w:sz w:val="24"/>
          <w:szCs w:val="24"/>
        </w:rPr>
      </w:pPr>
      <w:r w:rsidRPr="00C376AE">
        <w:rPr>
          <w:rFonts w:asciiTheme="majorHAnsi" w:hAnsiTheme="majorHAnsi" w:cs="Times New Roman"/>
          <w:color w:val="000000"/>
          <w:sz w:val="24"/>
          <w:szCs w:val="24"/>
        </w:rPr>
        <w:t xml:space="preserve">ochrony </w:t>
      </w:r>
      <w:r w:rsidR="00C376AE">
        <w:rPr>
          <w:rFonts w:asciiTheme="majorHAnsi" w:hAnsiTheme="majorHAnsi" w:cs="Times New Roman"/>
          <w:color w:val="000000"/>
          <w:sz w:val="24"/>
          <w:szCs w:val="24"/>
        </w:rPr>
        <w:t>zdrowia,</w:t>
      </w:r>
    </w:p>
    <w:p w14:paraId="46DC0C31" w14:textId="77777777" w:rsidR="00C376AE" w:rsidRDefault="007A407A" w:rsidP="00C7578B">
      <w:pPr>
        <w:pStyle w:val="Akapitzlist"/>
        <w:numPr>
          <w:ilvl w:val="0"/>
          <w:numId w:val="18"/>
        </w:numPr>
        <w:autoSpaceDE w:val="0"/>
        <w:autoSpaceDN w:val="0"/>
        <w:adjustRightInd w:val="0"/>
        <w:spacing w:after="0" w:line="360" w:lineRule="auto"/>
        <w:jc w:val="both"/>
        <w:rPr>
          <w:rFonts w:asciiTheme="majorHAnsi" w:hAnsiTheme="majorHAnsi" w:cs="Times New Roman"/>
          <w:color w:val="000000"/>
          <w:sz w:val="24"/>
          <w:szCs w:val="24"/>
        </w:rPr>
      </w:pPr>
      <w:r w:rsidRPr="00C376AE">
        <w:rPr>
          <w:rFonts w:asciiTheme="majorHAnsi" w:hAnsiTheme="majorHAnsi" w:cs="Times New Roman"/>
          <w:color w:val="000000"/>
          <w:sz w:val="24"/>
          <w:szCs w:val="24"/>
        </w:rPr>
        <w:t>pomocy społecznej, w tym ośrodków i zakładów opiekuńczych</w:t>
      </w:r>
      <w:r w:rsidR="00C376AE">
        <w:rPr>
          <w:rFonts w:asciiTheme="majorHAnsi" w:hAnsiTheme="majorHAnsi" w:cs="Times New Roman"/>
          <w:color w:val="000000"/>
          <w:sz w:val="24"/>
          <w:szCs w:val="24"/>
        </w:rPr>
        <w:t>,</w:t>
      </w:r>
    </w:p>
    <w:p w14:paraId="02CC9762" w14:textId="77777777" w:rsidR="00C376AE" w:rsidRDefault="007A407A" w:rsidP="00C7578B">
      <w:pPr>
        <w:pStyle w:val="Akapitzlist"/>
        <w:numPr>
          <w:ilvl w:val="0"/>
          <w:numId w:val="18"/>
        </w:numPr>
        <w:autoSpaceDE w:val="0"/>
        <w:autoSpaceDN w:val="0"/>
        <w:adjustRightInd w:val="0"/>
        <w:spacing w:after="0" w:line="360" w:lineRule="auto"/>
        <w:jc w:val="both"/>
        <w:rPr>
          <w:rFonts w:asciiTheme="majorHAnsi" w:hAnsiTheme="majorHAnsi" w:cs="Times New Roman"/>
          <w:color w:val="000000"/>
          <w:sz w:val="24"/>
          <w:szCs w:val="24"/>
        </w:rPr>
      </w:pPr>
      <w:r w:rsidRPr="00C376AE">
        <w:rPr>
          <w:rFonts w:asciiTheme="majorHAnsi" w:hAnsiTheme="majorHAnsi" w:cs="Times New Roman"/>
          <w:color w:val="000000"/>
          <w:sz w:val="24"/>
          <w:szCs w:val="24"/>
        </w:rPr>
        <w:t>wspierania rodziny i systemu pieczy zastępczej</w:t>
      </w:r>
      <w:r w:rsidR="00C376AE">
        <w:rPr>
          <w:rFonts w:asciiTheme="majorHAnsi" w:hAnsiTheme="majorHAnsi" w:cs="Times New Roman"/>
          <w:color w:val="000000"/>
          <w:sz w:val="24"/>
          <w:szCs w:val="24"/>
        </w:rPr>
        <w:t>,</w:t>
      </w:r>
    </w:p>
    <w:p w14:paraId="7DD84D6F" w14:textId="77777777" w:rsidR="00C376AE" w:rsidRDefault="007A407A" w:rsidP="00C7578B">
      <w:pPr>
        <w:pStyle w:val="Akapitzlist"/>
        <w:numPr>
          <w:ilvl w:val="0"/>
          <w:numId w:val="18"/>
        </w:numPr>
        <w:autoSpaceDE w:val="0"/>
        <w:autoSpaceDN w:val="0"/>
        <w:adjustRightInd w:val="0"/>
        <w:spacing w:after="0" w:line="360" w:lineRule="auto"/>
        <w:jc w:val="both"/>
        <w:rPr>
          <w:rFonts w:asciiTheme="majorHAnsi" w:hAnsiTheme="majorHAnsi" w:cs="Times New Roman"/>
          <w:color w:val="000000"/>
          <w:sz w:val="24"/>
          <w:szCs w:val="24"/>
        </w:rPr>
      </w:pPr>
      <w:r w:rsidRPr="00C376AE">
        <w:rPr>
          <w:rFonts w:asciiTheme="majorHAnsi" w:hAnsiTheme="majorHAnsi" w:cs="Times New Roman"/>
          <w:color w:val="000000"/>
          <w:sz w:val="24"/>
          <w:szCs w:val="24"/>
        </w:rPr>
        <w:t>gminnego budownictwa mieszkaniowego</w:t>
      </w:r>
      <w:r w:rsidR="00C376AE">
        <w:rPr>
          <w:rFonts w:asciiTheme="majorHAnsi" w:hAnsiTheme="majorHAnsi" w:cs="Times New Roman"/>
          <w:color w:val="000000"/>
          <w:sz w:val="24"/>
          <w:szCs w:val="24"/>
        </w:rPr>
        <w:t>,</w:t>
      </w:r>
    </w:p>
    <w:p w14:paraId="6E1F9C6D" w14:textId="77777777" w:rsidR="00C376AE" w:rsidRDefault="007A407A" w:rsidP="00C7578B">
      <w:pPr>
        <w:pStyle w:val="Akapitzlist"/>
        <w:numPr>
          <w:ilvl w:val="0"/>
          <w:numId w:val="18"/>
        </w:numPr>
        <w:autoSpaceDE w:val="0"/>
        <w:autoSpaceDN w:val="0"/>
        <w:adjustRightInd w:val="0"/>
        <w:spacing w:after="0" w:line="360" w:lineRule="auto"/>
        <w:jc w:val="both"/>
        <w:rPr>
          <w:rFonts w:asciiTheme="majorHAnsi" w:hAnsiTheme="majorHAnsi" w:cs="Times New Roman"/>
          <w:color w:val="000000"/>
          <w:sz w:val="24"/>
          <w:szCs w:val="24"/>
        </w:rPr>
      </w:pPr>
      <w:r w:rsidRPr="00C376AE">
        <w:rPr>
          <w:rFonts w:asciiTheme="majorHAnsi" w:hAnsiTheme="majorHAnsi" w:cs="Times New Roman"/>
          <w:color w:val="000000"/>
          <w:sz w:val="24"/>
          <w:szCs w:val="24"/>
        </w:rPr>
        <w:lastRenderedPageBreak/>
        <w:t>edukacji publicznej</w:t>
      </w:r>
      <w:r w:rsidR="00C376AE">
        <w:rPr>
          <w:rFonts w:asciiTheme="majorHAnsi" w:hAnsiTheme="majorHAnsi" w:cs="Times New Roman"/>
          <w:color w:val="000000"/>
          <w:sz w:val="24"/>
          <w:szCs w:val="24"/>
        </w:rPr>
        <w:t>,</w:t>
      </w:r>
    </w:p>
    <w:p w14:paraId="4DC0F12A" w14:textId="77777777" w:rsidR="00C376AE" w:rsidRDefault="007A407A" w:rsidP="00C7578B">
      <w:pPr>
        <w:pStyle w:val="Akapitzlist"/>
        <w:numPr>
          <w:ilvl w:val="0"/>
          <w:numId w:val="18"/>
        </w:numPr>
        <w:autoSpaceDE w:val="0"/>
        <w:autoSpaceDN w:val="0"/>
        <w:adjustRightInd w:val="0"/>
        <w:spacing w:after="0" w:line="360" w:lineRule="auto"/>
        <w:jc w:val="both"/>
        <w:rPr>
          <w:rFonts w:asciiTheme="majorHAnsi" w:hAnsiTheme="majorHAnsi" w:cs="Times New Roman"/>
          <w:color w:val="000000"/>
          <w:sz w:val="24"/>
          <w:szCs w:val="24"/>
        </w:rPr>
      </w:pPr>
      <w:r w:rsidRPr="00C376AE">
        <w:rPr>
          <w:rFonts w:asciiTheme="majorHAnsi" w:hAnsiTheme="majorHAnsi" w:cs="Times New Roman"/>
          <w:color w:val="000000"/>
          <w:sz w:val="24"/>
          <w:szCs w:val="24"/>
        </w:rPr>
        <w:t>kultury, w tym bibliotek gminnych i innych instytucji kultury oraz ochrony zabytków i opieki nad zabytkami</w:t>
      </w:r>
      <w:r w:rsidR="00C376AE">
        <w:rPr>
          <w:rFonts w:asciiTheme="majorHAnsi" w:hAnsiTheme="majorHAnsi" w:cs="Times New Roman"/>
          <w:color w:val="000000"/>
          <w:sz w:val="24"/>
          <w:szCs w:val="24"/>
        </w:rPr>
        <w:t>,</w:t>
      </w:r>
    </w:p>
    <w:p w14:paraId="7DF0C3ED" w14:textId="77777777" w:rsidR="00C376AE" w:rsidRDefault="007A407A" w:rsidP="00C7578B">
      <w:pPr>
        <w:pStyle w:val="Akapitzlist"/>
        <w:numPr>
          <w:ilvl w:val="0"/>
          <w:numId w:val="18"/>
        </w:numPr>
        <w:autoSpaceDE w:val="0"/>
        <w:autoSpaceDN w:val="0"/>
        <w:adjustRightInd w:val="0"/>
        <w:spacing w:after="0" w:line="360" w:lineRule="auto"/>
        <w:jc w:val="both"/>
        <w:rPr>
          <w:rFonts w:asciiTheme="majorHAnsi" w:hAnsiTheme="majorHAnsi" w:cs="Times New Roman"/>
          <w:color w:val="000000"/>
          <w:sz w:val="24"/>
          <w:szCs w:val="24"/>
        </w:rPr>
      </w:pPr>
      <w:r w:rsidRPr="00C376AE">
        <w:rPr>
          <w:rFonts w:asciiTheme="majorHAnsi" w:hAnsiTheme="majorHAnsi" w:cs="Times New Roman"/>
          <w:color w:val="000000"/>
          <w:sz w:val="24"/>
          <w:szCs w:val="24"/>
        </w:rPr>
        <w:t>kultury fizycznej i turystyki, w tym terenów rekr</w:t>
      </w:r>
      <w:r w:rsidR="00C376AE">
        <w:rPr>
          <w:rFonts w:asciiTheme="majorHAnsi" w:hAnsiTheme="majorHAnsi" w:cs="Times New Roman"/>
          <w:color w:val="000000"/>
          <w:sz w:val="24"/>
          <w:szCs w:val="24"/>
        </w:rPr>
        <w:t>eacyjnych i urządzeń sportowych,</w:t>
      </w:r>
    </w:p>
    <w:p w14:paraId="18995BFA" w14:textId="77777777" w:rsidR="00C376AE" w:rsidRDefault="00C376AE" w:rsidP="00C7578B">
      <w:pPr>
        <w:pStyle w:val="Akapitzlist"/>
        <w:numPr>
          <w:ilvl w:val="0"/>
          <w:numId w:val="18"/>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targowisk i hal targowych,</w:t>
      </w:r>
    </w:p>
    <w:p w14:paraId="4E6A497B" w14:textId="77777777" w:rsidR="00C376AE" w:rsidRDefault="00C376AE" w:rsidP="00C7578B">
      <w:pPr>
        <w:pStyle w:val="Akapitzlist"/>
        <w:numPr>
          <w:ilvl w:val="0"/>
          <w:numId w:val="18"/>
        </w:numPr>
        <w:autoSpaceDE w:val="0"/>
        <w:autoSpaceDN w:val="0"/>
        <w:adjustRightInd w:val="0"/>
        <w:spacing w:after="0" w:line="360" w:lineRule="auto"/>
        <w:jc w:val="both"/>
        <w:rPr>
          <w:rFonts w:asciiTheme="majorHAnsi" w:hAnsiTheme="majorHAnsi" w:cs="Times New Roman"/>
          <w:color w:val="000000"/>
          <w:sz w:val="24"/>
          <w:szCs w:val="24"/>
        </w:rPr>
      </w:pPr>
      <w:r w:rsidRPr="00C376AE">
        <w:rPr>
          <w:rFonts w:asciiTheme="majorHAnsi" w:hAnsiTheme="majorHAnsi" w:cs="Times New Roman"/>
          <w:color w:val="000000"/>
          <w:sz w:val="24"/>
          <w:szCs w:val="24"/>
        </w:rPr>
        <w:t xml:space="preserve">zieleni gminnej i </w:t>
      </w:r>
      <w:proofErr w:type="spellStart"/>
      <w:r w:rsidRPr="00C376AE">
        <w:rPr>
          <w:rFonts w:asciiTheme="majorHAnsi" w:hAnsiTheme="majorHAnsi" w:cs="Times New Roman"/>
          <w:color w:val="000000"/>
          <w:sz w:val="24"/>
          <w:szCs w:val="24"/>
        </w:rPr>
        <w:t>zadrzewień</w:t>
      </w:r>
      <w:proofErr w:type="spellEnd"/>
      <w:r w:rsidRPr="00C376AE">
        <w:rPr>
          <w:rFonts w:asciiTheme="majorHAnsi" w:hAnsiTheme="majorHAnsi" w:cs="Times New Roman"/>
          <w:color w:val="000000"/>
          <w:sz w:val="24"/>
          <w:szCs w:val="24"/>
        </w:rPr>
        <w:t>,</w:t>
      </w:r>
    </w:p>
    <w:p w14:paraId="5E91CE58" w14:textId="77777777" w:rsidR="00C376AE" w:rsidRDefault="00C376AE" w:rsidP="00C7578B">
      <w:pPr>
        <w:pStyle w:val="Akapitzlist"/>
        <w:numPr>
          <w:ilvl w:val="0"/>
          <w:numId w:val="18"/>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cmentarzy gminnych,</w:t>
      </w:r>
    </w:p>
    <w:p w14:paraId="1AA5FDEE" w14:textId="77777777" w:rsidR="00C376AE" w:rsidRDefault="007A407A" w:rsidP="00C7578B">
      <w:pPr>
        <w:pStyle w:val="Akapitzlist"/>
        <w:numPr>
          <w:ilvl w:val="0"/>
          <w:numId w:val="18"/>
        </w:numPr>
        <w:autoSpaceDE w:val="0"/>
        <w:autoSpaceDN w:val="0"/>
        <w:adjustRightInd w:val="0"/>
        <w:spacing w:after="0" w:line="360" w:lineRule="auto"/>
        <w:jc w:val="both"/>
        <w:rPr>
          <w:rFonts w:asciiTheme="majorHAnsi" w:hAnsiTheme="majorHAnsi" w:cs="Times New Roman"/>
          <w:color w:val="000000"/>
          <w:sz w:val="24"/>
          <w:szCs w:val="24"/>
        </w:rPr>
      </w:pPr>
      <w:r w:rsidRPr="00C376AE">
        <w:rPr>
          <w:rFonts w:asciiTheme="majorHAnsi" w:hAnsiTheme="majorHAnsi" w:cs="Times New Roman"/>
          <w:color w:val="000000"/>
          <w:sz w:val="24"/>
          <w:szCs w:val="24"/>
        </w:rPr>
        <w:t>porządku publicznego i bezpieczeństwa obywateli oraz ochrony przeciwpożarowej i przeciwpowodziowej, w tym wyposażenia i utrzymania gminne</w:t>
      </w:r>
      <w:r w:rsidR="00C376AE">
        <w:rPr>
          <w:rFonts w:asciiTheme="majorHAnsi" w:hAnsiTheme="majorHAnsi" w:cs="Times New Roman"/>
          <w:color w:val="000000"/>
          <w:sz w:val="24"/>
          <w:szCs w:val="24"/>
        </w:rPr>
        <w:t>go magazynu przeciwpowodziowego,</w:t>
      </w:r>
    </w:p>
    <w:p w14:paraId="6D0B65E1" w14:textId="77777777" w:rsidR="00C376AE" w:rsidRDefault="007A407A" w:rsidP="00C7578B">
      <w:pPr>
        <w:pStyle w:val="Akapitzlist"/>
        <w:numPr>
          <w:ilvl w:val="0"/>
          <w:numId w:val="18"/>
        </w:numPr>
        <w:autoSpaceDE w:val="0"/>
        <w:autoSpaceDN w:val="0"/>
        <w:adjustRightInd w:val="0"/>
        <w:spacing w:after="0" w:line="360" w:lineRule="auto"/>
        <w:jc w:val="both"/>
        <w:rPr>
          <w:rFonts w:asciiTheme="majorHAnsi" w:hAnsiTheme="majorHAnsi" w:cs="Times New Roman"/>
          <w:color w:val="000000"/>
          <w:sz w:val="24"/>
          <w:szCs w:val="24"/>
        </w:rPr>
      </w:pPr>
      <w:r w:rsidRPr="00C376AE">
        <w:rPr>
          <w:rFonts w:asciiTheme="majorHAnsi" w:hAnsiTheme="majorHAnsi" w:cs="Times New Roman"/>
          <w:color w:val="000000"/>
          <w:sz w:val="24"/>
          <w:szCs w:val="24"/>
        </w:rPr>
        <w:t xml:space="preserve">utrzymania gminnych obiektów i urządzeń użyteczności publicznej </w:t>
      </w:r>
      <w:r w:rsidR="00C376AE">
        <w:rPr>
          <w:rFonts w:asciiTheme="majorHAnsi" w:hAnsiTheme="majorHAnsi" w:cs="Times New Roman"/>
          <w:color w:val="000000"/>
          <w:sz w:val="24"/>
          <w:szCs w:val="24"/>
        </w:rPr>
        <w:t>oraz obiektów administracyjnych,</w:t>
      </w:r>
    </w:p>
    <w:p w14:paraId="69506172" w14:textId="77777777" w:rsidR="00C376AE" w:rsidRDefault="007A407A" w:rsidP="00C7578B">
      <w:pPr>
        <w:pStyle w:val="Akapitzlist"/>
        <w:numPr>
          <w:ilvl w:val="0"/>
          <w:numId w:val="18"/>
        </w:numPr>
        <w:autoSpaceDE w:val="0"/>
        <w:autoSpaceDN w:val="0"/>
        <w:adjustRightInd w:val="0"/>
        <w:spacing w:after="0" w:line="360" w:lineRule="auto"/>
        <w:jc w:val="both"/>
        <w:rPr>
          <w:rFonts w:asciiTheme="majorHAnsi" w:hAnsiTheme="majorHAnsi" w:cs="Times New Roman"/>
          <w:color w:val="000000"/>
          <w:sz w:val="24"/>
          <w:szCs w:val="24"/>
        </w:rPr>
      </w:pPr>
      <w:r w:rsidRPr="00C376AE">
        <w:rPr>
          <w:rFonts w:asciiTheme="majorHAnsi" w:hAnsiTheme="majorHAnsi" w:cs="Times New Roman"/>
          <w:color w:val="000000"/>
          <w:sz w:val="24"/>
          <w:szCs w:val="24"/>
        </w:rPr>
        <w:t>polityki prorodzinnej, w tym zapewnienia kobietom w ciąży opieki</w:t>
      </w:r>
      <w:r w:rsidR="00C376AE">
        <w:rPr>
          <w:rFonts w:asciiTheme="majorHAnsi" w:hAnsiTheme="majorHAnsi" w:cs="Times New Roman"/>
          <w:color w:val="000000"/>
          <w:sz w:val="24"/>
          <w:szCs w:val="24"/>
        </w:rPr>
        <w:t xml:space="preserve"> socjalnej, medycznej i prawnej,</w:t>
      </w:r>
    </w:p>
    <w:p w14:paraId="4BB7443B" w14:textId="77777777" w:rsidR="00C376AE" w:rsidRDefault="007A407A" w:rsidP="00C7578B">
      <w:pPr>
        <w:pStyle w:val="Akapitzlist"/>
        <w:numPr>
          <w:ilvl w:val="0"/>
          <w:numId w:val="18"/>
        </w:numPr>
        <w:autoSpaceDE w:val="0"/>
        <w:autoSpaceDN w:val="0"/>
        <w:adjustRightInd w:val="0"/>
        <w:spacing w:after="0" w:line="360" w:lineRule="auto"/>
        <w:jc w:val="both"/>
        <w:rPr>
          <w:rFonts w:asciiTheme="majorHAnsi" w:hAnsiTheme="majorHAnsi" w:cs="Times New Roman"/>
          <w:color w:val="000000"/>
          <w:sz w:val="24"/>
          <w:szCs w:val="24"/>
        </w:rPr>
      </w:pPr>
      <w:r w:rsidRPr="00C376AE">
        <w:rPr>
          <w:rFonts w:asciiTheme="majorHAnsi" w:hAnsiTheme="majorHAnsi" w:cs="Times New Roman"/>
          <w:color w:val="000000"/>
          <w:sz w:val="24"/>
          <w:szCs w:val="24"/>
        </w:rPr>
        <w:t>wspierania i upowszechniania idei samorządowej, w tym tworzenia warunków do działania i rozwoju jednostek pomocniczych i wdrażania programów pobu</w:t>
      </w:r>
      <w:r w:rsidR="00C376AE">
        <w:rPr>
          <w:rFonts w:asciiTheme="majorHAnsi" w:hAnsiTheme="majorHAnsi" w:cs="Times New Roman"/>
          <w:color w:val="000000"/>
          <w:sz w:val="24"/>
          <w:szCs w:val="24"/>
        </w:rPr>
        <w:t>dzania aktywności obywatelskiej,</w:t>
      </w:r>
    </w:p>
    <w:p w14:paraId="50C161E6" w14:textId="77777777" w:rsidR="00C376AE" w:rsidRDefault="00E81475" w:rsidP="00C7578B">
      <w:pPr>
        <w:pStyle w:val="Akapitzlist"/>
        <w:numPr>
          <w:ilvl w:val="0"/>
          <w:numId w:val="18"/>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promocji G</w:t>
      </w:r>
      <w:r w:rsidR="00C376AE">
        <w:rPr>
          <w:rFonts w:asciiTheme="majorHAnsi" w:hAnsiTheme="majorHAnsi" w:cs="Times New Roman"/>
          <w:color w:val="000000"/>
          <w:sz w:val="24"/>
          <w:szCs w:val="24"/>
        </w:rPr>
        <w:t>miny,</w:t>
      </w:r>
    </w:p>
    <w:p w14:paraId="25D5A5EC" w14:textId="77777777" w:rsidR="00C376AE" w:rsidRDefault="007A407A" w:rsidP="00C7578B">
      <w:pPr>
        <w:pStyle w:val="Akapitzlist"/>
        <w:numPr>
          <w:ilvl w:val="0"/>
          <w:numId w:val="18"/>
        </w:numPr>
        <w:autoSpaceDE w:val="0"/>
        <w:autoSpaceDN w:val="0"/>
        <w:adjustRightInd w:val="0"/>
        <w:spacing w:after="0" w:line="360" w:lineRule="auto"/>
        <w:jc w:val="both"/>
        <w:rPr>
          <w:rFonts w:asciiTheme="majorHAnsi" w:hAnsiTheme="majorHAnsi" w:cs="Times New Roman"/>
          <w:color w:val="000000"/>
          <w:sz w:val="24"/>
          <w:szCs w:val="24"/>
        </w:rPr>
      </w:pPr>
      <w:r w:rsidRPr="00C376AE">
        <w:rPr>
          <w:rFonts w:asciiTheme="majorHAnsi" w:hAnsiTheme="majorHAnsi" w:cs="Times New Roman"/>
          <w:color w:val="000000"/>
          <w:sz w:val="24"/>
          <w:szCs w:val="24"/>
        </w:rPr>
        <w:t xml:space="preserve">współpracy i działalności na rzecz organizacji pozarządowych oraz podmiotów wymienionych wart. 3 ust. 3 ustawy z dnia 24 kwietnia 2003 r. o działalności pożytku publicznego i o wolontariacie (Dz. U. z 2019 r. poz. 688, 1570 i 2020 oraz </w:t>
      </w:r>
      <w:r w:rsidR="00C376AE">
        <w:rPr>
          <w:rFonts w:asciiTheme="majorHAnsi" w:hAnsiTheme="majorHAnsi" w:cs="Times New Roman"/>
          <w:color w:val="000000"/>
          <w:sz w:val="24"/>
          <w:szCs w:val="24"/>
        </w:rPr>
        <w:t>z 2020 r. poz. 284),</w:t>
      </w:r>
    </w:p>
    <w:p w14:paraId="104B21C2" w14:textId="77777777" w:rsidR="007A407A" w:rsidRPr="00C376AE" w:rsidRDefault="007A407A" w:rsidP="00C7578B">
      <w:pPr>
        <w:pStyle w:val="Akapitzlist"/>
        <w:numPr>
          <w:ilvl w:val="0"/>
          <w:numId w:val="18"/>
        </w:numPr>
        <w:autoSpaceDE w:val="0"/>
        <w:autoSpaceDN w:val="0"/>
        <w:adjustRightInd w:val="0"/>
        <w:spacing w:after="0" w:line="360" w:lineRule="auto"/>
        <w:jc w:val="both"/>
        <w:rPr>
          <w:rFonts w:asciiTheme="majorHAnsi" w:hAnsiTheme="majorHAnsi" w:cs="Times New Roman"/>
          <w:color w:val="000000"/>
          <w:sz w:val="24"/>
          <w:szCs w:val="24"/>
        </w:rPr>
      </w:pPr>
      <w:r w:rsidRPr="00C376AE">
        <w:rPr>
          <w:rFonts w:asciiTheme="majorHAnsi" w:hAnsiTheme="majorHAnsi" w:cs="Times New Roman"/>
          <w:color w:val="000000"/>
          <w:sz w:val="24"/>
          <w:szCs w:val="24"/>
        </w:rPr>
        <w:t>współpracy ze społecznościami lokalnymi i regionalnymi innych państw.</w:t>
      </w:r>
    </w:p>
    <w:p w14:paraId="2D5ACCD8" w14:textId="77777777" w:rsidR="007A407A" w:rsidRPr="007A407A" w:rsidRDefault="007A407A" w:rsidP="007A407A">
      <w:pPr>
        <w:autoSpaceDE w:val="0"/>
        <w:autoSpaceDN w:val="0"/>
        <w:adjustRightInd w:val="0"/>
        <w:spacing w:after="0" w:line="360" w:lineRule="auto"/>
        <w:jc w:val="both"/>
        <w:rPr>
          <w:rFonts w:asciiTheme="majorHAnsi" w:hAnsiTheme="majorHAnsi" w:cs="Times New Roman"/>
          <w:color w:val="000000"/>
          <w:sz w:val="24"/>
          <w:szCs w:val="24"/>
        </w:rPr>
      </w:pPr>
    </w:p>
    <w:p w14:paraId="0F714B3F" w14:textId="77777777" w:rsidR="007A407A" w:rsidRPr="007A407A" w:rsidRDefault="002D51F5" w:rsidP="00C376AE">
      <w:pPr>
        <w:autoSpaceDE w:val="0"/>
        <w:autoSpaceDN w:val="0"/>
        <w:adjustRightInd w:val="0"/>
        <w:spacing w:after="0" w:line="360" w:lineRule="auto"/>
        <w:ind w:firstLine="709"/>
        <w:jc w:val="both"/>
        <w:rPr>
          <w:rFonts w:asciiTheme="majorHAnsi" w:hAnsiTheme="majorHAnsi" w:cs="Times New Roman"/>
          <w:color w:val="000000"/>
          <w:sz w:val="24"/>
          <w:szCs w:val="24"/>
        </w:rPr>
      </w:pPr>
      <w:r>
        <w:rPr>
          <w:rFonts w:asciiTheme="majorHAnsi" w:hAnsiTheme="majorHAnsi" w:cs="Times New Roman"/>
          <w:color w:val="000000"/>
          <w:sz w:val="24"/>
          <w:szCs w:val="24"/>
        </w:rPr>
        <w:t>Ustawy mogą nakładać na G</w:t>
      </w:r>
      <w:r w:rsidR="007A407A" w:rsidRPr="007A407A">
        <w:rPr>
          <w:rFonts w:asciiTheme="majorHAnsi" w:hAnsiTheme="majorHAnsi" w:cs="Times New Roman"/>
          <w:color w:val="000000"/>
          <w:sz w:val="24"/>
          <w:szCs w:val="24"/>
        </w:rPr>
        <w:t>minę obowiązek wykonywania zadań zleconych z</w:t>
      </w:r>
      <w:r w:rsidR="00C376AE">
        <w:rPr>
          <w:rFonts w:asciiTheme="majorHAnsi" w:hAnsiTheme="majorHAnsi" w:cs="Times New Roman"/>
          <w:color w:val="000000"/>
          <w:sz w:val="24"/>
          <w:szCs w:val="24"/>
        </w:rPr>
        <w:t> </w:t>
      </w:r>
      <w:r w:rsidR="007A407A" w:rsidRPr="007A407A">
        <w:rPr>
          <w:rFonts w:asciiTheme="majorHAnsi" w:hAnsiTheme="majorHAnsi" w:cs="Times New Roman"/>
          <w:color w:val="000000"/>
          <w:sz w:val="24"/>
          <w:szCs w:val="24"/>
        </w:rPr>
        <w:t>zakresu administracji rządowej, a także z zakresu organizacji przygotowań i</w:t>
      </w:r>
      <w:r w:rsidR="00C376AE">
        <w:rPr>
          <w:rFonts w:asciiTheme="majorHAnsi" w:hAnsiTheme="majorHAnsi" w:cs="Times New Roman"/>
          <w:color w:val="000000"/>
          <w:sz w:val="24"/>
          <w:szCs w:val="24"/>
        </w:rPr>
        <w:t> </w:t>
      </w:r>
      <w:r w:rsidR="007A407A" w:rsidRPr="007A407A">
        <w:rPr>
          <w:rFonts w:asciiTheme="majorHAnsi" w:hAnsiTheme="majorHAnsi" w:cs="Times New Roman"/>
          <w:color w:val="000000"/>
          <w:sz w:val="24"/>
          <w:szCs w:val="24"/>
        </w:rPr>
        <w:t xml:space="preserve">przeprowadzenia wyborów powszechnych oraz referendów. Zadania z </w:t>
      </w:r>
      <w:r>
        <w:rPr>
          <w:rFonts w:asciiTheme="majorHAnsi" w:hAnsiTheme="majorHAnsi" w:cs="Times New Roman"/>
          <w:color w:val="000000"/>
          <w:sz w:val="24"/>
          <w:szCs w:val="24"/>
        </w:rPr>
        <w:t>zakresu administracji rządowej G</w:t>
      </w:r>
      <w:r w:rsidR="007A407A" w:rsidRPr="007A407A">
        <w:rPr>
          <w:rFonts w:asciiTheme="majorHAnsi" w:hAnsiTheme="majorHAnsi" w:cs="Times New Roman"/>
          <w:color w:val="000000"/>
          <w:sz w:val="24"/>
          <w:szCs w:val="24"/>
        </w:rPr>
        <w:t>mina może wykonywać również na podstawie porozumienia z</w:t>
      </w:r>
      <w:r w:rsidR="00C376AE">
        <w:rPr>
          <w:rFonts w:asciiTheme="majorHAnsi" w:hAnsiTheme="majorHAnsi" w:cs="Times New Roman"/>
          <w:color w:val="000000"/>
          <w:sz w:val="24"/>
          <w:szCs w:val="24"/>
        </w:rPr>
        <w:t> </w:t>
      </w:r>
      <w:r w:rsidR="007A407A" w:rsidRPr="007A407A">
        <w:rPr>
          <w:rFonts w:asciiTheme="majorHAnsi" w:hAnsiTheme="majorHAnsi" w:cs="Times New Roman"/>
          <w:color w:val="000000"/>
          <w:sz w:val="24"/>
          <w:szCs w:val="24"/>
        </w:rPr>
        <w:t>organami tej administracji.</w:t>
      </w:r>
      <w:r w:rsidR="00C376AE">
        <w:rPr>
          <w:rFonts w:asciiTheme="majorHAnsi" w:hAnsiTheme="majorHAnsi" w:cs="Times New Roman"/>
          <w:color w:val="000000"/>
          <w:sz w:val="24"/>
          <w:szCs w:val="24"/>
        </w:rPr>
        <w:t xml:space="preserve"> </w:t>
      </w:r>
      <w:r w:rsidR="007A407A" w:rsidRPr="007A407A">
        <w:rPr>
          <w:rFonts w:asciiTheme="majorHAnsi" w:hAnsiTheme="majorHAnsi" w:cs="Times New Roman"/>
          <w:color w:val="000000"/>
          <w:sz w:val="24"/>
          <w:szCs w:val="24"/>
        </w:rPr>
        <w:t>Gmina może wykonywać zadania z zakresu właściwości powiatu oraz zadania z zakresu właściwości województwa na podstawie porozumień z</w:t>
      </w:r>
      <w:r w:rsidR="00C376AE">
        <w:rPr>
          <w:rFonts w:asciiTheme="majorHAnsi" w:hAnsiTheme="majorHAnsi" w:cs="Times New Roman"/>
          <w:color w:val="000000"/>
          <w:sz w:val="24"/>
          <w:szCs w:val="24"/>
        </w:rPr>
        <w:t> </w:t>
      </w:r>
      <w:r w:rsidR="007A407A" w:rsidRPr="007A407A">
        <w:rPr>
          <w:rFonts w:asciiTheme="majorHAnsi" w:hAnsiTheme="majorHAnsi" w:cs="Times New Roman"/>
          <w:color w:val="000000"/>
          <w:sz w:val="24"/>
          <w:szCs w:val="24"/>
        </w:rPr>
        <w:t>tymi jednostkami samorządu terytorialnego</w:t>
      </w:r>
      <w:r w:rsidR="00C376AE">
        <w:rPr>
          <w:rFonts w:asciiTheme="majorHAnsi" w:hAnsiTheme="majorHAnsi" w:cs="Times New Roman"/>
          <w:color w:val="000000"/>
          <w:sz w:val="24"/>
          <w:szCs w:val="24"/>
        </w:rPr>
        <w:t>.</w:t>
      </w:r>
    </w:p>
    <w:p w14:paraId="08605C06" w14:textId="77777777" w:rsidR="007A407A" w:rsidRPr="009D7384" w:rsidRDefault="007A407A" w:rsidP="00C376AE">
      <w:pPr>
        <w:autoSpaceDE w:val="0"/>
        <w:autoSpaceDN w:val="0"/>
        <w:adjustRightInd w:val="0"/>
        <w:spacing w:after="0" w:line="360" w:lineRule="auto"/>
        <w:ind w:firstLine="708"/>
        <w:jc w:val="both"/>
        <w:rPr>
          <w:rFonts w:asciiTheme="majorHAnsi" w:hAnsiTheme="majorHAnsi" w:cs="Times New Roman"/>
          <w:color w:val="000000"/>
          <w:sz w:val="24"/>
          <w:szCs w:val="24"/>
        </w:rPr>
      </w:pPr>
      <w:r w:rsidRPr="007A407A">
        <w:rPr>
          <w:rFonts w:asciiTheme="majorHAnsi" w:hAnsiTheme="majorHAnsi" w:cs="Times New Roman"/>
          <w:color w:val="000000"/>
          <w:sz w:val="24"/>
          <w:szCs w:val="24"/>
        </w:rPr>
        <w:lastRenderedPageBreak/>
        <w:t>Zgodnie z ustawą o samorządzie gminnym organami gminy są Rada Gminy i Wójt.</w:t>
      </w:r>
    </w:p>
    <w:p w14:paraId="73B70521" w14:textId="40AF1E8F" w:rsidR="00464D16" w:rsidRPr="009D7384" w:rsidRDefault="00D24DCF" w:rsidP="00C376AE">
      <w:pPr>
        <w:autoSpaceDE w:val="0"/>
        <w:autoSpaceDN w:val="0"/>
        <w:adjustRightInd w:val="0"/>
        <w:spacing w:after="0" w:line="360" w:lineRule="auto"/>
        <w:jc w:val="both"/>
        <w:rPr>
          <w:rFonts w:asciiTheme="majorHAnsi" w:hAnsiTheme="majorHAnsi" w:cs="Times New Roman"/>
          <w:color w:val="000000"/>
          <w:sz w:val="24"/>
          <w:szCs w:val="24"/>
        </w:rPr>
      </w:pPr>
      <w:r w:rsidRPr="009D7384">
        <w:rPr>
          <w:rFonts w:asciiTheme="majorHAnsi" w:hAnsiTheme="majorHAnsi" w:cs="Times New Roman"/>
          <w:color w:val="000000"/>
          <w:sz w:val="24"/>
          <w:szCs w:val="24"/>
        </w:rPr>
        <w:t xml:space="preserve">W celu wykonywania swych zadań Gmina tworzy jednostki organizacyjne. Organem stanowiącym i kontrolnym jest Rada Gminy, natomiast organem wykonawczym Wójt Gminy. Wójt wykonuje swoje zadania przy pomocy Urzędu Gminy. Pracą Urzędu kieruje Wójt przy pomocy Sekretarza, Skarbnika i </w:t>
      </w:r>
      <w:r w:rsidR="00E51574">
        <w:rPr>
          <w:rFonts w:asciiTheme="majorHAnsi" w:hAnsiTheme="majorHAnsi" w:cs="Times New Roman"/>
          <w:color w:val="000000"/>
          <w:sz w:val="24"/>
          <w:szCs w:val="24"/>
        </w:rPr>
        <w:t>pracowników merytorycznych</w:t>
      </w:r>
      <w:r w:rsidRPr="009D7384">
        <w:rPr>
          <w:rFonts w:asciiTheme="majorHAnsi" w:hAnsiTheme="majorHAnsi" w:cs="Times New Roman"/>
          <w:color w:val="000000"/>
          <w:sz w:val="24"/>
          <w:szCs w:val="24"/>
        </w:rPr>
        <w:t xml:space="preserve">, którzy ponoszą odpowiedzialność przed Wójtem za realizację swoich zadań. Siedzibą Urzędu Gminy jest miejscowość </w:t>
      </w:r>
      <w:r w:rsidR="002D51F5">
        <w:rPr>
          <w:rFonts w:asciiTheme="majorHAnsi" w:hAnsiTheme="majorHAnsi" w:cs="Times New Roman"/>
          <w:color w:val="000000"/>
          <w:sz w:val="24"/>
          <w:szCs w:val="24"/>
        </w:rPr>
        <w:t>Nielisz</w:t>
      </w:r>
      <w:r w:rsidRPr="009D7384">
        <w:rPr>
          <w:rFonts w:asciiTheme="majorHAnsi" w:hAnsiTheme="majorHAnsi" w:cs="Times New Roman"/>
          <w:color w:val="000000"/>
          <w:sz w:val="24"/>
          <w:szCs w:val="24"/>
        </w:rPr>
        <w:t>.</w:t>
      </w:r>
    </w:p>
    <w:p w14:paraId="4F4CB09C" w14:textId="77777777" w:rsidR="00464D16" w:rsidRPr="009D7384" w:rsidRDefault="00464D16" w:rsidP="00464D16">
      <w:pPr>
        <w:autoSpaceDE w:val="0"/>
        <w:autoSpaceDN w:val="0"/>
        <w:adjustRightInd w:val="0"/>
        <w:spacing w:after="0" w:line="360" w:lineRule="auto"/>
        <w:jc w:val="both"/>
        <w:rPr>
          <w:rFonts w:asciiTheme="majorHAnsi" w:hAnsiTheme="majorHAnsi" w:cs="Times New Roman"/>
          <w:color w:val="000000"/>
          <w:sz w:val="24"/>
          <w:szCs w:val="24"/>
        </w:rPr>
      </w:pPr>
      <w:r w:rsidRPr="00875B5A">
        <w:rPr>
          <w:rFonts w:asciiTheme="majorHAnsi" w:hAnsiTheme="majorHAnsi" w:cs="Times New Roman"/>
          <w:color w:val="000000"/>
          <w:sz w:val="24"/>
          <w:szCs w:val="24"/>
        </w:rPr>
        <w:t>Jednostkami pomocniczymi Gminy są następujące sołectwa</w:t>
      </w:r>
      <w:r w:rsidRPr="009D7384">
        <w:rPr>
          <w:rFonts w:asciiTheme="majorHAnsi" w:hAnsiTheme="majorHAnsi" w:cs="Times New Roman"/>
          <w:color w:val="000000"/>
          <w:sz w:val="24"/>
          <w:szCs w:val="24"/>
        </w:rPr>
        <w:t>:</w:t>
      </w:r>
    </w:p>
    <w:p w14:paraId="4C20209F" w14:textId="77777777" w:rsidR="005E181B" w:rsidRDefault="005E181B" w:rsidP="00C7578B">
      <w:pPr>
        <w:pStyle w:val="Akapitzlist"/>
        <w:numPr>
          <w:ilvl w:val="0"/>
          <w:numId w:val="19"/>
        </w:numPr>
        <w:autoSpaceDE w:val="0"/>
        <w:autoSpaceDN w:val="0"/>
        <w:adjustRightInd w:val="0"/>
        <w:spacing w:after="0" w:line="360" w:lineRule="auto"/>
        <w:jc w:val="both"/>
        <w:rPr>
          <w:rFonts w:asciiTheme="majorHAnsi" w:hAnsiTheme="majorHAnsi" w:cs="Times New Roman"/>
          <w:color w:val="000000"/>
          <w:sz w:val="24"/>
          <w:szCs w:val="24"/>
        </w:rPr>
        <w:sectPr w:rsidR="005E181B" w:rsidSect="00E47976">
          <w:type w:val="continuous"/>
          <w:pgSz w:w="11906" w:h="16838"/>
          <w:pgMar w:top="1418" w:right="1418" w:bottom="1418" w:left="1418" w:header="709" w:footer="0" w:gutter="0"/>
          <w:cols w:space="708"/>
          <w:titlePg/>
          <w:docGrid w:linePitch="360"/>
        </w:sectPr>
      </w:pPr>
    </w:p>
    <w:p w14:paraId="07904656" w14:textId="77777777" w:rsidR="002D51F5" w:rsidRPr="005C2C07" w:rsidRDefault="002D51F5"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lastRenderedPageBreak/>
        <w:t>Deszkowice-</w:t>
      </w:r>
      <w:r w:rsidRPr="005C2C07">
        <w:rPr>
          <w:rFonts w:asciiTheme="majorHAnsi" w:hAnsiTheme="majorHAnsi" w:cs="Times New Roman"/>
          <w:color w:val="000000"/>
          <w:sz w:val="24"/>
          <w:szCs w:val="24"/>
        </w:rPr>
        <w:t>Kolonia,</w:t>
      </w:r>
    </w:p>
    <w:p w14:paraId="44E70B29" w14:textId="77777777" w:rsidR="002D51F5" w:rsidRPr="005C2C07" w:rsidRDefault="002D51F5"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Gruszka Duża,</w:t>
      </w:r>
    </w:p>
    <w:p w14:paraId="6EA40D64" w14:textId="77777777" w:rsidR="002D51F5" w:rsidRPr="005C2C07" w:rsidRDefault="002D51F5"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Gruszka Duża-</w:t>
      </w:r>
      <w:r w:rsidRPr="005C2C07">
        <w:rPr>
          <w:rFonts w:asciiTheme="majorHAnsi" w:hAnsiTheme="majorHAnsi" w:cs="Times New Roman"/>
          <w:color w:val="000000"/>
          <w:sz w:val="24"/>
          <w:szCs w:val="24"/>
        </w:rPr>
        <w:t>Kolonia,</w:t>
      </w:r>
    </w:p>
    <w:p w14:paraId="26A2ABF1" w14:textId="77777777" w:rsidR="002D51F5" w:rsidRPr="005C2C07" w:rsidRDefault="002D51F5"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Gruszka Mała Druga,</w:t>
      </w:r>
    </w:p>
    <w:p w14:paraId="49AB04B5" w14:textId="77777777" w:rsidR="002D51F5" w:rsidRPr="005C2C07" w:rsidRDefault="002D51F5"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Gruszka Mała Pierwsza,</w:t>
      </w:r>
    </w:p>
    <w:p w14:paraId="40E06A85" w14:textId="77777777" w:rsidR="002D51F5" w:rsidRPr="005C2C07" w:rsidRDefault="002D51F5"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Kolonia Emska,</w:t>
      </w:r>
    </w:p>
    <w:p w14:paraId="7C635731" w14:textId="77777777" w:rsidR="002D51F5" w:rsidRPr="005C2C07" w:rsidRDefault="002D51F5"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Krzak,</w:t>
      </w:r>
    </w:p>
    <w:p w14:paraId="0A14DBB4" w14:textId="77777777" w:rsidR="002D51F5" w:rsidRPr="005C2C07" w:rsidRDefault="002D51F5"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Nawóz,</w:t>
      </w:r>
    </w:p>
    <w:p w14:paraId="5D3D4741" w14:textId="77777777" w:rsidR="002D51F5" w:rsidRPr="005C2C07" w:rsidRDefault="002D51F5"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Nielisz,</w:t>
      </w:r>
    </w:p>
    <w:p w14:paraId="7D719FCF" w14:textId="77777777" w:rsidR="007D080A" w:rsidRDefault="002D51F5"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Ruskie Piaski</w:t>
      </w:r>
    </w:p>
    <w:p w14:paraId="12E371AA" w14:textId="773BD471" w:rsidR="002D51F5" w:rsidRPr="005C2C07" w:rsidRDefault="007D080A"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Ruskie Piaski „Stara Wieś”</w:t>
      </w:r>
      <w:r w:rsidR="002D51F5" w:rsidRPr="005C2C07">
        <w:rPr>
          <w:rFonts w:asciiTheme="majorHAnsi" w:hAnsiTheme="majorHAnsi" w:cs="Times New Roman"/>
          <w:color w:val="000000"/>
          <w:sz w:val="24"/>
          <w:szCs w:val="24"/>
        </w:rPr>
        <w:t>,</w:t>
      </w:r>
    </w:p>
    <w:p w14:paraId="3A8C538F" w14:textId="77777777" w:rsidR="002D51F5" w:rsidRPr="005C2C07" w:rsidRDefault="002D51F5"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Staw Noakowski,</w:t>
      </w:r>
    </w:p>
    <w:p w14:paraId="346E75C2" w14:textId="77777777" w:rsidR="002D51F5" w:rsidRPr="005C2C07" w:rsidRDefault="002D51F5"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Staw Noakowski-</w:t>
      </w:r>
      <w:r w:rsidRPr="005C2C07">
        <w:rPr>
          <w:rFonts w:asciiTheme="majorHAnsi" w:hAnsiTheme="majorHAnsi" w:cs="Times New Roman"/>
          <w:color w:val="000000"/>
          <w:sz w:val="24"/>
          <w:szCs w:val="24"/>
        </w:rPr>
        <w:t>Kolonia,</w:t>
      </w:r>
    </w:p>
    <w:p w14:paraId="0CA86108" w14:textId="77777777" w:rsidR="002D51F5" w:rsidRPr="005C2C07" w:rsidRDefault="002D51F5"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lastRenderedPageBreak/>
        <w:t>Staw Ujazdowski,</w:t>
      </w:r>
    </w:p>
    <w:p w14:paraId="329F234F" w14:textId="77777777" w:rsidR="002D51F5" w:rsidRPr="005C2C07" w:rsidRDefault="002D51F5"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Staw Ujazdowski-</w:t>
      </w:r>
      <w:r w:rsidRPr="005C2C07">
        <w:rPr>
          <w:rFonts w:asciiTheme="majorHAnsi" w:hAnsiTheme="majorHAnsi" w:cs="Times New Roman"/>
          <w:color w:val="000000"/>
          <w:sz w:val="24"/>
          <w:szCs w:val="24"/>
        </w:rPr>
        <w:t>Kolonia,</w:t>
      </w:r>
    </w:p>
    <w:p w14:paraId="1E1A5868" w14:textId="77777777" w:rsidR="002D51F5" w:rsidRPr="005C2C07" w:rsidRDefault="002D51F5"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Średnie Duże,</w:t>
      </w:r>
    </w:p>
    <w:p w14:paraId="73BE44ED" w14:textId="77777777" w:rsidR="002D51F5" w:rsidRPr="005C2C07" w:rsidRDefault="002D51F5"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Średnie Małe,</w:t>
      </w:r>
    </w:p>
    <w:p w14:paraId="65672C4F" w14:textId="77777777" w:rsidR="002D51F5" w:rsidRPr="005C2C07" w:rsidRDefault="002D51F5"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Ujazdów,</w:t>
      </w:r>
    </w:p>
    <w:p w14:paraId="421BC869" w14:textId="77777777" w:rsidR="002D51F5" w:rsidRPr="005C2C07" w:rsidRDefault="002D51F5"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Wólka Nieliska,</w:t>
      </w:r>
    </w:p>
    <w:p w14:paraId="3EE44BB2" w14:textId="77777777" w:rsidR="002D51F5" w:rsidRPr="005C2C07" w:rsidRDefault="002D51F5"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Wólka Złojecka,</w:t>
      </w:r>
    </w:p>
    <w:p w14:paraId="5738C68D" w14:textId="77777777" w:rsidR="002D51F5" w:rsidRPr="005C2C07" w:rsidRDefault="002D51F5"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Zamszany,</w:t>
      </w:r>
    </w:p>
    <w:p w14:paraId="0D5AC493" w14:textId="77777777" w:rsidR="007D080A" w:rsidRDefault="002D51F5"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sidRPr="005C2C07">
        <w:rPr>
          <w:rFonts w:asciiTheme="majorHAnsi" w:hAnsiTheme="majorHAnsi" w:cs="Times New Roman"/>
          <w:color w:val="000000"/>
          <w:sz w:val="24"/>
          <w:szCs w:val="24"/>
        </w:rPr>
        <w:t>Zarudzie</w:t>
      </w:r>
      <w:r w:rsidR="007D080A">
        <w:rPr>
          <w:rFonts w:asciiTheme="majorHAnsi" w:hAnsiTheme="majorHAnsi" w:cs="Times New Roman"/>
          <w:color w:val="000000"/>
          <w:sz w:val="24"/>
          <w:szCs w:val="24"/>
        </w:rPr>
        <w:t xml:space="preserve"> „Kolonia”</w:t>
      </w:r>
    </w:p>
    <w:p w14:paraId="3825F5BA" w14:textId="60278A7F" w:rsidR="002D51F5" w:rsidRDefault="007D080A"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Z</w:t>
      </w:r>
      <w:r w:rsidR="007C2F73">
        <w:rPr>
          <w:rFonts w:asciiTheme="majorHAnsi" w:hAnsiTheme="majorHAnsi" w:cs="Times New Roman"/>
          <w:color w:val="000000"/>
          <w:sz w:val="24"/>
          <w:szCs w:val="24"/>
        </w:rPr>
        <w:t>arudzie „Stara Wieś”</w:t>
      </w:r>
    </w:p>
    <w:p w14:paraId="708B12B8" w14:textId="77777777" w:rsidR="007D080A" w:rsidRDefault="002D51F5"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sidRPr="002D51F5">
        <w:rPr>
          <w:rFonts w:asciiTheme="majorHAnsi" w:hAnsiTheme="majorHAnsi" w:cs="Times New Roman"/>
          <w:color w:val="000000"/>
          <w:sz w:val="24"/>
          <w:szCs w:val="24"/>
        </w:rPr>
        <w:t>Złojec</w:t>
      </w:r>
      <w:r w:rsidR="007D080A">
        <w:rPr>
          <w:rFonts w:asciiTheme="majorHAnsi" w:hAnsiTheme="majorHAnsi" w:cs="Times New Roman"/>
          <w:color w:val="000000"/>
          <w:sz w:val="24"/>
          <w:szCs w:val="24"/>
        </w:rPr>
        <w:t xml:space="preserve"> I</w:t>
      </w:r>
    </w:p>
    <w:p w14:paraId="2350A6A1" w14:textId="52CBE89C" w:rsidR="002D51F5" w:rsidRDefault="007D080A" w:rsidP="00C7578B">
      <w:pPr>
        <w:pStyle w:val="Akapitzlist"/>
        <w:numPr>
          <w:ilvl w:val="0"/>
          <w:numId w:val="49"/>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Złojec II</w:t>
      </w:r>
      <w:r w:rsidR="005E181B">
        <w:rPr>
          <w:rFonts w:asciiTheme="majorHAnsi" w:hAnsiTheme="majorHAnsi" w:cs="Times New Roman"/>
          <w:color w:val="000000"/>
          <w:sz w:val="24"/>
          <w:szCs w:val="24"/>
        </w:rPr>
        <w:t>.</w:t>
      </w:r>
    </w:p>
    <w:p w14:paraId="681541F5" w14:textId="77777777" w:rsidR="005E181B" w:rsidRDefault="005E181B" w:rsidP="002D51F5">
      <w:pPr>
        <w:autoSpaceDE w:val="0"/>
        <w:autoSpaceDN w:val="0"/>
        <w:adjustRightInd w:val="0"/>
        <w:spacing w:after="0" w:line="360" w:lineRule="auto"/>
        <w:jc w:val="both"/>
        <w:rPr>
          <w:rFonts w:asciiTheme="majorHAnsi" w:hAnsiTheme="majorHAnsi" w:cs="Times New Roman"/>
          <w:color w:val="000000"/>
          <w:sz w:val="24"/>
          <w:szCs w:val="24"/>
        </w:rPr>
        <w:sectPr w:rsidR="005E181B" w:rsidSect="005E181B">
          <w:type w:val="continuous"/>
          <w:pgSz w:w="11906" w:h="16838"/>
          <w:pgMar w:top="1418" w:right="1418" w:bottom="1418" w:left="1418" w:header="709" w:footer="0" w:gutter="0"/>
          <w:cols w:num="2" w:space="708"/>
          <w:titlePg/>
          <w:docGrid w:linePitch="360"/>
        </w:sectPr>
      </w:pPr>
    </w:p>
    <w:p w14:paraId="67F90313" w14:textId="77777777" w:rsidR="00E51574" w:rsidRDefault="00E51574" w:rsidP="002D51F5">
      <w:pPr>
        <w:autoSpaceDE w:val="0"/>
        <w:autoSpaceDN w:val="0"/>
        <w:adjustRightInd w:val="0"/>
        <w:spacing w:after="0" w:line="360" w:lineRule="auto"/>
        <w:jc w:val="both"/>
        <w:rPr>
          <w:rFonts w:asciiTheme="majorHAnsi" w:hAnsiTheme="majorHAnsi" w:cs="Times New Roman"/>
          <w:color w:val="000000"/>
          <w:sz w:val="24"/>
          <w:szCs w:val="24"/>
        </w:rPr>
      </w:pPr>
    </w:p>
    <w:p w14:paraId="12903B2F" w14:textId="77777777" w:rsidR="00B42073" w:rsidRPr="002D51F5" w:rsidRDefault="00B42073" w:rsidP="002D51F5">
      <w:pPr>
        <w:autoSpaceDE w:val="0"/>
        <w:autoSpaceDN w:val="0"/>
        <w:adjustRightInd w:val="0"/>
        <w:spacing w:after="0" w:line="360" w:lineRule="auto"/>
        <w:jc w:val="both"/>
        <w:rPr>
          <w:rFonts w:asciiTheme="majorHAnsi" w:hAnsiTheme="majorHAnsi" w:cs="Times New Roman"/>
          <w:color w:val="000000"/>
          <w:sz w:val="24"/>
          <w:szCs w:val="24"/>
        </w:rPr>
      </w:pPr>
      <w:r w:rsidRPr="002D51F5">
        <w:rPr>
          <w:rFonts w:asciiTheme="majorHAnsi" w:hAnsiTheme="majorHAnsi" w:cs="Times New Roman"/>
          <w:color w:val="000000"/>
          <w:sz w:val="24"/>
          <w:szCs w:val="24"/>
        </w:rPr>
        <w:t>W Gminie funkcjonują następujące jednostki organizacyjne:</w:t>
      </w:r>
    </w:p>
    <w:p w14:paraId="423B321F" w14:textId="77777777" w:rsidR="002D51F5" w:rsidRPr="002D51F5" w:rsidRDefault="002D51F5" w:rsidP="00C7578B">
      <w:pPr>
        <w:pStyle w:val="Akapitzlist"/>
        <w:numPr>
          <w:ilvl w:val="0"/>
          <w:numId w:val="44"/>
        </w:numPr>
        <w:autoSpaceDE w:val="0"/>
        <w:autoSpaceDN w:val="0"/>
        <w:adjustRightInd w:val="0"/>
        <w:spacing w:after="0" w:line="360" w:lineRule="auto"/>
        <w:ind w:left="709"/>
        <w:jc w:val="both"/>
        <w:rPr>
          <w:rFonts w:asciiTheme="majorHAnsi" w:hAnsiTheme="majorHAnsi" w:cs="Times New Roman"/>
          <w:color w:val="000000"/>
          <w:sz w:val="24"/>
          <w:szCs w:val="24"/>
        </w:rPr>
      </w:pPr>
      <w:r w:rsidRPr="002D51F5">
        <w:rPr>
          <w:rFonts w:asciiTheme="majorHAnsi" w:hAnsiTheme="majorHAnsi" w:cs="Times New Roman"/>
          <w:color w:val="000000"/>
          <w:sz w:val="24"/>
          <w:szCs w:val="24"/>
        </w:rPr>
        <w:t>Biblioteka Publiczna Gminy Nielisz,</w:t>
      </w:r>
    </w:p>
    <w:p w14:paraId="73FEA401" w14:textId="1A1CB8CC" w:rsidR="002D51F5" w:rsidRDefault="002D51F5" w:rsidP="005D12E5">
      <w:pPr>
        <w:autoSpaceDE w:val="0"/>
        <w:autoSpaceDN w:val="0"/>
        <w:adjustRightInd w:val="0"/>
        <w:spacing w:after="0" w:line="360" w:lineRule="auto"/>
        <w:ind w:left="709"/>
        <w:jc w:val="both"/>
        <w:rPr>
          <w:rFonts w:asciiTheme="majorHAnsi" w:hAnsiTheme="majorHAnsi" w:cs="Times New Roman"/>
          <w:color w:val="000000"/>
          <w:sz w:val="24"/>
          <w:szCs w:val="24"/>
        </w:rPr>
      </w:pPr>
      <w:r w:rsidRPr="002D51F5">
        <w:rPr>
          <w:rFonts w:asciiTheme="majorHAnsi" w:hAnsiTheme="majorHAnsi" w:cs="Times New Roman"/>
          <w:color w:val="000000"/>
          <w:sz w:val="24"/>
          <w:szCs w:val="24"/>
        </w:rPr>
        <w:t xml:space="preserve">22-413 </w:t>
      </w:r>
      <w:r w:rsidR="00E57811">
        <w:rPr>
          <w:rFonts w:asciiTheme="majorHAnsi" w:hAnsiTheme="majorHAnsi" w:cs="Times New Roman"/>
          <w:color w:val="000000"/>
          <w:sz w:val="24"/>
          <w:szCs w:val="24"/>
        </w:rPr>
        <w:t xml:space="preserve">Nielisz, </w:t>
      </w:r>
      <w:r w:rsidRPr="002D51F5">
        <w:rPr>
          <w:rFonts w:asciiTheme="majorHAnsi" w:hAnsiTheme="majorHAnsi" w:cs="Times New Roman"/>
          <w:color w:val="000000"/>
          <w:sz w:val="24"/>
          <w:szCs w:val="24"/>
        </w:rPr>
        <w:t>Krzak 91</w:t>
      </w:r>
      <w:r>
        <w:rPr>
          <w:rFonts w:asciiTheme="majorHAnsi" w:hAnsiTheme="majorHAnsi" w:cs="Times New Roman"/>
          <w:color w:val="000000"/>
          <w:sz w:val="24"/>
          <w:szCs w:val="24"/>
        </w:rPr>
        <w:t>,</w:t>
      </w:r>
    </w:p>
    <w:p w14:paraId="0AE6A4EA" w14:textId="77777777" w:rsidR="00B42073" w:rsidRPr="002D51F5" w:rsidRDefault="00436F43" w:rsidP="005D12E5">
      <w:pPr>
        <w:autoSpaceDE w:val="0"/>
        <w:autoSpaceDN w:val="0"/>
        <w:adjustRightInd w:val="0"/>
        <w:spacing w:after="0" w:line="360" w:lineRule="auto"/>
        <w:ind w:left="709"/>
        <w:jc w:val="both"/>
        <w:rPr>
          <w:rFonts w:asciiTheme="majorHAnsi" w:hAnsiTheme="majorHAnsi" w:cs="Times New Roman"/>
          <w:sz w:val="24"/>
          <w:szCs w:val="24"/>
        </w:rPr>
      </w:pPr>
      <w:r w:rsidRPr="002D51F5">
        <w:rPr>
          <w:rFonts w:asciiTheme="majorHAnsi" w:hAnsiTheme="majorHAnsi" w:cs="Times New Roman"/>
          <w:sz w:val="24"/>
          <w:szCs w:val="24"/>
        </w:rPr>
        <w:t>t</w:t>
      </w:r>
      <w:r w:rsidR="00B42073" w:rsidRPr="002D51F5">
        <w:rPr>
          <w:rFonts w:asciiTheme="majorHAnsi" w:hAnsiTheme="majorHAnsi" w:cs="Times New Roman"/>
          <w:sz w:val="24"/>
          <w:szCs w:val="24"/>
        </w:rPr>
        <w:t xml:space="preserve">el. </w:t>
      </w:r>
      <w:r w:rsidR="002D51F5" w:rsidRPr="002D51F5">
        <w:rPr>
          <w:rFonts w:asciiTheme="majorHAnsi" w:hAnsiTheme="majorHAnsi" w:cs="Times New Roman"/>
          <w:sz w:val="24"/>
          <w:szCs w:val="24"/>
        </w:rPr>
        <w:t>(84)</w:t>
      </w:r>
      <w:r w:rsidR="009D3FC3">
        <w:rPr>
          <w:rFonts w:asciiTheme="majorHAnsi" w:hAnsiTheme="majorHAnsi" w:cs="Times New Roman"/>
          <w:sz w:val="24"/>
          <w:szCs w:val="24"/>
        </w:rPr>
        <w:t xml:space="preserve"> </w:t>
      </w:r>
      <w:r w:rsidR="002D51F5" w:rsidRPr="002D51F5">
        <w:rPr>
          <w:rFonts w:asciiTheme="majorHAnsi" w:hAnsiTheme="majorHAnsi" w:cs="Times New Roman"/>
          <w:sz w:val="24"/>
          <w:szCs w:val="24"/>
        </w:rPr>
        <w:t>631 34 18</w:t>
      </w:r>
      <w:r w:rsidR="00B42073" w:rsidRPr="002D51F5">
        <w:rPr>
          <w:rFonts w:asciiTheme="majorHAnsi" w:hAnsiTheme="majorHAnsi" w:cs="Times New Roman"/>
          <w:sz w:val="24"/>
          <w:szCs w:val="24"/>
        </w:rPr>
        <w:t xml:space="preserve">, </w:t>
      </w:r>
    </w:p>
    <w:p w14:paraId="4D5163DF" w14:textId="77777777" w:rsidR="0054706D" w:rsidRDefault="005D12E5" w:rsidP="002D51F5">
      <w:pPr>
        <w:autoSpaceDE w:val="0"/>
        <w:autoSpaceDN w:val="0"/>
        <w:adjustRightInd w:val="0"/>
        <w:spacing w:after="0" w:line="360" w:lineRule="auto"/>
        <w:ind w:left="709"/>
        <w:jc w:val="both"/>
        <w:rPr>
          <w:rFonts w:asciiTheme="majorHAnsi" w:hAnsiTheme="majorHAnsi" w:cs="Times New Roman"/>
          <w:sz w:val="24"/>
          <w:szCs w:val="24"/>
        </w:rPr>
      </w:pPr>
      <w:r w:rsidRPr="005D12E5">
        <w:rPr>
          <w:rFonts w:asciiTheme="majorHAnsi" w:hAnsiTheme="majorHAnsi" w:cs="Times New Roman"/>
          <w:sz w:val="24"/>
          <w:szCs w:val="24"/>
        </w:rPr>
        <w:t>e-mail:</w:t>
      </w:r>
      <w:r w:rsidRPr="002D51F5">
        <w:rPr>
          <w:rFonts w:asciiTheme="majorHAnsi" w:hAnsiTheme="majorHAnsi" w:cs="Times New Roman"/>
          <w:sz w:val="24"/>
          <w:szCs w:val="24"/>
        </w:rPr>
        <w:t xml:space="preserve"> </w:t>
      </w:r>
      <w:hyperlink r:id="rId59" w:history="1">
        <w:r w:rsidR="002D51F5" w:rsidRPr="002D51F5">
          <w:rPr>
            <w:rStyle w:val="Hipercze"/>
            <w:rFonts w:asciiTheme="majorHAnsi" w:hAnsiTheme="majorHAnsi" w:cs="Times New Roman"/>
            <w:color w:val="auto"/>
            <w:sz w:val="24"/>
            <w:szCs w:val="24"/>
            <w:u w:val="none"/>
          </w:rPr>
          <w:t>biblioteka@nielisz.pl</w:t>
        </w:r>
      </w:hyperlink>
    </w:p>
    <w:p w14:paraId="46714B10" w14:textId="77777777" w:rsidR="002D51F5" w:rsidRDefault="002D51F5" w:rsidP="002D51F5">
      <w:pPr>
        <w:autoSpaceDE w:val="0"/>
        <w:autoSpaceDN w:val="0"/>
        <w:adjustRightInd w:val="0"/>
        <w:spacing w:after="0" w:line="360" w:lineRule="auto"/>
        <w:ind w:left="709"/>
        <w:jc w:val="both"/>
        <w:rPr>
          <w:rFonts w:asciiTheme="majorHAnsi" w:hAnsiTheme="majorHAnsi" w:cs="Times New Roman"/>
          <w:sz w:val="24"/>
          <w:szCs w:val="24"/>
        </w:rPr>
      </w:pPr>
      <w:r>
        <w:rPr>
          <w:rFonts w:asciiTheme="majorHAnsi" w:hAnsiTheme="majorHAnsi" w:cs="Times New Roman"/>
          <w:sz w:val="24"/>
          <w:szCs w:val="24"/>
        </w:rPr>
        <w:t>www.</w:t>
      </w:r>
      <w:r w:rsidRPr="002D51F5">
        <w:t xml:space="preserve"> </w:t>
      </w:r>
      <w:r w:rsidRPr="002D51F5">
        <w:rPr>
          <w:rFonts w:asciiTheme="majorHAnsi" w:hAnsiTheme="majorHAnsi" w:cs="Times New Roman"/>
          <w:sz w:val="24"/>
          <w:szCs w:val="24"/>
        </w:rPr>
        <w:t>biblioteka.nielisz.pl</w:t>
      </w:r>
    </w:p>
    <w:p w14:paraId="0359719E" w14:textId="77777777" w:rsidR="0096288E" w:rsidRPr="0096288E" w:rsidRDefault="00067E6C" w:rsidP="00C7578B">
      <w:pPr>
        <w:pStyle w:val="Akapitzlist"/>
        <w:numPr>
          <w:ilvl w:val="0"/>
          <w:numId w:val="44"/>
        </w:numPr>
        <w:autoSpaceDE w:val="0"/>
        <w:autoSpaceDN w:val="0"/>
        <w:adjustRightInd w:val="0"/>
        <w:spacing w:after="0" w:line="360" w:lineRule="auto"/>
        <w:ind w:left="709"/>
        <w:jc w:val="both"/>
        <w:rPr>
          <w:rFonts w:asciiTheme="majorHAnsi" w:hAnsiTheme="majorHAnsi" w:cs="Times New Roman"/>
          <w:color w:val="000000"/>
          <w:sz w:val="24"/>
          <w:szCs w:val="24"/>
        </w:rPr>
      </w:pPr>
      <w:hyperlink r:id="rId60" w:history="1">
        <w:r w:rsidR="0096288E" w:rsidRPr="0096288E">
          <w:rPr>
            <w:rFonts w:asciiTheme="majorHAnsi" w:hAnsiTheme="majorHAnsi" w:cs="Times New Roman"/>
            <w:color w:val="000000"/>
            <w:sz w:val="24"/>
            <w:szCs w:val="24"/>
          </w:rPr>
          <w:t>Centrum Integracji Społecznej</w:t>
        </w:r>
      </w:hyperlink>
      <w:r w:rsidR="00622DEA">
        <w:rPr>
          <w:rFonts w:asciiTheme="majorHAnsi" w:hAnsiTheme="majorHAnsi" w:cs="Times New Roman"/>
          <w:color w:val="000000"/>
          <w:sz w:val="24"/>
          <w:szCs w:val="24"/>
        </w:rPr>
        <w:t>,</w:t>
      </w:r>
    </w:p>
    <w:p w14:paraId="196874D8" w14:textId="2201FEA7" w:rsidR="0096288E" w:rsidRPr="0096288E" w:rsidRDefault="0096288E" w:rsidP="0096288E">
      <w:pPr>
        <w:pStyle w:val="Akapitzlist"/>
        <w:autoSpaceDE w:val="0"/>
        <w:autoSpaceDN w:val="0"/>
        <w:adjustRightInd w:val="0"/>
        <w:spacing w:after="0" w:line="360" w:lineRule="auto"/>
        <w:ind w:left="709"/>
        <w:jc w:val="both"/>
        <w:rPr>
          <w:rFonts w:asciiTheme="majorHAnsi" w:hAnsiTheme="majorHAnsi" w:cs="Times New Roman"/>
          <w:color w:val="000000"/>
          <w:sz w:val="24"/>
          <w:szCs w:val="24"/>
        </w:rPr>
      </w:pPr>
      <w:r w:rsidRPr="0096288E">
        <w:rPr>
          <w:rFonts w:asciiTheme="majorHAnsi" w:hAnsiTheme="majorHAnsi" w:cs="Times New Roman"/>
          <w:color w:val="000000"/>
          <w:sz w:val="24"/>
          <w:szCs w:val="24"/>
        </w:rPr>
        <w:t>22-413 </w:t>
      </w:r>
      <w:r w:rsidR="00E57811">
        <w:rPr>
          <w:rFonts w:asciiTheme="majorHAnsi" w:hAnsiTheme="majorHAnsi" w:cs="Times New Roman"/>
          <w:color w:val="000000"/>
          <w:sz w:val="24"/>
          <w:szCs w:val="24"/>
        </w:rPr>
        <w:t xml:space="preserve">Nielisz, </w:t>
      </w:r>
      <w:r w:rsidRPr="0096288E">
        <w:rPr>
          <w:rFonts w:asciiTheme="majorHAnsi" w:hAnsiTheme="majorHAnsi" w:cs="Times New Roman"/>
          <w:color w:val="000000"/>
          <w:sz w:val="24"/>
          <w:szCs w:val="24"/>
        </w:rPr>
        <w:t>Staw Noakowski 101</w:t>
      </w:r>
      <w:r>
        <w:rPr>
          <w:rFonts w:asciiTheme="majorHAnsi" w:hAnsiTheme="majorHAnsi" w:cs="Times New Roman"/>
          <w:color w:val="000000"/>
          <w:sz w:val="24"/>
          <w:szCs w:val="24"/>
        </w:rPr>
        <w:t>,</w:t>
      </w:r>
    </w:p>
    <w:p w14:paraId="57575005" w14:textId="7756F189" w:rsidR="002D51F5" w:rsidRPr="00E51574" w:rsidRDefault="009D3FC3" w:rsidP="0096288E">
      <w:pPr>
        <w:autoSpaceDE w:val="0"/>
        <w:autoSpaceDN w:val="0"/>
        <w:adjustRightInd w:val="0"/>
        <w:spacing w:after="0" w:line="360" w:lineRule="auto"/>
        <w:ind w:left="709"/>
        <w:rPr>
          <w:rFonts w:asciiTheme="majorHAnsi" w:hAnsiTheme="majorHAnsi" w:cs="Times New Roman"/>
          <w:color w:val="000000"/>
          <w:sz w:val="24"/>
          <w:szCs w:val="24"/>
          <w:lang w:val="en-US"/>
        </w:rPr>
      </w:pPr>
      <w:r w:rsidRPr="00E51574">
        <w:rPr>
          <w:rFonts w:asciiTheme="majorHAnsi" w:hAnsiTheme="majorHAnsi" w:cs="Times New Roman"/>
          <w:color w:val="000000"/>
          <w:sz w:val="24"/>
          <w:szCs w:val="24"/>
        </w:rPr>
        <w:t>t</w:t>
      </w:r>
      <w:r w:rsidR="0096288E" w:rsidRPr="00E51574">
        <w:rPr>
          <w:rFonts w:asciiTheme="majorHAnsi" w:hAnsiTheme="majorHAnsi" w:cs="Times New Roman"/>
          <w:color w:val="000000"/>
          <w:sz w:val="24"/>
          <w:szCs w:val="24"/>
        </w:rPr>
        <w:t>el. 887-793-888</w:t>
      </w:r>
      <w:r w:rsidR="0096288E" w:rsidRPr="00E51574">
        <w:rPr>
          <w:rFonts w:asciiTheme="majorHAnsi" w:hAnsiTheme="majorHAnsi" w:cs="Times New Roman"/>
          <w:color w:val="000000"/>
          <w:sz w:val="24"/>
          <w:szCs w:val="24"/>
        </w:rPr>
        <w:br/>
      </w:r>
      <w:r w:rsidRPr="00E51574">
        <w:rPr>
          <w:rFonts w:asciiTheme="majorHAnsi" w:hAnsiTheme="majorHAnsi" w:cs="Times New Roman"/>
          <w:sz w:val="24"/>
          <w:szCs w:val="24"/>
        </w:rPr>
        <w:t xml:space="preserve">e-mail: </w:t>
      </w:r>
      <w:r w:rsidR="00E51574" w:rsidRPr="00E51574">
        <w:rPr>
          <w:rFonts w:asciiTheme="majorHAnsi" w:hAnsiTheme="majorHAnsi" w:cs="Times New Roman"/>
          <w:color w:val="000000"/>
          <w:sz w:val="24"/>
          <w:szCs w:val="24"/>
          <w:lang w:val="en-US"/>
        </w:rPr>
        <w:t>cis.krzak@wp.pl</w:t>
      </w:r>
    </w:p>
    <w:p w14:paraId="4BA5A995" w14:textId="77777777" w:rsidR="009D3FC3" w:rsidRPr="009D3FC3" w:rsidRDefault="00067E6C" w:rsidP="00C7578B">
      <w:pPr>
        <w:pStyle w:val="Akapitzlist"/>
        <w:numPr>
          <w:ilvl w:val="0"/>
          <w:numId w:val="45"/>
        </w:numPr>
        <w:spacing w:line="360" w:lineRule="auto"/>
        <w:rPr>
          <w:rFonts w:asciiTheme="majorHAnsi" w:hAnsiTheme="majorHAnsi" w:cs="Times New Roman"/>
          <w:color w:val="000000"/>
          <w:sz w:val="24"/>
          <w:szCs w:val="24"/>
        </w:rPr>
      </w:pPr>
      <w:hyperlink r:id="rId61" w:history="1">
        <w:r w:rsidR="009D3FC3" w:rsidRPr="009D3FC3">
          <w:rPr>
            <w:rFonts w:asciiTheme="majorHAnsi" w:hAnsiTheme="majorHAnsi" w:cs="Times New Roman"/>
            <w:color w:val="000000"/>
            <w:sz w:val="24"/>
            <w:szCs w:val="24"/>
          </w:rPr>
          <w:t>Centrum Usług Wspólnych w Nieliszu</w:t>
        </w:r>
      </w:hyperlink>
      <w:r w:rsidR="00622DEA">
        <w:rPr>
          <w:rFonts w:asciiTheme="majorHAnsi" w:hAnsiTheme="majorHAnsi" w:cs="Times New Roman"/>
          <w:b/>
          <w:bCs/>
          <w:color w:val="000000"/>
          <w:sz w:val="24"/>
          <w:szCs w:val="24"/>
        </w:rPr>
        <w:t>,</w:t>
      </w:r>
    </w:p>
    <w:p w14:paraId="2D6783D5" w14:textId="41930C82" w:rsidR="009D3FC3" w:rsidRPr="009D3FC3" w:rsidRDefault="009D3FC3" w:rsidP="009D3FC3">
      <w:pPr>
        <w:pStyle w:val="Akapitzlist"/>
        <w:spacing w:after="0" w:line="360" w:lineRule="auto"/>
        <w:rPr>
          <w:rFonts w:asciiTheme="majorHAnsi" w:hAnsiTheme="majorHAnsi" w:cs="Times New Roman"/>
          <w:color w:val="000000"/>
          <w:sz w:val="24"/>
          <w:szCs w:val="24"/>
        </w:rPr>
      </w:pPr>
      <w:r w:rsidRPr="009D3FC3">
        <w:rPr>
          <w:rFonts w:asciiTheme="majorHAnsi" w:hAnsiTheme="majorHAnsi" w:cs="Times New Roman"/>
          <w:color w:val="000000"/>
          <w:sz w:val="24"/>
          <w:szCs w:val="24"/>
        </w:rPr>
        <w:t>Nielisz 279</w:t>
      </w:r>
      <w:r>
        <w:rPr>
          <w:rFonts w:asciiTheme="majorHAnsi" w:hAnsiTheme="majorHAnsi" w:cs="Times New Roman"/>
          <w:color w:val="000000"/>
          <w:sz w:val="24"/>
          <w:szCs w:val="24"/>
        </w:rPr>
        <w:t xml:space="preserve">, </w:t>
      </w:r>
      <w:r w:rsidRPr="009D3FC3">
        <w:rPr>
          <w:rFonts w:asciiTheme="majorHAnsi" w:hAnsiTheme="majorHAnsi" w:cs="Times New Roman"/>
          <w:color w:val="000000"/>
          <w:sz w:val="24"/>
          <w:szCs w:val="24"/>
        </w:rPr>
        <w:t>22-413 Nielisz</w:t>
      </w:r>
      <w:r>
        <w:rPr>
          <w:rFonts w:asciiTheme="majorHAnsi" w:hAnsiTheme="majorHAnsi" w:cs="Times New Roman"/>
          <w:color w:val="000000"/>
          <w:sz w:val="24"/>
          <w:szCs w:val="24"/>
        </w:rPr>
        <w:t>,</w:t>
      </w:r>
    </w:p>
    <w:p w14:paraId="77395FE3" w14:textId="77777777" w:rsidR="002D51F5" w:rsidRPr="009D3FC3" w:rsidRDefault="009D3FC3" w:rsidP="009D3FC3">
      <w:pPr>
        <w:autoSpaceDE w:val="0"/>
        <w:autoSpaceDN w:val="0"/>
        <w:adjustRightInd w:val="0"/>
        <w:spacing w:after="0" w:line="360" w:lineRule="auto"/>
        <w:ind w:left="709"/>
        <w:rPr>
          <w:rFonts w:asciiTheme="majorHAnsi" w:hAnsiTheme="majorHAnsi" w:cs="Times New Roman"/>
          <w:color w:val="000000"/>
          <w:sz w:val="24"/>
          <w:szCs w:val="24"/>
        </w:rPr>
      </w:pPr>
      <w:r>
        <w:rPr>
          <w:rFonts w:asciiTheme="majorHAnsi" w:hAnsiTheme="majorHAnsi" w:cs="Times New Roman"/>
          <w:color w:val="000000"/>
          <w:sz w:val="24"/>
          <w:szCs w:val="24"/>
        </w:rPr>
        <w:t xml:space="preserve">tel.  (84) </w:t>
      </w:r>
      <w:r w:rsidRPr="009D3FC3">
        <w:rPr>
          <w:rFonts w:asciiTheme="majorHAnsi" w:hAnsiTheme="majorHAnsi" w:cs="Times New Roman"/>
          <w:color w:val="000000"/>
          <w:sz w:val="24"/>
          <w:szCs w:val="24"/>
        </w:rPr>
        <w:t>631</w:t>
      </w:r>
      <w:r>
        <w:rPr>
          <w:rFonts w:asciiTheme="majorHAnsi" w:hAnsiTheme="majorHAnsi" w:cs="Times New Roman"/>
          <w:color w:val="000000"/>
          <w:sz w:val="24"/>
          <w:szCs w:val="24"/>
        </w:rPr>
        <w:t xml:space="preserve"> </w:t>
      </w:r>
      <w:r w:rsidRPr="009D3FC3">
        <w:rPr>
          <w:rFonts w:asciiTheme="majorHAnsi" w:hAnsiTheme="majorHAnsi" w:cs="Times New Roman"/>
          <w:color w:val="000000"/>
          <w:sz w:val="24"/>
          <w:szCs w:val="24"/>
        </w:rPr>
        <w:t>27</w:t>
      </w:r>
      <w:r>
        <w:rPr>
          <w:rFonts w:asciiTheme="majorHAnsi" w:hAnsiTheme="majorHAnsi" w:cs="Times New Roman"/>
          <w:color w:val="000000"/>
          <w:sz w:val="24"/>
          <w:szCs w:val="24"/>
        </w:rPr>
        <w:t xml:space="preserve"> </w:t>
      </w:r>
      <w:r w:rsidRPr="009D3FC3">
        <w:rPr>
          <w:rFonts w:asciiTheme="majorHAnsi" w:hAnsiTheme="majorHAnsi" w:cs="Times New Roman"/>
          <w:color w:val="000000"/>
          <w:sz w:val="24"/>
          <w:szCs w:val="24"/>
        </w:rPr>
        <w:t>27</w:t>
      </w:r>
      <w:r>
        <w:rPr>
          <w:rFonts w:asciiTheme="majorHAnsi" w:hAnsiTheme="majorHAnsi" w:cs="Times New Roman"/>
          <w:color w:val="000000"/>
          <w:sz w:val="24"/>
          <w:szCs w:val="24"/>
        </w:rPr>
        <w:t xml:space="preserve">, (84) </w:t>
      </w:r>
      <w:r w:rsidRPr="009D3FC3">
        <w:rPr>
          <w:rFonts w:asciiTheme="majorHAnsi" w:hAnsiTheme="majorHAnsi" w:cs="Times New Roman"/>
          <w:color w:val="000000"/>
          <w:sz w:val="24"/>
          <w:szCs w:val="24"/>
        </w:rPr>
        <w:t>631</w:t>
      </w:r>
      <w:r>
        <w:rPr>
          <w:rFonts w:asciiTheme="majorHAnsi" w:hAnsiTheme="majorHAnsi" w:cs="Times New Roman"/>
          <w:color w:val="000000"/>
          <w:sz w:val="24"/>
          <w:szCs w:val="24"/>
        </w:rPr>
        <w:t xml:space="preserve"> </w:t>
      </w:r>
      <w:r w:rsidRPr="009D3FC3">
        <w:rPr>
          <w:rFonts w:asciiTheme="majorHAnsi" w:hAnsiTheme="majorHAnsi" w:cs="Times New Roman"/>
          <w:color w:val="000000"/>
          <w:sz w:val="24"/>
          <w:szCs w:val="24"/>
        </w:rPr>
        <w:t>27</w:t>
      </w:r>
      <w:r>
        <w:rPr>
          <w:rFonts w:asciiTheme="majorHAnsi" w:hAnsiTheme="majorHAnsi" w:cs="Times New Roman"/>
          <w:color w:val="000000"/>
          <w:sz w:val="24"/>
          <w:szCs w:val="24"/>
        </w:rPr>
        <w:t xml:space="preserve"> </w:t>
      </w:r>
      <w:r w:rsidRPr="009D3FC3">
        <w:rPr>
          <w:rFonts w:asciiTheme="majorHAnsi" w:hAnsiTheme="majorHAnsi" w:cs="Times New Roman"/>
          <w:color w:val="000000"/>
          <w:sz w:val="24"/>
          <w:szCs w:val="24"/>
        </w:rPr>
        <w:t>15</w:t>
      </w:r>
      <w:r>
        <w:rPr>
          <w:rFonts w:asciiTheme="majorHAnsi" w:hAnsiTheme="majorHAnsi" w:cs="Times New Roman"/>
          <w:color w:val="000000"/>
          <w:sz w:val="24"/>
          <w:szCs w:val="24"/>
        </w:rPr>
        <w:t>,</w:t>
      </w:r>
      <w:r w:rsidRPr="009D3FC3">
        <w:rPr>
          <w:rFonts w:asciiTheme="majorHAnsi" w:hAnsiTheme="majorHAnsi" w:cs="Times New Roman"/>
          <w:color w:val="000000"/>
          <w:sz w:val="24"/>
          <w:szCs w:val="24"/>
        </w:rPr>
        <w:br/>
      </w:r>
      <w:r w:rsidRPr="005D12E5">
        <w:rPr>
          <w:rFonts w:asciiTheme="majorHAnsi" w:hAnsiTheme="majorHAnsi" w:cs="Times New Roman"/>
          <w:sz w:val="24"/>
          <w:szCs w:val="24"/>
        </w:rPr>
        <w:t>e-mail:</w:t>
      </w:r>
      <w:r w:rsidRPr="002D51F5">
        <w:rPr>
          <w:rFonts w:asciiTheme="majorHAnsi" w:hAnsiTheme="majorHAnsi" w:cs="Times New Roman"/>
          <w:sz w:val="24"/>
          <w:szCs w:val="24"/>
        </w:rPr>
        <w:t xml:space="preserve"> </w:t>
      </w:r>
      <w:hyperlink r:id="rId62" w:history="1">
        <w:r w:rsidRPr="009D3FC3">
          <w:rPr>
            <w:rFonts w:asciiTheme="majorHAnsi" w:hAnsiTheme="majorHAnsi" w:cs="Times New Roman"/>
            <w:color w:val="000000"/>
            <w:sz w:val="24"/>
            <w:szCs w:val="24"/>
          </w:rPr>
          <w:t>cuwrw@nielisz.pl</w:t>
        </w:r>
      </w:hyperlink>
    </w:p>
    <w:p w14:paraId="6F207BAD" w14:textId="77777777" w:rsidR="00113324" w:rsidRPr="00113324" w:rsidRDefault="00113324" w:rsidP="00C7578B">
      <w:pPr>
        <w:pStyle w:val="Akapitzlist"/>
        <w:numPr>
          <w:ilvl w:val="0"/>
          <w:numId w:val="45"/>
        </w:numPr>
        <w:autoSpaceDE w:val="0"/>
        <w:autoSpaceDN w:val="0"/>
        <w:adjustRightInd w:val="0"/>
        <w:spacing w:after="0" w:line="360" w:lineRule="auto"/>
        <w:jc w:val="both"/>
        <w:rPr>
          <w:rFonts w:asciiTheme="majorHAnsi" w:hAnsiTheme="majorHAnsi" w:cs="Times New Roman"/>
          <w:sz w:val="24"/>
          <w:szCs w:val="24"/>
        </w:rPr>
      </w:pPr>
      <w:r w:rsidRPr="00113324">
        <w:rPr>
          <w:rFonts w:asciiTheme="majorHAnsi" w:hAnsiTheme="majorHAnsi" w:cs="Times New Roman"/>
          <w:sz w:val="24"/>
          <w:szCs w:val="24"/>
        </w:rPr>
        <w:t>Dzienny Dom "Seniora +"</w:t>
      </w:r>
      <w:r w:rsidR="00C146F9">
        <w:rPr>
          <w:rFonts w:asciiTheme="majorHAnsi" w:hAnsiTheme="majorHAnsi" w:cs="Times New Roman"/>
          <w:sz w:val="24"/>
          <w:szCs w:val="24"/>
        </w:rPr>
        <w:t>,</w:t>
      </w:r>
    </w:p>
    <w:p w14:paraId="4C35918F" w14:textId="41583AE2" w:rsidR="002D51F5" w:rsidRDefault="00113324" w:rsidP="00113324">
      <w:pPr>
        <w:autoSpaceDE w:val="0"/>
        <w:autoSpaceDN w:val="0"/>
        <w:adjustRightInd w:val="0"/>
        <w:spacing w:after="0" w:line="360" w:lineRule="auto"/>
        <w:ind w:left="709"/>
        <w:jc w:val="both"/>
        <w:rPr>
          <w:rFonts w:asciiTheme="majorHAnsi" w:hAnsiTheme="majorHAnsi" w:cs="Times New Roman"/>
          <w:sz w:val="24"/>
          <w:szCs w:val="24"/>
        </w:rPr>
      </w:pPr>
      <w:r w:rsidRPr="00113324">
        <w:rPr>
          <w:rFonts w:asciiTheme="majorHAnsi" w:hAnsiTheme="majorHAnsi" w:cs="Times New Roman"/>
          <w:sz w:val="24"/>
          <w:szCs w:val="24"/>
        </w:rPr>
        <w:t xml:space="preserve">22-413 </w:t>
      </w:r>
      <w:r w:rsidR="00E57811">
        <w:rPr>
          <w:rFonts w:asciiTheme="majorHAnsi" w:hAnsiTheme="majorHAnsi" w:cs="Times New Roman"/>
          <w:sz w:val="24"/>
          <w:szCs w:val="24"/>
        </w:rPr>
        <w:t xml:space="preserve">Nielisz, </w:t>
      </w:r>
      <w:r w:rsidRPr="00113324">
        <w:rPr>
          <w:rFonts w:asciiTheme="majorHAnsi" w:hAnsiTheme="majorHAnsi" w:cs="Times New Roman"/>
          <w:sz w:val="24"/>
          <w:szCs w:val="24"/>
        </w:rPr>
        <w:t>Krzak 54B</w:t>
      </w:r>
      <w:r>
        <w:rPr>
          <w:rFonts w:asciiTheme="majorHAnsi" w:hAnsiTheme="majorHAnsi" w:cs="Times New Roman"/>
          <w:sz w:val="24"/>
          <w:szCs w:val="24"/>
        </w:rPr>
        <w:t>.</w:t>
      </w:r>
    </w:p>
    <w:p w14:paraId="3E1E0293" w14:textId="77777777" w:rsidR="00113324" w:rsidRPr="00113324" w:rsidRDefault="00113324" w:rsidP="00C7578B">
      <w:pPr>
        <w:pStyle w:val="Akapitzlist"/>
        <w:numPr>
          <w:ilvl w:val="0"/>
          <w:numId w:val="45"/>
        </w:numPr>
        <w:autoSpaceDE w:val="0"/>
        <w:autoSpaceDN w:val="0"/>
        <w:adjustRightInd w:val="0"/>
        <w:spacing w:after="0" w:line="360" w:lineRule="auto"/>
        <w:jc w:val="both"/>
        <w:rPr>
          <w:rFonts w:asciiTheme="majorHAnsi" w:hAnsiTheme="majorHAnsi" w:cs="Times New Roman"/>
          <w:sz w:val="24"/>
          <w:szCs w:val="24"/>
        </w:rPr>
      </w:pPr>
      <w:r w:rsidRPr="00113324">
        <w:rPr>
          <w:rFonts w:asciiTheme="majorHAnsi" w:hAnsiTheme="majorHAnsi" w:cs="Times New Roman"/>
          <w:sz w:val="24"/>
          <w:szCs w:val="24"/>
        </w:rPr>
        <w:t>Gminny Ośrodek Kultury</w:t>
      </w:r>
      <w:r w:rsidR="00622DEA">
        <w:rPr>
          <w:rFonts w:asciiTheme="majorHAnsi" w:hAnsiTheme="majorHAnsi" w:cs="Times New Roman"/>
          <w:sz w:val="24"/>
          <w:szCs w:val="24"/>
        </w:rPr>
        <w:t>,</w:t>
      </w:r>
    </w:p>
    <w:p w14:paraId="2055A343" w14:textId="70D7D5C7" w:rsidR="00113324" w:rsidRPr="00113324" w:rsidRDefault="00113324" w:rsidP="00113324">
      <w:pPr>
        <w:autoSpaceDE w:val="0"/>
        <w:autoSpaceDN w:val="0"/>
        <w:adjustRightInd w:val="0"/>
        <w:spacing w:after="0" w:line="360" w:lineRule="auto"/>
        <w:ind w:left="709"/>
        <w:jc w:val="both"/>
        <w:rPr>
          <w:rFonts w:asciiTheme="majorHAnsi" w:hAnsiTheme="majorHAnsi" w:cs="Times New Roman"/>
          <w:sz w:val="24"/>
          <w:szCs w:val="24"/>
        </w:rPr>
      </w:pPr>
      <w:r>
        <w:rPr>
          <w:rFonts w:asciiTheme="majorHAnsi" w:hAnsiTheme="majorHAnsi" w:cs="Times New Roman"/>
          <w:sz w:val="24"/>
          <w:szCs w:val="24"/>
        </w:rPr>
        <w:t xml:space="preserve">Nielisz </w:t>
      </w:r>
      <w:r w:rsidRPr="00113324">
        <w:rPr>
          <w:rFonts w:asciiTheme="majorHAnsi" w:hAnsiTheme="majorHAnsi" w:cs="Times New Roman"/>
          <w:sz w:val="24"/>
          <w:szCs w:val="24"/>
        </w:rPr>
        <w:t>199</w:t>
      </w:r>
      <w:r>
        <w:rPr>
          <w:rFonts w:asciiTheme="majorHAnsi" w:hAnsiTheme="majorHAnsi" w:cs="Times New Roman"/>
          <w:sz w:val="24"/>
          <w:szCs w:val="24"/>
        </w:rPr>
        <w:t xml:space="preserve">, </w:t>
      </w:r>
      <w:r w:rsidRPr="00113324">
        <w:rPr>
          <w:rFonts w:asciiTheme="majorHAnsi" w:hAnsiTheme="majorHAnsi" w:cs="Times New Roman"/>
          <w:sz w:val="24"/>
          <w:szCs w:val="24"/>
        </w:rPr>
        <w:t>22-413 Nielisz</w:t>
      </w:r>
      <w:r>
        <w:rPr>
          <w:rFonts w:asciiTheme="majorHAnsi" w:hAnsiTheme="majorHAnsi" w:cs="Times New Roman"/>
          <w:sz w:val="24"/>
          <w:szCs w:val="24"/>
        </w:rPr>
        <w:t>,</w:t>
      </w:r>
    </w:p>
    <w:p w14:paraId="1064FD5C" w14:textId="77777777" w:rsidR="00113324" w:rsidRPr="00113324" w:rsidRDefault="00113324" w:rsidP="00113324">
      <w:pPr>
        <w:autoSpaceDE w:val="0"/>
        <w:autoSpaceDN w:val="0"/>
        <w:adjustRightInd w:val="0"/>
        <w:spacing w:after="0" w:line="360" w:lineRule="auto"/>
        <w:ind w:left="709"/>
        <w:jc w:val="both"/>
        <w:rPr>
          <w:rFonts w:asciiTheme="majorHAnsi" w:hAnsiTheme="majorHAnsi" w:cs="Times New Roman"/>
          <w:sz w:val="24"/>
          <w:szCs w:val="24"/>
        </w:rPr>
      </w:pPr>
      <w:r>
        <w:rPr>
          <w:rFonts w:asciiTheme="majorHAnsi" w:hAnsiTheme="majorHAnsi" w:cs="Times New Roman"/>
          <w:color w:val="000000"/>
          <w:sz w:val="24"/>
          <w:szCs w:val="24"/>
        </w:rPr>
        <w:t>tel.  (</w:t>
      </w:r>
      <w:r w:rsidRPr="00113324">
        <w:rPr>
          <w:rFonts w:asciiTheme="majorHAnsi" w:hAnsiTheme="majorHAnsi" w:cs="Times New Roman"/>
          <w:sz w:val="24"/>
          <w:szCs w:val="24"/>
        </w:rPr>
        <w:t>84</w:t>
      </w:r>
      <w:r>
        <w:rPr>
          <w:rFonts w:asciiTheme="majorHAnsi" w:hAnsiTheme="majorHAnsi" w:cs="Times New Roman"/>
          <w:sz w:val="24"/>
          <w:szCs w:val="24"/>
        </w:rPr>
        <w:t>)</w:t>
      </w:r>
      <w:r w:rsidRPr="00113324">
        <w:rPr>
          <w:rFonts w:asciiTheme="majorHAnsi" w:hAnsiTheme="majorHAnsi" w:cs="Times New Roman"/>
          <w:sz w:val="24"/>
          <w:szCs w:val="24"/>
        </w:rPr>
        <w:t xml:space="preserve"> 631 27 24</w:t>
      </w:r>
      <w:r>
        <w:rPr>
          <w:rFonts w:asciiTheme="majorHAnsi" w:hAnsiTheme="majorHAnsi" w:cs="Times New Roman"/>
          <w:sz w:val="24"/>
          <w:szCs w:val="24"/>
        </w:rPr>
        <w:t>,</w:t>
      </w:r>
    </w:p>
    <w:p w14:paraId="0D5878DC" w14:textId="77777777" w:rsidR="00113324" w:rsidRPr="00113324" w:rsidRDefault="00113324" w:rsidP="00113324">
      <w:pPr>
        <w:autoSpaceDE w:val="0"/>
        <w:autoSpaceDN w:val="0"/>
        <w:adjustRightInd w:val="0"/>
        <w:spacing w:after="0" w:line="360" w:lineRule="auto"/>
        <w:ind w:left="709"/>
        <w:jc w:val="both"/>
        <w:rPr>
          <w:rFonts w:asciiTheme="majorHAnsi" w:hAnsiTheme="majorHAnsi" w:cs="Times New Roman"/>
          <w:sz w:val="24"/>
          <w:szCs w:val="24"/>
        </w:rPr>
      </w:pPr>
      <w:r w:rsidRPr="005D12E5">
        <w:rPr>
          <w:rFonts w:asciiTheme="majorHAnsi" w:hAnsiTheme="majorHAnsi" w:cs="Times New Roman"/>
          <w:sz w:val="24"/>
          <w:szCs w:val="24"/>
        </w:rPr>
        <w:t>e-mail:</w:t>
      </w:r>
      <w:r w:rsidRPr="002D51F5">
        <w:rPr>
          <w:rFonts w:asciiTheme="majorHAnsi" w:hAnsiTheme="majorHAnsi" w:cs="Times New Roman"/>
          <w:sz w:val="24"/>
          <w:szCs w:val="24"/>
        </w:rPr>
        <w:t xml:space="preserve"> </w:t>
      </w:r>
      <w:r w:rsidRPr="00113324">
        <w:rPr>
          <w:rFonts w:asciiTheme="majorHAnsi" w:hAnsiTheme="majorHAnsi" w:cs="Times New Roman"/>
          <w:sz w:val="24"/>
          <w:szCs w:val="24"/>
        </w:rPr>
        <w:t>gok@nielisz.pl</w:t>
      </w:r>
    </w:p>
    <w:p w14:paraId="16213983" w14:textId="77777777" w:rsidR="00113324" w:rsidRDefault="00113324" w:rsidP="00113324">
      <w:pPr>
        <w:autoSpaceDE w:val="0"/>
        <w:autoSpaceDN w:val="0"/>
        <w:adjustRightInd w:val="0"/>
        <w:spacing w:after="0" w:line="360" w:lineRule="auto"/>
        <w:ind w:left="709"/>
        <w:jc w:val="both"/>
        <w:rPr>
          <w:rFonts w:asciiTheme="majorHAnsi" w:hAnsiTheme="majorHAnsi" w:cs="Times New Roman"/>
          <w:sz w:val="24"/>
          <w:szCs w:val="24"/>
        </w:rPr>
      </w:pPr>
      <w:r>
        <w:rPr>
          <w:rFonts w:asciiTheme="majorHAnsi" w:hAnsiTheme="majorHAnsi" w:cs="Times New Roman"/>
          <w:sz w:val="24"/>
          <w:szCs w:val="24"/>
        </w:rPr>
        <w:t>www.</w:t>
      </w:r>
      <w:r w:rsidRPr="00113324">
        <w:rPr>
          <w:rFonts w:asciiTheme="majorHAnsi" w:hAnsiTheme="majorHAnsi" w:cs="Times New Roman"/>
          <w:sz w:val="24"/>
          <w:szCs w:val="24"/>
        </w:rPr>
        <w:t>gok.nielisz.pl</w:t>
      </w:r>
    </w:p>
    <w:p w14:paraId="13A802CD" w14:textId="77777777" w:rsidR="00D10918" w:rsidRPr="00D10918" w:rsidRDefault="00D10918" w:rsidP="00C7578B">
      <w:pPr>
        <w:pStyle w:val="Akapitzlist"/>
        <w:numPr>
          <w:ilvl w:val="0"/>
          <w:numId w:val="45"/>
        </w:numPr>
        <w:autoSpaceDE w:val="0"/>
        <w:autoSpaceDN w:val="0"/>
        <w:adjustRightInd w:val="0"/>
        <w:spacing w:after="0" w:line="360" w:lineRule="auto"/>
        <w:jc w:val="both"/>
        <w:rPr>
          <w:rFonts w:asciiTheme="majorHAnsi" w:hAnsiTheme="majorHAnsi" w:cs="Times New Roman"/>
          <w:sz w:val="24"/>
          <w:szCs w:val="24"/>
        </w:rPr>
      </w:pPr>
      <w:r w:rsidRPr="00D10918">
        <w:rPr>
          <w:rFonts w:asciiTheme="majorHAnsi" w:hAnsiTheme="majorHAnsi" w:cs="Times New Roman"/>
          <w:sz w:val="24"/>
          <w:szCs w:val="24"/>
        </w:rPr>
        <w:t>Gminny Ośrodek Pomocy Społecznej w Nieliszu</w:t>
      </w:r>
      <w:r w:rsidR="00C146F9">
        <w:rPr>
          <w:rFonts w:asciiTheme="majorHAnsi" w:hAnsiTheme="majorHAnsi" w:cs="Times New Roman"/>
          <w:sz w:val="24"/>
          <w:szCs w:val="24"/>
        </w:rPr>
        <w:t>,</w:t>
      </w:r>
    </w:p>
    <w:p w14:paraId="2F802C65" w14:textId="77777777" w:rsidR="00D10918" w:rsidRPr="00D10918" w:rsidRDefault="00D10918" w:rsidP="00D10918">
      <w:pPr>
        <w:autoSpaceDE w:val="0"/>
        <w:autoSpaceDN w:val="0"/>
        <w:adjustRightInd w:val="0"/>
        <w:spacing w:after="0" w:line="360" w:lineRule="auto"/>
        <w:ind w:left="709"/>
        <w:jc w:val="both"/>
        <w:rPr>
          <w:rFonts w:asciiTheme="majorHAnsi" w:hAnsiTheme="majorHAnsi" w:cs="Times New Roman"/>
          <w:sz w:val="24"/>
          <w:szCs w:val="24"/>
        </w:rPr>
      </w:pPr>
      <w:r w:rsidRPr="00D10918">
        <w:rPr>
          <w:rFonts w:asciiTheme="majorHAnsi" w:hAnsiTheme="majorHAnsi" w:cs="Times New Roman"/>
          <w:sz w:val="24"/>
          <w:szCs w:val="24"/>
        </w:rPr>
        <w:t>Krzak 91</w:t>
      </w:r>
      <w:r>
        <w:rPr>
          <w:rFonts w:asciiTheme="majorHAnsi" w:hAnsiTheme="majorHAnsi" w:cs="Times New Roman"/>
          <w:sz w:val="24"/>
          <w:szCs w:val="24"/>
        </w:rPr>
        <w:t xml:space="preserve">, </w:t>
      </w:r>
      <w:r w:rsidRPr="00D10918">
        <w:rPr>
          <w:rFonts w:asciiTheme="majorHAnsi" w:hAnsiTheme="majorHAnsi" w:cs="Times New Roman"/>
          <w:sz w:val="24"/>
          <w:szCs w:val="24"/>
        </w:rPr>
        <w:t>22-413</w:t>
      </w:r>
      <w:r>
        <w:rPr>
          <w:rFonts w:asciiTheme="majorHAnsi" w:hAnsiTheme="majorHAnsi" w:cs="Times New Roman"/>
          <w:sz w:val="24"/>
          <w:szCs w:val="24"/>
        </w:rPr>
        <w:t xml:space="preserve"> Nielisz,</w:t>
      </w:r>
    </w:p>
    <w:p w14:paraId="6333E1D3" w14:textId="77777777" w:rsidR="00D10918" w:rsidRPr="00D10918" w:rsidRDefault="00D10918" w:rsidP="00D10918">
      <w:pPr>
        <w:autoSpaceDE w:val="0"/>
        <w:autoSpaceDN w:val="0"/>
        <w:adjustRightInd w:val="0"/>
        <w:spacing w:after="0" w:line="360" w:lineRule="auto"/>
        <w:ind w:left="709"/>
        <w:jc w:val="both"/>
        <w:rPr>
          <w:rFonts w:asciiTheme="majorHAnsi" w:hAnsiTheme="majorHAnsi" w:cs="Times New Roman"/>
          <w:sz w:val="24"/>
          <w:szCs w:val="24"/>
        </w:rPr>
      </w:pPr>
      <w:r>
        <w:rPr>
          <w:rFonts w:asciiTheme="majorHAnsi" w:hAnsiTheme="majorHAnsi" w:cs="Times New Roman"/>
          <w:color w:val="000000"/>
          <w:sz w:val="24"/>
          <w:szCs w:val="24"/>
        </w:rPr>
        <w:t>tel.  (</w:t>
      </w:r>
      <w:r>
        <w:rPr>
          <w:rFonts w:asciiTheme="majorHAnsi" w:hAnsiTheme="majorHAnsi" w:cs="Times New Roman"/>
          <w:sz w:val="24"/>
          <w:szCs w:val="24"/>
        </w:rPr>
        <w:t xml:space="preserve">84) 687 </w:t>
      </w:r>
      <w:r w:rsidRPr="00D10918">
        <w:rPr>
          <w:rFonts w:asciiTheme="majorHAnsi" w:hAnsiTheme="majorHAnsi" w:cs="Times New Roman"/>
          <w:sz w:val="24"/>
          <w:szCs w:val="24"/>
        </w:rPr>
        <w:t>94</w:t>
      </w:r>
      <w:r>
        <w:rPr>
          <w:rFonts w:asciiTheme="majorHAnsi" w:hAnsiTheme="majorHAnsi" w:cs="Times New Roman"/>
          <w:sz w:val="24"/>
          <w:szCs w:val="24"/>
        </w:rPr>
        <w:t xml:space="preserve"> </w:t>
      </w:r>
      <w:r w:rsidRPr="00D10918">
        <w:rPr>
          <w:rFonts w:asciiTheme="majorHAnsi" w:hAnsiTheme="majorHAnsi" w:cs="Times New Roman"/>
          <w:sz w:val="24"/>
          <w:szCs w:val="24"/>
        </w:rPr>
        <w:t>89</w:t>
      </w:r>
      <w:r>
        <w:rPr>
          <w:rFonts w:asciiTheme="majorHAnsi" w:hAnsiTheme="majorHAnsi" w:cs="Times New Roman"/>
          <w:sz w:val="24"/>
          <w:szCs w:val="24"/>
        </w:rPr>
        <w:t>,  (</w:t>
      </w:r>
      <w:r w:rsidRPr="00D10918">
        <w:rPr>
          <w:rFonts w:asciiTheme="majorHAnsi" w:hAnsiTheme="majorHAnsi" w:cs="Times New Roman"/>
          <w:sz w:val="24"/>
          <w:szCs w:val="24"/>
        </w:rPr>
        <w:t>84</w:t>
      </w:r>
      <w:r>
        <w:rPr>
          <w:rFonts w:asciiTheme="majorHAnsi" w:hAnsiTheme="majorHAnsi" w:cs="Times New Roman"/>
          <w:sz w:val="24"/>
          <w:szCs w:val="24"/>
        </w:rPr>
        <w:t xml:space="preserve">) 687 94 </w:t>
      </w:r>
      <w:r w:rsidRPr="00D10918">
        <w:rPr>
          <w:rFonts w:asciiTheme="majorHAnsi" w:hAnsiTheme="majorHAnsi" w:cs="Times New Roman"/>
          <w:sz w:val="24"/>
          <w:szCs w:val="24"/>
        </w:rPr>
        <w:t>89</w:t>
      </w:r>
      <w:r>
        <w:rPr>
          <w:rFonts w:asciiTheme="majorHAnsi" w:hAnsiTheme="majorHAnsi" w:cs="Times New Roman"/>
          <w:sz w:val="24"/>
          <w:szCs w:val="24"/>
        </w:rPr>
        <w:t>,</w:t>
      </w:r>
    </w:p>
    <w:p w14:paraId="586B5243" w14:textId="5D7D035D" w:rsidR="00D10918" w:rsidRPr="0078617A" w:rsidRDefault="00D10918" w:rsidP="00D10918">
      <w:pPr>
        <w:autoSpaceDE w:val="0"/>
        <w:autoSpaceDN w:val="0"/>
        <w:adjustRightInd w:val="0"/>
        <w:spacing w:after="0" w:line="360" w:lineRule="auto"/>
        <w:ind w:left="709"/>
        <w:jc w:val="both"/>
        <w:rPr>
          <w:rFonts w:asciiTheme="majorHAnsi" w:hAnsiTheme="majorHAnsi" w:cs="Times New Roman"/>
          <w:sz w:val="24"/>
          <w:szCs w:val="24"/>
        </w:rPr>
      </w:pPr>
      <w:r w:rsidRPr="0078617A">
        <w:rPr>
          <w:rFonts w:asciiTheme="majorHAnsi" w:hAnsiTheme="majorHAnsi" w:cs="Times New Roman"/>
          <w:sz w:val="24"/>
          <w:szCs w:val="24"/>
        </w:rPr>
        <w:t xml:space="preserve">e-mail: </w:t>
      </w:r>
      <w:r w:rsidR="007C2F73" w:rsidRPr="0078617A">
        <w:rPr>
          <w:rFonts w:asciiTheme="majorHAnsi" w:hAnsiTheme="majorHAnsi" w:cs="Times New Roman"/>
          <w:sz w:val="24"/>
          <w:szCs w:val="24"/>
        </w:rPr>
        <w:t>gops@nielisz.p</w:t>
      </w:r>
      <w:r w:rsidR="007C2F73" w:rsidRPr="00E51574">
        <w:rPr>
          <w:rFonts w:asciiTheme="majorHAnsi" w:hAnsiTheme="majorHAnsi" w:cs="Times New Roman"/>
          <w:sz w:val="24"/>
          <w:szCs w:val="24"/>
        </w:rPr>
        <w:t xml:space="preserve">l </w:t>
      </w:r>
    </w:p>
    <w:p w14:paraId="283FC2C9" w14:textId="77777777" w:rsidR="00113324" w:rsidRDefault="00D10918" w:rsidP="00D10918">
      <w:pPr>
        <w:autoSpaceDE w:val="0"/>
        <w:autoSpaceDN w:val="0"/>
        <w:adjustRightInd w:val="0"/>
        <w:spacing w:after="0" w:line="360" w:lineRule="auto"/>
        <w:ind w:left="709"/>
        <w:jc w:val="both"/>
        <w:rPr>
          <w:rFonts w:asciiTheme="majorHAnsi" w:hAnsiTheme="majorHAnsi" w:cs="Times New Roman"/>
          <w:sz w:val="24"/>
          <w:szCs w:val="24"/>
        </w:rPr>
      </w:pPr>
      <w:r w:rsidRPr="00D10918">
        <w:rPr>
          <w:rFonts w:asciiTheme="majorHAnsi" w:hAnsiTheme="majorHAnsi" w:cs="Times New Roman"/>
          <w:sz w:val="24"/>
          <w:szCs w:val="24"/>
        </w:rPr>
        <w:t>http://www.gopsnielisz.naszops.pl/kontakt</w:t>
      </w:r>
    </w:p>
    <w:p w14:paraId="312068D2" w14:textId="77777777" w:rsidR="00D82488" w:rsidRPr="00D82488" w:rsidRDefault="00D82488" w:rsidP="00C7578B">
      <w:pPr>
        <w:pStyle w:val="Akapitzlist"/>
        <w:numPr>
          <w:ilvl w:val="0"/>
          <w:numId w:val="45"/>
        </w:numPr>
        <w:autoSpaceDE w:val="0"/>
        <w:autoSpaceDN w:val="0"/>
        <w:adjustRightInd w:val="0"/>
        <w:spacing w:after="0" w:line="360" w:lineRule="auto"/>
        <w:jc w:val="both"/>
        <w:rPr>
          <w:rFonts w:asciiTheme="majorHAnsi" w:hAnsiTheme="majorHAnsi" w:cs="Times New Roman"/>
          <w:sz w:val="24"/>
          <w:szCs w:val="24"/>
        </w:rPr>
      </w:pPr>
      <w:r w:rsidRPr="00D82488">
        <w:rPr>
          <w:rFonts w:asciiTheme="majorHAnsi" w:hAnsiTheme="majorHAnsi" w:cs="Times New Roman"/>
          <w:sz w:val="24"/>
          <w:szCs w:val="24"/>
        </w:rPr>
        <w:t>Samorządowy Zakład Budżetowy</w:t>
      </w:r>
      <w:r w:rsidR="003A7E62">
        <w:rPr>
          <w:rFonts w:asciiTheme="majorHAnsi" w:hAnsiTheme="majorHAnsi" w:cs="Times New Roman"/>
          <w:sz w:val="24"/>
          <w:szCs w:val="24"/>
        </w:rPr>
        <w:t>,</w:t>
      </w:r>
    </w:p>
    <w:p w14:paraId="436204EC" w14:textId="77777777" w:rsidR="00D82488" w:rsidRPr="00D82488" w:rsidRDefault="00D82488" w:rsidP="00D82488">
      <w:pPr>
        <w:autoSpaceDE w:val="0"/>
        <w:autoSpaceDN w:val="0"/>
        <w:adjustRightInd w:val="0"/>
        <w:spacing w:after="0" w:line="360" w:lineRule="auto"/>
        <w:ind w:left="709"/>
        <w:jc w:val="both"/>
        <w:rPr>
          <w:rFonts w:asciiTheme="majorHAnsi" w:hAnsiTheme="majorHAnsi" w:cs="Times New Roman"/>
          <w:sz w:val="24"/>
          <w:szCs w:val="24"/>
        </w:rPr>
      </w:pPr>
      <w:r w:rsidRPr="00D82488">
        <w:rPr>
          <w:rFonts w:asciiTheme="majorHAnsi" w:hAnsiTheme="majorHAnsi" w:cs="Times New Roman"/>
          <w:sz w:val="24"/>
          <w:szCs w:val="24"/>
        </w:rPr>
        <w:t>Staw Noakowski 101</w:t>
      </w:r>
      <w:r>
        <w:rPr>
          <w:rFonts w:asciiTheme="majorHAnsi" w:hAnsiTheme="majorHAnsi" w:cs="Times New Roman"/>
          <w:sz w:val="24"/>
          <w:szCs w:val="24"/>
        </w:rPr>
        <w:t xml:space="preserve">, </w:t>
      </w:r>
      <w:r w:rsidRPr="00D82488">
        <w:rPr>
          <w:rFonts w:asciiTheme="majorHAnsi" w:hAnsiTheme="majorHAnsi" w:cs="Times New Roman"/>
          <w:sz w:val="24"/>
          <w:szCs w:val="24"/>
        </w:rPr>
        <w:t>22-413</w:t>
      </w:r>
      <w:r>
        <w:rPr>
          <w:rFonts w:asciiTheme="majorHAnsi" w:hAnsiTheme="majorHAnsi" w:cs="Times New Roman"/>
          <w:sz w:val="24"/>
          <w:szCs w:val="24"/>
        </w:rPr>
        <w:t xml:space="preserve"> Nielisz,</w:t>
      </w:r>
    </w:p>
    <w:p w14:paraId="2263BA43" w14:textId="77777777" w:rsidR="00113324" w:rsidRDefault="00D82488" w:rsidP="00D82488">
      <w:pPr>
        <w:autoSpaceDE w:val="0"/>
        <w:autoSpaceDN w:val="0"/>
        <w:adjustRightInd w:val="0"/>
        <w:spacing w:after="0" w:line="360" w:lineRule="auto"/>
        <w:ind w:left="709"/>
        <w:jc w:val="both"/>
        <w:rPr>
          <w:rFonts w:asciiTheme="majorHAnsi" w:hAnsiTheme="majorHAnsi" w:cs="Times New Roman"/>
          <w:sz w:val="24"/>
          <w:szCs w:val="24"/>
        </w:rPr>
      </w:pPr>
      <w:r w:rsidRPr="005D12E5">
        <w:rPr>
          <w:rFonts w:asciiTheme="majorHAnsi" w:hAnsiTheme="majorHAnsi" w:cs="Times New Roman"/>
          <w:sz w:val="24"/>
          <w:szCs w:val="24"/>
        </w:rPr>
        <w:t>e-mail:</w:t>
      </w:r>
      <w:r w:rsidRPr="002D51F5">
        <w:rPr>
          <w:rFonts w:asciiTheme="majorHAnsi" w:hAnsiTheme="majorHAnsi" w:cs="Times New Roman"/>
          <w:sz w:val="24"/>
          <w:szCs w:val="24"/>
        </w:rPr>
        <w:t xml:space="preserve"> </w:t>
      </w:r>
      <w:r w:rsidRPr="00D82488">
        <w:rPr>
          <w:rFonts w:asciiTheme="majorHAnsi" w:hAnsiTheme="majorHAnsi" w:cs="Times New Roman"/>
          <w:sz w:val="24"/>
          <w:szCs w:val="24"/>
        </w:rPr>
        <w:t>szbnielisz@onet.pl</w:t>
      </w:r>
    </w:p>
    <w:p w14:paraId="66ED5EB9" w14:textId="77777777" w:rsidR="00D82488" w:rsidRPr="00D82488" w:rsidRDefault="00D82488" w:rsidP="00C7578B">
      <w:pPr>
        <w:pStyle w:val="Akapitzlist"/>
        <w:numPr>
          <w:ilvl w:val="0"/>
          <w:numId w:val="45"/>
        </w:numPr>
        <w:autoSpaceDE w:val="0"/>
        <w:autoSpaceDN w:val="0"/>
        <w:adjustRightInd w:val="0"/>
        <w:spacing w:after="0" w:line="360" w:lineRule="auto"/>
        <w:jc w:val="both"/>
        <w:rPr>
          <w:rFonts w:asciiTheme="majorHAnsi" w:hAnsiTheme="majorHAnsi" w:cs="Times New Roman"/>
          <w:sz w:val="24"/>
          <w:szCs w:val="24"/>
        </w:rPr>
      </w:pPr>
      <w:r w:rsidRPr="00D82488">
        <w:rPr>
          <w:rFonts w:asciiTheme="majorHAnsi" w:hAnsiTheme="majorHAnsi" w:cs="Times New Roman"/>
          <w:sz w:val="24"/>
          <w:szCs w:val="24"/>
        </w:rPr>
        <w:t>Szkoła Podstawowa im. Dzieci Zamojszczyzny w Złojcu</w:t>
      </w:r>
      <w:r>
        <w:rPr>
          <w:rFonts w:asciiTheme="majorHAnsi" w:hAnsiTheme="majorHAnsi" w:cs="Times New Roman"/>
          <w:sz w:val="24"/>
          <w:szCs w:val="24"/>
        </w:rPr>
        <w:t>,</w:t>
      </w:r>
    </w:p>
    <w:p w14:paraId="3B57DCDD" w14:textId="77777777" w:rsidR="00D82488" w:rsidRPr="00E51574" w:rsidRDefault="00D82488" w:rsidP="00D82488">
      <w:pPr>
        <w:autoSpaceDE w:val="0"/>
        <w:autoSpaceDN w:val="0"/>
        <w:adjustRightInd w:val="0"/>
        <w:spacing w:after="0" w:line="360" w:lineRule="auto"/>
        <w:ind w:left="709"/>
        <w:jc w:val="both"/>
        <w:rPr>
          <w:rFonts w:asciiTheme="majorHAnsi" w:hAnsiTheme="majorHAnsi" w:cs="Times New Roman"/>
          <w:sz w:val="24"/>
          <w:szCs w:val="24"/>
          <w:lang w:val="en-US"/>
        </w:rPr>
      </w:pPr>
      <w:proofErr w:type="spellStart"/>
      <w:r w:rsidRPr="00E51574">
        <w:rPr>
          <w:rFonts w:asciiTheme="majorHAnsi" w:hAnsiTheme="majorHAnsi" w:cs="Times New Roman"/>
          <w:sz w:val="24"/>
          <w:szCs w:val="24"/>
          <w:lang w:val="en-US"/>
        </w:rPr>
        <w:t>Złojec</w:t>
      </w:r>
      <w:proofErr w:type="spellEnd"/>
      <w:r w:rsidRPr="00E51574">
        <w:rPr>
          <w:rFonts w:asciiTheme="majorHAnsi" w:hAnsiTheme="majorHAnsi" w:cs="Times New Roman"/>
          <w:sz w:val="24"/>
          <w:szCs w:val="24"/>
          <w:lang w:val="en-US"/>
        </w:rPr>
        <w:t xml:space="preserve"> 226, 22-413 </w:t>
      </w:r>
      <w:proofErr w:type="spellStart"/>
      <w:r w:rsidRPr="00E51574">
        <w:rPr>
          <w:rFonts w:asciiTheme="majorHAnsi" w:hAnsiTheme="majorHAnsi" w:cs="Times New Roman"/>
          <w:sz w:val="24"/>
          <w:szCs w:val="24"/>
          <w:lang w:val="en-US"/>
        </w:rPr>
        <w:t>Złojec</w:t>
      </w:r>
      <w:proofErr w:type="spellEnd"/>
      <w:r w:rsidRPr="00E51574">
        <w:rPr>
          <w:rFonts w:asciiTheme="majorHAnsi" w:hAnsiTheme="majorHAnsi" w:cs="Times New Roman"/>
          <w:sz w:val="24"/>
          <w:szCs w:val="24"/>
          <w:lang w:val="en-US"/>
        </w:rPr>
        <w:t>,</w:t>
      </w:r>
    </w:p>
    <w:p w14:paraId="34C0D537" w14:textId="1FF6E486" w:rsidR="00D82488" w:rsidRPr="00E51574" w:rsidRDefault="00D82488" w:rsidP="00D82488">
      <w:pPr>
        <w:autoSpaceDE w:val="0"/>
        <w:autoSpaceDN w:val="0"/>
        <w:adjustRightInd w:val="0"/>
        <w:spacing w:after="0" w:line="360" w:lineRule="auto"/>
        <w:ind w:left="709"/>
        <w:jc w:val="both"/>
        <w:rPr>
          <w:rFonts w:asciiTheme="majorHAnsi" w:hAnsiTheme="majorHAnsi" w:cs="Times New Roman"/>
          <w:sz w:val="24"/>
          <w:szCs w:val="24"/>
          <w:lang w:val="en-US"/>
        </w:rPr>
      </w:pPr>
      <w:proofErr w:type="spellStart"/>
      <w:r w:rsidRPr="00E51574">
        <w:rPr>
          <w:rFonts w:asciiTheme="majorHAnsi" w:hAnsiTheme="majorHAnsi" w:cs="Times New Roman"/>
          <w:sz w:val="24"/>
          <w:szCs w:val="24"/>
          <w:lang w:val="en-US"/>
        </w:rPr>
        <w:t>tel</w:t>
      </w:r>
      <w:proofErr w:type="spellEnd"/>
      <w:r w:rsidRPr="00E51574">
        <w:rPr>
          <w:rFonts w:asciiTheme="majorHAnsi" w:hAnsiTheme="majorHAnsi" w:cs="Times New Roman"/>
          <w:sz w:val="24"/>
          <w:szCs w:val="24"/>
          <w:lang w:val="en-US"/>
        </w:rPr>
        <w:t xml:space="preserve">/fax: (84) 631 34 34, </w:t>
      </w:r>
    </w:p>
    <w:p w14:paraId="64C06B08" w14:textId="77777777" w:rsidR="00D82488" w:rsidRPr="00E51574" w:rsidRDefault="00D82488" w:rsidP="00D82488">
      <w:pPr>
        <w:autoSpaceDE w:val="0"/>
        <w:autoSpaceDN w:val="0"/>
        <w:adjustRightInd w:val="0"/>
        <w:spacing w:after="0" w:line="360" w:lineRule="auto"/>
        <w:ind w:left="709"/>
        <w:jc w:val="both"/>
        <w:rPr>
          <w:rFonts w:asciiTheme="majorHAnsi" w:hAnsiTheme="majorHAnsi" w:cs="Times New Roman"/>
          <w:sz w:val="24"/>
          <w:szCs w:val="24"/>
          <w:lang w:val="en-US"/>
        </w:rPr>
      </w:pPr>
      <w:r w:rsidRPr="00E51574">
        <w:rPr>
          <w:rFonts w:asciiTheme="majorHAnsi" w:hAnsiTheme="majorHAnsi" w:cs="Times New Roman"/>
          <w:sz w:val="24"/>
          <w:szCs w:val="24"/>
          <w:lang w:val="en-US"/>
        </w:rPr>
        <w:t>e-mail: spzlojec@op.pl</w:t>
      </w:r>
    </w:p>
    <w:p w14:paraId="44D6F9C2" w14:textId="77777777" w:rsidR="00D82488" w:rsidRPr="00E51574" w:rsidRDefault="00D82488" w:rsidP="00D82488">
      <w:pPr>
        <w:autoSpaceDE w:val="0"/>
        <w:autoSpaceDN w:val="0"/>
        <w:adjustRightInd w:val="0"/>
        <w:spacing w:after="0" w:line="360" w:lineRule="auto"/>
        <w:ind w:left="709"/>
        <w:jc w:val="both"/>
        <w:rPr>
          <w:rFonts w:asciiTheme="majorHAnsi" w:hAnsiTheme="majorHAnsi" w:cs="Times New Roman"/>
          <w:sz w:val="24"/>
          <w:szCs w:val="24"/>
          <w:lang w:val="en-US"/>
        </w:rPr>
      </w:pPr>
      <w:r w:rsidRPr="00E51574">
        <w:rPr>
          <w:rFonts w:asciiTheme="majorHAnsi" w:hAnsiTheme="majorHAnsi" w:cs="Times New Roman"/>
          <w:sz w:val="24"/>
          <w:szCs w:val="24"/>
          <w:lang w:val="en-US"/>
        </w:rPr>
        <w:t>/spzlojec.net/</w:t>
      </w:r>
    </w:p>
    <w:p w14:paraId="063857E1" w14:textId="77777777" w:rsidR="00D82488" w:rsidRPr="00D82488" w:rsidRDefault="00D82488" w:rsidP="00C7578B">
      <w:pPr>
        <w:pStyle w:val="Akapitzlist"/>
        <w:numPr>
          <w:ilvl w:val="0"/>
          <w:numId w:val="45"/>
        </w:numPr>
        <w:autoSpaceDE w:val="0"/>
        <w:autoSpaceDN w:val="0"/>
        <w:adjustRightInd w:val="0"/>
        <w:spacing w:after="0" w:line="360" w:lineRule="auto"/>
        <w:jc w:val="both"/>
        <w:rPr>
          <w:rFonts w:asciiTheme="majorHAnsi" w:hAnsiTheme="majorHAnsi" w:cs="Times New Roman"/>
          <w:sz w:val="24"/>
          <w:szCs w:val="24"/>
        </w:rPr>
      </w:pPr>
      <w:r w:rsidRPr="00D82488">
        <w:rPr>
          <w:rFonts w:asciiTheme="majorHAnsi" w:hAnsiTheme="majorHAnsi" w:cs="Times New Roman"/>
          <w:sz w:val="24"/>
          <w:szCs w:val="24"/>
        </w:rPr>
        <w:t>Szkoła Podstawowa im. Jana Króla w Nieliszu</w:t>
      </w:r>
      <w:r>
        <w:rPr>
          <w:rFonts w:asciiTheme="majorHAnsi" w:hAnsiTheme="majorHAnsi" w:cs="Times New Roman"/>
          <w:sz w:val="24"/>
          <w:szCs w:val="24"/>
        </w:rPr>
        <w:t>,</w:t>
      </w:r>
    </w:p>
    <w:p w14:paraId="3A900265" w14:textId="77777777" w:rsidR="00D82488" w:rsidRPr="00D82488" w:rsidRDefault="00D82488" w:rsidP="00D82488">
      <w:pPr>
        <w:autoSpaceDE w:val="0"/>
        <w:autoSpaceDN w:val="0"/>
        <w:adjustRightInd w:val="0"/>
        <w:spacing w:after="0" w:line="360" w:lineRule="auto"/>
        <w:ind w:left="709"/>
        <w:jc w:val="both"/>
        <w:rPr>
          <w:rFonts w:asciiTheme="majorHAnsi" w:hAnsiTheme="majorHAnsi" w:cs="Times New Roman"/>
          <w:sz w:val="24"/>
          <w:szCs w:val="24"/>
        </w:rPr>
      </w:pPr>
      <w:r>
        <w:rPr>
          <w:rFonts w:asciiTheme="majorHAnsi" w:hAnsiTheme="majorHAnsi" w:cs="Times New Roman"/>
          <w:sz w:val="24"/>
          <w:szCs w:val="24"/>
        </w:rPr>
        <w:t xml:space="preserve">Nielisz </w:t>
      </w:r>
      <w:r w:rsidRPr="00D82488">
        <w:rPr>
          <w:rFonts w:asciiTheme="majorHAnsi" w:hAnsiTheme="majorHAnsi" w:cs="Times New Roman"/>
          <w:sz w:val="24"/>
          <w:szCs w:val="24"/>
        </w:rPr>
        <w:t>278</w:t>
      </w:r>
      <w:r>
        <w:rPr>
          <w:rFonts w:asciiTheme="majorHAnsi" w:hAnsiTheme="majorHAnsi" w:cs="Times New Roman"/>
          <w:sz w:val="24"/>
          <w:szCs w:val="24"/>
        </w:rPr>
        <w:t xml:space="preserve">, </w:t>
      </w:r>
      <w:r w:rsidRPr="00D82488">
        <w:rPr>
          <w:rFonts w:asciiTheme="majorHAnsi" w:hAnsiTheme="majorHAnsi" w:cs="Times New Roman"/>
          <w:sz w:val="24"/>
          <w:szCs w:val="24"/>
        </w:rPr>
        <w:t>22-413 Nielisz</w:t>
      </w:r>
      <w:r>
        <w:rPr>
          <w:rFonts w:asciiTheme="majorHAnsi" w:hAnsiTheme="majorHAnsi" w:cs="Times New Roman"/>
          <w:sz w:val="24"/>
          <w:szCs w:val="24"/>
        </w:rPr>
        <w:t>,</w:t>
      </w:r>
    </w:p>
    <w:p w14:paraId="41B8A440" w14:textId="77777777" w:rsidR="00D82488" w:rsidRPr="00D82488" w:rsidRDefault="00D82488" w:rsidP="00D82488">
      <w:pPr>
        <w:autoSpaceDE w:val="0"/>
        <w:autoSpaceDN w:val="0"/>
        <w:adjustRightInd w:val="0"/>
        <w:spacing w:after="0" w:line="360" w:lineRule="auto"/>
        <w:ind w:left="709"/>
        <w:jc w:val="both"/>
        <w:rPr>
          <w:rFonts w:asciiTheme="majorHAnsi" w:hAnsiTheme="majorHAnsi" w:cs="Times New Roman"/>
          <w:sz w:val="24"/>
          <w:szCs w:val="24"/>
        </w:rPr>
      </w:pPr>
      <w:r>
        <w:rPr>
          <w:rFonts w:asciiTheme="majorHAnsi" w:hAnsiTheme="majorHAnsi" w:cs="Times New Roman"/>
          <w:color w:val="000000"/>
          <w:sz w:val="24"/>
          <w:szCs w:val="24"/>
        </w:rPr>
        <w:t xml:space="preserve">tel.  </w:t>
      </w:r>
      <w:r>
        <w:rPr>
          <w:rFonts w:asciiTheme="majorHAnsi" w:hAnsiTheme="majorHAnsi" w:cs="Times New Roman"/>
          <w:sz w:val="24"/>
          <w:szCs w:val="24"/>
        </w:rPr>
        <w:t xml:space="preserve">(84) 631 27 </w:t>
      </w:r>
      <w:r w:rsidRPr="00D82488">
        <w:rPr>
          <w:rFonts w:asciiTheme="majorHAnsi" w:hAnsiTheme="majorHAnsi" w:cs="Times New Roman"/>
          <w:sz w:val="24"/>
          <w:szCs w:val="24"/>
        </w:rPr>
        <w:t>03</w:t>
      </w:r>
      <w:r>
        <w:rPr>
          <w:rFonts w:asciiTheme="majorHAnsi" w:hAnsiTheme="majorHAnsi" w:cs="Times New Roman"/>
          <w:sz w:val="24"/>
          <w:szCs w:val="24"/>
        </w:rPr>
        <w:t xml:space="preserve">, </w:t>
      </w:r>
      <w:r w:rsidRPr="00D82488">
        <w:rPr>
          <w:rFonts w:asciiTheme="majorHAnsi" w:hAnsiTheme="majorHAnsi" w:cs="Times New Roman"/>
          <w:sz w:val="24"/>
          <w:szCs w:val="24"/>
        </w:rPr>
        <w:t>(84) 63 129 15</w:t>
      </w:r>
    </w:p>
    <w:p w14:paraId="6381F0A2" w14:textId="77777777" w:rsidR="00D82488" w:rsidRPr="00D82488" w:rsidRDefault="00D82488" w:rsidP="00D82488">
      <w:pPr>
        <w:autoSpaceDE w:val="0"/>
        <w:autoSpaceDN w:val="0"/>
        <w:adjustRightInd w:val="0"/>
        <w:spacing w:after="0" w:line="360" w:lineRule="auto"/>
        <w:ind w:left="709"/>
        <w:jc w:val="both"/>
        <w:rPr>
          <w:rFonts w:asciiTheme="majorHAnsi" w:hAnsiTheme="majorHAnsi" w:cs="Times New Roman"/>
          <w:sz w:val="24"/>
          <w:szCs w:val="24"/>
        </w:rPr>
      </w:pPr>
      <w:r w:rsidRPr="005D12E5">
        <w:rPr>
          <w:rFonts w:asciiTheme="majorHAnsi" w:hAnsiTheme="majorHAnsi" w:cs="Times New Roman"/>
          <w:sz w:val="24"/>
          <w:szCs w:val="24"/>
        </w:rPr>
        <w:t>e-mail:</w:t>
      </w:r>
      <w:r w:rsidRPr="002D51F5">
        <w:rPr>
          <w:rFonts w:asciiTheme="majorHAnsi" w:hAnsiTheme="majorHAnsi" w:cs="Times New Roman"/>
          <w:sz w:val="24"/>
          <w:szCs w:val="24"/>
        </w:rPr>
        <w:t xml:space="preserve"> </w:t>
      </w:r>
      <w:r w:rsidRPr="00D82488">
        <w:rPr>
          <w:rFonts w:asciiTheme="majorHAnsi" w:hAnsiTheme="majorHAnsi" w:cs="Times New Roman"/>
          <w:sz w:val="24"/>
          <w:szCs w:val="24"/>
        </w:rPr>
        <w:t>spnielisz@op.pl</w:t>
      </w:r>
    </w:p>
    <w:p w14:paraId="0AF95856" w14:textId="77777777" w:rsidR="00D82488" w:rsidRPr="002D51F5" w:rsidRDefault="00D82488" w:rsidP="005138CB">
      <w:pPr>
        <w:autoSpaceDE w:val="0"/>
        <w:autoSpaceDN w:val="0"/>
        <w:adjustRightInd w:val="0"/>
        <w:spacing w:line="360" w:lineRule="auto"/>
        <w:ind w:left="709"/>
        <w:jc w:val="both"/>
        <w:rPr>
          <w:rFonts w:asciiTheme="majorHAnsi" w:hAnsiTheme="majorHAnsi" w:cs="Times New Roman"/>
          <w:sz w:val="24"/>
          <w:szCs w:val="24"/>
        </w:rPr>
      </w:pPr>
      <w:r w:rsidRPr="00D82488">
        <w:rPr>
          <w:rFonts w:asciiTheme="majorHAnsi" w:hAnsiTheme="majorHAnsi" w:cs="Times New Roman"/>
          <w:sz w:val="24"/>
          <w:szCs w:val="24"/>
        </w:rPr>
        <w:t>spnielisz.edupage.org</w:t>
      </w:r>
    </w:p>
    <w:p w14:paraId="1ABE9AC9" w14:textId="77777777" w:rsidR="00F01350" w:rsidRPr="009D7384" w:rsidRDefault="00E40D3E" w:rsidP="00C7578B">
      <w:pPr>
        <w:keepNext/>
        <w:keepLines/>
        <w:numPr>
          <w:ilvl w:val="1"/>
          <w:numId w:val="17"/>
        </w:numPr>
        <w:spacing w:before="200"/>
        <w:outlineLvl w:val="1"/>
        <w:rPr>
          <w:rFonts w:asciiTheme="majorHAnsi" w:eastAsiaTheme="majorEastAsia" w:hAnsiTheme="majorHAnsi" w:cs="Times New Roman"/>
          <w:b/>
          <w:bCs/>
          <w:sz w:val="24"/>
          <w:szCs w:val="24"/>
        </w:rPr>
      </w:pPr>
      <w:bookmarkStart w:id="173" w:name="_Toc73353928"/>
      <w:r w:rsidRPr="009D7384">
        <w:rPr>
          <w:rFonts w:asciiTheme="majorHAnsi" w:eastAsiaTheme="majorEastAsia" w:hAnsiTheme="majorHAnsi" w:cs="Times New Roman"/>
          <w:b/>
          <w:bCs/>
          <w:sz w:val="24"/>
          <w:szCs w:val="24"/>
        </w:rPr>
        <w:lastRenderedPageBreak/>
        <w:t>Finanse</w:t>
      </w:r>
      <w:bookmarkEnd w:id="173"/>
    </w:p>
    <w:p w14:paraId="1D44C5B2" w14:textId="46D52A7E" w:rsidR="00E40D3E" w:rsidRPr="003352A4" w:rsidRDefault="006D7899" w:rsidP="007F5CCD">
      <w:pPr>
        <w:spacing w:line="360" w:lineRule="auto"/>
        <w:ind w:firstLine="426"/>
        <w:jc w:val="both"/>
        <w:rPr>
          <w:rFonts w:asciiTheme="majorHAnsi" w:hAnsiTheme="majorHAnsi" w:cs="Times New Roman"/>
          <w:sz w:val="24"/>
          <w:szCs w:val="24"/>
        </w:rPr>
      </w:pPr>
      <w:r w:rsidRPr="003352A4">
        <w:rPr>
          <w:rFonts w:asciiTheme="majorHAnsi" w:hAnsiTheme="majorHAnsi" w:cs="Times New Roman"/>
          <w:sz w:val="24"/>
          <w:szCs w:val="24"/>
        </w:rPr>
        <w:t xml:space="preserve">Zgodnie z danymi opublikowanymi w Banku Danych Lokalnych GUS, dochody budżetu Gminy </w:t>
      </w:r>
      <w:r w:rsidR="005138CB" w:rsidRPr="003352A4">
        <w:rPr>
          <w:rFonts w:asciiTheme="majorHAnsi" w:hAnsiTheme="majorHAnsi" w:cs="Times New Roman"/>
          <w:sz w:val="24"/>
          <w:szCs w:val="24"/>
        </w:rPr>
        <w:t>Nielisz</w:t>
      </w:r>
      <w:r w:rsidR="00B028A5" w:rsidRPr="003352A4">
        <w:rPr>
          <w:rFonts w:asciiTheme="majorHAnsi" w:hAnsiTheme="majorHAnsi" w:cs="Times New Roman"/>
          <w:sz w:val="24"/>
          <w:szCs w:val="24"/>
        </w:rPr>
        <w:t xml:space="preserve"> w 2020</w:t>
      </w:r>
      <w:r w:rsidRPr="003352A4">
        <w:rPr>
          <w:rFonts w:asciiTheme="majorHAnsi" w:hAnsiTheme="majorHAnsi" w:cs="Times New Roman"/>
          <w:sz w:val="24"/>
          <w:szCs w:val="24"/>
        </w:rPr>
        <w:t xml:space="preserve"> roku wynosiły</w:t>
      </w:r>
      <w:r w:rsidR="00FC7C27" w:rsidRPr="003352A4">
        <w:rPr>
          <w:rFonts w:asciiTheme="majorHAnsi" w:hAnsiTheme="majorHAnsi" w:cs="Times New Roman"/>
          <w:sz w:val="24"/>
          <w:szCs w:val="24"/>
        </w:rPr>
        <w:t xml:space="preserve"> </w:t>
      </w:r>
      <w:r w:rsidR="001B2B11" w:rsidRPr="003352A4">
        <w:rPr>
          <w:rFonts w:asciiTheme="majorHAnsi" w:hAnsiTheme="majorHAnsi" w:cs="Times New Roman"/>
          <w:sz w:val="24"/>
          <w:szCs w:val="24"/>
        </w:rPr>
        <w:t xml:space="preserve">29 515 475,93 </w:t>
      </w:r>
      <w:r w:rsidR="00FC7C27" w:rsidRPr="003352A4">
        <w:rPr>
          <w:rFonts w:asciiTheme="majorHAnsi" w:hAnsiTheme="majorHAnsi" w:cs="Times New Roman"/>
          <w:sz w:val="24"/>
          <w:szCs w:val="24"/>
        </w:rPr>
        <w:t>zł</w:t>
      </w:r>
      <w:r w:rsidR="00561F31" w:rsidRPr="003352A4">
        <w:rPr>
          <w:rFonts w:asciiTheme="majorHAnsi" w:hAnsiTheme="majorHAnsi" w:cs="Times New Roman"/>
          <w:sz w:val="24"/>
          <w:szCs w:val="24"/>
        </w:rPr>
        <w:t xml:space="preserve">. </w:t>
      </w:r>
    </w:p>
    <w:p w14:paraId="72610BBD" w14:textId="51BA2E8B" w:rsidR="00665931" w:rsidRPr="00370BF9" w:rsidRDefault="00665931" w:rsidP="00370BF9">
      <w:pPr>
        <w:pStyle w:val="Legenda"/>
        <w:keepNext/>
        <w:spacing w:before="240"/>
        <w:rPr>
          <w:rFonts w:asciiTheme="majorHAnsi" w:hAnsiTheme="majorHAnsi" w:cs="Times New Roman"/>
          <w:bCs w:val="0"/>
          <w:noProof/>
          <w:color w:val="000000"/>
          <w:sz w:val="20"/>
          <w:szCs w:val="20"/>
        </w:rPr>
      </w:pPr>
      <w:bookmarkStart w:id="174" w:name="_Toc67394480"/>
      <w:bookmarkStart w:id="175" w:name="_Toc85463395"/>
      <w:r w:rsidRPr="003352A4">
        <w:rPr>
          <w:rFonts w:asciiTheme="majorHAnsi" w:hAnsiTheme="majorHAnsi" w:cs="Times New Roman"/>
          <w:bCs w:val="0"/>
          <w:noProof/>
          <w:color w:val="000000"/>
          <w:sz w:val="20"/>
          <w:szCs w:val="20"/>
        </w:rPr>
        <w:t xml:space="preserve">Tabela </w:t>
      </w:r>
      <w:r w:rsidRPr="003352A4">
        <w:rPr>
          <w:rFonts w:asciiTheme="majorHAnsi" w:hAnsiTheme="majorHAnsi" w:cs="Times New Roman"/>
          <w:bCs w:val="0"/>
          <w:noProof/>
          <w:color w:val="000000"/>
          <w:sz w:val="20"/>
          <w:szCs w:val="20"/>
        </w:rPr>
        <w:fldChar w:fldCharType="begin"/>
      </w:r>
      <w:r w:rsidRPr="003352A4">
        <w:rPr>
          <w:rFonts w:asciiTheme="majorHAnsi" w:hAnsiTheme="majorHAnsi" w:cs="Times New Roman"/>
          <w:bCs w:val="0"/>
          <w:noProof/>
          <w:color w:val="000000"/>
          <w:sz w:val="20"/>
          <w:szCs w:val="20"/>
        </w:rPr>
        <w:instrText xml:space="preserve"> SEQ Tabela \* ARABIC </w:instrText>
      </w:r>
      <w:r w:rsidRPr="003352A4">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58</w:t>
      </w:r>
      <w:r w:rsidRPr="003352A4">
        <w:rPr>
          <w:rFonts w:asciiTheme="majorHAnsi" w:hAnsiTheme="majorHAnsi" w:cs="Times New Roman"/>
          <w:bCs w:val="0"/>
          <w:noProof/>
          <w:color w:val="000000"/>
          <w:sz w:val="20"/>
          <w:szCs w:val="20"/>
        </w:rPr>
        <w:fldChar w:fldCharType="end"/>
      </w:r>
      <w:r w:rsidR="00370BF9" w:rsidRPr="003352A4">
        <w:rPr>
          <w:rFonts w:asciiTheme="majorHAnsi" w:hAnsiTheme="majorHAnsi" w:cs="Times New Roman"/>
          <w:bCs w:val="0"/>
          <w:noProof/>
          <w:color w:val="000000"/>
          <w:sz w:val="20"/>
          <w:szCs w:val="20"/>
        </w:rPr>
        <w:t xml:space="preserve">. </w:t>
      </w:r>
      <w:r w:rsidRPr="003352A4">
        <w:rPr>
          <w:rFonts w:asciiTheme="majorHAnsi" w:hAnsiTheme="majorHAnsi" w:cs="Times New Roman"/>
          <w:bCs w:val="0"/>
          <w:noProof/>
          <w:color w:val="000000"/>
          <w:sz w:val="20"/>
          <w:szCs w:val="20"/>
        </w:rPr>
        <w:t xml:space="preserve"> Dochody Gminy </w:t>
      </w:r>
      <w:r w:rsidR="005138CB" w:rsidRPr="003352A4">
        <w:rPr>
          <w:rFonts w:asciiTheme="majorHAnsi" w:hAnsiTheme="majorHAnsi" w:cs="Times New Roman"/>
          <w:bCs w:val="0"/>
          <w:noProof/>
          <w:color w:val="000000"/>
          <w:sz w:val="20"/>
          <w:szCs w:val="20"/>
        </w:rPr>
        <w:t>Nielisz</w:t>
      </w:r>
      <w:r w:rsidR="002E75B6" w:rsidRPr="003352A4">
        <w:rPr>
          <w:rFonts w:asciiTheme="majorHAnsi" w:hAnsiTheme="majorHAnsi" w:cs="Times New Roman"/>
          <w:bCs w:val="0"/>
          <w:noProof/>
          <w:color w:val="000000"/>
          <w:sz w:val="20"/>
          <w:szCs w:val="20"/>
        </w:rPr>
        <w:t xml:space="preserve"> </w:t>
      </w:r>
      <w:r w:rsidR="001B2B11" w:rsidRPr="003352A4">
        <w:rPr>
          <w:rFonts w:asciiTheme="majorHAnsi" w:hAnsiTheme="majorHAnsi" w:cs="Times New Roman"/>
          <w:bCs w:val="0"/>
          <w:noProof/>
          <w:color w:val="000000"/>
          <w:sz w:val="20"/>
          <w:szCs w:val="20"/>
        </w:rPr>
        <w:t>w 20</w:t>
      </w:r>
      <w:r w:rsidR="005936C8" w:rsidRPr="003352A4">
        <w:rPr>
          <w:rFonts w:asciiTheme="majorHAnsi" w:hAnsiTheme="majorHAnsi" w:cs="Times New Roman"/>
          <w:bCs w:val="0"/>
          <w:noProof/>
          <w:color w:val="000000"/>
          <w:sz w:val="20"/>
          <w:szCs w:val="20"/>
        </w:rPr>
        <w:t>20</w:t>
      </w:r>
      <w:r w:rsidRPr="003352A4">
        <w:rPr>
          <w:rFonts w:asciiTheme="majorHAnsi" w:hAnsiTheme="majorHAnsi" w:cs="Times New Roman"/>
          <w:bCs w:val="0"/>
          <w:noProof/>
          <w:color w:val="000000"/>
          <w:sz w:val="20"/>
          <w:szCs w:val="20"/>
        </w:rPr>
        <w:t xml:space="preserve"> roku</w:t>
      </w:r>
      <w:bookmarkEnd w:id="174"/>
      <w:bookmarkEnd w:id="175"/>
    </w:p>
    <w:tbl>
      <w:tblPr>
        <w:tblW w:w="0" w:type="auto"/>
        <w:tblInd w:w="5" w:type="dxa"/>
        <w:tblLayout w:type="fixed"/>
        <w:tblCellMar>
          <w:left w:w="0" w:type="dxa"/>
          <w:right w:w="0" w:type="dxa"/>
        </w:tblCellMar>
        <w:tblLook w:val="0000" w:firstRow="0" w:lastRow="0" w:firstColumn="0" w:lastColumn="0" w:noHBand="0" w:noVBand="0"/>
      </w:tblPr>
      <w:tblGrid>
        <w:gridCol w:w="5630"/>
        <w:gridCol w:w="302"/>
        <w:gridCol w:w="2141"/>
      </w:tblGrid>
      <w:tr w:rsidR="00665931" w:rsidRPr="009D7384" w14:paraId="3F7A4D66" w14:textId="77777777" w:rsidTr="00DD5232">
        <w:trPr>
          <w:trHeight w:val="241"/>
        </w:trPr>
        <w:tc>
          <w:tcPr>
            <w:tcW w:w="8073" w:type="dxa"/>
            <w:gridSpan w:val="3"/>
            <w:tcBorders>
              <w:top w:val="single" w:sz="4" w:space="0" w:color="auto"/>
              <w:left w:val="single" w:sz="4" w:space="0" w:color="auto"/>
              <w:bottom w:val="nil"/>
              <w:right w:val="single" w:sz="4" w:space="0" w:color="auto"/>
            </w:tcBorders>
            <w:shd w:val="clear" w:color="auto" w:fill="FABF8F" w:themeFill="accent6" w:themeFillTint="99"/>
            <w:vAlign w:val="center"/>
          </w:tcPr>
          <w:p w14:paraId="100C35D8" w14:textId="77777777" w:rsidR="00665931" w:rsidRPr="009D7384" w:rsidRDefault="00665931" w:rsidP="00DD5232">
            <w:pPr>
              <w:spacing w:after="0" w:line="240" w:lineRule="auto"/>
              <w:rPr>
                <w:rFonts w:asciiTheme="majorHAnsi" w:eastAsia="Times New Roman" w:hAnsiTheme="majorHAnsi" w:cs="Courier New"/>
                <w:sz w:val="24"/>
                <w:szCs w:val="24"/>
                <w:lang w:eastAsia="pl-PL"/>
              </w:rPr>
            </w:pPr>
            <w:r w:rsidRPr="009D7384">
              <w:rPr>
                <w:rFonts w:asciiTheme="majorHAnsi" w:eastAsia="Times New Roman" w:hAnsiTheme="majorHAnsi" w:cs="Cambria"/>
                <w:b/>
                <w:bCs/>
                <w:color w:val="000000"/>
                <w:sz w:val="24"/>
                <w:szCs w:val="24"/>
                <w:lang w:eastAsia="pl-PL"/>
              </w:rPr>
              <w:t>Dochody m</w:t>
            </w:r>
            <w:r w:rsidRPr="005138CB">
              <w:rPr>
                <w:rFonts w:asciiTheme="majorHAnsi" w:eastAsia="Times New Roman" w:hAnsiTheme="majorHAnsi" w:cs="Cambria"/>
                <w:b/>
                <w:bCs/>
                <w:color w:val="000000"/>
                <w:sz w:val="24"/>
                <w:szCs w:val="24"/>
                <w:shd w:val="clear" w:color="auto" w:fill="FABF8F" w:themeFill="accent6" w:themeFillTint="99"/>
                <w:lang w:eastAsia="pl-PL"/>
              </w:rPr>
              <w:t>a</w:t>
            </w:r>
            <w:r w:rsidRPr="009D7384">
              <w:rPr>
                <w:rFonts w:asciiTheme="majorHAnsi" w:eastAsia="Times New Roman" w:hAnsiTheme="majorHAnsi" w:cs="Cambria"/>
                <w:b/>
                <w:bCs/>
                <w:color w:val="000000"/>
                <w:sz w:val="24"/>
                <w:szCs w:val="24"/>
                <w:lang w:eastAsia="pl-PL"/>
              </w:rPr>
              <w:t>jątkowe</w:t>
            </w:r>
          </w:p>
        </w:tc>
      </w:tr>
      <w:tr w:rsidR="00665931" w:rsidRPr="009D7384" w14:paraId="475322F6" w14:textId="77777777" w:rsidTr="00665931">
        <w:trPr>
          <w:trHeight w:val="293"/>
        </w:trPr>
        <w:tc>
          <w:tcPr>
            <w:tcW w:w="5630" w:type="dxa"/>
            <w:tcBorders>
              <w:top w:val="single" w:sz="4" w:space="0" w:color="auto"/>
              <w:left w:val="single" w:sz="4" w:space="0" w:color="auto"/>
              <w:bottom w:val="nil"/>
              <w:right w:val="nil"/>
            </w:tcBorders>
            <w:vAlign w:val="center"/>
          </w:tcPr>
          <w:p w14:paraId="51F82928" w14:textId="77777777" w:rsidR="00665931" w:rsidRPr="009D7384" w:rsidRDefault="00665931" w:rsidP="00DD5232">
            <w:pPr>
              <w:spacing w:after="0" w:line="240" w:lineRule="auto"/>
              <w:ind w:firstLine="360"/>
              <w:rPr>
                <w:rFonts w:asciiTheme="majorHAnsi" w:eastAsia="Times New Roman" w:hAnsiTheme="majorHAnsi" w:cs="Courier New"/>
                <w:sz w:val="24"/>
                <w:szCs w:val="24"/>
                <w:lang w:eastAsia="pl-PL"/>
              </w:rPr>
            </w:pPr>
            <w:r w:rsidRPr="009D7384">
              <w:rPr>
                <w:rFonts w:asciiTheme="majorHAnsi" w:eastAsia="Times New Roman" w:hAnsiTheme="majorHAnsi" w:cs="Cambria"/>
                <w:color w:val="000000"/>
                <w:sz w:val="24"/>
                <w:szCs w:val="24"/>
                <w:lang w:eastAsia="pl-PL"/>
              </w:rPr>
              <w:t>ogółem</w:t>
            </w:r>
          </w:p>
        </w:tc>
        <w:tc>
          <w:tcPr>
            <w:tcW w:w="302" w:type="dxa"/>
            <w:tcBorders>
              <w:top w:val="single" w:sz="4" w:space="0" w:color="auto"/>
              <w:left w:val="single" w:sz="4" w:space="0" w:color="auto"/>
              <w:bottom w:val="nil"/>
              <w:right w:val="nil"/>
            </w:tcBorders>
            <w:vAlign w:val="center"/>
          </w:tcPr>
          <w:p w14:paraId="384FBAF9" w14:textId="77777777" w:rsidR="00665931" w:rsidRPr="009D7384" w:rsidRDefault="00370BF9" w:rsidP="00DD5232">
            <w:pPr>
              <w:spacing w:after="0" w:line="240" w:lineRule="auto"/>
              <w:rPr>
                <w:rFonts w:asciiTheme="majorHAnsi" w:eastAsia="Times New Roman" w:hAnsiTheme="majorHAnsi" w:cs="Courier New"/>
                <w:sz w:val="24"/>
                <w:szCs w:val="24"/>
                <w:lang w:eastAsia="pl-PL"/>
              </w:rPr>
            </w:pPr>
            <w:r>
              <w:rPr>
                <w:rFonts w:asciiTheme="majorHAnsi" w:eastAsia="Times New Roman" w:hAnsiTheme="majorHAnsi" w:cs="Cambria"/>
                <w:color w:val="000000"/>
                <w:sz w:val="24"/>
                <w:szCs w:val="24"/>
                <w:lang w:eastAsia="pl-PL"/>
              </w:rPr>
              <w:t xml:space="preserve"> </w:t>
            </w:r>
            <w:r w:rsidR="00665931" w:rsidRPr="009D7384">
              <w:rPr>
                <w:rFonts w:asciiTheme="majorHAnsi" w:eastAsia="Times New Roman" w:hAnsiTheme="majorHAnsi" w:cs="Cambria"/>
                <w:color w:val="000000"/>
                <w:sz w:val="24"/>
                <w:szCs w:val="24"/>
                <w:lang w:eastAsia="pl-PL"/>
              </w:rPr>
              <w:t>zł</w:t>
            </w:r>
          </w:p>
        </w:tc>
        <w:tc>
          <w:tcPr>
            <w:tcW w:w="2141" w:type="dxa"/>
            <w:tcBorders>
              <w:top w:val="single" w:sz="4" w:space="0" w:color="auto"/>
              <w:left w:val="single" w:sz="4" w:space="0" w:color="auto"/>
              <w:bottom w:val="nil"/>
              <w:right w:val="single" w:sz="4" w:space="0" w:color="auto"/>
            </w:tcBorders>
            <w:vAlign w:val="center"/>
          </w:tcPr>
          <w:p w14:paraId="65C4BB52" w14:textId="44D957A5" w:rsidR="00665931" w:rsidRPr="009D7384" w:rsidRDefault="001B2B11" w:rsidP="00DD5232">
            <w:pPr>
              <w:spacing w:after="0" w:line="240" w:lineRule="auto"/>
              <w:ind w:right="135"/>
              <w:jc w:val="right"/>
              <w:rPr>
                <w:rFonts w:asciiTheme="majorHAnsi" w:eastAsia="Times New Roman" w:hAnsiTheme="majorHAnsi" w:cs="Courier New"/>
                <w:sz w:val="24"/>
                <w:szCs w:val="24"/>
                <w:lang w:eastAsia="pl-PL"/>
              </w:rPr>
            </w:pPr>
            <w:r w:rsidRPr="001B2B11">
              <w:rPr>
                <w:rFonts w:asciiTheme="majorHAnsi" w:hAnsiTheme="majorHAnsi"/>
                <w:sz w:val="24"/>
                <w:szCs w:val="24"/>
              </w:rPr>
              <w:t>271 581,29</w:t>
            </w:r>
          </w:p>
        </w:tc>
      </w:tr>
      <w:tr w:rsidR="00665931" w:rsidRPr="009D7384" w14:paraId="1DE43673" w14:textId="77777777" w:rsidTr="00DD5232">
        <w:trPr>
          <w:trHeight w:val="363"/>
        </w:trPr>
        <w:tc>
          <w:tcPr>
            <w:tcW w:w="8073" w:type="dxa"/>
            <w:gridSpan w:val="3"/>
            <w:tcBorders>
              <w:top w:val="single" w:sz="4" w:space="0" w:color="auto"/>
              <w:left w:val="single" w:sz="4" w:space="0" w:color="auto"/>
              <w:bottom w:val="nil"/>
              <w:right w:val="single" w:sz="4" w:space="0" w:color="auto"/>
            </w:tcBorders>
            <w:shd w:val="clear" w:color="auto" w:fill="FABF8F" w:themeFill="accent6" w:themeFillTint="99"/>
            <w:vAlign w:val="center"/>
          </w:tcPr>
          <w:p w14:paraId="5B711FF7" w14:textId="77777777" w:rsidR="00665931" w:rsidRPr="009D7384" w:rsidRDefault="00665931" w:rsidP="00DD5232">
            <w:pPr>
              <w:spacing w:after="0" w:line="240" w:lineRule="auto"/>
              <w:rPr>
                <w:rFonts w:asciiTheme="majorHAnsi" w:eastAsia="Times New Roman" w:hAnsiTheme="majorHAnsi" w:cs="Courier New"/>
                <w:sz w:val="24"/>
                <w:szCs w:val="24"/>
                <w:lang w:eastAsia="pl-PL"/>
              </w:rPr>
            </w:pPr>
            <w:r w:rsidRPr="009D7384">
              <w:rPr>
                <w:rFonts w:asciiTheme="majorHAnsi" w:eastAsia="Times New Roman" w:hAnsiTheme="majorHAnsi" w:cs="Cambria"/>
                <w:b/>
                <w:bCs/>
                <w:color w:val="000000"/>
                <w:sz w:val="24"/>
                <w:szCs w:val="24"/>
                <w:lang w:eastAsia="pl-PL"/>
              </w:rPr>
              <w:t>Dochody własne</w:t>
            </w:r>
          </w:p>
        </w:tc>
      </w:tr>
      <w:tr w:rsidR="00665931" w:rsidRPr="009D7384" w14:paraId="6B634BA3" w14:textId="77777777" w:rsidTr="00665931">
        <w:trPr>
          <w:trHeight w:val="298"/>
        </w:trPr>
        <w:tc>
          <w:tcPr>
            <w:tcW w:w="5630" w:type="dxa"/>
            <w:tcBorders>
              <w:top w:val="single" w:sz="4" w:space="0" w:color="auto"/>
              <w:left w:val="single" w:sz="4" w:space="0" w:color="auto"/>
              <w:bottom w:val="nil"/>
              <w:right w:val="nil"/>
            </w:tcBorders>
            <w:vAlign w:val="center"/>
          </w:tcPr>
          <w:p w14:paraId="5709ACF2" w14:textId="77777777" w:rsidR="00665931" w:rsidRPr="009D7384" w:rsidRDefault="00665931" w:rsidP="00DD5232">
            <w:pPr>
              <w:spacing w:after="0" w:line="240" w:lineRule="auto"/>
              <w:ind w:firstLine="360"/>
              <w:rPr>
                <w:rFonts w:asciiTheme="majorHAnsi" w:eastAsia="Times New Roman" w:hAnsiTheme="majorHAnsi" w:cs="Courier New"/>
                <w:sz w:val="24"/>
                <w:szCs w:val="24"/>
                <w:lang w:eastAsia="pl-PL"/>
              </w:rPr>
            </w:pPr>
            <w:r w:rsidRPr="009D7384">
              <w:rPr>
                <w:rFonts w:asciiTheme="majorHAnsi" w:eastAsia="Times New Roman" w:hAnsiTheme="majorHAnsi" w:cs="Cambria"/>
                <w:color w:val="000000"/>
                <w:sz w:val="24"/>
                <w:szCs w:val="24"/>
                <w:lang w:eastAsia="pl-PL"/>
              </w:rPr>
              <w:t>razem</w:t>
            </w:r>
          </w:p>
        </w:tc>
        <w:tc>
          <w:tcPr>
            <w:tcW w:w="302" w:type="dxa"/>
            <w:tcBorders>
              <w:top w:val="single" w:sz="4" w:space="0" w:color="auto"/>
              <w:left w:val="single" w:sz="4" w:space="0" w:color="auto"/>
              <w:bottom w:val="nil"/>
              <w:right w:val="nil"/>
            </w:tcBorders>
            <w:vAlign w:val="center"/>
          </w:tcPr>
          <w:p w14:paraId="293CB195" w14:textId="77777777" w:rsidR="00665931" w:rsidRPr="009D7384" w:rsidRDefault="00370BF9" w:rsidP="00DD5232">
            <w:pPr>
              <w:spacing w:after="0" w:line="240" w:lineRule="auto"/>
              <w:rPr>
                <w:rFonts w:asciiTheme="majorHAnsi" w:eastAsia="Times New Roman" w:hAnsiTheme="majorHAnsi" w:cs="Courier New"/>
                <w:sz w:val="24"/>
                <w:szCs w:val="24"/>
                <w:lang w:eastAsia="pl-PL"/>
              </w:rPr>
            </w:pPr>
            <w:r>
              <w:rPr>
                <w:rFonts w:asciiTheme="majorHAnsi" w:eastAsia="Times New Roman" w:hAnsiTheme="majorHAnsi" w:cs="Cambria"/>
                <w:color w:val="000000"/>
                <w:sz w:val="24"/>
                <w:szCs w:val="24"/>
                <w:lang w:eastAsia="pl-PL"/>
              </w:rPr>
              <w:t xml:space="preserve"> </w:t>
            </w:r>
            <w:r w:rsidR="00665931" w:rsidRPr="009D7384">
              <w:rPr>
                <w:rFonts w:asciiTheme="majorHAnsi" w:eastAsia="Times New Roman" w:hAnsiTheme="majorHAnsi" w:cs="Cambria"/>
                <w:color w:val="000000"/>
                <w:sz w:val="24"/>
                <w:szCs w:val="24"/>
                <w:lang w:eastAsia="pl-PL"/>
              </w:rPr>
              <w:t>zł</w:t>
            </w:r>
          </w:p>
        </w:tc>
        <w:tc>
          <w:tcPr>
            <w:tcW w:w="2141" w:type="dxa"/>
            <w:tcBorders>
              <w:top w:val="single" w:sz="4" w:space="0" w:color="auto"/>
              <w:left w:val="single" w:sz="4" w:space="0" w:color="auto"/>
              <w:bottom w:val="nil"/>
              <w:right w:val="single" w:sz="4" w:space="0" w:color="auto"/>
            </w:tcBorders>
            <w:vAlign w:val="center"/>
          </w:tcPr>
          <w:p w14:paraId="187569AA" w14:textId="43075EB9" w:rsidR="00665931" w:rsidRPr="009D7384" w:rsidRDefault="001B2B11" w:rsidP="00DD5232">
            <w:pPr>
              <w:spacing w:after="0" w:line="240" w:lineRule="auto"/>
              <w:ind w:right="135" w:firstLine="360"/>
              <w:jc w:val="right"/>
              <w:rPr>
                <w:rFonts w:asciiTheme="majorHAnsi" w:eastAsia="Times New Roman" w:hAnsiTheme="majorHAnsi" w:cs="Courier New"/>
                <w:sz w:val="24"/>
                <w:szCs w:val="24"/>
                <w:lang w:eastAsia="pl-PL"/>
              </w:rPr>
            </w:pPr>
            <w:r w:rsidRPr="001B2B11">
              <w:rPr>
                <w:rFonts w:asciiTheme="majorHAnsi" w:hAnsiTheme="majorHAnsi"/>
                <w:sz w:val="24"/>
                <w:szCs w:val="24"/>
              </w:rPr>
              <w:t>1 053,59</w:t>
            </w:r>
          </w:p>
        </w:tc>
      </w:tr>
      <w:tr w:rsidR="00665931" w:rsidRPr="009D7384" w14:paraId="191603C2" w14:textId="77777777" w:rsidTr="00DD5232">
        <w:trPr>
          <w:trHeight w:val="245"/>
        </w:trPr>
        <w:tc>
          <w:tcPr>
            <w:tcW w:w="8073" w:type="dxa"/>
            <w:gridSpan w:val="3"/>
            <w:tcBorders>
              <w:top w:val="single" w:sz="4" w:space="0" w:color="auto"/>
              <w:left w:val="single" w:sz="4" w:space="0" w:color="auto"/>
              <w:bottom w:val="nil"/>
              <w:right w:val="single" w:sz="4" w:space="0" w:color="auto"/>
            </w:tcBorders>
            <w:shd w:val="clear" w:color="auto" w:fill="FABF8F" w:themeFill="accent6" w:themeFillTint="99"/>
            <w:vAlign w:val="bottom"/>
          </w:tcPr>
          <w:p w14:paraId="5B59A4D9" w14:textId="77777777" w:rsidR="00665931" w:rsidRPr="009D7384" w:rsidRDefault="00665931" w:rsidP="00DD5232">
            <w:pPr>
              <w:spacing w:after="0" w:line="240" w:lineRule="auto"/>
              <w:rPr>
                <w:rFonts w:asciiTheme="majorHAnsi" w:eastAsia="Times New Roman" w:hAnsiTheme="majorHAnsi" w:cs="Courier New"/>
                <w:sz w:val="24"/>
                <w:szCs w:val="24"/>
                <w:lang w:eastAsia="pl-PL"/>
              </w:rPr>
            </w:pPr>
            <w:r w:rsidRPr="009D7384">
              <w:rPr>
                <w:rFonts w:asciiTheme="majorHAnsi" w:eastAsia="Times New Roman" w:hAnsiTheme="majorHAnsi" w:cs="Cambria"/>
                <w:b/>
                <w:bCs/>
                <w:color w:val="000000"/>
                <w:sz w:val="24"/>
                <w:szCs w:val="24"/>
                <w:lang w:eastAsia="pl-PL"/>
              </w:rPr>
              <w:t>Dotacje</w:t>
            </w:r>
          </w:p>
        </w:tc>
      </w:tr>
      <w:tr w:rsidR="00665931" w:rsidRPr="009D7384" w14:paraId="5D4360FE" w14:textId="77777777" w:rsidTr="00665931">
        <w:trPr>
          <w:trHeight w:val="293"/>
        </w:trPr>
        <w:tc>
          <w:tcPr>
            <w:tcW w:w="8073" w:type="dxa"/>
            <w:gridSpan w:val="3"/>
            <w:tcBorders>
              <w:top w:val="single" w:sz="4" w:space="0" w:color="auto"/>
              <w:left w:val="single" w:sz="4" w:space="0" w:color="auto"/>
              <w:bottom w:val="nil"/>
              <w:right w:val="single" w:sz="4" w:space="0" w:color="auto"/>
            </w:tcBorders>
            <w:vAlign w:val="bottom"/>
          </w:tcPr>
          <w:p w14:paraId="7C9AE4AB" w14:textId="77777777" w:rsidR="00665931" w:rsidRPr="009D7384" w:rsidRDefault="00665931" w:rsidP="00DD5232">
            <w:pPr>
              <w:spacing w:after="0" w:line="240" w:lineRule="auto"/>
              <w:rPr>
                <w:rFonts w:asciiTheme="majorHAnsi" w:eastAsia="Times New Roman" w:hAnsiTheme="majorHAnsi" w:cs="Courier New"/>
                <w:sz w:val="24"/>
                <w:szCs w:val="24"/>
                <w:lang w:eastAsia="pl-PL"/>
              </w:rPr>
            </w:pPr>
            <w:r w:rsidRPr="009D7384">
              <w:rPr>
                <w:rFonts w:asciiTheme="majorHAnsi" w:eastAsia="Times New Roman" w:hAnsiTheme="majorHAnsi" w:cs="Cambria"/>
                <w:color w:val="000000"/>
                <w:sz w:val="24"/>
                <w:szCs w:val="24"/>
                <w:lang w:eastAsia="pl-PL"/>
              </w:rPr>
              <w:t xml:space="preserve">dotacje ogółem </w:t>
            </w:r>
          </w:p>
        </w:tc>
      </w:tr>
      <w:tr w:rsidR="00665931" w:rsidRPr="009D7384" w14:paraId="3946EE76" w14:textId="77777777" w:rsidTr="00665931">
        <w:trPr>
          <w:trHeight w:val="298"/>
        </w:trPr>
        <w:tc>
          <w:tcPr>
            <w:tcW w:w="5630" w:type="dxa"/>
            <w:tcBorders>
              <w:top w:val="single" w:sz="4" w:space="0" w:color="auto"/>
              <w:left w:val="single" w:sz="4" w:space="0" w:color="auto"/>
              <w:bottom w:val="nil"/>
              <w:right w:val="nil"/>
            </w:tcBorders>
            <w:vAlign w:val="center"/>
          </w:tcPr>
          <w:p w14:paraId="7CECC743" w14:textId="77777777" w:rsidR="00665931" w:rsidRPr="009D7384" w:rsidRDefault="00665931" w:rsidP="00DD5232">
            <w:pPr>
              <w:spacing w:after="0" w:line="240" w:lineRule="auto"/>
              <w:ind w:firstLine="360"/>
              <w:rPr>
                <w:rFonts w:asciiTheme="majorHAnsi" w:eastAsia="Times New Roman" w:hAnsiTheme="majorHAnsi" w:cs="Courier New"/>
                <w:sz w:val="24"/>
                <w:szCs w:val="24"/>
                <w:lang w:eastAsia="pl-PL"/>
              </w:rPr>
            </w:pPr>
            <w:r w:rsidRPr="009D7384">
              <w:rPr>
                <w:rFonts w:asciiTheme="majorHAnsi" w:eastAsia="Times New Roman" w:hAnsiTheme="majorHAnsi" w:cs="Cambria"/>
                <w:color w:val="000000"/>
                <w:sz w:val="24"/>
                <w:szCs w:val="24"/>
                <w:lang w:eastAsia="pl-PL"/>
              </w:rPr>
              <w:t>ogółem</w:t>
            </w:r>
          </w:p>
        </w:tc>
        <w:tc>
          <w:tcPr>
            <w:tcW w:w="302" w:type="dxa"/>
            <w:tcBorders>
              <w:top w:val="single" w:sz="4" w:space="0" w:color="auto"/>
              <w:left w:val="single" w:sz="4" w:space="0" w:color="auto"/>
              <w:bottom w:val="nil"/>
              <w:right w:val="nil"/>
            </w:tcBorders>
            <w:vAlign w:val="center"/>
          </w:tcPr>
          <w:p w14:paraId="22A55120" w14:textId="77777777" w:rsidR="00665931" w:rsidRPr="009D7384" w:rsidRDefault="00370BF9" w:rsidP="00DD5232">
            <w:pPr>
              <w:spacing w:after="0" w:line="240" w:lineRule="auto"/>
              <w:rPr>
                <w:rFonts w:asciiTheme="majorHAnsi" w:eastAsia="Times New Roman" w:hAnsiTheme="majorHAnsi" w:cs="Courier New"/>
                <w:sz w:val="24"/>
                <w:szCs w:val="24"/>
                <w:lang w:eastAsia="pl-PL"/>
              </w:rPr>
            </w:pPr>
            <w:r>
              <w:rPr>
                <w:rFonts w:asciiTheme="majorHAnsi" w:eastAsia="Times New Roman" w:hAnsiTheme="majorHAnsi" w:cs="Cambria"/>
                <w:color w:val="000000"/>
                <w:sz w:val="24"/>
                <w:szCs w:val="24"/>
                <w:lang w:eastAsia="pl-PL"/>
              </w:rPr>
              <w:t xml:space="preserve"> </w:t>
            </w:r>
            <w:r w:rsidR="00665931" w:rsidRPr="009D7384">
              <w:rPr>
                <w:rFonts w:asciiTheme="majorHAnsi" w:eastAsia="Times New Roman" w:hAnsiTheme="majorHAnsi" w:cs="Cambria"/>
                <w:color w:val="000000"/>
                <w:sz w:val="24"/>
                <w:szCs w:val="24"/>
                <w:lang w:eastAsia="pl-PL"/>
              </w:rPr>
              <w:t>zł</w:t>
            </w:r>
          </w:p>
        </w:tc>
        <w:tc>
          <w:tcPr>
            <w:tcW w:w="2141" w:type="dxa"/>
            <w:tcBorders>
              <w:top w:val="single" w:sz="4" w:space="0" w:color="auto"/>
              <w:left w:val="single" w:sz="4" w:space="0" w:color="auto"/>
              <w:bottom w:val="nil"/>
              <w:right w:val="single" w:sz="4" w:space="0" w:color="auto"/>
            </w:tcBorders>
            <w:vAlign w:val="center"/>
          </w:tcPr>
          <w:p w14:paraId="3B25EECC" w14:textId="7639F328" w:rsidR="00665931" w:rsidRPr="009D7384" w:rsidRDefault="001B2B11" w:rsidP="00DD5232">
            <w:pPr>
              <w:spacing w:after="0" w:line="240" w:lineRule="auto"/>
              <w:ind w:right="135" w:firstLine="360"/>
              <w:jc w:val="right"/>
              <w:rPr>
                <w:rFonts w:asciiTheme="majorHAnsi" w:eastAsia="Times New Roman" w:hAnsiTheme="majorHAnsi" w:cs="Courier New"/>
                <w:sz w:val="24"/>
                <w:szCs w:val="24"/>
                <w:lang w:eastAsia="pl-PL"/>
              </w:rPr>
            </w:pPr>
            <w:r w:rsidRPr="001B2B11">
              <w:rPr>
                <w:rFonts w:asciiTheme="majorHAnsi" w:hAnsiTheme="majorHAnsi"/>
                <w:sz w:val="24"/>
                <w:szCs w:val="24"/>
              </w:rPr>
              <w:t>4 460 822,42</w:t>
            </w:r>
          </w:p>
        </w:tc>
      </w:tr>
      <w:tr w:rsidR="00665931" w:rsidRPr="009D7384" w14:paraId="3AE809B5" w14:textId="77777777" w:rsidTr="00665931">
        <w:trPr>
          <w:trHeight w:val="298"/>
        </w:trPr>
        <w:tc>
          <w:tcPr>
            <w:tcW w:w="5630" w:type="dxa"/>
            <w:tcBorders>
              <w:top w:val="single" w:sz="4" w:space="0" w:color="auto"/>
              <w:left w:val="single" w:sz="4" w:space="0" w:color="auto"/>
              <w:bottom w:val="nil"/>
              <w:right w:val="nil"/>
            </w:tcBorders>
            <w:vAlign w:val="center"/>
          </w:tcPr>
          <w:p w14:paraId="71370359" w14:textId="77777777" w:rsidR="00665931" w:rsidRPr="009D7384" w:rsidRDefault="00665931" w:rsidP="00DD5232">
            <w:pPr>
              <w:spacing w:after="0" w:line="240" w:lineRule="auto"/>
              <w:ind w:firstLine="360"/>
              <w:rPr>
                <w:rFonts w:asciiTheme="majorHAnsi" w:eastAsia="Times New Roman" w:hAnsiTheme="majorHAnsi" w:cs="Courier New"/>
                <w:sz w:val="24"/>
                <w:szCs w:val="24"/>
                <w:lang w:eastAsia="pl-PL"/>
              </w:rPr>
            </w:pPr>
            <w:r w:rsidRPr="009D7384">
              <w:rPr>
                <w:rFonts w:asciiTheme="majorHAnsi" w:eastAsia="Times New Roman" w:hAnsiTheme="majorHAnsi" w:cs="Cambria"/>
                <w:color w:val="000000"/>
                <w:sz w:val="24"/>
                <w:szCs w:val="24"/>
                <w:lang w:eastAsia="pl-PL"/>
              </w:rPr>
              <w:t>inwestycyjne</w:t>
            </w:r>
          </w:p>
        </w:tc>
        <w:tc>
          <w:tcPr>
            <w:tcW w:w="302" w:type="dxa"/>
            <w:tcBorders>
              <w:top w:val="single" w:sz="4" w:space="0" w:color="auto"/>
              <w:left w:val="single" w:sz="4" w:space="0" w:color="auto"/>
              <w:bottom w:val="nil"/>
              <w:right w:val="nil"/>
            </w:tcBorders>
            <w:vAlign w:val="center"/>
          </w:tcPr>
          <w:p w14:paraId="66886F68" w14:textId="77777777" w:rsidR="00665931" w:rsidRPr="009D7384" w:rsidRDefault="00370BF9" w:rsidP="00DD5232">
            <w:pPr>
              <w:spacing w:after="0" w:line="240" w:lineRule="auto"/>
              <w:rPr>
                <w:rFonts w:asciiTheme="majorHAnsi" w:eastAsia="Times New Roman" w:hAnsiTheme="majorHAnsi" w:cs="Courier New"/>
                <w:sz w:val="24"/>
                <w:szCs w:val="24"/>
                <w:lang w:eastAsia="pl-PL"/>
              </w:rPr>
            </w:pPr>
            <w:r>
              <w:rPr>
                <w:rFonts w:asciiTheme="majorHAnsi" w:eastAsia="Times New Roman" w:hAnsiTheme="majorHAnsi" w:cs="Cambria"/>
                <w:color w:val="000000"/>
                <w:sz w:val="24"/>
                <w:szCs w:val="24"/>
                <w:lang w:eastAsia="pl-PL"/>
              </w:rPr>
              <w:t xml:space="preserve"> </w:t>
            </w:r>
            <w:r w:rsidR="00665931" w:rsidRPr="009D7384">
              <w:rPr>
                <w:rFonts w:asciiTheme="majorHAnsi" w:eastAsia="Times New Roman" w:hAnsiTheme="majorHAnsi" w:cs="Cambria"/>
                <w:color w:val="000000"/>
                <w:sz w:val="24"/>
                <w:szCs w:val="24"/>
                <w:lang w:eastAsia="pl-PL"/>
              </w:rPr>
              <w:t>zł</w:t>
            </w:r>
          </w:p>
        </w:tc>
        <w:tc>
          <w:tcPr>
            <w:tcW w:w="2141" w:type="dxa"/>
            <w:tcBorders>
              <w:top w:val="single" w:sz="4" w:space="0" w:color="auto"/>
              <w:left w:val="single" w:sz="4" w:space="0" w:color="auto"/>
              <w:bottom w:val="nil"/>
              <w:right w:val="single" w:sz="4" w:space="0" w:color="auto"/>
            </w:tcBorders>
            <w:vAlign w:val="center"/>
          </w:tcPr>
          <w:p w14:paraId="1B26CF36" w14:textId="356F9AF7" w:rsidR="00665931" w:rsidRPr="009D7384" w:rsidRDefault="001B2B11" w:rsidP="00DD5232">
            <w:pPr>
              <w:spacing w:after="0" w:line="240" w:lineRule="auto"/>
              <w:ind w:right="135"/>
              <w:jc w:val="right"/>
              <w:rPr>
                <w:rFonts w:asciiTheme="majorHAnsi" w:eastAsia="Times New Roman" w:hAnsiTheme="majorHAnsi" w:cs="Courier New"/>
                <w:sz w:val="24"/>
                <w:szCs w:val="24"/>
                <w:lang w:eastAsia="pl-PL"/>
              </w:rPr>
            </w:pPr>
            <w:r w:rsidRPr="001B2B11">
              <w:rPr>
                <w:rFonts w:asciiTheme="majorHAnsi" w:hAnsiTheme="majorHAnsi"/>
                <w:sz w:val="24"/>
                <w:szCs w:val="24"/>
              </w:rPr>
              <w:t>4 347 536,42</w:t>
            </w:r>
          </w:p>
        </w:tc>
      </w:tr>
      <w:tr w:rsidR="00665931" w:rsidRPr="009D7384" w14:paraId="2D1CE2C6" w14:textId="77777777" w:rsidTr="00DD5232">
        <w:trPr>
          <w:trHeight w:val="319"/>
        </w:trPr>
        <w:tc>
          <w:tcPr>
            <w:tcW w:w="8073" w:type="dxa"/>
            <w:gridSpan w:val="3"/>
            <w:tcBorders>
              <w:top w:val="single" w:sz="4" w:space="0" w:color="auto"/>
              <w:left w:val="single" w:sz="4" w:space="0" w:color="auto"/>
              <w:bottom w:val="nil"/>
              <w:right w:val="single" w:sz="4" w:space="0" w:color="auto"/>
            </w:tcBorders>
            <w:shd w:val="clear" w:color="auto" w:fill="FABF8F" w:themeFill="accent6" w:themeFillTint="99"/>
            <w:vAlign w:val="center"/>
          </w:tcPr>
          <w:p w14:paraId="72C93C58" w14:textId="77777777" w:rsidR="00665931" w:rsidRPr="009D7384" w:rsidRDefault="00665931" w:rsidP="00DD5232">
            <w:pPr>
              <w:spacing w:after="0" w:line="240" w:lineRule="auto"/>
              <w:rPr>
                <w:rFonts w:asciiTheme="majorHAnsi" w:eastAsia="Times New Roman" w:hAnsiTheme="majorHAnsi" w:cs="Courier New"/>
                <w:sz w:val="24"/>
                <w:szCs w:val="24"/>
                <w:lang w:eastAsia="pl-PL"/>
              </w:rPr>
            </w:pPr>
            <w:r w:rsidRPr="009D7384">
              <w:rPr>
                <w:rFonts w:asciiTheme="majorHAnsi" w:eastAsia="Times New Roman" w:hAnsiTheme="majorHAnsi" w:cs="Cambria"/>
                <w:b/>
                <w:bCs/>
                <w:color w:val="000000"/>
                <w:sz w:val="24"/>
                <w:szCs w:val="24"/>
                <w:lang w:eastAsia="pl-PL"/>
              </w:rPr>
              <w:t xml:space="preserve">Finansowanie i </w:t>
            </w:r>
            <w:r w:rsidRPr="005138CB">
              <w:rPr>
                <w:rFonts w:asciiTheme="majorHAnsi" w:eastAsia="Times New Roman" w:hAnsiTheme="majorHAnsi" w:cs="Cambria"/>
                <w:b/>
                <w:bCs/>
                <w:color w:val="000000"/>
                <w:sz w:val="24"/>
                <w:szCs w:val="24"/>
                <w:shd w:val="clear" w:color="auto" w:fill="FABF8F" w:themeFill="accent6" w:themeFillTint="99"/>
                <w:lang w:eastAsia="pl-PL"/>
              </w:rPr>
              <w:t>współfinansowanie programów i projektów</w:t>
            </w:r>
            <w:r w:rsidRPr="009D7384">
              <w:rPr>
                <w:rFonts w:asciiTheme="majorHAnsi" w:eastAsia="Times New Roman" w:hAnsiTheme="majorHAnsi" w:cs="Cambria"/>
                <w:b/>
                <w:bCs/>
                <w:color w:val="000000"/>
                <w:sz w:val="24"/>
                <w:szCs w:val="24"/>
                <w:lang w:eastAsia="pl-PL"/>
              </w:rPr>
              <w:t xml:space="preserve"> unijnych</w:t>
            </w:r>
          </w:p>
        </w:tc>
      </w:tr>
      <w:tr w:rsidR="00665931" w:rsidRPr="009D7384" w14:paraId="12F6B089" w14:textId="77777777" w:rsidTr="00665931">
        <w:trPr>
          <w:trHeight w:val="293"/>
        </w:trPr>
        <w:tc>
          <w:tcPr>
            <w:tcW w:w="5630" w:type="dxa"/>
            <w:tcBorders>
              <w:top w:val="single" w:sz="4" w:space="0" w:color="auto"/>
              <w:left w:val="single" w:sz="4" w:space="0" w:color="auto"/>
              <w:bottom w:val="nil"/>
              <w:right w:val="nil"/>
            </w:tcBorders>
            <w:vAlign w:val="center"/>
          </w:tcPr>
          <w:p w14:paraId="4834817F" w14:textId="77777777" w:rsidR="00665931" w:rsidRPr="009D7384" w:rsidRDefault="00665931" w:rsidP="00DD5232">
            <w:pPr>
              <w:spacing w:after="0" w:line="240" w:lineRule="auto"/>
              <w:ind w:firstLine="360"/>
              <w:rPr>
                <w:rFonts w:asciiTheme="majorHAnsi" w:eastAsia="Times New Roman" w:hAnsiTheme="majorHAnsi" w:cs="Courier New"/>
                <w:sz w:val="24"/>
                <w:szCs w:val="24"/>
                <w:lang w:eastAsia="pl-PL"/>
              </w:rPr>
            </w:pPr>
            <w:r w:rsidRPr="009D7384">
              <w:rPr>
                <w:rFonts w:asciiTheme="majorHAnsi" w:eastAsia="Times New Roman" w:hAnsiTheme="majorHAnsi" w:cs="Cambria"/>
                <w:color w:val="000000"/>
                <w:sz w:val="24"/>
                <w:szCs w:val="24"/>
                <w:lang w:eastAsia="pl-PL"/>
              </w:rPr>
              <w:t>dochody razem</w:t>
            </w:r>
          </w:p>
        </w:tc>
        <w:tc>
          <w:tcPr>
            <w:tcW w:w="302" w:type="dxa"/>
            <w:tcBorders>
              <w:top w:val="single" w:sz="4" w:space="0" w:color="auto"/>
              <w:left w:val="single" w:sz="4" w:space="0" w:color="auto"/>
              <w:bottom w:val="nil"/>
              <w:right w:val="nil"/>
            </w:tcBorders>
            <w:vAlign w:val="center"/>
          </w:tcPr>
          <w:p w14:paraId="2158CE7D" w14:textId="77777777" w:rsidR="00665931" w:rsidRPr="009D7384" w:rsidRDefault="00370BF9" w:rsidP="00DD5232">
            <w:pPr>
              <w:spacing w:after="0" w:line="240" w:lineRule="auto"/>
              <w:rPr>
                <w:rFonts w:asciiTheme="majorHAnsi" w:eastAsia="Times New Roman" w:hAnsiTheme="majorHAnsi" w:cs="Courier New"/>
                <w:sz w:val="24"/>
                <w:szCs w:val="24"/>
                <w:lang w:eastAsia="pl-PL"/>
              </w:rPr>
            </w:pPr>
            <w:r>
              <w:rPr>
                <w:rFonts w:asciiTheme="majorHAnsi" w:eastAsia="Times New Roman" w:hAnsiTheme="majorHAnsi" w:cs="Cambria"/>
                <w:color w:val="000000"/>
                <w:sz w:val="24"/>
                <w:szCs w:val="24"/>
                <w:lang w:eastAsia="pl-PL"/>
              </w:rPr>
              <w:t xml:space="preserve"> </w:t>
            </w:r>
            <w:r w:rsidR="00665931" w:rsidRPr="009D7384">
              <w:rPr>
                <w:rFonts w:asciiTheme="majorHAnsi" w:eastAsia="Times New Roman" w:hAnsiTheme="majorHAnsi" w:cs="Cambria"/>
                <w:color w:val="000000"/>
                <w:sz w:val="24"/>
                <w:szCs w:val="24"/>
                <w:lang w:eastAsia="pl-PL"/>
              </w:rPr>
              <w:t>zł</w:t>
            </w:r>
          </w:p>
        </w:tc>
        <w:tc>
          <w:tcPr>
            <w:tcW w:w="2141" w:type="dxa"/>
            <w:tcBorders>
              <w:top w:val="single" w:sz="4" w:space="0" w:color="auto"/>
              <w:left w:val="single" w:sz="4" w:space="0" w:color="auto"/>
              <w:bottom w:val="nil"/>
              <w:right w:val="single" w:sz="4" w:space="0" w:color="auto"/>
            </w:tcBorders>
            <w:vAlign w:val="center"/>
          </w:tcPr>
          <w:p w14:paraId="66F653B8" w14:textId="02FBBE50" w:rsidR="00665931" w:rsidRPr="009D7384" w:rsidRDefault="001B2B11" w:rsidP="00DD5232">
            <w:pPr>
              <w:spacing w:after="0" w:line="240" w:lineRule="auto"/>
              <w:ind w:right="135"/>
              <w:jc w:val="right"/>
              <w:rPr>
                <w:rFonts w:asciiTheme="majorHAnsi" w:eastAsia="Times New Roman" w:hAnsiTheme="majorHAnsi" w:cs="Courier New"/>
                <w:sz w:val="24"/>
                <w:szCs w:val="24"/>
                <w:lang w:eastAsia="pl-PL"/>
              </w:rPr>
            </w:pPr>
            <w:r w:rsidRPr="001B2B11">
              <w:rPr>
                <w:rFonts w:asciiTheme="majorHAnsi" w:hAnsiTheme="majorHAnsi"/>
                <w:sz w:val="24"/>
                <w:szCs w:val="24"/>
              </w:rPr>
              <w:t>4 460 822,42</w:t>
            </w:r>
          </w:p>
        </w:tc>
      </w:tr>
      <w:tr w:rsidR="00665931" w:rsidRPr="009D7384" w14:paraId="36ECF42F" w14:textId="77777777" w:rsidTr="00665931">
        <w:trPr>
          <w:trHeight w:val="365"/>
        </w:trPr>
        <w:tc>
          <w:tcPr>
            <w:tcW w:w="8073" w:type="dxa"/>
            <w:gridSpan w:val="3"/>
            <w:tcBorders>
              <w:top w:val="single" w:sz="4" w:space="0" w:color="auto"/>
              <w:left w:val="nil"/>
              <w:bottom w:val="nil"/>
              <w:right w:val="nil"/>
            </w:tcBorders>
            <w:vAlign w:val="bottom"/>
          </w:tcPr>
          <w:p w14:paraId="1CDF2075" w14:textId="77777777" w:rsidR="00665931" w:rsidRPr="00DD5232" w:rsidRDefault="00370BF9" w:rsidP="00DD5232">
            <w:pPr>
              <w:pStyle w:val="Akapitzlist"/>
              <w:autoSpaceDE w:val="0"/>
              <w:autoSpaceDN w:val="0"/>
              <w:adjustRightInd w:val="0"/>
              <w:spacing w:after="0" w:line="360" w:lineRule="auto"/>
              <w:ind w:left="709" w:hanging="709"/>
              <w:jc w:val="both"/>
              <w:rPr>
                <w:rFonts w:asciiTheme="majorHAnsi" w:hAnsiTheme="majorHAnsi" w:cs="Times New Roman"/>
                <w:color w:val="000000"/>
                <w:sz w:val="20"/>
                <w:szCs w:val="20"/>
              </w:rPr>
            </w:pPr>
            <w:r>
              <w:rPr>
                <w:rFonts w:asciiTheme="majorHAnsi" w:hAnsiTheme="majorHAnsi" w:cs="Times New Roman"/>
                <w:bCs/>
                <w:i/>
                <w:iCs/>
                <w:color w:val="000000"/>
                <w:sz w:val="20"/>
                <w:szCs w:val="20"/>
              </w:rPr>
              <w:t xml:space="preserve">Źródło: </w:t>
            </w:r>
            <w:r w:rsidR="0019232D" w:rsidRPr="00370BF9">
              <w:rPr>
                <w:rFonts w:asciiTheme="majorHAnsi" w:hAnsiTheme="majorHAnsi" w:cs="Times New Roman"/>
                <w:bCs/>
                <w:i/>
                <w:iCs/>
                <w:color w:val="000000"/>
                <w:sz w:val="20"/>
                <w:szCs w:val="20"/>
              </w:rPr>
              <w:t>Doradztwo i Reklama Sp. z o.o. na podstawie danych Banku Danych Lokalnych GUS.</w:t>
            </w:r>
          </w:p>
        </w:tc>
      </w:tr>
    </w:tbl>
    <w:p w14:paraId="3B607415" w14:textId="77777777" w:rsidR="00665931" w:rsidRDefault="00A02FA7" w:rsidP="00412D2B">
      <w:pPr>
        <w:spacing w:line="360" w:lineRule="auto"/>
        <w:rPr>
          <w:rFonts w:asciiTheme="majorHAnsi" w:hAnsiTheme="majorHAnsi" w:cs="Times New Roman"/>
          <w:sz w:val="24"/>
          <w:szCs w:val="24"/>
        </w:rPr>
      </w:pPr>
      <w:r w:rsidRPr="009D7384">
        <w:rPr>
          <w:rFonts w:asciiTheme="majorHAnsi" w:hAnsiTheme="majorHAnsi" w:cs="Times New Roman"/>
          <w:sz w:val="24"/>
          <w:szCs w:val="24"/>
        </w:rPr>
        <w:t>Pod względem działów klasyfikacji budżetowej, największą część dochodów stanowią dochody działu</w:t>
      </w:r>
      <w:r w:rsidR="00561F31" w:rsidRPr="009D7384">
        <w:rPr>
          <w:rFonts w:asciiTheme="majorHAnsi" w:hAnsiTheme="majorHAnsi" w:cs="Times New Roman"/>
          <w:sz w:val="24"/>
          <w:szCs w:val="24"/>
        </w:rPr>
        <w:t xml:space="preserve"> 758 - Różne rozliczenia.</w:t>
      </w:r>
    </w:p>
    <w:p w14:paraId="7E522EA1" w14:textId="10A7AC1F" w:rsidR="0053289B" w:rsidRPr="0053289B" w:rsidRDefault="0053289B" w:rsidP="0053289B">
      <w:pPr>
        <w:pStyle w:val="Legenda"/>
        <w:keepNext/>
        <w:rPr>
          <w:rFonts w:asciiTheme="majorHAnsi" w:hAnsiTheme="majorHAnsi" w:cs="Times New Roman"/>
          <w:bCs w:val="0"/>
          <w:noProof/>
          <w:color w:val="000000"/>
          <w:sz w:val="20"/>
          <w:szCs w:val="20"/>
        </w:rPr>
      </w:pPr>
      <w:bookmarkStart w:id="176" w:name="_Toc67394481"/>
      <w:bookmarkStart w:id="177" w:name="_Toc85463396"/>
      <w:r w:rsidRPr="00F23286">
        <w:rPr>
          <w:rFonts w:asciiTheme="majorHAnsi" w:hAnsiTheme="majorHAnsi" w:cs="Times New Roman"/>
          <w:bCs w:val="0"/>
          <w:noProof/>
          <w:color w:val="000000"/>
          <w:sz w:val="20"/>
          <w:szCs w:val="20"/>
        </w:rPr>
        <w:t xml:space="preserve">Tabela </w:t>
      </w:r>
      <w:r w:rsidRPr="00F23286">
        <w:rPr>
          <w:rFonts w:asciiTheme="majorHAnsi" w:hAnsiTheme="majorHAnsi" w:cs="Times New Roman"/>
          <w:bCs w:val="0"/>
          <w:noProof/>
          <w:color w:val="000000"/>
          <w:sz w:val="20"/>
          <w:szCs w:val="20"/>
        </w:rPr>
        <w:fldChar w:fldCharType="begin"/>
      </w:r>
      <w:r w:rsidRPr="00F23286">
        <w:rPr>
          <w:rFonts w:asciiTheme="majorHAnsi" w:hAnsiTheme="majorHAnsi" w:cs="Times New Roman"/>
          <w:bCs w:val="0"/>
          <w:noProof/>
          <w:color w:val="000000"/>
          <w:sz w:val="20"/>
          <w:szCs w:val="20"/>
        </w:rPr>
        <w:instrText xml:space="preserve"> SEQ Tabela \* ARABIC </w:instrText>
      </w:r>
      <w:r w:rsidRPr="00F23286">
        <w:rPr>
          <w:rFonts w:asciiTheme="majorHAnsi" w:hAnsiTheme="majorHAnsi" w:cs="Times New Roman"/>
          <w:bCs w:val="0"/>
          <w:noProof/>
          <w:color w:val="000000"/>
          <w:sz w:val="20"/>
          <w:szCs w:val="20"/>
        </w:rPr>
        <w:fldChar w:fldCharType="separate"/>
      </w:r>
      <w:r w:rsidR="005D0261">
        <w:rPr>
          <w:rFonts w:asciiTheme="majorHAnsi" w:hAnsiTheme="majorHAnsi" w:cs="Times New Roman"/>
          <w:bCs w:val="0"/>
          <w:noProof/>
          <w:color w:val="000000"/>
          <w:sz w:val="20"/>
          <w:szCs w:val="20"/>
        </w:rPr>
        <w:t>59</w:t>
      </w:r>
      <w:r w:rsidRPr="00F23286">
        <w:rPr>
          <w:rFonts w:asciiTheme="majorHAnsi" w:hAnsiTheme="majorHAnsi" w:cs="Times New Roman"/>
          <w:bCs w:val="0"/>
          <w:noProof/>
          <w:color w:val="000000"/>
          <w:sz w:val="20"/>
          <w:szCs w:val="20"/>
        </w:rPr>
        <w:fldChar w:fldCharType="end"/>
      </w:r>
      <w:r w:rsidRPr="00F23286">
        <w:rPr>
          <w:rFonts w:asciiTheme="majorHAnsi" w:hAnsiTheme="majorHAnsi" w:cs="Times New Roman"/>
          <w:bCs w:val="0"/>
          <w:noProof/>
          <w:color w:val="000000"/>
          <w:sz w:val="20"/>
          <w:szCs w:val="20"/>
        </w:rPr>
        <w:t xml:space="preserve">. Dochody Gminy </w:t>
      </w:r>
      <w:r w:rsidR="00DD5232" w:rsidRPr="00F23286">
        <w:rPr>
          <w:rFonts w:asciiTheme="majorHAnsi" w:hAnsiTheme="majorHAnsi" w:cs="Times New Roman"/>
          <w:bCs w:val="0"/>
          <w:noProof/>
          <w:color w:val="000000"/>
          <w:sz w:val="20"/>
          <w:szCs w:val="20"/>
        </w:rPr>
        <w:t>Nielisz</w:t>
      </w:r>
      <w:r w:rsidR="00564F72" w:rsidRPr="00F23286">
        <w:rPr>
          <w:rFonts w:asciiTheme="majorHAnsi" w:hAnsiTheme="majorHAnsi" w:cs="Times New Roman"/>
          <w:bCs w:val="0"/>
          <w:noProof/>
          <w:color w:val="000000"/>
          <w:sz w:val="20"/>
          <w:szCs w:val="20"/>
        </w:rPr>
        <w:t xml:space="preserve">  w 2020</w:t>
      </w:r>
      <w:r w:rsidRPr="00F23286">
        <w:rPr>
          <w:rFonts w:asciiTheme="majorHAnsi" w:hAnsiTheme="majorHAnsi" w:cs="Times New Roman"/>
          <w:bCs w:val="0"/>
          <w:noProof/>
          <w:color w:val="000000"/>
          <w:sz w:val="20"/>
          <w:szCs w:val="20"/>
        </w:rPr>
        <w:t xml:space="preserve"> roku według działów Klasyfikacji Budżetowej</w:t>
      </w:r>
      <w:bookmarkEnd w:id="176"/>
      <w:bookmarkEnd w:id="177"/>
    </w:p>
    <w:tbl>
      <w:tblPr>
        <w:tblW w:w="920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22"/>
        <w:gridCol w:w="1276"/>
        <w:gridCol w:w="2108"/>
      </w:tblGrid>
      <w:tr w:rsidR="00481607" w:rsidRPr="00481607" w14:paraId="77196394" w14:textId="77777777" w:rsidTr="00481607">
        <w:trPr>
          <w:trHeight w:val="312"/>
        </w:trPr>
        <w:tc>
          <w:tcPr>
            <w:tcW w:w="5822" w:type="dxa"/>
            <w:shd w:val="clear" w:color="000000" w:fill="FABF8F"/>
            <w:noWrap/>
            <w:vAlign w:val="center"/>
            <w:hideMark/>
          </w:tcPr>
          <w:p w14:paraId="76ABD18A" w14:textId="77777777" w:rsidR="00481607" w:rsidRPr="00481607" w:rsidRDefault="00481607" w:rsidP="00481607">
            <w:pPr>
              <w:spacing w:after="0" w:line="240" w:lineRule="auto"/>
              <w:jc w:val="center"/>
              <w:rPr>
                <w:rFonts w:ascii="Cambria" w:eastAsia="Times New Roman" w:hAnsi="Cambria" w:cs="Calibri"/>
                <w:b/>
                <w:bCs/>
                <w:color w:val="000000"/>
                <w:lang w:eastAsia="pl-PL"/>
              </w:rPr>
            </w:pPr>
            <w:r w:rsidRPr="00481607">
              <w:rPr>
                <w:rFonts w:ascii="Cambria" w:eastAsia="Times New Roman" w:hAnsi="Cambria" w:cs="Calibri"/>
                <w:b/>
                <w:bCs/>
                <w:color w:val="000000"/>
                <w:lang w:eastAsia="pl-PL"/>
              </w:rPr>
              <w:t>Wyszczególnienie</w:t>
            </w:r>
          </w:p>
        </w:tc>
        <w:tc>
          <w:tcPr>
            <w:tcW w:w="1276" w:type="dxa"/>
            <w:shd w:val="clear" w:color="000000" w:fill="FABF8F"/>
            <w:noWrap/>
            <w:vAlign w:val="center"/>
            <w:hideMark/>
          </w:tcPr>
          <w:p w14:paraId="38929F3B" w14:textId="77777777" w:rsidR="00481607" w:rsidRPr="00481607" w:rsidRDefault="00481607" w:rsidP="00481607">
            <w:pPr>
              <w:spacing w:after="0" w:line="240" w:lineRule="auto"/>
              <w:jc w:val="center"/>
              <w:rPr>
                <w:rFonts w:ascii="Cambria" w:eastAsia="Times New Roman" w:hAnsi="Cambria" w:cs="Calibri"/>
                <w:b/>
                <w:bCs/>
                <w:color w:val="000000"/>
                <w:lang w:eastAsia="pl-PL"/>
              </w:rPr>
            </w:pPr>
            <w:r w:rsidRPr="00481607">
              <w:rPr>
                <w:rFonts w:ascii="Cambria" w:eastAsia="Times New Roman" w:hAnsi="Cambria" w:cs="Calibri"/>
                <w:b/>
                <w:bCs/>
                <w:color w:val="000000"/>
                <w:lang w:eastAsia="pl-PL"/>
              </w:rPr>
              <w:t>Jednostka miary</w:t>
            </w:r>
          </w:p>
        </w:tc>
        <w:tc>
          <w:tcPr>
            <w:tcW w:w="2108" w:type="dxa"/>
            <w:shd w:val="clear" w:color="000000" w:fill="FABF8F"/>
            <w:noWrap/>
            <w:vAlign w:val="center"/>
            <w:hideMark/>
          </w:tcPr>
          <w:p w14:paraId="6BF37D43" w14:textId="1CB16766" w:rsidR="00481607" w:rsidRPr="00481607" w:rsidRDefault="00481607" w:rsidP="00481607">
            <w:pPr>
              <w:spacing w:after="0" w:line="240" w:lineRule="auto"/>
              <w:jc w:val="center"/>
              <w:rPr>
                <w:rFonts w:ascii="Cambria" w:eastAsia="Times New Roman" w:hAnsi="Cambria" w:cs="Calibri"/>
                <w:b/>
                <w:bCs/>
                <w:color w:val="000000"/>
                <w:lang w:eastAsia="pl-PL"/>
              </w:rPr>
            </w:pPr>
            <w:r w:rsidRPr="00BB0212">
              <w:rPr>
                <w:rFonts w:ascii="Cambria" w:eastAsia="Times New Roman" w:hAnsi="Cambria" w:cs="Calibri"/>
                <w:b/>
                <w:bCs/>
                <w:color w:val="000000"/>
                <w:lang w:eastAsia="pl-PL"/>
              </w:rPr>
              <w:t>2020</w:t>
            </w:r>
          </w:p>
        </w:tc>
      </w:tr>
      <w:tr w:rsidR="00481607" w:rsidRPr="00481607" w14:paraId="498468E1" w14:textId="77777777" w:rsidTr="00481607">
        <w:trPr>
          <w:trHeight w:val="312"/>
        </w:trPr>
        <w:tc>
          <w:tcPr>
            <w:tcW w:w="5822" w:type="dxa"/>
            <w:shd w:val="clear" w:color="auto" w:fill="auto"/>
            <w:noWrap/>
            <w:vAlign w:val="center"/>
            <w:hideMark/>
          </w:tcPr>
          <w:p w14:paraId="240E28DE" w14:textId="77777777" w:rsidR="00481607" w:rsidRPr="00481607" w:rsidRDefault="00481607" w:rsidP="00481607">
            <w:pPr>
              <w:spacing w:after="0" w:line="240" w:lineRule="auto"/>
              <w:rPr>
                <w:rFonts w:ascii="Cambria" w:eastAsia="Times New Roman" w:hAnsi="Cambria" w:cs="Calibri"/>
                <w:b/>
                <w:bCs/>
                <w:color w:val="000000"/>
                <w:lang w:eastAsia="pl-PL"/>
              </w:rPr>
            </w:pPr>
            <w:r w:rsidRPr="00481607">
              <w:rPr>
                <w:rFonts w:ascii="Cambria" w:eastAsia="Times New Roman" w:hAnsi="Cambria" w:cs="Calibri"/>
                <w:b/>
                <w:bCs/>
                <w:color w:val="000000"/>
                <w:lang w:eastAsia="pl-PL"/>
              </w:rPr>
              <w:t>ogółem</w:t>
            </w:r>
          </w:p>
        </w:tc>
        <w:tc>
          <w:tcPr>
            <w:tcW w:w="1276" w:type="dxa"/>
            <w:shd w:val="clear" w:color="auto" w:fill="auto"/>
            <w:noWrap/>
            <w:vAlign w:val="center"/>
            <w:hideMark/>
          </w:tcPr>
          <w:p w14:paraId="4E42891D" w14:textId="77777777" w:rsidR="00481607" w:rsidRPr="00481607" w:rsidRDefault="00481607" w:rsidP="00481607">
            <w:pPr>
              <w:spacing w:after="0" w:line="240" w:lineRule="auto"/>
              <w:jc w:val="center"/>
              <w:rPr>
                <w:rFonts w:ascii="Cambria" w:eastAsia="Times New Roman" w:hAnsi="Cambria" w:cs="Calibri"/>
                <w:color w:val="000000"/>
                <w:lang w:eastAsia="pl-PL"/>
              </w:rPr>
            </w:pPr>
            <w:r w:rsidRPr="00481607">
              <w:rPr>
                <w:rFonts w:ascii="Cambria" w:eastAsia="Times New Roman" w:hAnsi="Cambria" w:cs="Calibri"/>
                <w:color w:val="000000"/>
                <w:lang w:eastAsia="pl-PL"/>
              </w:rPr>
              <w:t>zł</w:t>
            </w:r>
          </w:p>
        </w:tc>
        <w:tc>
          <w:tcPr>
            <w:tcW w:w="2108" w:type="dxa"/>
            <w:shd w:val="clear" w:color="auto" w:fill="auto"/>
            <w:noWrap/>
            <w:vAlign w:val="center"/>
            <w:hideMark/>
          </w:tcPr>
          <w:p w14:paraId="69930DC7" w14:textId="77777777" w:rsidR="00481607" w:rsidRPr="00481607" w:rsidRDefault="00481607" w:rsidP="00481607">
            <w:pPr>
              <w:spacing w:after="0" w:line="240" w:lineRule="auto"/>
              <w:jc w:val="right"/>
              <w:rPr>
                <w:rFonts w:ascii="Cambria" w:eastAsia="Times New Roman" w:hAnsi="Cambria" w:cs="Calibri"/>
                <w:b/>
                <w:bCs/>
                <w:color w:val="000000"/>
                <w:lang w:eastAsia="pl-PL"/>
              </w:rPr>
            </w:pPr>
            <w:r w:rsidRPr="00481607">
              <w:rPr>
                <w:rFonts w:ascii="Cambria" w:eastAsia="Times New Roman" w:hAnsi="Cambria" w:cs="Calibri"/>
                <w:b/>
                <w:bCs/>
                <w:color w:val="000000"/>
                <w:lang w:eastAsia="pl-PL"/>
              </w:rPr>
              <w:t>29 515 475,93</w:t>
            </w:r>
          </w:p>
        </w:tc>
      </w:tr>
      <w:tr w:rsidR="00481607" w:rsidRPr="00481607" w14:paraId="1AC87DDB" w14:textId="77777777" w:rsidTr="00481607">
        <w:trPr>
          <w:trHeight w:val="340"/>
        </w:trPr>
        <w:tc>
          <w:tcPr>
            <w:tcW w:w="5822" w:type="dxa"/>
            <w:shd w:val="clear" w:color="auto" w:fill="auto"/>
            <w:vAlign w:val="center"/>
            <w:hideMark/>
          </w:tcPr>
          <w:p w14:paraId="77B8548E" w14:textId="77777777" w:rsidR="00481607" w:rsidRPr="00481607" w:rsidRDefault="00481607" w:rsidP="00481607">
            <w:pPr>
              <w:spacing w:after="0" w:line="240" w:lineRule="auto"/>
              <w:ind w:right="-41"/>
              <w:rPr>
                <w:rFonts w:ascii="Cambria" w:eastAsia="Times New Roman" w:hAnsi="Cambria" w:cs="Calibri"/>
                <w:color w:val="000000"/>
                <w:lang w:eastAsia="pl-PL"/>
              </w:rPr>
            </w:pPr>
            <w:r w:rsidRPr="00481607">
              <w:rPr>
                <w:rFonts w:ascii="Cambria" w:eastAsia="Times New Roman" w:hAnsi="Cambria" w:cs="Calibri"/>
                <w:color w:val="000000"/>
                <w:lang w:eastAsia="pl-PL"/>
              </w:rPr>
              <w:t>Dział 010 - Rolnictwo i łowiectwo</w:t>
            </w:r>
          </w:p>
        </w:tc>
        <w:tc>
          <w:tcPr>
            <w:tcW w:w="1276" w:type="dxa"/>
            <w:shd w:val="clear" w:color="auto" w:fill="auto"/>
            <w:noWrap/>
            <w:vAlign w:val="center"/>
            <w:hideMark/>
          </w:tcPr>
          <w:p w14:paraId="7590BD19" w14:textId="77777777" w:rsidR="00481607" w:rsidRPr="00481607" w:rsidRDefault="00481607" w:rsidP="00481607">
            <w:pPr>
              <w:spacing w:after="0" w:line="240" w:lineRule="auto"/>
              <w:jc w:val="center"/>
              <w:rPr>
                <w:rFonts w:ascii="Cambria" w:eastAsia="Times New Roman" w:hAnsi="Cambria" w:cs="Calibri"/>
                <w:color w:val="000000"/>
                <w:lang w:eastAsia="pl-PL"/>
              </w:rPr>
            </w:pPr>
            <w:r w:rsidRPr="00481607">
              <w:rPr>
                <w:rFonts w:ascii="Cambria" w:eastAsia="Times New Roman" w:hAnsi="Cambria" w:cs="Calibri"/>
                <w:color w:val="000000"/>
                <w:lang w:eastAsia="pl-PL"/>
              </w:rPr>
              <w:t>zł</w:t>
            </w:r>
          </w:p>
        </w:tc>
        <w:tc>
          <w:tcPr>
            <w:tcW w:w="2108" w:type="dxa"/>
            <w:shd w:val="clear" w:color="auto" w:fill="auto"/>
            <w:noWrap/>
            <w:vAlign w:val="center"/>
            <w:hideMark/>
          </w:tcPr>
          <w:p w14:paraId="4CB36F7A" w14:textId="23CAE890" w:rsidR="00481607" w:rsidRPr="00481607" w:rsidRDefault="00481607" w:rsidP="00481607">
            <w:pPr>
              <w:spacing w:after="0" w:line="240" w:lineRule="auto"/>
              <w:jc w:val="right"/>
              <w:rPr>
                <w:rFonts w:ascii="Cambria" w:eastAsia="Times New Roman" w:hAnsi="Cambria" w:cs="Calibri"/>
                <w:color w:val="000000"/>
                <w:lang w:eastAsia="pl-PL"/>
              </w:rPr>
            </w:pPr>
            <w:r w:rsidRPr="00481607">
              <w:rPr>
                <w:rFonts w:ascii="Cambria" w:eastAsia="Times New Roman" w:hAnsi="Cambria" w:cs="Calibri"/>
                <w:color w:val="000000"/>
                <w:lang w:eastAsia="pl-PL"/>
              </w:rPr>
              <w:t>591</w:t>
            </w:r>
            <w:r w:rsidRPr="00BB0212">
              <w:rPr>
                <w:rFonts w:ascii="Cambria" w:eastAsia="Times New Roman" w:hAnsi="Cambria" w:cs="Calibri"/>
                <w:color w:val="000000"/>
                <w:lang w:eastAsia="pl-PL"/>
              </w:rPr>
              <w:t xml:space="preserve"> </w:t>
            </w:r>
            <w:r w:rsidRPr="00481607">
              <w:rPr>
                <w:rFonts w:ascii="Cambria" w:eastAsia="Times New Roman" w:hAnsi="Cambria" w:cs="Calibri"/>
                <w:color w:val="000000"/>
                <w:lang w:eastAsia="pl-PL"/>
              </w:rPr>
              <w:t>720,44</w:t>
            </w:r>
          </w:p>
        </w:tc>
      </w:tr>
      <w:tr w:rsidR="00481607" w:rsidRPr="00481607" w14:paraId="37A10AFA" w14:textId="77777777" w:rsidTr="00481607">
        <w:trPr>
          <w:trHeight w:val="417"/>
        </w:trPr>
        <w:tc>
          <w:tcPr>
            <w:tcW w:w="5822" w:type="dxa"/>
            <w:shd w:val="clear" w:color="auto" w:fill="auto"/>
            <w:vAlign w:val="center"/>
            <w:hideMark/>
          </w:tcPr>
          <w:p w14:paraId="1890E891" w14:textId="77777777" w:rsidR="00481607" w:rsidRPr="00481607" w:rsidRDefault="00481607" w:rsidP="00481607">
            <w:pPr>
              <w:spacing w:after="0" w:line="240" w:lineRule="auto"/>
              <w:rPr>
                <w:rFonts w:ascii="Cambria" w:eastAsia="Times New Roman" w:hAnsi="Cambria" w:cs="Calibri"/>
                <w:color w:val="000000"/>
                <w:lang w:eastAsia="pl-PL"/>
              </w:rPr>
            </w:pPr>
            <w:r w:rsidRPr="00481607">
              <w:rPr>
                <w:rFonts w:ascii="Cambria" w:eastAsia="Times New Roman" w:hAnsi="Cambria" w:cs="Calibri"/>
                <w:color w:val="000000"/>
                <w:lang w:eastAsia="pl-PL"/>
              </w:rPr>
              <w:t>Dział 400 - Wytwarzanie i zaopatrywanie w energię elektryczną, gaz i wodę</w:t>
            </w:r>
          </w:p>
        </w:tc>
        <w:tc>
          <w:tcPr>
            <w:tcW w:w="1276" w:type="dxa"/>
            <w:shd w:val="clear" w:color="auto" w:fill="auto"/>
            <w:noWrap/>
            <w:vAlign w:val="center"/>
            <w:hideMark/>
          </w:tcPr>
          <w:p w14:paraId="0A36CA63" w14:textId="77777777" w:rsidR="00481607" w:rsidRPr="00481607" w:rsidRDefault="00481607" w:rsidP="00481607">
            <w:pPr>
              <w:spacing w:after="0" w:line="240" w:lineRule="auto"/>
              <w:jc w:val="center"/>
              <w:rPr>
                <w:rFonts w:ascii="Cambria" w:eastAsia="Times New Roman" w:hAnsi="Cambria" w:cs="Calibri"/>
                <w:color w:val="000000"/>
                <w:lang w:eastAsia="pl-PL"/>
              </w:rPr>
            </w:pPr>
            <w:r w:rsidRPr="00481607">
              <w:rPr>
                <w:rFonts w:ascii="Cambria" w:eastAsia="Times New Roman" w:hAnsi="Cambria" w:cs="Calibri"/>
                <w:color w:val="000000"/>
                <w:lang w:eastAsia="pl-PL"/>
              </w:rPr>
              <w:t>zł</w:t>
            </w:r>
          </w:p>
        </w:tc>
        <w:tc>
          <w:tcPr>
            <w:tcW w:w="2108" w:type="dxa"/>
            <w:shd w:val="clear" w:color="auto" w:fill="auto"/>
            <w:noWrap/>
            <w:vAlign w:val="center"/>
            <w:hideMark/>
          </w:tcPr>
          <w:p w14:paraId="72FEE4EB" w14:textId="3A489662" w:rsidR="00481607" w:rsidRPr="00481607" w:rsidRDefault="00481607" w:rsidP="00481607">
            <w:pPr>
              <w:spacing w:after="0" w:line="240" w:lineRule="auto"/>
              <w:jc w:val="right"/>
              <w:rPr>
                <w:rFonts w:ascii="Cambria" w:eastAsia="Times New Roman" w:hAnsi="Cambria" w:cs="Calibri"/>
                <w:color w:val="000000"/>
                <w:lang w:eastAsia="pl-PL"/>
              </w:rPr>
            </w:pPr>
            <w:r w:rsidRPr="00481607">
              <w:rPr>
                <w:rFonts w:ascii="Cambria" w:eastAsia="Times New Roman" w:hAnsi="Cambria" w:cs="Calibri"/>
                <w:color w:val="000000"/>
                <w:lang w:eastAsia="pl-PL"/>
              </w:rPr>
              <w:t>356</w:t>
            </w:r>
            <w:r w:rsidRPr="00BB0212">
              <w:rPr>
                <w:rFonts w:ascii="Cambria" w:eastAsia="Times New Roman" w:hAnsi="Cambria" w:cs="Calibri"/>
                <w:color w:val="000000"/>
                <w:lang w:eastAsia="pl-PL"/>
              </w:rPr>
              <w:t xml:space="preserve"> </w:t>
            </w:r>
            <w:r w:rsidRPr="00481607">
              <w:rPr>
                <w:rFonts w:ascii="Cambria" w:eastAsia="Times New Roman" w:hAnsi="Cambria" w:cs="Calibri"/>
                <w:color w:val="000000"/>
                <w:lang w:eastAsia="pl-PL"/>
              </w:rPr>
              <w:t>418,90</w:t>
            </w:r>
          </w:p>
        </w:tc>
      </w:tr>
      <w:tr w:rsidR="00481607" w:rsidRPr="00481607" w14:paraId="289C7C09" w14:textId="77777777" w:rsidTr="00481607">
        <w:trPr>
          <w:trHeight w:val="411"/>
        </w:trPr>
        <w:tc>
          <w:tcPr>
            <w:tcW w:w="5822" w:type="dxa"/>
            <w:shd w:val="clear" w:color="auto" w:fill="auto"/>
            <w:vAlign w:val="center"/>
            <w:hideMark/>
          </w:tcPr>
          <w:p w14:paraId="382ED92F" w14:textId="77777777" w:rsidR="00481607" w:rsidRPr="00481607" w:rsidRDefault="00481607" w:rsidP="00481607">
            <w:pPr>
              <w:spacing w:after="0" w:line="240" w:lineRule="auto"/>
              <w:rPr>
                <w:rFonts w:ascii="Cambria" w:eastAsia="Times New Roman" w:hAnsi="Cambria" w:cs="Calibri"/>
                <w:color w:val="000000"/>
                <w:lang w:eastAsia="pl-PL"/>
              </w:rPr>
            </w:pPr>
            <w:r w:rsidRPr="00481607">
              <w:rPr>
                <w:rFonts w:ascii="Cambria" w:eastAsia="Times New Roman" w:hAnsi="Cambria" w:cs="Calibri"/>
                <w:color w:val="000000"/>
                <w:lang w:eastAsia="pl-PL"/>
              </w:rPr>
              <w:t>Dział 600 - Transport i łączność</w:t>
            </w:r>
          </w:p>
        </w:tc>
        <w:tc>
          <w:tcPr>
            <w:tcW w:w="1276" w:type="dxa"/>
            <w:shd w:val="clear" w:color="auto" w:fill="auto"/>
            <w:noWrap/>
            <w:vAlign w:val="center"/>
            <w:hideMark/>
          </w:tcPr>
          <w:p w14:paraId="784EBB09" w14:textId="77777777" w:rsidR="00481607" w:rsidRPr="00481607" w:rsidRDefault="00481607" w:rsidP="00481607">
            <w:pPr>
              <w:spacing w:after="0" w:line="240" w:lineRule="auto"/>
              <w:jc w:val="center"/>
              <w:rPr>
                <w:rFonts w:ascii="Cambria" w:eastAsia="Times New Roman" w:hAnsi="Cambria" w:cs="Calibri"/>
                <w:color w:val="000000"/>
                <w:lang w:eastAsia="pl-PL"/>
              </w:rPr>
            </w:pPr>
            <w:r w:rsidRPr="00481607">
              <w:rPr>
                <w:rFonts w:ascii="Cambria" w:eastAsia="Times New Roman" w:hAnsi="Cambria" w:cs="Calibri"/>
                <w:color w:val="000000"/>
                <w:lang w:eastAsia="pl-PL"/>
              </w:rPr>
              <w:t>zł</w:t>
            </w:r>
          </w:p>
        </w:tc>
        <w:tc>
          <w:tcPr>
            <w:tcW w:w="2108" w:type="dxa"/>
            <w:shd w:val="clear" w:color="auto" w:fill="auto"/>
            <w:noWrap/>
            <w:vAlign w:val="center"/>
            <w:hideMark/>
          </w:tcPr>
          <w:p w14:paraId="7F6A35BC" w14:textId="0DBDFEAD" w:rsidR="00481607" w:rsidRPr="00481607" w:rsidRDefault="00481607" w:rsidP="00481607">
            <w:pPr>
              <w:spacing w:after="0" w:line="240" w:lineRule="auto"/>
              <w:jc w:val="right"/>
              <w:rPr>
                <w:rFonts w:ascii="Cambria" w:eastAsia="Times New Roman" w:hAnsi="Cambria" w:cs="Calibri"/>
                <w:color w:val="000000"/>
                <w:lang w:eastAsia="pl-PL"/>
              </w:rPr>
            </w:pPr>
            <w:r w:rsidRPr="00481607">
              <w:rPr>
                <w:rFonts w:ascii="Cambria" w:eastAsia="Times New Roman" w:hAnsi="Cambria" w:cs="Calibri"/>
                <w:color w:val="000000"/>
                <w:lang w:eastAsia="pl-PL"/>
              </w:rPr>
              <w:t>101</w:t>
            </w:r>
            <w:r w:rsidRPr="00BB0212">
              <w:rPr>
                <w:rFonts w:ascii="Cambria" w:eastAsia="Times New Roman" w:hAnsi="Cambria" w:cs="Calibri"/>
                <w:color w:val="000000"/>
                <w:lang w:eastAsia="pl-PL"/>
              </w:rPr>
              <w:t xml:space="preserve"> </w:t>
            </w:r>
            <w:r w:rsidRPr="00481607">
              <w:rPr>
                <w:rFonts w:ascii="Cambria" w:eastAsia="Times New Roman" w:hAnsi="Cambria" w:cs="Calibri"/>
                <w:color w:val="000000"/>
                <w:lang w:eastAsia="pl-PL"/>
              </w:rPr>
              <w:t>746,50</w:t>
            </w:r>
          </w:p>
        </w:tc>
      </w:tr>
      <w:tr w:rsidR="00481607" w:rsidRPr="00481607" w14:paraId="3147BA10" w14:textId="77777777" w:rsidTr="00481607">
        <w:trPr>
          <w:trHeight w:val="312"/>
        </w:trPr>
        <w:tc>
          <w:tcPr>
            <w:tcW w:w="5822" w:type="dxa"/>
            <w:shd w:val="clear" w:color="auto" w:fill="auto"/>
            <w:vAlign w:val="center"/>
            <w:hideMark/>
          </w:tcPr>
          <w:p w14:paraId="164F4029" w14:textId="77777777" w:rsidR="00481607" w:rsidRPr="00481607" w:rsidRDefault="00481607" w:rsidP="00481607">
            <w:pPr>
              <w:spacing w:after="0" w:line="240" w:lineRule="auto"/>
              <w:rPr>
                <w:rFonts w:ascii="Cambria" w:eastAsia="Times New Roman" w:hAnsi="Cambria" w:cs="Calibri"/>
                <w:color w:val="000000"/>
                <w:lang w:eastAsia="pl-PL"/>
              </w:rPr>
            </w:pPr>
            <w:r w:rsidRPr="00481607">
              <w:rPr>
                <w:rFonts w:ascii="Cambria" w:eastAsia="Times New Roman" w:hAnsi="Cambria" w:cs="Calibri"/>
                <w:color w:val="000000"/>
                <w:lang w:eastAsia="pl-PL"/>
              </w:rPr>
              <w:t>Dział 630 - Turystyka</w:t>
            </w:r>
          </w:p>
        </w:tc>
        <w:tc>
          <w:tcPr>
            <w:tcW w:w="1276" w:type="dxa"/>
            <w:shd w:val="clear" w:color="auto" w:fill="auto"/>
            <w:noWrap/>
            <w:vAlign w:val="center"/>
            <w:hideMark/>
          </w:tcPr>
          <w:p w14:paraId="795D2508" w14:textId="77777777" w:rsidR="00481607" w:rsidRPr="00481607" w:rsidRDefault="00481607" w:rsidP="00481607">
            <w:pPr>
              <w:spacing w:after="0" w:line="240" w:lineRule="auto"/>
              <w:jc w:val="center"/>
              <w:rPr>
                <w:rFonts w:ascii="Cambria" w:eastAsia="Times New Roman" w:hAnsi="Cambria" w:cs="Calibri"/>
                <w:color w:val="000000"/>
                <w:lang w:eastAsia="pl-PL"/>
              </w:rPr>
            </w:pPr>
            <w:r w:rsidRPr="00481607">
              <w:rPr>
                <w:rFonts w:ascii="Cambria" w:eastAsia="Times New Roman" w:hAnsi="Cambria" w:cs="Calibri"/>
                <w:color w:val="000000"/>
                <w:lang w:eastAsia="pl-PL"/>
              </w:rPr>
              <w:t>zł</w:t>
            </w:r>
          </w:p>
        </w:tc>
        <w:tc>
          <w:tcPr>
            <w:tcW w:w="2108" w:type="dxa"/>
            <w:shd w:val="clear" w:color="auto" w:fill="auto"/>
            <w:noWrap/>
            <w:vAlign w:val="center"/>
            <w:hideMark/>
          </w:tcPr>
          <w:p w14:paraId="05629055" w14:textId="77777777" w:rsidR="00481607" w:rsidRPr="00481607" w:rsidRDefault="00481607" w:rsidP="00481607">
            <w:pPr>
              <w:spacing w:after="0" w:line="240" w:lineRule="auto"/>
              <w:jc w:val="right"/>
              <w:rPr>
                <w:rFonts w:ascii="Cambria" w:eastAsia="Times New Roman" w:hAnsi="Cambria" w:cs="Calibri"/>
                <w:color w:val="000000"/>
                <w:lang w:eastAsia="pl-PL"/>
              </w:rPr>
            </w:pPr>
            <w:r w:rsidRPr="00481607">
              <w:rPr>
                <w:rFonts w:ascii="Cambria" w:eastAsia="Times New Roman" w:hAnsi="Cambria" w:cs="Calibri"/>
                <w:color w:val="000000"/>
                <w:lang w:eastAsia="pl-PL"/>
              </w:rPr>
              <w:t>0,00</w:t>
            </w:r>
          </w:p>
        </w:tc>
      </w:tr>
      <w:tr w:rsidR="00481607" w:rsidRPr="00481607" w14:paraId="4E664AFF" w14:textId="77777777" w:rsidTr="00481607">
        <w:trPr>
          <w:trHeight w:val="365"/>
        </w:trPr>
        <w:tc>
          <w:tcPr>
            <w:tcW w:w="5822" w:type="dxa"/>
            <w:shd w:val="clear" w:color="auto" w:fill="auto"/>
            <w:vAlign w:val="center"/>
            <w:hideMark/>
          </w:tcPr>
          <w:p w14:paraId="27B9BF98" w14:textId="77777777" w:rsidR="00481607" w:rsidRPr="00481607" w:rsidRDefault="00481607" w:rsidP="00481607">
            <w:pPr>
              <w:spacing w:after="0" w:line="240" w:lineRule="auto"/>
              <w:rPr>
                <w:rFonts w:ascii="Cambria" w:eastAsia="Times New Roman" w:hAnsi="Cambria" w:cs="Calibri"/>
                <w:color w:val="000000"/>
                <w:lang w:eastAsia="pl-PL"/>
              </w:rPr>
            </w:pPr>
            <w:r w:rsidRPr="00481607">
              <w:rPr>
                <w:rFonts w:ascii="Cambria" w:eastAsia="Times New Roman" w:hAnsi="Cambria" w:cs="Calibri"/>
                <w:color w:val="000000"/>
                <w:lang w:eastAsia="pl-PL"/>
              </w:rPr>
              <w:t>Dział 700 - Gospodarka mieszkaniowa</w:t>
            </w:r>
          </w:p>
        </w:tc>
        <w:tc>
          <w:tcPr>
            <w:tcW w:w="1276" w:type="dxa"/>
            <w:shd w:val="clear" w:color="auto" w:fill="auto"/>
            <w:noWrap/>
            <w:vAlign w:val="center"/>
            <w:hideMark/>
          </w:tcPr>
          <w:p w14:paraId="1BF80483" w14:textId="77777777" w:rsidR="00481607" w:rsidRPr="00481607" w:rsidRDefault="00481607" w:rsidP="00481607">
            <w:pPr>
              <w:spacing w:after="0" w:line="240" w:lineRule="auto"/>
              <w:jc w:val="center"/>
              <w:rPr>
                <w:rFonts w:ascii="Cambria" w:eastAsia="Times New Roman" w:hAnsi="Cambria" w:cs="Calibri"/>
                <w:color w:val="000000"/>
                <w:lang w:eastAsia="pl-PL"/>
              </w:rPr>
            </w:pPr>
            <w:r w:rsidRPr="00481607">
              <w:rPr>
                <w:rFonts w:ascii="Cambria" w:eastAsia="Times New Roman" w:hAnsi="Cambria" w:cs="Calibri"/>
                <w:color w:val="000000"/>
                <w:lang w:eastAsia="pl-PL"/>
              </w:rPr>
              <w:t>zł</w:t>
            </w:r>
          </w:p>
        </w:tc>
        <w:tc>
          <w:tcPr>
            <w:tcW w:w="2108" w:type="dxa"/>
            <w:shd w:val="clear" w:color="auto" w:fill="auto"/>
            <w:noWrap/>
            <w:vAlign w:val="center"/>
            <w:hideMark/>
          </w:tcPr>
          <w:p w14:paraId="14D1C459" w14:textId="4CDFFADA" w:rsidR="00481607" w:rsidRPr="00481607" w:rsidRDefault="00481607" w:rsidP="00481607">
            <w:pPr>
              <w:spacing w:after="0" w:line="240" w:lineRule="auto"/>
              <w:jc w:val="right"/>
              <w:rPr>
                <w:rFonts w:ascii="Cambria" w:eastAsia="Times New Roman" w:hAnsi="Cambria" w:cs="Calibri"/>
                <w:color w:val="000000"/>
                <w:lang w:eastAsia="pl-PL"/>
              </w:rPr>
            </w:pPr>
            <w:r w:rsidRPr="00481607">
              <w:rPr>
                <w:rFonts w:ascii="Cambria" w:eastAsia="Times New Roman" w:hAnsi="Cambria" w:cs="Calibri"/>
                <w:color w:val="000000"/>
                <w:lang w:eastAsia="pl-PL"/>
              </w:rPr>
              <w:t>445</w:t>
            </w:r>
            <w:r w:rsidRPr="00BB0212">
              <w:rPr>
                <w:rFonts w:ascii="Cambria" w:eastAsia="Times New Roman" w:hAnsi="Cambria" w:cs="Calibri"/>
                <w:color w:val="000000"/>
                <w:lang w:eastAsia="pl-PL"/>
              </w:rPr>
              <w:t xml:space="preserve"> </w:t>
            </w:r>
            <w:r w:rsidRPr="00481607">
              <w:rPr>
                <w:rFonts w:ascii="Cambria" w:eastAsia="Times New Roman" w:hAnsi="Cambria" w:cs="Calibri"/>
                <w:color w:val="000000"/>
                <w:lang w:eastAsia="pl-PL"/>
              </w:rPr>
              <w:t>359,35</w:t>
            </w:r>
          </w:p>
        </w:tc>
      </w:tr>
      <w:tr w:rsidR="00481607" w:rsidRPr="00481607" w14:paraId="5C9F1EA3" w14:textId="77777777" w:rsidTr="00481607">
        <w:trPr>
          <w:trHeight w:val="312"/>
        </w:trPr>
        <w:tc>
          <w:tcPr>
            <w:tcW w:w="5822" w:type="dxa"/>
            <w:shd w:val="clear" w:color="auto" w:fill="auto"/>
            <w:vAlign w:val="center"/>
            <w:hideMark/>
          </w:tcPr>
          <w:p w14:paraId="4557E91C" w14:textId="77777777" w:rsidR="00481607" w:rsidRPr="00481607" w:rsidRDefault="00481607" w:rsidP="00481607">
            <w:pPr>
              <w:spacing w:after="0" w:line="240" w:lineRule="auto"/>
              <w:rPr>
                <w:rFonts w:ascii="Cambria" w:eastAsia="Times New Roman" w:hAnsi="Cambria" w:cs="Calibri"/>
                <w:color w:val="000000"/>
                <w:lang w:eastAsia="pl-PL"/>
              </w:rPr>
            </w:pPr>
            <w:r w:rsidRPr="00481607">
              <w:rPr>
                <w:rFonts w:ascii="Cambria" w:eastAsia="Times New Roman" w:hAnsi="Cambria" w:cs="Calibri"/>
                <w:color w:val="000000"/>
                <w:lang w:eastAsia="pl-PL"/>
              </w:rPr>
              <w:t>Dział 720 - Informatyka</w:t>
            </w:r>
          </w:p>
        </w:tc>
        <w:tc>
          <w:tcPr>
            <w:tcW w:w="1276" w:type="dxa"/>
            <w:shd w:val="clear" w:color="auto" w:fill="auto"/>
            <w:noWrap/>
            <w:vAlign w:val="center"/>
            <w:hideMark/>
          </w:tcPr>
          <w:p w14:paraId="5896B428" w14:textId="77777777" w:rsidR="00481607" w:rsidRPr="00481607" w:rsidRDefault="00481607" w:rsidP="00481607">
            <w:pPr>
              <w:spacing w:after="0" w:line="240" w:lineRule="auto"/>
              <w:jc w:val="center"/>
              <w:rPr>
                <w:rFonts w:ascii="Cambria" w:eastAsia="Times New Roman" w:hAnsi="Cambria" w:cs="Calibri"/>
                <w:color w:val="000000"/>
                <w:lang w:eastAsia="pl-PL"/>
              </w:rPr>
            </w:pPr>
            <w:r w:rsidRPr="00481607">
              <w:rPr>
                <w:rFonts w:ascii="Cambria" w:eastAsia="Times New Roman" w:hAnsi="Cambria" w:cs="Calibri"/>
                <w:color w:val="000000"/>
                <w:lang w:eastAsia="pl-PL"/>
              </w:rPr>
              <w:t>zł</w:t>
            </w:r>
          </w:p>
        </w:tc>
        <w:tc>
          <w:tcPr>
            <w:tcW w:w="2108" w:type="dxa"/>
            <w:shd w:val="clear" w:color="auto" w:fill="auto"/>
            <w:noWrap/>
            <w:vAlign w:val="center"/>
            <w:hideMark/>
          </w:tcPr>
          <w:p w14:paraId="288A4C55" w14:textId="47A76C64" w:rsidR="00481607" w:rsidRPr="00481607" w:rsidRDefault="00481607" w:rsidP="00481607">
            <w:pPr>
              <w:spacing w:after="0" w:line="240" w:lineRule="auto"/>
              <w:jc w:val="right"/>
              <w:rPr>
                <w:rFonts w:ascii="Cambria" w:eastAsia="Times New Roman" w:hAnsi="Cambria" w:cs="Calibri"/>
                <w:color w:val="000000"/>
                <w:lang w:eastAsia="pl-PL"/>
              </w:rPr>
            </w:pPr>
            <w:r w:rsidRPr="00481607">
              <w:rPr>
                <w:rFonts w:ascii="Cambria" w:eastAsia="Times New Roman" w:hAnsi="Cambria" w:cs="Calibri"/>
                <w:color w:val="000000"/>
                <w:lang w:eastAsia="pl-PL"/>
              </w:rPr>
              <w:t>565</w:t>
            </w:r>
            <w:r w:rsidRPr="00BB0212">
              <w:rPr>
                <w:rFonts w:ascii="Cambria" w:eastAsia="Times New Roman" w:hAnsi="Cambria" w:cs="Calibri"/>
                <w:color w:val="000000"/>
                <w:lang w:eastAsia="pl-PL"/>
              </w:rPr>
              <w:t xml:space="preserve"> </w:t>
            </w:r>
            <w:r w:rsidRPr="00481607">
              <w:rPr>
                <w:rFonts w:ascii="Cambria" w:eastAsia="Times New Roman" w:hAnsi="Cambria" w:cs="Calibri"/>
                <w:color w:val="000000"/>
                <w:lang w:eastAsia="pl-PL"/>
              </w:rPr>
              <w:t>421,72</w:t>
            </w:r>
          </w:p>
        </w:tc>
      </w:tr>
      <w:tr w:rsidR="00481607" w:rsidRPr="00481607" w14:paraId="4E534806" w14:textId="77777777" w:rsidTr="00BB0212">
        <w:trPr>
          <w:trHeight w:val="331"/>
        </w:trPr>
        <w:tc>
          <w:tcPr>
            <w:tcW w:w="5822" w:type="dxa"/>
            <w:shd w:val="clear" w:color="auto" w:fill="auto"/>
            <w:vAlign w:val="center"/>
            <w:hideMark/>
          </w:tcPr>
          <w:p w14:paraId="5F67312C" w14:textId="77777777" w:rsidR="00481607" w:rsidRPr="00481607" w:rsidRDefault="00481607" w:rsidP="00481607">
            <w:pPr>
              <w:spacing w:after="0" w:line="240" w:lineRule="auto"/>
              <w:rPr>
                <w:rFonts w:ascii="Cambria" w:eastAsia="Times New Roman" w:hAnsi="Cambria" w:cs="Calibri"/>
                <w:color w:val="000000"/>
                <w:lang w:eastAsia="pl-PL"/>
              </w:rPr>
            </w:pPr>
            <w:r w:rsidRPr="00481607">
              <w:rPr>
                <w:rFonts w:ascii="Cambria" w:eastAsia="Times New Roman" w:hAnsi="Cambria" w:cs="Calibri"/>
                <w:color w:val="000000"/>
                <w:lang w:eastAsia="pl-PL"/>
              </w:rPr>
              <w:t>Dział 750 - Administracja publiczna</w:t>
            </w:r>
          </w:p>
        </w:tc>
        <w:tc>
          <w:tcPr>
            <w:tcW w:w="1276" w:type="dxa"/>
            <w:shd w:val="clear" w:color="auto" w:fill="auto"/>
            <w:noWrap/>
            <w:vAlign w:val="center"/>
            <w:hideMark/>
          </w:tcPr>
          <w:p w14:paraId="14D65CA6" w14:textId="77777777" w:rsidR="00481607" w:rsidRPr="00481607" w:rsidRDefault="00481607" w:rsidP="00481607">
            <w:pPr>
              <w:spacing w:after="0" w:line="240" w:lineRule="auto"/>
              <w:jc w:val="center"/>
              <w:rPr>
                <w:rFonts w:ascii="Cambria" w:eastAsia="Times New Roman" w:hAnsi="Cambria" w:cs="Calibri"/>
                <w:color w:val="000000"/>
                <w:lang w:eastAsia="pl-PL"/>
              </w:rPr>
            </w:pPr>
            <w:r w:rsidRPr="00481607">
              <w:rPr>
                <w:rFonts w:ascii="Cambria" w:eastAsia="Times New Roman" w:hAnsi="Cambria" w:cs="Calibri"/>
                <w:color w:val="000000"/>
                <w:lang w:eastAsia="pl-PL"/>
              </w:rPr>
              <w:t>zł</w:t>
            </w:r>
          </w:p>
        </w:tc>
        <w:tc>
          <w:tcPr>
            <w:tcW w:w="2108" w:type="dxa"/>
            <w:shd w:val="clear" w:color="auto" w:fill="auto"/>
            <w:noWrap/>
            <w:vAlign w:val="center"/>
            <w:hideMark/>
          </w:tcPr>
          <w:p w14:paraId="7EAD02D9" w14:textId="7CF60115" w:rsidR="00481607" w:rsidRPr="00481607" w:rsidRDefault="00481607" w:rsidP="00481607">
            <w:pPr>
              <w:spacing w:after="0" w:line="240" w:lineRule="auto"/>
              <w:jc w:val="right"/>
              <w:rPr>
                <w:rFonts w:ascii="Cambria" w:eastAsia="Times New Roman" w:hAnsi="Cambria" w:cs="Calibri"/>
                <w:color w:val="000000"/>
                <w:lang w:eastAsia="pl-PL"/>
              </w:rPr>
            </w:pPr>
            <w:r w:rsidRPr="00481607">
              <w:rPr>
                <w:rFonts w:ascii="Cambria" w:eastAsia="Times New Roman" w:hAnsi="Cambria" w:cs="Calibri"/>
                <w:color w:val="000000"/>
                <w:lang w:eastAsia="pl-PL"/>
              </w:rPr>
              <w:t>85</w:t>
            </w:r>
            <w:r w:rsidRPr="00BB0212">
              <w:rPr>
                <w:rFonts w:ascii="Cambria" w:eastAsia="Times New Roman" w:hAnsi="Cambria" w:cs="Calibri"/>
                <w:color w:val="000000"/>
                <w:lang w:eastAsia="pl-PL"/>
              </w:rPr>
              <w:t xml:space="preserve"> </w:t>
            </w:r>
            <w:r w:rsidRPr="00481607">
              <w:rPr>
                <w:rFonts w:ascii="Cambria" w:eastAsia="Times New Roman" w:hAnsi="Cambria" w:cs="Calibri"/>
                <w:color w:val="000000"/>
                <w:lang w:eastAsia="pl-PL"/>
              </w:rPr>
              <w:t>009,68</w:t>
            </w:r>
          </w:p>
        </w:tc>
      </w:tr>
      <w:tr w:rsidR="00481607" w:rsidRPr="00481607" w14:paraId="6CFE6844" w14:textId="77777777" w:rsidTr="00BB0212">
        <w:trPr>
          <w:trHeight w:val="421"/>
        </w:trPr>
        <w:tc>
          <w:tcPr>
            <w:tcW w:w="5822" w:type="dxa"/>
            <w:shd w:val="clear" w:color="auto" w:fill="auto"/>
            <w:vAlign w:val="center"/>
            <w:hideMark/>
          </w:tcPr>
          <w:p w14:paraId="6BFEFE7F" w14:textId="77777777" w:rsidR="00481607" w:rsidRPr="00481607" w:rsidRDefault="00481607" w:rsidP="00481607">
            <w:pPr>
              <w:spacing w:after="0" w:line="240" w:lineRule="auto"/>
              <w:rPr>
                <w:rFonts w:ascii="Cambria" w:eastAsia="Times New Roman" w:hAnsi="Cambria" w:cs="Calibri"/>
                <w:color w:val="000000"/>
                <w:lang w:eastAsia="pl-PL"/>
              </w:rPr>
            </w:pPr>
            <w:r w:rsidRPr="00481607">
              <w:rPr>
                <w:rFonts w:ascii="Cambria" w:eastAsia="Times New Roman" w:hAnsi="Cambria" w:cs="Calibri"/>
                <w:color w:val="000000"/>
                <w:lang w:eastAsia="pl-PL"/>
              </w:rPr>
              <w:t>Dział 751 - Urzędy naczelnych organów władzy państwowej, kontroli i ochrony prawa oraz sądownictwa</w:t>
            </w:r>
          </w:p>
        </w:tc>
        <w:tc>
          <w:tcPr>
            <w:tcW w:w="1276" w:type="dxa"/>
            <w:shd w:val="clear" w:color="auto" w:fill="auto"/>
            <w:noWrap/>
            <w:vAlign w:val="center"/>
            <w:hideMark/>
          </w:tcPr>
          <w:p w14:paraId="307632B1" w14:textId="77777777" w:rsidR="00481607" w:rsidRPr="00481607" w:rsidRDefault="00481607" w:rsidP="00481607">
            <w:pPr>
              <w:spacing w:after="0" w:line="240" w:lineRule="auto"/>
              <w:jc w:val="center"/>
              <w:rPr>
                <w:rFonts w:ascii="Cambria" w:eastAsia="Times New Roman" w:hAnsi="Cambria" w:cs="Calibri"/>
                <w:color w:val="000000"/>
                <w:lang w:eastAsia="pl-PL"/>
              </w:rPr>
            </w:pPr>
            <w:r w:rsidRPr="00481607">
              <w:rPr>
                <w:rFonts w:ascii="Cambria" w:eastAsia="Times New Roman" w:hAnsi="Cambria" w:cs="Calibri"/>
                <w:color w:val="000000"/>
                <w:lang w:eastAsia="pl-PL"/>
              </w:rPr>
              <w:t>zł</w:t>
            </w:r>
          </w:p>
        </w:tc>
        <w:tc>
          <w:tcPr>
            <w:tcW w:w="2108" w:type="dxa"/>
            <w:shd w:val="clear" w:color="auto" w:fill="auto"/>
            <w:noWrap/>
            <w:vAlign w:val="center"/>
            <w:hideMark/>
          </w:tcPr>
          <w:p w14:paraId="41838126" w14:textId="04946AC8" w:rsidR="00481607" w:rsidRPr="00481607" w:rsidRDefault="00481607" w:rsidP="00481607">
            <w:pPr>
              <w:spacing w:after="0" w:line="240" w:lineRule="auto"/>
              <w:jc w:val="right"/>
              <w:rPr>
                <w:rFonts w:ascii="Cambria" w:eastAsia="Times New Roman" w:hAnsi="Cambria" w:cs="Calibri"/>
                <w:color w:val="000000"/>
                <w:lang w:eastAsia="pl-PL"/>
              </w:rPr>
            </w:pPr>
            <w:r w:rsidRPr="00481607">
              <w:rPr>
                <w:rFonts w:ascii="Cambria" w:eastAsia="Times New Roman" w:hAnsi="Cambria" w:cs="Calibri"/>
                <w:color w:val="000000"/>
                <w:lang w:eastAsia="pl-PL"/>
              </w:rPr>
              <w:t>70</w:t>
            </w:r>
            <w:r w:rsidRPr="00BB0212">
              <w:rPr>
                <w:rFonts w:ascii="Cambria" w:eastAsia="Times New Roman" w:hAnsi="Cambria" w:cs="Calibri"/>
                <w:color w:val="000000"/>
                <w:lang w:eastAsia="pl-PL"/>
              </w:rPr>
              <w:t xml:space="preserve"> </w:t>
            </w:r>
            <w:r w:rsidRPr="00481607">
              <w:rPr>
                <w:rFonts w:ascii="Cambria" w:eastAsia="Times New Roman" w:hAnsi="Cambria" w:cs="Calibri"/>
                <w:color w:val="000000"/>
                <w:lang w:eastAsia="pl-PL"/>
              </w:rPr>
              <w:t>462,16</w:t>
            </w:r>
          </w:p>
        </w:tc>
      </w:tr>
      <w:tr w:rsidR="00481607" w:rsidRPr="00481607" w14:paraId="24673553" w14:textId="77777777" w:rsidTr="00481607">
        <w:trPr>
          <w:trHeight w:val="549"/>
        </w:trPr>
        <w:tc>
          <w:tcPr>
            <w:tcW w:w="5822" w:type="dxa"/>
            <w:shd w:val="clear" w:color="auto" w:fill="auto"/>
            <w:vAlign w:val="center"/>
            <w:hideMark/>
          </w:tcPr>
          <w:p w14:paraId="76F2F442" w14:textId="77777777" w:rsidR="00481607" w:rsidRPr="00481607" w:rsidRDefault="00481607" w:rsidP="00481607">
            <w:pPr>
              <w:spacing w:after="0" w:line="240" w:lineRule="auto"/>
              <w:rPr>
                <w:rFonts w:ascii="Cambria" w:eastAsia="Times New Roman" w:hAnsi="Cambria" w:cs="Calibri"/>
                <w:color w:val="000000"/>
                <w:lang w:eastAsia="pl-PL"/>
              </w:rPr>
            </w:pPr>
            <w:r w:rsidRPr="00481607">
              <w:rPr>
                <w:rFonts w:ascii="Cambria" w:eastAsia="Times New Roman" w:hAnsi="Cambria" w:cs="Calibri"/>
                <w:color w:val="000000"/>
                <w:lang w:eastAsia="pl-PL"/>
              </w:rPr>
              <w:t>Dział 754 - Bezpieczeństwo publiczne i ochrona przeciwpożarowa</w:t>
            </w:r>
          </w:p>
        </w:tc>
        <w:tc>
          <w:tcPr>
            <w:tcW w:w="1276" w:type="dxa"/>
            <w:shd w:val="clear" w:color="auto" w:fill="auto"/>
            <w:noWrap/>
            <w:vAlign w:val="center"/>
            <w:hideMark/>
          </w:tcPr>
          <w:p w14:paraId="6191760B" w14:textId="77777777" w:rsidR="00481607" w:rsidRPr="00481607" w:rsidRDefault="00481607" w:rsidP="00481607">
            <w:pPr>
              <w:spacing w:after="0" w:line="240" w:lineRule="auto"/>
              <w:jc w:val="center"/>
              <w:rPr>
                <w:rFonts w:ascii="Cambria" w:eastAsia="Times New Roman" w:hAnsi="Cambria" w:cs="Calibri"/>
                <w:color w:val="000000"/>
                <w:lang w:eastAsia="pl-PL"/>
              </w:rPr>
            </w:pPr>
            <w:r w:rsidRPr="00481607">
              <w:rPr>
                <w:rFonts w:ascii="Cambria" w:eastAsia="Times New Roman" w:hAnsi="Cambria" w:cs="Calibri"/>
                <w:color w:val="000000"/>
                <w:lang w:eastAsia="pl-PL"/>
              </w:rPr>
              <w:t>zł</w:t>
            </w:r>
          </w:p>
        </w:tc>
        <w:tc>
          <w:tcPr>
            <w:tcW w:w="2108" w:type="dxa"/>
            <w:shd w:val="clear" w:color="auto" w:fill="auto"/>
            <w:noWrap/>
            <w:vAlign w:val="center"/>
            <w:hideMark/>
          </w:tcPr>
          <w:p w14:paraId="246A7DC2" w14:textId="4CD140B7" w:rsidR="00481607" w:rsidRPr="00481607" w:rsidRDefault="00481607" w:rsidP="00481607">
            <w:pPr>
              <w:spacing w:after="0" w:line="240" w:lineRule="auto"/>
              <w:jc w:val="right"/>
              <w:rPr>
                <w:rFonts w:ascii="Cambria" w:eastAsia="Times New Roman" w:hAnsi="Cambria" w:cs="Calibri"/>
                <w:color w:val="000000"/>
                <w:lang w:eastAsia="pl-PL"/>
              </w:rPr>
            </w:pPr>
            <w:r w:rsidRPr="00481607">
              <w:rPr>
                <w:rFonts w:ascii="Cambria" w:eastAsia="Times New Roman" w:hAnsi="Cambria" w:cs="Calibri"/>
                <w:color w:val="000000"/>
                <w:lang w:eastAsia="pl-PL"/>
              </w:rPr>
              <w:t>239</w:t>
            </w:r>
            <w:r w:rsidRPr="00BB0212">
              <w:rPr>
                <w:rFonts w:ascii="Cambria" w:eastAsia="Times New Roman" w:hAnsi="Cambria" w:cs="Calibri"/>
                <w:color w:val="000000"/>
                <w:lang w:eastAsia="pl-PL"/>
              </w:rPr>
              <w:t xml:space="preserve"> </w:t>
            </w:r>
            <w:r w:rsidRPr="00481607">
              <w:rPr>
                <w:rFonts w:ascii="Cambria" w:eastAsia="Times New Roman" w:hAnsi="Cambria" w:cs="Calibri"/>
                <w:color w:val="000000"/>
                <w:lang w:eastAsia="pl-PL"/>
              </w:rPr>
              <w:t>880,00</w:t>
            </w:r>
          </w:p>
        </w:tc>
      </w:tr>
      <w:tr w:rsidR="00481607" w:rsidRPr="00481607" w14:paraId="485D5245" w14:textId="77777777" w:rsidTr="00481607">
        <w:trPr>
          <w:trHeight w:val="739"/>
        </w:trPr>
        <w:tc>
          <w:tcPr>
            <w:tcW w:w="5822" w:type="dxa"/>
            <w:shd w:val="clear" w:color="auto" w:fill="auto"/>
            <w:vAlign w:val="center"/>
            <w:hideMark/>
          </w:tcPr>
          <w:p w14:paraId="26756D52" w14:textId="77777777" w:rsidR="00481607" w:rsidRPr="00481607" w:rsidRDefault="00481607" w:rsidP="00481607">
            <w:pPr>
              <w:spacing w:after="0" w:line="240" w:lineRule="auto"/>
              <w:rPr>
                <w:rFonts w:ascii="Cambria" w:eastAsia="Times New Roman" w:hAnsi="Cambria" w:cs="Calibri"/>
                <w:color w:val="000000"/>
                <w:lang w:eastAsia="pl-PL"/>
              </w:rPr>
            </w:pPr>
            <w:r w:rsidRPr="00481607">
              <w:rPr>
                <w:rFonts w:ascii="Cambria" w:eastAsia="Times New Roman" w:hAnsi="Cambria" w:cs="Calibri"/>
                <w:color w:val="000000"/>
                <w:lang w:eastAsia="pl-PL"/>
              </w:rPr>
              <w:t>Dział 756 - Dochody od osób prawnych, od osób fizycznych i od innych jednostek nieposiadających osobowości prawnej oraz wydatki związane z ich poborem</w:t>
            </w:r>
          </w:p>
        </w:tc>
        <w:tc>
          <w:tcPr>
            <w:tcW w:w="1276" w:type="dxa"/>
            <w:shd w:val="clear" w:color="auto" w:fill="auto"/>
            <w:noWrap/>
            <w:vAlign w:val="center"/>
            <w:hideMark/>
          </w:tcPr>
          <w:p w14:paraId="01EFB72A" w14:textId="77777777" w:rsidR="00481607" w:rsidRPr="00481607" w:rsidRDefault="00481607" w:rsidP="00481607">
            <w:pPr>
              <w:spacing w:after="0" w:line="240" w:lineRule="auto"/>
              <w:jc w:val="center"/>
              <w:rPr>
                <w:rFonts w:ascii="Cambria" w:eastAsia="Times New Roman" w:hAnsi="Cambria" w:cs="Calibri"/>
                <w:color w:val="000000"/>
                <w:lang w:eastAsia="pl-PL"/>
              </w:rPr>
            </w:pPr>
            <w:r w:rsidRPr="00481607">
              <w:rPr>
                <w:rFonts w:ascii="Cambria" w:eastAsia="Times New Roman" w:hAnsi="Cambria" w:cs="Calibri"/>
                <w:color w:val="000000"/>
                <w:lang w:eastAsia="pl-PL"/>
              </w:rPr>
              <w:t>zł</w:t>
            </w:r>
          </w:p>
        </w:tc>
        <w:tc>
          <w:tcPr>
            <w:tcW w:w="2108" w:type="dxa"/>
            <w:shd w:val="clear" w:color="auto" w:fill="auto"/>
            <w:noWrap/>
            <w:vAlign w:val="center"/>
            <w:hideMark/>
          </w:tcPr>
          <w:p w14:paraId="64526799" w14:textId="7EB57473" w:rsidR="00481607" w:rsidRPr="00481607" w:rsidRDefault="00481607" w:rsidP="00481607">
            <w:pPr>
              <w:spacing w:after="0" w:line="240" w:lineRule="auto"/>
              <w:jc w:val="right"/>
              <w:rPr>
                <w:rFonts w:ascii="Cambria" w:eastAsia="Times New Roman" w:hAnsi="Cambria" w:cs="Calibri"/>
                <w:color w:val="000000"/>
                <w:lang w:eastAsia="pl-PL"/>
              </w:rPr>
            </w:pPr>
            <w:r w:rsidRPr="00481607">
              <w:rPr>
                <w:rFonts w:ascii="Cambria" w:eastAsia="Times New Roman" w:hAnsi="Cambria" w:cs="Calibri"/>
                <w:color w:val="000000"/>
                <w:lang w:eastAsia="pl-PL"/>
              </w:rPr>
              <w:t>3</w:t>
            </w:r>
            <w:r w:rsidRPr="00BB0212">
              <w:rPr>
                <w:rFonts w:ascii="Cambria" w:eastAsia="Times New Roman" w:hAnsi="Cambria" w:cs="Calibri"/>
                <w:color w:val="000000"/>
                <w:lang w:eastAsia="pl-PL"/>
              </w:rPr>
              <w:t xml:space="preserve"> </w:t>
            </w:r>
            <w:r w:rsidRPr="00481607">
              <w:rPr>
                <w:rFonts w:ascii="Cambria" w:eastAsia="Times New Roman" w:hAnsi="Cambria" w:cs="Calibri"/>
                <w:color w:val="000000"/>
                <w:lang w:eastAsia="pl-PL"/>
              </w:rPr>
              <w:t>621</w:t>
            </w:r>
            <w:r w:rsidRPr="00BB0212">
              <w:rPr>
                <w:rFonts w:ascii="Cambria" w:eastAsia="Times New Roman" w:hAnsi="Cambria" w:cs="Calibri"/>
                <w:color w:val="000000"/>
                <w:lang w:eastAsia="pl-PL"/>
              </w:rPr>
              <w:t xml:space="preserve"> </w:t>
            </w:r>
            <w:r w:rsidRPr="00481607">
              <w:rPr>
                <w:rFonts w:ascii="Cambria" w:eastAsia="Times New Roman" w:hAnsi="Cambria" w:cs="Calibri"/>
                <w:color w:val="000000"/>
                <w:lang w:eastAsia="pl-PL"/>
              </w:rPr>
              <w:t>614,76</w:t>
            </w:r>
          </w:p>
        </w:tc>
      </w:tr>
      <w:tr w:rsidR="00481607" w:rsidRPr="00481607" w14:paraId="4CBDA6F1" w14:textId="77777777" w:rsidTr="00481607">
        <w:trPr>
          <w:trHeight w:val="312"/>
        </w:trPr>
        <w:tc>
          <w:tcPr>
            <w:tcW w:w="5822" w:type="dxa"/>
            <w:shd w:val="clear" w:color="auto" w:fill="auto"/>
            <w:vAlign w:val="center"/>
            <w:hideMark/>
          </w:tcPr>
          <w:p w14:paraId="3F29EAF2" w14:textId="77777777" w:rsidR="00481607" w:rsidRPr="00481607" w:rsidRDefault="00481607" w:rsidP="00481607">
            <w:pPr>
              <w:spacing w:after="0" w:line="240" w:lineRule="auto"/>
              <w:rPr>
                <w:rFonts w:ascii="Cambria" w:eastAsia="Times New Roman" w:hAnsi="Cambria" w:cs="Calibri"/>
                <w:color w:val="000000"/>
                <w:lang w:eastAsia="pl-PL"/>
              </w:rPr>
            </w:pPr>
            <w:r w:rsidRPr="00481607">
              <w:rPr>
                <w:rFonts w:ascii="Cambria" w:eastAsia="Times New Roman" w:hAnsi="Cambria" w:cs="Calibri"/>
                <w:color w:val="000000"/>
                <w:lang w:eastAsia="pl-PL"/>
              </w:rPr>
              <w:t>Dział 758 - Różne rozliczenia</w:t>
            </w:r>
          </w:p>
        </w:tc>
        <w:tc>
          <w:tcPr>
            <w:tcW w:w="1276" w:type="dxa"/>
            <w:shd w:val="clear" w:color="auto" w:fill="auto"/>
            <w:noWrap/>
            <w:vAlign w:val="center"/>
            <w:hideMark/>
          </w:tcPr>
          <w:p w14:paraId="46272380" w14:textId="77777777" w:rsidR="00481607" w:rsidRPr="00481607" w:rsidRDefault="00481607" w:rsidP="00481607">
            <w:pPr>
              <w:spacing w:after="0" w:line="240" w:lineRule="auto"/>
              <w:jc w:val="center"/>
              <w:rPr>
                <w:rFonts w:ascii="Cambria" w:eastAsia="Times New Roman" w:hAnsi="Cambria" w:cs="Calibri"/>
                <w:color w:val="000000"/>
                <w:lang w:eastAsia="pl-PL"/>
              </w:rPr>
            </w:pPr>
            <w:r w:rsidRPr="00481607">
              <w:rPr>
                <w:rFonts w:ascii="Cambria" w:eastAsia="Times New Roman" w:hAnsi="Cambria" w:cs="Calibri"/>
                <w:color w:val="000000"/>
                <w:lang w:eastAsia="pl-PL"/>
              </w:rPr>
              <w:t>zł</w:t>
            </w:r>
          </w:p>
        </w:tc>
        <w:tc>
          <w:tcPr>
            <w:tcW w:w="2108" w:type="dxa"/>
            <w:shd w:val="clear" w:color="auto" w:fill="auto"/>
            <w:noWrap/>
            <w:vAlign w:val="center"/>
            <w:hideMark/>
          </w:tcPr>
          <w:p w14:paraId="6689BA51" w14:textId="71BB49F7" w:rsidR="00481607" w:rsidRPr="00481607" w:rsidRDefault="00481607" w:rsidP="00481607">
            <w:pPr>
              <w:spacing w:after="0" w:line="240" w:lineRule="auto"/>
              <w:jc w:val="right"/>
              <w:rPr>
                <w:rFonts w:ascii="Cambria" w:eastAsia="Times New Roman" w:hAnsi="Cambria" w:cs="Calibri"/>
                <w:color w:val="000000"/>
                <w:lang w:eastAsia="pl-PL"/>
              </w:rPr>
            </w:pPr>
            <w:r w:rsidRPr="00481607">
              <w:rPr>
                <w:rFonts w:ascii="Cambria" w:eastAsia="Times New Roman" w:hAnsi="Cambria" w:cs="Calibri"/>
                <w:color w:val="000000"/>
                <w:lang w:eastAsia="pl-PL"/>
              </w:rPr>
              <w:t>11</w:t>
            </w:r>
            <w:r w:rsidRPr="00BB0212">
              <w:rPr>
                <w:rFonts w:ascii="Cambria" w:eastAsia="Times New Roman" w:hAnsi="Cambria" w:cs="Calibri"/>
                <w:color w:val="000000"/>
                <w:lang w:eastAsia="pl-PL"/>
              </w:rPr>
              <w:t xml:space="preserve"> </w:t>
            </w:r>
            <w:r w:rsidRPr="00481607">
              <w:rPr>
                <w:rFonts w:ascii="Cambria" w:eastAsia="Times New Roman" w:hAnsi="Cambria" w:cs="Calibri"/>
                <w:color w:val="000000"/>
                <w:lang w:eastAsia="pl-PL"/>
              </w:rPr>
              <w:t>051</w:t>
            </w:r>
            <w:r w:rsidRPr="00BB0212">
              <w:rPr>
                <w:rFonts w:ascii="Cambria" w:eastAsia="Times New Roman" w:hAnsi="Cambria" w:cs="Calibri"/>
                <w:color w:val="000000"/>
                <w:lang w:eastAsia="pl-PL"/>
              </w:rPr>
              <w:t xml:space="preserve"> </w:t>
            </w:r>
            <w:r w:rsidRPr="00481607">
              <w:rPr>
                <w:rFonts w:ascii="Cambria" w:eastAsia="Times New Roman" w:hAnsi="Cambria" w:cs="Calibri"/>
                <w:color w:val="000000"/>
                <w:lang w:eastAsia="pl-PL"/>
              </w:rPr>
              <w:t>987,07</w:t>
            </w:r>
          </w:p>
        </w:tc>
      </w:tr>
      <w:tr w:rsidR="00481607" w:rsidRPr="00481607" w14:paraId="24C479D1" w14:textId="77777777" w:rsidTr="00481607">
        <w:trPr>
          <w:trHeight w:val="404"/>
        </w:trPr>
        <w:tc>
          <w:tcPr>
            <w:tcW w:w="5822" w:type="dxa"/>
            <w:shd w:val="clear" w:color="auto" w:fill="auto"/>
            <w:vAlign w:val="center"/>
            <w:hideMark/>
          </w:tcPr>
          <w:p w14:paraId="22BA4C83" w14:textId="77777777" w:rsidR="00481607" w:rsidRPr="00481607" w:rsidRDefault="00481607" w:rsidP="00481607">
            <w:pPr>
              <w:spacing w:after="0" w:line="240" w:lineRule="auto"/>
              <w:rPr>
                <w:rFonts w:ascii="Cambria" w:eastAsia="Times New Roman" w:hAnsi="Cambria" w:cs="Calibri"/>
                <w:color w:val="000000"/>
                <w:lang w:eastAsia="pl-PL"/>
              </w:rPr>
            </w:pPr>
            <w:r w:rsidRPr="00481607">
              <w:rPr>
                <w:rFonts w:ascii="Cambria" w:eastAsia="Times New Roman" w:hAnsi="Cambria" w:cs="Calibri"/>
                <w:color w:val="000000"/>
                <w:lang w:eastAsia="pl-PL"/>
              </w:rPr>
              <w:t>Dział 801 - Oświata i wychowanie</w:t>
            </w:r>
          </w:p>
        </w:tc>
        <w:tc>
          <w:tcPr>
            <w:tcW w:w="1276" w:type="dxa"/>
            <w:shd w:val="clear" w:color="auto" w:fill="auto"/>
            <w:noWrap/>
            <w:vAlign w:val="center"/>
            <w:hideMark/>
          </w:tcPr>
          <w:p w14:paraId="6015F2B6" w14:textId="77777777" w:rsidR="00481607" w:rsidRPr="00481607" w:rsidRDefault="00481607" w:rsidP="00481607">
            <w:pPr>
              <w:spacing w:after="0" w:line="240" w:lineRule="auto"/>
              <w:jc w:val="center"/>
              <w:rPr>
                <w:rFonts w:ascii="Cambria" w:eastAsia="Times New Roman" w:hAnsi="Cambria" w:cs="Calibri"/>
                <w:color w:val="000000"/>
                <w:lang w:eastAsia="pl-PL"/>
              </w:rPr>
            </w:pPr>
            <w:r w:rsidRPr="00481607">
              <w:rPr>
                <w:rFonts w:ascii="Cambria" w:eastAsia="Times New Roman" w:hAnsi="Cambria" w:cs="Calibri"/>
                <w:color w:val="000000"/>
                <w:lang w:eastAsia="pl-PL"/>
              </w:rPr>
              <w:t>zł</w:t>
            </w:r>
          </w:p>
        </w:tc>
        <w:tc>
          <w:tcPr>
            <w:tcW w:w="2108" w:type="dxa"/>
            <w:shd w:val="clear" w:color="auto" w:fill="auto"/>
            <w:noWrap/>
            <w:vAlign w:val="center"/>
            <w:hideMark/>
          </w:tcPr>
          <w:p w14:paraId="450D2801" w14:textId="39117347" w:rsidR="00481607" w:rsidRPr="00481607" w:rsidRDefault="00481607" w:rsidP="00481607">
            <w:pPr>
              <w:spacing w:after="0" w:line="240" w:lineRule="auto"/>
              <w:jc w:val="right"/>
              <w:rPr>
                <w:rFonts w:ascii="Cambria" w:eastAsia="Times New Roman" w:hAnsi="Cambria" w:cs="Calibri"/>
                <w:color w:val="000000"/>
                <w:lang w:eastAsia="pl-PL"/>
              </w:rPr>
            </w:pPr>
            <w:r w:rsidRPr="00481607">
              <w:rPr>
                <w:rFonts w:ascii="Cambria" w:eastAsia="Times New Roman" w:hAnsi="Cambria" w:cs="Calibri"/>
                <w:color w:val="000000"/>
                <w:lang w:eastAsia="pl-PL"/>
              </w:rPr>
              <w:t>289</w:t>
            </w:r>
            <w:r w:rsidRPr="00BB0212">
              <w:rPr>
                <w:rFonts w:ascii="Cambria" w:eastAsia="Times New Roman" w:hAnsi="Cambria" w:cs="Calibri"/>
                <w:color w:val="000000"/>
                <w:lang w:eastAsia="pl-PL"/>
              </w:rPr>
              <w:t xml:space="preserve"> </w:t>
            </w:r>
            <w:r w:rsidRPr="00481607">
              <w:rPr>
                <w:rFonts w:ascii="Cambria" w:eastAsia="Times New Roman" w:hAnsi="Cambria" w:cs="Calibri"/>
                <w:color w:val="000000"/>
                <w:lang w:eastAsia="pl-PL"/>
              </w:rPr>
              <w:t>636,24</w:t>
            </w:r>
          </w:p>
        </w:tc>
      </w:tr>
      <w:tr w:rsidR="00481607" w:rsidRPr="00481607" w14:paraId="3F72E64E" w14:textId="77777777" w:rsidTr="00481607">
        <w:trPr>
          <w:trHeight w:val="312"/>
        </w:trPr>
        <w:tc>
          <w:tcPr>
            <w:tcW w:w="5822" w:type="dxa"/>
            <w:shd w:val="clear" w:color="auto" w:fill="auto"/>
            <w:vAlign w:val="center"/>
            <w:hideMark/>
          </w:tcPr>
          <w:p w14:paraId="20821D65" w14:textId="77777777" w:rsidR="00481607" w:rsidRPr="00481607" w:rsidRDefault="00481607" w:rsidP="00481607">
            <w:pPr>
              <w:spacing w:after="0" w:line="240" w:lineRule="auto"/>
              <w:rPr>
                <w:rFonts w:ascii="Cambria" w:eastAsia="Times New Roman" w:hAnsi="Cambria" w:cs="Calibri"/>
                <w:color w:val="000000"/>
                <w:lang w:eastAsia="pl-PL"/>
              </w:rPr>
            </w:pPr>
            <w:r w:rsidRPr="00481607">
              <w:rPr>
                <w:rFonts w:ascii="Cambria" w:eastAsia="Times New Roman" w:hAnsi="Cambria" w:cs="Calibri"/>
                <w:color w:val="000000"/>
                <w:lang w:eastAsia="pl-PL"/>
              </w:rPr>
              <w:lastRenderedPageBreak/>
              <w:t>Dział 852 - Pomoc społeczna</w:t>
            </w:r>
          </w:p>
        </w:tc>
        <w:tc>
          <w:tcPr>
            <w:tcW w:w="1276" w:type="dxa"/>
            <w:shd w:val="clear" w:color="auto" w:fill="auto"/>
            <w:noWrap/>
            <w:vAlign w:val="center"/>
            <w:hideMark/>
          </w:tcPr>
          <w:p w14:paraId="3AAE76B2" w14:textId="77777777" w:rsidR="00481607" w:rsidRPr="00481607" w:rsidRDefault="00481607" w:rsidP="00481607">
            <w:pPr>
              <w:spacing w:after="0" w:line="240" w:lineRule="auto"/>
              <w:jc w:val="center"/>
              <w:rPr>
                <w:rFonts w:ascii="Cambria" w:eastAsia="Times New Roman" w:hAnsi="Cambria" w:cs="Calibri"/>
                <w:color w:val="000000"/>
                <w:lang w:eastAsia="pl-PL"/>
              </w:rPr>
            </w:pPr>
            <w:r w:rsidRPr="00481607">
              <w:rPr>
                <w:rFonts w:ascii="Cambria" w:eastAsia="Times New Roman" w:hAnsi="Cambria" w:cs="Calibri"/>
                <w:color w:val="000000"/>
                <w:lang w:eastAsia="pl-PL"/>
              </w:rPr>
              <w:t>zł</w:t>
            </w:r>
          </w:p>
        </w:tc>
        <w:tc>
          <w:tcPr>
            <w:tcW w:w="2108" w:type="dxa"/>
            <w:shd w:val="clear" w:color="auto" w:fill="auto"/>
            <w:noWrap/>
            <w:vAlign w:val="center"/>
            <w:hideMark/>
          </w:tcPr>
          <w:p w14:paraId="520C5DAF" w14:textId="6D805005" w:rsidR="00481607" w:rsidRPr="00481607" w:rsidRDefault="00481607" w:rsidP="00481607">
            <w:pPr>
              <w:spacing w:after="0" w:line="240" w:lineRule="auto"/>
              <w:jc w:val="right"/>
              <w:rPr>
                <w:rFonts w:ascii="Cambria" w:eastAsia="Times New Roman" w:hAnsi="Cambria" w:cs="Calibri"/>
                <w:color w:val="000000"/>
                <w:lang w:eastAsia="pl-PL"/>
              </w:rPr>
            </w:pPr>
            <w:r w:rsidRPr="00481607">
              <w:rPr>
                <w:rFonts w:ascii="Cambria" w:eastAsia="Times New Roman" w:hAnsi="Cambria" w:cs="Calibri"/>
                <w:color w:val="000000"/>
                <w:lang w:eastAsia="pl-PL"/>
              </w:rPr>
              <w:t>557</w:t>
            </w:r>
            <w:r w:rsidRPr="00BB0212">
              <w:rPr>
                <w:rFonts w:ascii="Cambria" w:eastAsia="Times New Roman" w:hAnsi="Cambria" w:cs="Calibri"/>
                <w:color w:val="000000"/>
                <w:lang w:eastAsia="pl-PL"/>
              </w:rPr>
              <w:t xml:space="preserve"> </w:t>
            </w:r>
            <w:r w:rsidRPr="00481607">
              <w:rPr>
                <w:rFonts w:ascii="Cambria" w:eastAsia="Times New Roman" w:hAnsi="Cambria" w:cs="Calibri"/>
                <w:color w:val="000000"/>
                <w:lang w:eastAsia="pl-PL"/>
              </w:rPr>
              <w:t>260,89</w:t>
            </w:r>
          </w:p>
        </w:tc>
      </w:tr>
      <w:tr w:rsidR="00481607" w:rsidRPr="00481607" w14:paraId="40F7F3F2" w14:textId="77777777" w:rsidTr="00481607">
        <w:trPr>
          <w:trHeight w:val="386"/>
        </w:trPr>
        <w:tc>
          <w:tcPr>
            <w:tcW w:w="5822" w:type="dxa"/>
            <w:shd w:val="clear" w:color="auto" w:fill="auto"/>
            <w:vAlign w:val="center"/>
            <w:hideMark/>
          </w:tcPr>
          <w:p w14:paraId="35FA0F1C" w14:textId="77777777" w:rsidR="00481607" w:rsidRPr="00481607" w:rsidRDefault="00481607" w:rsidP="00481607">
            <w:pPr>
              <w:spacing w:after="0" w:line="240" w:lineRule="auto"/>
              <w:rPr>
                <w:rFonts w:ascii="Cambria" w:eastAsia="Times New Roman" w:hAnsi="Cambria" w:cs="Calibri"/>
                <w:color w:val="000000"/>
                <w:lang w:eastAsia="pl-PL"/>
              </w:rPr>
            </w:pPr>
            <w:r w:rsidRPr="00481607">
              <w:rPr>
                <w:rFonts w:ascii="Cambria" w:eastAsia="Times New Roman" w:hAnsi="Cambria" w:cs="Calibri"/>
                <w:color w:val="000000"/>
                <w:lang w:eastAsia="pl-PL"/>
              </w:rPr>
              <w:t>Dział 854 - Edukacyjna opieka wychowawcza</w:t>
            </w:r>
          </w:p>
        </w:tc>
        <w:tc>
          <w:tcPr>
            <w:tcW w:w="1276" w:type="dxa"/>
            <w:shd w:val="clear" w:color="auto" w:fill="auto"/>
            <w:noWrap/>
            <w:vAlign w:val="center"/>
            <w:hideMark/>
          </w:tcPr>
          <w:p w14:paraId="552277AB" w14:textId="77777777" w:rsidR="00481607" w:rsidRPr="00481607" w:rsidRDefault="00481607" w:rsidP="00481607">
            <w:pPr>
              <w:spacing w:after="0" w:line="240" w:lineRule="auto"/>
              <w:jc w:val="center"/>
              <w:rPr>
                <w:rFonts w:ascii="Cambria" w:eastAsia="Times New Roman" w:hAnsi="Cambria" w:cs="Calibri"/>
                <w:color w:val="000000"/>
                <w:lang w:eastAsia="pl-PL"/>
              </w:rPr>
            </w:pPr>
            <w:r w:rsidRPr="00481607">
              <w:rPr>
                <w:rFonts w:ascii="Cambria" w:eastAsia="Times New Roman" w:hAnsi="Cambria" w:cs="Calibri"/>
                <w:color w:val="000000"/>
                <w:lang w:eastAsia="pl-PL"/>
              </w:rPr>
              <w:t>zł</w:t>
            </w:r>
          </w:p>
        </w:tc>
        <w:tc>
          <w:tcPr>
            <w:tcW w:w="2108" w:type="dxa"/>
            <w:shd w:val="clear" w:color="auto" w:fill="auto"/>
            <w:noWrap/>
            <w:vAlign w:val="center"/>
            <w:hideMark/>
          </w:tcPr>
          <w:p w14:paraId="2655B470" w14:textId="6E8AB8DD" w:rsidR="00481607" w:rsidRPr="00481607" w:rsidRDefault="00481607" w:rsidP="00481607">
            <w:pPr>
              <w:spacing w:after="0" w:line="240" w:lineRule="auto"/>
              <w:jc w:val="right"/>
              <w:rPr>
                <w:rFonts w:ascii="Cambria" w:eastAsia="Times New Roman" w:hAnsi="Cambria" w:cs="Calibri"/>
                <w:color w:val="000000"/>
                <w:lang w:eastAsia="pl-PL"/>
              </w:rPr>
            </w:pPr>
            <w:r w:rsidRPr="00481607">
              <w:rPr>
                <w:rFonts w:ascii="Cambria" w:eastAsia="Times New Roman" w:hAnsi="Cambria" w:cs="Calibri"/>
                <w:color w:val="000000"/>
                <w:lang w:eastAsia="pl-PL"/>
              </w:rPr>
              <w:t>82</w:t>
            </w:r>
            <w:r w:rsidRPr="00BB0212">
              <w:rPr>
                <w:rFonts w:ascii="Cambria" w:eastAsia="Times New Roman" w:hAnsi="Cambria" w:cs="Calibri"/>
                <w:color w:val="000000"/>
                <w:lang w:eastAsia="pl-PL"/>
              </w:rPr>
              <w:t xml:space="preserve"> </w:t>
            </w:r>
            <w:r w:rsidRPr="00481607">
              <w:rPr>
                <w:rFonts w:ascii="Cambria" w:eastAsia="Times New Roman" w:hAnsi="Cambria" w:cs="Calibri"/>
                <w:color w:val="000000"/>
                <w:lang w:eastAsia="pl-PL"/>
              </w:rPr>
              <w:t>217,00</w:t>
            </w:r>
          </w:p>
        </w:tc>
      </w:tr>
      <w:tr w:rsidR="00481607" w:rsidRPr="00481607" w14:paraId="46015067" w14:textId="77777777" w:rsidTr="00481607">
        <w:trPr>
          <w:trHeight w:val="312"/>
        </w:trPr>
        <w:tc>
          <w:tcPr>
            <w:tcW w:w="5822" w:type="dxa"/>
            <w:shd w:val="clear" w:color="auto" w:fill="auto"/>
            <w:vAlign w:val="center"/>
            <w:hideMark/>
          </w:tcPr>
          <w:p w14:paraId="03565ACB" w14:textId="77777777" w:rsidR="00481607" w:rsidRPr="00481607" w:rsidRDefault="00481607" w:rsidP="00481607">
            <w:pPr>
              <w:spacing w:after="0" w:line="240" w:lineRule="auto"/>
              <w:rPr>
                <w:rFonts w:ascii="Cambria" w:eastAsia="Times New Roman" w:hAnsi="Cambria" w:cs="Calibri"/>
                <w:color w:val="000000"/>
                <w:lang w:eastAsia="pl-PL"/>
              </w:rPr>
            </w:pPr>
            <w:r w:rsidRPr="00481607">
              <w:rPr>
                <w:rFonts w:ascii="Cambria" w:eastAsia="Times New Roman" w:hAnsi="Cambria" w:cs="Calibri"/>
                <w:color w:val="000000"/>
                <w:lang w:eastAsia="pl-PL"/>
              </w:rPr>
              <w:t>Dział 855 - Rodzina</w:t>
            </w:r>
          </w:p>
        </w:tc>
        <w:tc>
          <w:tcPr>
            <w:tcW w:w="1276" w:type="dxa"/>
            <w:shd w:val="clear" w:color="auto" w:fill="auto"/>
            <w:noWrap/>
            <w:vAlign w:val="center"/>
            <w:hideMark/>
          </w:tcPr>
          <w:p w14:paraId="22E5C2FD" w14:textId="77777777" w:rsidR="00481607" w:rsidRPr="00481607" w:rsidRDefault="00481607" w:rsidP="00481607">
            <w:pPr>
              <w:spacing w:after="0" w:line="240" w:lineRule="auto"/>
              <w:jc w:val="center"/>
              <w:rPr>
                <w:rFonts w:ascii="Cambria" w:eastAsia="Times New Roman" w:hAnsi="Cambria" w:cs="Calibri"/>
                <w:color w:val="000000"/>
                <w:lang w:eastAsia="pl-PL"/>
              </w:rPr>
            </w:pPr>
            <w:r w:rsidRPr="00481607">
              <w:rPr>
                <w:rFonts w:ascii="Cambria" w:eastAsia="Times New Roman" w:hAnsi="Cambria" w:cs="Calibri"/>
                <w:color w:val="000000"/>
                <w:lang w:eastAsia="pl-PL"/>
              </w:rPr>
              <w:t>zł</w:t>
            </w:r>
          </w:p>
        </w:tc>
        <w:tc>
          <w:tcPr>
            <w:tcW w:w="2108" w:type="dxa"/>
            <w:shd w:val="clear" w:color="auto" w:fill="auto"/>
            <w:noWrap/>
            <w:vAlign w:val="center"/>
            <w:hideMark/>
          </w:tcPr>
          <w:p w14:paraId="637621F3" w14:textId="4E288167" w:rsidR="00481607" w:rsidRPr="00481607" w:rsidRDefault="00481607" w:rsidP="00481607">
            <w:pPr>
              <w:spacing w:after="0" w:line="240" w:lineRule="auto"/>
              <w:jc w:val="right"/>
              <w:rPr>
                <w:rFonts w:ascii="Cambria" w:eastAsia="Times New Roman" w:hAnsi="Cambria" w:cs="Calibri"/>
                <w:color w:val="000000"/>
                <w:lang w:eastAsia="pl-PL"/>
              </w:rPr>
            </w:pPr>
            <w:r w:rsidRPr="00481607">
              <w:rPr>
                <w:rFonts w:ascii="Cambria" w:eastAsia="Times New Roman" w:hAnsi="Cambria" w:cs="Calibri"/>
                <w:color w:val="000000"/>
                <w:lang w:eastAsia="pl-PL"/>
              </w:rPr>
              <w:t>7</w:t>
            </w:r>
            <w:r w:rsidRPr="00BB0212">
              <w:rPr>
                <w:rFonts w:ascii="Cambria" w:eastAsia="Times New Roman" w:hAnsi="Cambria" w:cs="Calibri"/>
                <w:color w:val="000000"/>
                <w:lang w:eastAsia="pl-PL"/>
              </w:rPr>
              <w:t xml:space="preserve"> </w:t>
            </w:r>
            <w:r w:rsidRPr="00481607">
              <w:rPr>
                <w:rFonts w:ascii="Cambria" w:eastAsia="Times New Roman" w:hAnsi="Cambria" w:cs="Calibri"/>
                <w:color w:val="000000"/>
                <w:lang w:eastAsia="pl-PL"/>
              </w:rPr>
              <w:t>212</w:t>
            </w:r>
            <w:r w:rsidRPr="00BB0212">
              <w:rPr>
                <w:rFonts w:ascii="Cambria" w:eastAsia="Times New Roman" w:hAnsi="Cambria" w:cs="Calibri"/>
                <w:color w:val="000000"/>
                <w:lang w:eastAsia="pl-PL"/>
              </w:rPr>
              <w:t xml:space="preserve"> </w:t>
            </w:r>
            <w:r w:rsidRPr="00481607">
              <w:rPr>
                <w:rFonts w:ascii="Cambria" w:eastAsia="Times New Roman" w:hAnsi="Cambria" w:cs="Calibri"/>
                <w:color w:val="000000"/>
                <w:lang w:eastAsia="pl-PL"/>
              </w:rPr>
              <w:t>586,57</w:t>
            </w:r>
          </w:p>
        </w:tc>
      </w:tr>
      <w:tr w:rsidR="00481607" w:rsidRPr="00481607" w14:paraId="13792978" w14:textId="77777777" w:rsidTr="00481607">
        <w:trPr>
          <w:trHeight w:val="509"/>
        </w:trPr>
        <w:tc>
          <w:tcPr>
            <w:tcW w:w="5822" w:type="dxa"/>
            <w:shd w:val="clear" w:color="auto" w:fill="auto"/>
            <w:vAlign w:val="center"/>
            <w:hideMark/>
          </w:tcPr>
          <w:p w14:paraId="3B765330" w14:textId="77777777" w:rsidR="00481607" w:rsidRPr="00481607" w:rsidRDefault="00481607" w:rsidP="00481607">
            <w:pPr>
              <w:spacing w:after="0" w:line="240" w:lineRule="auto"/>
              <w:rPr>
                <w:rFonts w:ascii="Cambria" w:eastAsia="Times New Roman" w:hAnsi="Cambria" w:cs="Calibri"/>
                <w:color w:val="000000"/>
                <w:lang w:eastAsia="pl-PL"/>
              </w:rPr>
            </w:pPr>
            <w:r w:rsidRPr="00481607">
              <w:rPr>
                <w:rFonts w:ascii="Cambria" w:eastAsia="Times New Roman" w:hAnsi="Cambria" w:cs="Calibri"/>
                <w:color w:val="000000"/>
                <w:lang w:eastAsia="pl-PL"/>
              </w:rPr>
              <w:t>Dział 900 - Gospodarka komunalna i ochrona środowiska</w:t>
            </w:r>
          </w:p>
        </w:tc>
        <w:tc>
          <w:tcPr>
            <w:tcW w:w="1276" w:type="dxa"/>
            <w:shd w:val="clear" w:color="auto" w:fill="auto"/>
            <w:noWrap/>
            <w:vAlign w:val="center"/>
            <w:hideMark/>
          </w:tcPr>
          <w:p w14:paraId="45623520" w14:textId="77777777" w:rsidR="00481607" w:rsidRPr="00481607" w:rsidRDefault="00481607" w:rsidP="00481607">
            <w:pPr>
              <w:spacing w:after="0" w:line="240" w:lineRule="auto"/>
              <w:jc w:val="center"/>
              <w:rPr>
                <w:rFonts w:ascii="Cambria" w:eastAsia="Times New Roman" w:hAnsi="Cambria" w:cs="Calibri"/>
                <w:color w:val="000000"/>
                <w:lang w:eastAsia="pl-PL"/>
              </w:rPr>
            </w:pPr>
            <w:r w:rsidRPr="00481607">
              <w:rPr>
                <w:rFonts w:ascii="Cambria" w:eastAsia="Times New Roman" w:hAnsi="Cambria" w:cs="Calibri"/>
                <w:color w:val="000000"/>
                <w:lang w:eastAsia="pl-PL"/>
              </w:rPr>
              <w:t>zł</w:t>
            </w:r>
          </w:p>
        </w:tc>
        <w:tc>
          <w:tcPr>
            <w:tcW w:w="2108" w:type="dxa"/>
            <w:shd w:val="clear" w:color="auto" w:fill="auto"/>
            <w:noWrap/>
            <w:vAlign w:val="center"/>
            <w:hideMark/>
          </w:tcPr>
          <w:p w14:paraId="639CDA8C" w14:textId="29353B0F" w:rsidR="00481607" w:rsidRPr="00481607" w:rsidRDefault="00481607" w:rsidP="00481607">
            <w:pPr>
              <w:spacing w:after="0" w:line="240" w:lineRule="auto"/>
              <w:jc w:val="right"/>
              <w:rPr>
                <w:rFonts w:ascii="Cambria" w:eastAsia="Times New Roman" w:hAnsi="Cambria" w:cs="Calibri"/>
                <w:color w:val="000000"/>
                <w:lang w:eastAsia="pl-PL"/>
              </w:rPr>
            </w:pPr>
            <w:r w:rsidRPr="00481607">
              <w:rPr>
                <w:rFonts w:ascii="Cambria" w:eastAsia="Times New Roman" w:hAnsi="Cambria" w:cs="Calibri"/>
                <w:color w:val="000000"/>
                <w:lang w:eastAsia="pl-PL"/>
              </w:rPr>
              <w:t>3</w:t>
            </w:r>
            <w:r w:rsidRPr="00BB0212">
              <w:rPr>
                <w:rFonts w:ascii="Cambria" w:eastAsia="Times New Roman" w:hAnsi="Cambria" w:cs="Calibri"/>
                <w:color w:val="000000"/>
                <w:lang w:eastAsia="pl-PL"/>
              </w:rPr>
              <w:t xml:space="preserve"> </w:t>
            </w:r>
            <w:r w:rsidRPr="00481607">
              <w:rPr>
                <w:rFonts w:ascii="Cambria" w:eastAsia="Times New Roman" w:hAnsi="Cambria" w:cs="Calibri"/>
                <w:color w:val="000000"/>
                <w:lang w:eastAsia="pl-PL"/>
              </w:rPr>
              <w:t>033</w:t>
            </w:r>
            <w:r w:rsidRPr="00BB0212">
              <w:rPr>
                <w:rFonts w:ascii="Cambria" w:eastAsia="Times New Roman" w:hAnsi="Cambria" w:cs="Calibri"/>
                <w:color w:val="000000"/>
                <w:lang w:eastAsia="pl-PL"/>
              </w:rPr>
              <w:t xml:space="preserve"> </w:t>
            </w:r>
            <w:r w:rsidRPr="00481607">
              <w:rPr>
                <w:rFonts w:ascii="Cambria" w:eastAsia="Times New Roman" w:hAnsi="Cambria" w:cs="Calibri"/>
                <w:color w:val="000000"/>
                <w:lang w:eastAsia="pl-PL"/>
              </w:rPr>
              <w:t>051,25</w:t>
            </w:r>
          </w:p>
        </w:tc>
      </w:tr>
      <w:tr w:rsidR="00481607" w:rsidRPr="00481607" w14:paraId="333B270D" w14:textId="77777777" w:rsidTr="00481607">
        <w:trPr>
          <w:trHeight w:val="361"/>
        </w:trPr>
        <w:tc>
          <w:tcPr>
            <w:tcW w:w="5822" w:type="dxa"/>
            <w:shd w:val="clear" w:color="auto" w:fill="auto"/>
            <w:vAlign w:val="center"/>
            <w:hideMark/>
          </w:tcPr>
          <w:p w14:paraId="2A3896B2" w14:textId="77777777" w:rsidR="00481607" w:rsidRPr="00481607" w:rsidRDefault="00481607" w:rsidP="00481607">
            <w:pPr>
              <w:spacing w:after="0" w:line="240" w:lineRule="auto"/>
              <w:rPr>
                <w:rFonts w:ascii="Cambria" w:eastAsia="Times New Roman" w:hAnsi="Cambria" w:cs="Calibri"/>
                <w:color w:val="000000"/>
                <w:lang w:eastAsia="pl-PL"/>
              </w:rPr>
            </w:pPr>
            <w:r w:rsidRPr="00481607">
              <w:rPr>
                <w:rFonts w:ascii="Cambria" w:eastAsia="Times New Roman" w:hAnsi="Cambria" w:cs="Calibri"/>
                <w:color w:val="000000"/>
                <w:lang w:eastAsia="pl-PL"/>
              </w:rPr>
              <w:t>Dział 921 - Kultura i ochrona dziedzictwa narodowego</w:t>
            </w:r>
          </w:p>
        </w:tc>
        <w:tc>
          <w:tcPr>
            <w:tcW w:w="1276" w:type="dxa"/>
            <w:shd w:val="clear" w:color="auto" w:fill="auto"/>
            <w:noWrap/>
            <w:vAlign w:val="center"/>
            <w:hideMark/>
          </w:tcPr>
          <w:p w14:paraId="57F9E3AF" w14:textId="77777777" w:rsidR="00481607" w:rsidRPr="00481607" w:rsidRDefault="00481607" w:rsidP="00481607">
            <w:pPr>
              <w:spacing w:after="0" w:line="240" w:lineRule="auto"/>
              <w:jc w:val="center"/>
              <w:rPr>
                <w:rFonts w:ascii="Cambria" w:eastAsia="Times New Roman" w:hAnsi="Cambria" w:cs="Calibri"/>
                <w:color w:val="000000"/>
                <w:lang w:eastAsia="pl-PL"/>
              </w:rPr>
            </w:pPr>
            <w:r w:rsidRPr="00481607">
              <w:rPr>
                <w:rFonts w:ascii="Cambria" w:eastAsia="Times New Roman" w:hAnsi="Cambria" w:cs="Calibri"/>
                <w:color w:val="000000"/>
                <w:lang w:eastAsia="pl-PL"/>
              </w:rPr>
              <w:t>zł</w:t>
            </w:r>
          </w:p>
        </w:tc>
        <w:tc>
          <w:tcPr>
            <w:tcW w:w="2108" w:type="dxa"/>
            <w:shd w:val="clear" w:color="auto" w:fill="auto"/>
            <w:noWrap/>
            <w:vAlign w:val="center"/>
            <w:hideMark/>
          </w:tcPr>
          <w:p w14:paraId="28A0932E" w14:textId="565FED31" w:rsidR="00481607" w:rsidRPr="00481607" w:rsidRDefault="00481607" w:rsidP="00481607">
            <w:pPr>
              <w:spacing w:after="0" w:line="240" w:lineRule="auto"/>
              <w:jc w:val="right"/>
              <w:rPr>
                <w:rFonts w:ascii="Cambria" w:eastAsia="Times New Roman" w:hAnsi="Cambria" w:cs="Calibri"/>
                <w:color w:val="000000"/>
                <w:lang w:eastAsia="pl-PL"/>
              </w:rPr>
            </w:pPr>
            <w:r w:rsidRPr="00481607">
              <w:rPr>
                <w:rFonts w:ascii="Cambria" w:eastAsia="Times New Roman" w:hAnsi="Cambria" w:cs="Calibri"/>
                <w:color w:val="000000"/>
                <w:lang w:eastAsia="pl-PL"/>
              </w:rPr>
              <w:t>1</w:t>
            </w:r>
            <w:r w:rsidRPr="00BB0212">
              <w:rPr>
                <w:rFonts w:ascii="Cambria" w:eastAsia="Times New Roman" w:hAnsi="Cambria" w:cs="Calibri"/>
                <w:color w:val="000000"/>
                <w:lang w:eastAsia="pl-PL"/>
              </w:rPr>
              <w:t xml:space="preserve"> </w:t>
            </w:r>
            <w:r w:rsidRPr="00481607">
              <w:rPr>
                <w:rFonts w:ascii="Cambria" w:eastAsia="Times New Roman" w:hAnsi="Cambria" w:cs="Calibri"/>
                <w:color w:val="000000"/>
                <w:lang w:eastAsia="pl-PL"/>
              </w:rPr>
              <w:t>211</w:t>
            </w:r>
            <w:r w:rsidRPr="00BB0212">
              <w:rPr>
                <w:rFonts w:ascii="Cambria" w:eastAsia="Times New Roman" w:hAnsi="Cambria" w:cs="Calibri"/>
                <w:color w:val="000000"/>
                <w:lang w:eastAsia="pl-PL"/>
              </w:rPr>
              <w:t xml:space="preserve"> </w:t>
            </w:r>
            <w:r w:rsidRPr="00481607">
              <w:rPr>
                <w:rFonts w:ascii="Cambria" w:eastAsia="Times New Roman" w:hAnsi="Cambria" w:cs="Calibri"/>
                <w:color w:val="000000"/>
                <w:lang w:eastAsia="pl-PL"/>
              </w:rPr>
              <w:t>103,40</w:t>
            </w:r>
          </w:p>
        </w:tc>
      </w:tr>
    </w:tbl>
    <w:p w14:paraId="6340D459" w14:textId="77777777" w:rsidR="0053289B" w:rsidRDefault="0053289B" w:rsidP="00DD5232">
      <w:pPr>
        <w:spacing w:line="360" w:lineRule="auto"/>
        <w:rPr>
          <w:rFonts w:asciiTheme="majorHAnsi" w:hAnsiTheme="majorHAnsi" w:cs="Times New Roman"/>
          <w:sz w:val="24"/>
          <w:szCs w:val="24"/>
        </w:rPr>
      </w:pPr>
      <w:r w:rsidRPr="0053289B">
        <w:rPr>
          <w:rFonts w:asciiTheme="majorHAnsi" w:hAnsiTheme="majorHAnsi" w:cs="Times New Roman"/>
          <w:bCs/>
          <w:i/>
          <w:iCs/>
          <w:color w:val="000000"/>
          <w:sz w:val="20"/>
          <w:szCs w:val="20"/>
        </w:rPr>
        <w:t>Źródło: Doradztwo i Reklama Sp. z o.o. na podstawie danych Banku Danych Lokalnych GUS</w:t>
      </w:r>
    </w:p>
    <w:p w14:paraId="491F52E4" w14:textId="77777777" w:rsidR="00504437" w:rsidRPr="009D7384" w:rsidRDefault="003B162E" w:rsidP="00504437">
      <w:pPr>
        <w:spacing w:line="360" w:lineRule="auto"/>
        <w:jc w:val="both"/>
        <w:rPr>
          <w:rFonts w:asciiTheme="majorHAnsi" w:hAnsiTheme="majorHAnsi"/>
          <w:sz w:val="24"/>
          <w:szCs w:val="24"/>
        </w:rPr>
      </w:pPr>
      <w:r w:rsidRPr="009D7384">
        <w:rPr>
          <w:rFonts w:asciiTheme="majorHAnsi" w:hAnsiTheme="majorHAnsi"/>
          <w:sz w:val="24"/>
          <w:szCs w:val="24"/>
        </w:rPr>
        <w:t>P</w:t>
      </w:r>
      <w:r w:rsidR="00982BE4" w:rsidRPr="009D7384">
        <w:rPr>
          <w:rFonts w:asciiTheme="majorHAnsi" w:hAnsiTheme="majorHAnsi"/>
          <w:sz w:val="24"/>
          <w:szCs w:val="24"/>
        </w:rPr>
        <w:t>oniższa tabela prezentuje podstawowe kategorie dochodów własnych Gminy wraz z</w:t>
      </w:r>
      <w:r w:rsidR="008E3F79">
        <w:rPr>
          <w:rFonts w:asciiTheme="majorHAnsi" w:hAnsiTheme="majorHAnsi"/>
          <w:sz w:val="24"/>
          <w:szCs w:val="24"/>
        </w:rPr>
        <w:t> </w:t>
      </w:r>
      <w:r w:rsidR="00982BE4" w:rsidRPr="009D7384">
        <w:rPr>
          <w:rFonts w:asciiTheme="majorHAnsi" w:hAnsiTheme="majorHAnsi"/>
          <w:sz w:val="24"/>
          <w:szCs w:val="24"/>
        </w:rPr>
        <w:t>ich udziałem w całkowitym d</w:t>
      </w:r>
      <w:r w:rsidR="00504437">
        <w:rPr>
          <w:rFonts w:asciiTheme="majorHAnsi" w:hAnsiTheme="majorHAnsi"/>
          <w:sz w:val="24"/>
          <w:szCs w:val="24"/>
        </w:rPr>
        <w:t>ochodzie własnym.</w:t>
      </w:r>
    </w:p>
    <w:p w14:paraId="51BBD8A2" w14:textId="383D79C8" w:rsidR="00164CDF" w:rsidRPr="00504437" w:rsidRDefault="00164CDF" w:rsidP="003B162E">
      <w:pPr>
        <w:pStyle w:val="Legenda"/>
        <w:keepNext/>
        <w:spacing w:before="240"/>
        <w:rPr>
          <w:rFonts w:asciiTheme="majorHAnsi" w:eastAsia="Times New Roman" w:hAnsiTheme="majorHAnsi" w:cs="Cambria"/>
          <w:color w:val="000000"/>
          <w:sz w:val="20"/>
          <w:szCs w:val="20"/>
          <w:lang w:eastAsia="pl-PL"/>
        </w:rPr>
      </w:pPr>
      <w:bookmarkStart w:id="178" w:name="_Toc67394482"/>
      <w:bookmarkStart w:id="179" w:name="_Toc85463397"/>
      <w:r w:rsidRPr="00F23286">
        <w:rPr>
          <w:rFonts w:asciiTheme="majorHAnsi" w:eastAsia="Times New Roman" w:hAnsiTheme="majorHAnsi" w:cs="Cambria"/>
          <w:color w:val="000000"/>
          <w:sz w:val="20"/>
          <w:szCs w:val="20"/>
          <w:lang w:eastAsia="pl-PL"/>
        </w:rPr>
        <w:t xml:space="preserve">Tabela </w:t>
      </w:r>
      <w:r w:rsidRPr="00F23286">
        <w:rPr>
          <w:rFonts w:asciiTheme="majorHAnsi" w:eastAsia="Times New Roman" w:hAnsiTheme="majorHAnsi" w:cs="Cambria"/>
          <w:color w:val="000000"/>
          <w:sz w:val="20"/>
          <w:szCs w:val="20"/>
          <w:lang w:eastAsia="pl-PL"/>
        </w:rPr>
        <w:fldChar w:fldCharType="begin"/>
      </w:r>
      <w:r w:rsidRPr="00F23286">
        <w:rPr>
          <w:rFonts w:asciiTheme="majorHAnsi" w:eastAsia="Times New Roman" w:hAnsiTheme="majorHAnsi" w:cs="Cambria"/>
          <w:color w:val="000000"/>
          <w:sz w:val="20"/>
          <w:szCs w:val="20"/>
          <w:lang w:eastAsia="pl-PL"/>
        </w:rPr>
        <w:instrText xml:space="preserve"> SEQ Tabela \* ARABIC </w:instrText>
      </w:r>
      <w:r w:rsidRPr="00F23286">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60</w:t>
      </w:r>
      <w:r w:rsidRPr="00F23286">
        <w:rPr>
          <w:rFonts w:asciiTheme="majorHAnsi" w:eastAsia="Times New Roman" w:hAnsiTheme="majorHAnsi" w:cs="Cambria"/>
          <w:color w:val="000000"/>
          <w:sz w:val="20"/>
          <w:szCs w:val="20"/>
          <w:lang w:eastAsia="pl-PL"/>
        </w:rPr>
        <w:fldChar w:fldCharType="end"/>
      </w:r>
      <w:r w:rsidR="00504437" w:rsidRPr="00F23286">
        <w:rPr>
          <w:rFonts w:asciiTheme="majorHAnsi" w:eastAsia="Times New Roman" w:hAnsiTheme="majorHAnsi" w:cs="Cambria"/>
          <w:color w:val="000000"/>
          <w:sz w:val="20"/>
          <w:szCs w:val="20"/>
          <w:lang w:eastAsia="pl-PL"/>
        </w:rPr>
        <w:t xml:space="preserve">. </w:t>
      </w:r>
      <w:r w:rsidR="003D6512" w:rsidRPr="00F23286">
        <w:rPr>
          <w:rFonts w:asciiTheme="majorHAnsi" w:eastAsia="Times New Roman" w:hAnsiTheme="majorHAnsi" w:cs="Cambria"/>
          <w:color w:val="000000"/>
          <w:sz w:val="20"/>
          <w:szCs w:val="20"/>
          <w:lang w:eastAsia="pl-PL"/>
        </w:rPr>
        <w:t xml:space="preserve"> Główne kategorie dochodów własnych Gminy </w:t>
      </w:r>
      <w:r w:rsidR="00602813" w:rsidRPr="00F23286">
        <w:rPr>
          <w:rFonts w:asciiTheme="majorHAnsi" w:eastAsia="Times New Roman" w:hAnsiTheme="majorHAnsi" w:cs="Cambria"/>
          <w:color w:val="000000"/>
          <w:sz w:val="20"/>
          <w:szCs w:val="20"/>
          <w:lang w:eastAsia="pl-PL"/>
        </w:rPr>
        <w:t>Nielisz</w:t>
      </w:r>
      <w:r w:rsidR="005936C8" w:rsidRPr="00F23286">
        <w:rPr>
          <w:rFonts w:asciiTheme="majorHAnsi" w:eastAsia="Times New Roman" w:hAnsiTheme="majorHAnsi" w:cs="Cambria"/>
          <w:color w:val="000000"/>
          <w:sz w:val="20"/>
          <w:szCs w:val="20"/>
          <w:lang w:eastAsia="pl-PL"/>
        </w:rPr>
        <w:t xml:space="preserve">  w 2020</w:t>
      </w:r>
      <w:r w:rsidR="003D6512" w:rsidRPr="00F23286">
        <w:rPr>
          <w:rFonts w:asciiTheme="majorHAnsi" w:eastAsia="Times New Roman" w:hAnsiTheme="majorHAnsi" w:cs="Cambria"/>
          <w:color w:val="000000"/>
          <w:sz w:val="20"/>
          <w:szCs w:val="20"/>
          <w:lang w:eastAsia="pl-PL"/>
        </w:rPr>
        <w:t xml:space="preserve"> roku</w:t>
      </w:r>
      <w:bookmarkEnd w:id="178"/>
      <w:bookmarkEnd w:id="179"/>
    </w:p>
    <w:tbl>
      <w:tblPr>
        <w:tblW w:w="9416" w:type="dxa"/>
        <w:tblInd w:w="65" w:type="dxa"/>
        <w:tblCellMar>
          <w:left w:w="70" w:type="dxa"/>
          <w:right w:w="70" w:type="dxa"/>
        </w:tblCellMar>
        <w:tblLook w:val="04A0" w:firstRow="1" w:lastRow="0" w:firstColumn="1" w:lastColumn="0" w:noHBand="0" w:noVBand="1"/>
      </w:tblPr>
      <w:tblGrid>
        <w:gridCol w:w="6868"/>
        <w:gridCol w:w="1151"/>
        <w:gridCol w:w="1473"/>
      </w:tblGrid>
      <w:tr w:rsidR="005936C8" w:rsidRPr="005936C8" w14:paraId="277A26EB" w14:textId="77777777" w:rsidTr="005936C8">
        <w:trPr>
          <w:trHeight w:val="300"/>
        </w:trPr>
        <w:tc>
          <w:tcPr>
            <w:tcW w:w="6868" w:type="dxa"/>
            <w:tcBorders>
              <w:top w:val="single" w:sz="4" w:space="0" w:color="auto"/>
              <w:left w:val="single" w:sz="4" w:space="0" w:color="auto"/>
              <w:bottom w:val="single" w:sz="4" w:space="0" w:color="auto"/>
              <w:right w:val="single" w:sz="4" w:space="0" w:color="auto"/>
            </w:tcBorders>
            <w:shd w:val="clear" w:color="000000" w:fill="FABF8F"/>
            <w:noWrap/>
            <w:vAlign w:val="center"/>
            <w:hideMark/>
          </w:tcPr>
          <w:p w14:paraId="4902C07F" w14:textId="77777777" w:rsidR="005936C8" w:rsidRPr="005936C8" w:rsidRDefault="005936C8" w:rsidP="005936C8">
            <w:pPr>
              <w:spacing w:after="0" w:line="240" w:lineRule="auto"/>
              <w:jc w:val="center"/>
              <w:rPr>
                <w:rFonts w:asciiTheme="majorHAnsi" w:eastAsia="Times New Roman" w:hAnsiTheme="majorHAnsi" w:cs="Calibri"/>
                <w:b/>
                <w:bCs/>
                <w:color w:val="000000"/>
                <w:lang w:eastAsia="pl-PL"/>
              </w:rPr>
            </w:pPr>
            <w:r w:rsidRPr="005936C8">
              <w:rPr>
                <w:rFonts w:asciiTheme="majorHAnsi" w:eastAsia="Times New Roman" w:hAnsiTheme="majorHAnsi" w:cs="Calibri"/>
                <w:b/>
                <w:bCs/>
                <w:color w:val="000000"/>
                <w:lang w:eastAsia="pl-PL"/>
              </w:rPr>
              <w:t>Wyszczególnienie</w:t>
            </w:r>
          </w:p>
        </w:tc>
        <w:tc>
          <w:tcPr>
            <w:tcW w:w="1075" w:type="dxa"/>
            <w:tcBorders>
              <w:top w:val="single" w:sz="4" w:space="0" w:color="auto"/>
              <w:left w:val="nil"/>
              <w:bottom w:val="single" w:sz="4" w:space="0" w:color="auto"/>
              <w:right w:val="single" w:sz="4" w:space="0" w:color="auto"/>
            </w:tcBorders>
            <w:shd w:val="clear" w:color="000000" w:fill="FABF8F"/>
            <w:noWrap/>
            <w:vAlign w:val="center"/>
            <w:hideMark/>
          </w:tcPr>
          <w:p w14:paraId="099FA593" w14:textId="77777777" w:rsidR="005936C8" w:rsidRPr="005936C8" w:rsidRDefault="005936C8" w:rsidP="005936C8">
            <w:pPr>
              <w:spacing w:after="0" w:line="240" w:lineRule="auto"/>
              <w:jc w:val="center"/>
              <w:rPr>
                <w:rFonts w:asciiTheme="majorHAnsi" w:eastAsia="Times New Roman" w:hAnsiTheme="majorHAnsi" w:cs="Calibri"/>
                <w:b/>
                <w:bCs/>
                <w:color w:val="000000"/>
                <w:lang w:eastAsia="pl-PL"/>
              </w:rPr>
            </w:pPr>
            <w:r w:rsidRPr="005936C8">
              <w:rPr>
                <w:rFonts w:asciiTheme="majorHAnsi" w:eastAsia="Times New Roman" w:hAnsiTheme="majorHAnsi" w:cs="Calibri"/>
                <w:b/>
                <w:bCs/>
                <w:color w:val="000000"/>
                <w:lang w:eastAsia="pl-PL"/>
              </w:rPr>
              <w:t>Jednostka miary</w:t>
            </w:r>
          </w:p>
        </w:tc>
        <w:tc>
          <w:tcPr>
            <w:tcW w:w="1473" w:type="dxa"/>
            <w:tcBorders>
              <w:top w:val="single" w:sz="4" w:space="0" w:color="auto"/>
              <w:left w:val="nil"/>
              <w:bottom w:val="single" w:sz="4" w:space="0" w:color="auto"/>
              <w:right w:val="single" w:sz="4" w:space="0" w:color="auto"/>
            </w:tcBorders>
            <w:shd w:val="clear" w:color="000000" w:fill="FABF8F"/>
            <w:noWrap/>
            <w:vAlign w:val="center"/>
            <w:hideMark/>
          </w:tcPr>
          <w:p w14:paraId="4C9FBF49" w14:textId="3376CE7B" w:rsidR="005936C8" w:rsidRPr="005936C8" w:rsidRDefault="00E7471C" w:rsidP="005936C8">
            <w:pPr>
              <w:spacing w:after="0" w:line="240" w:lineRule="auto"/>
              <w:jc w:val="center"/>
              <w:rPr>
                <w:rFonts w:asciiTheme="majorHAnsi" w:eastAsia="Times New Roman" w:hAnsiTheme="majorHAnsi" w:cs="Calibri"/>
                <w:b/>
                <w:bCs/>
                <w:color w:val="000000"/>
                <w:lang w:eastAsia="pl-PL"/>
              </w:rPr>
            </w:pPr>
            <w:r>
              <w:rPr>
                <w:rFonts w:asciiTheme="majorHAnsi" w:eastAsia="Times New Roman" w:hAnsiTheme="majorHAnsi" w:cs="Calibri"/>
                <w:b/>
                <w:bCs/>
                <w:color w:val="000000"/>
                <w:lang w:eastAsia="pl-PL"/>
              </w:rPr>
              <w:t>2020</w:t>
            </w:r>
          </w:p>
        </w:tc>
      </w:tr>
      <w:tr w:rsidR="005936C8" w:rsidRPr="005936C8" w14:paraId="42CB0113" w14:textId="77777777" w:rsidTr="005936C8">
        <w:trPr>
          <w:trHeight w:val="288"/>
        </w:trPr>
        <w:tc>
          <w:tcPr>
            <w:tcW w:w="6868" w:type="dxa"/>
            <w:tcBorders>
              <w:top w:val="nil"/>
              <w:left w:val="single" w:sz="4" w:space="0" w:color="auto"/>
              <w:bottom w:val="single" w:sz="4" w:space="0" w:color="auto"/>
              <w:right w:val="single" w:sz="4" w:space="0" w:color="auto"/>
            </w:tcBorders>
            <w:shd w:val="clear" w:color="auto" w:fill="auto"/>
            <w:noWrap/>
            <w:vAlign w:val="bottom"/>
            <w:hideMark/>
          </w:tcPr>
          <w:p w14:paraId="1433BF38" w14:textId="77777777" w:rsidR="005936C8" w:rsidRPr="005936C8" w:rsidRDefault="005936C8" w:rsidP="005936C8">
            <w:pPr>
              <w:spacing w:after="0" w:line="240" w:lineRule="auto"/>
              <w:rPr>
                <w:rFonts w:asciiTheme="majorHAnsi" w:eastAsia="Times New Roman" w:hAnsiTheme="majorHAnsi" w:cs="Calibri"/>
                <w:b/>
                <w:color w:val="000000"/>
                <w:lang w:eastAsia="pl-PL"/>
              </w:rPr>
            </w:pPr>
            <w:r w:rsidRPr="005936C8">
              <w:rPr>
                <w:rFonts w:asciiTheme="majorHAnsi" w:eastAsia="Times New Roman" w:hAnsiTheme="majorHAnsi" w:cs="Calibri"/>
                <w:b/>
                <w:color w:val="000000"/>
                <w:lang w:eastAsia="pl-PL"/>
              </w:rPr>
              <w:t>razem</w:t>
            </w:r>
          </w:p>
        </w:tc>
        <w:tc>
          <w:tcPr>
            <w:tcW w:w="1075" w:type="dxa"/>
            <w:tcBorders>
              <w:top w:val="nil"/>
              <w:left w:val="nil"/>
              <w:bottom w:val="single" w:sz="4" w:space="0" w:color="auto"/>
              <w:right w:val="single" w:sz="4" w:space="0" w:color="auto"/>
            </w:tcBorders>
            <w:shd w:val="clear" w:color="auto" w:fill="auto"/>
            <w:noWrap/>
            <w:vAlign w:val="bottom"/>
            <w:hideMark/>
          </w:tcPr>
          <w:p w14:paraId="203B8383" w14:textId="77777777" w:rsidR="005936C8" w:rsidRPr="005936C8" w:rsidRDefault="005936C8" w:rsidP="005936C8">
            <w:pPr>
              <w:spacing w:after="0" w:line="240" w:lineRule="auto"/>
              <w:rPr>
                <w:rFonts w:asciiTheme="majorHAnsi" w:eastAsia="Times New Roman" w:hAnsiTheme="majorHAnsi" w:cs="Calibri"/>
                <w:b/>
                <w:color w:val="000000"/>
                <w:lang w:eastAsia="pl-PL"/>
              </w:rPr>
            </w:pPr>
            <w:r w:rsidRPr="005936C8">
              <w:rPr>
                <w:rFonts w:asciiTheme="majorHAnsi" w:eastAsia="Times New Roman" w:hAnsiTheme="majorHAnsi" w:cs="Calibri"/>
                <w:b/>
                <w:color w:val="000000"/>
                <w:lang w:eastAsia="pl-PL"/>
              </w:rPr>
              <w:t>zł</w:t>
            </w:r>
          </w:p>
        </w:tc>
        <w:tc>
          <w:tcPr>
            <w:tcW w:w="1473" w:type="dxa"/>
            <w:tcBorders>
              <w:top w:val="nil"/>
              <w:left w:val="nil"/>
              <w:bottom w:val="single" w:sz="4" w:space="0" w:color="auto"/>
              <w:right w:val="single" w:sz="4" w:space="0" w:color="auto"/>
            </w:tcBorders>
            <w:shd w:val="clear" w:color="auto" w:fill="auto"/>
            <w:noWrap/>
            <w:vAlign w:val="bottom"/>
            <w:hideMark/>
          </w:tcPr>
          <w:p w14:paraId="26310CF6" w14:textId="77777777" w:rsidR="005936C8" w:rsidRPr="005936C8" w:rsidRDefault="005936C8" w:rsidP="005936C8">
            <w:pPr>
              <w:spacing w:after="0" w:line="240" w:lineRule="auto"/>
              <w:jc w:val="right"/>
              <w:rPr>
                <w:rFonts w:asciiTheme="majorHAnsi" w:eastAsia="Times New Roman" w:hAnsiTheme="majorHAnsi" w:cs="Calibri"/>
                <w:b/>
                <w:color w:val="000000"/>
                <w:lang w:eastAsia="pl-PL"/>
              </w:rPr>
            </w:pPr>
            <w:r w:rsidRPr="005936C8">
              <w:rPr>
                <w:rFonts w:asciiTheme="majorHAnsi" w:eastAsia="Times New Roman" w:hAnsiTheme="majorHAnsi" w:cs="Calibri"/>
                <w:b/>
                <w:color w:val="000000"/>
                <w:lang w:eastAsia="pl-PL"/>
              </w:rPr>
              <w:t>5 707 287,38</w:t>
            </w:r>
          </w:p>
        </w:tc>
      </w:tr>
      <w:tr w:rsidR="005936C8" w:rsidRPr="005936C8" w14:paraId="11EDC423" w14:textId="77777777" w:rsidTr="005936C8">
        <w:trPr>
          <w:trHeight w:val="288"/>
        </w:trPr>
        <w:tc>
          <w:tcPr>
            <w:tcW w:w="6868" w:type="dxa"/>
            <w:tcBorders>
              <w:top w:val="nil"/>
              <w:left w:val="single" w:sz="4" w:space="0" w:color="auto"/>
              <w:bottom w:val="single" w:sz="4" w:space="0" w:color="auto"/>
              <w:right w:val="single" w:sz="4" w:space="0" w:color="auto"/>
            </w:tcBorders>
            <w:shd w:val="clear" w:color="auto" w:fill="auto"/>
            <w:noWrap/>
            <w:vAlign w:val="bottom"/>
            <w:hideMark/>
          </w:tcPr>
          <w:p w14:paraId="00F5093A"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dochody podatkowe - podatek rolny</w:t>
            </w:r>
          </w:p>
        </w:tc>
        <w:tc>
          <w:tcPr>
            <w:tcW w:w="1075" w:type="dxa"/>
            <w:tcBorders>
              <w:top w:val="nil"/>
              <w:left w:val="nil"/>
              <w:bottom w:val="single" w:sz="4" w:space="0" w:color="auto"/>
              <w:right w:val="single" w:sz="4" w:space="0" w:color="auto"/>
            </w:tcBorders>
            <w:shd w:val="clear" w:color="auto" w:fill="auto"/>
            <w:noWrap/>
            <w:vAlign w:val="bottom"/>
            <w:hideMark/>
          </w:tcPr>
          <w:p w14:paraId="536FA8F2"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zł</w:t>
            </w:r>
          </w:p>
        </w:tc>
        <w:tc>
          <w:tcPr>
            <w:tcW w:w="1473" w:type="dxa"/>
            <w:tcBorders>
              <w:top w:val="nil"/>
              <w:left w:val="nil"/>
              <w:bottom w:val="single" w:sz="4" w:space="0" w:color="auto"/>
              <w:right w:val="single" w:sz="4" w:space="0" w:color="auto"/>
            </w:tcBorders>
            <w:shd w:val="clear" w:color="auto" w:fill="auto"/>
            <w:noWrap/>
            <w:vAlign w:val="bottom"/>
            <w:hideMark/>
          </w:tcPr>
          <w:p w14:paraId="7DB13290" w14:textId="77777777" w:rsidR="005936C8" w:rsidRPr="005936C8" w:rsidRDefault="005936C8" w:rsidP="005936C8">
            <w:pPr>
              <w:spacing w:after="0" w:line="240" w:lineRule="auto"/>
              <w:jc w:val="right"/>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875 157,69</w:t>
            </w:r>
          </w:p>
        </w:tc>
      </w:tr>
      <w:tr w:rsidR="005936C8" w:rsidRPr="005936C8" w14:paraId="554BAD9E" w14:textId="77777777" w:rsidTr="005936C8">
        <w:trPr>
          <w:trHeight w:val="288"/>
        </w:trPr>
        <w:tc>
          <w:tcPr>
            <w:tcW w:w="6868" w:type="dxa"/>
            <w:tcBorders>
              <w:top w:val="nil"/>
              <w:left w:val="single" w:sz="4" w:space="0" w:color="auto"/>
              <w:bottom w:val="single" w:sz="4" w:space="0" w:color="auto"/>
              <w:right w:val="single" w:sz="4" w:space="0" w:color="auto"/>
            </w:tcBorders>
            <w:shd w:val="clear" w:color="auto" w:fill="auto"/>
            <w:noWrap/>
            <w:vAlign w:val="bottom"/>
            <w:hideMark/>
          </w:tcPr>
          <w:p w14:paraId="698A3613"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dochody podatkowe - podatek leśny</w:t>
            </w:r>
          </w:p>
        </w:tc>
        <w:tc>
          <w:tcPr>
            <w:tcW w:w="1075" w:type="dxa"/>
            <w:tcBorders>
              <w:top w:val="nil"/>
              <w:left w:val="nil"/>
              <w:bottom w:val="single" w:sz="4" w:space="0" w:color="auto"/>
              <w:right w:val="single" w:sz="4" w:space="0" w:color="auto"/>
            </w:tcBorders>
            <w:shd w:val="clear" w:color="auto" w:fill="auto"/>
            <w:noWrap/>
            <w:vAlign w:val="bottom"/>
            <w:hideMark/>
          </w:tcPr>
          <w:p w14:paraId="76495C0D"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zł</w:t>
            </w:r>
          </w:p>
        </w:tc>
        <w:tc>
          <w:tcPr>
            <w:tcW w:w="1473" w:type="dxa"/>
            <w:tcBorders>
              <w:top w:val="nil"/>
              <w:left w:val="nil"/>
              <w:bottom w:val="single" w:sz="4" w:space="0" w:color="auto"/>
              <w:right w:val="single" w:sz="4" w:space="0" w:color="auto"/>
            </w:tcBorders>
            <w:shd w:val="clear" w:color="auto" w:fill="auto"/>
            <w:noWrap/>
            <w:vAlign w:val="bottom"/>
            <w:hideMark/>
          </w:tcPr>
          <w:p w14:paraId="775D672A" w14:textId="77777777" w:rsidR="005936C8" w:rsidRPr="005936C8" w:rsidRDefault="005936C8" w:rsidP="005936C8">
            <w:pPr>
              <w:spacing w:after="0" w:line="240" w:lineRule="auto"/>
              <w:jc w:val="right"/>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58 781,64</w:t>
            </w:r>
          </w:p>
        </w:tc>
      </w:tr>
      <w:tr w:rsidR="005936C8" w:rsidRPr="005936C8" w14:paraId="4876C9B2" w14:textId="77777777" w:rsidTr="005936C8">
        <w:trPr>
          <w:trHeight w:val="288"/>
        </w:trPr>
        <w:tc>
          <w:tcPr>
            <w:tcW w:w="6868" w:type="dxa"/>
            <w:tcBorders>
              <w:top w:val="nil"/>
              <w:left w:val="single" w:sz="4" w:space="0" w:color="auto"/>
              <w:bottom w:val="single" w:sz="4" w:space="0" w:color="auto"/>
              <w:right w:val="single" w:sz="4" w:space="0" w:color="auto"/>
            </w:tcBorders>
            <w:shd w:val="clear" w:color="auto" w:fill="auto"/>
            <w:noWrap/>
            <w:vAlign w:val="bottom"/>
            <w:hideMark/>
          </w:tcPr>
          <w:p w14:paraId="53506DE0"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dochody podatkowe - podatek od nieruchomości</w:t>
            </w:r>
          </w:p>
        </w:tc>
        <w:tc>
          <w:tcPr>
            <w:tcW w:w="1075" w:type="dxa"/>
            <w:tcBorders>
              <w:top w:val="nil"/>
              <w:left w:val="nil"/>
              <w:bottom w:val="single" w:sz="4" w:space="0" w:color="auto"/>
              <w:right w:val="single" w:sz="4" w:space="0" w:color="auto"/>
            </w:tcBorders>
            <w:shd w:val="clear" w:color="auto" w:fill="auto"/>
            <w:noWrap/>
            <w:vAlign w:val="bottom"/>
            <w:hideMark/>
          </w:tcPr>
          <w:p w14:paraId="4F93FE4B"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zł</w:t>
            </w:r>
          </w:p>
        </w:tc>
        <w:tc>
          <w:tcPr>
            <w:tcW w:w="1473" w:type="dxa"/>
            <w:tcBorders>
              <w:top w:val="nil"/>
              <w:left w:val="nil"/>
              <w:bottom w:val="single" w:sz="4" w:space="0" w:color="auto"/>
              <w:right w:val="single" w:sz="4" w:space="0" w:color="auto"/>
            </w:tcBorders>
            <w:shd w:val="clear" w:color="auto" w:fill="auto"/>
            <w:noWrap/>
            <w:vAlign w:val="bottom"/>
            <w:hideMark/>
          </w:tcPr>
          <w:p w14:paraId="7B8F6DDE" w14:textId="77777777" w:rsidR="005936C8" w:rsidRPr="005936C8" w:rsidRDefault="005936C8" w:rsidP="005936C8">
            <w:pPr>
              <w:spacing w:after="0" w:line="240" w:lineRule="auto"/>
              <w:jc w:val="right"/>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677 932,37</w:t>
            </w:r>
          </w:p>
        </w:tc>
      </w:tr>
      <w:tr w:rsidR="005936C8" w:rsidRPr="005936C8" w14:paraId="447875D2" w14:textId="77777777" w:rsidTr="005936C8">
        <w:trPr>
          <w:trHeight w:val="288"/>
        </w:trPr>
        <w:tc>
          <w:tcPr>
            <w:tcW w:w="6868" w:type="dxa"/>
            <w:tcBorders>
              <w:top w:val="nil"/>
              <w:left w:val="single" w:sz="4" w:space="0" w:color="auto"/>
              <w:bottom w:val="single" w:sz="4" w:space="0" w:color="auto"/>
              <w:right w:val="single" w:sz="4" w:space="0" w:color="auto"/>
            </w:tcBorders>
            <w:shd w:val="clear" w:color="auto" w:fill="auto"/>
            <w:noWrap/>
            <w:vAlign w:val="bottom"/>
            <w:hideMark/>
          </w:tcPr>
          <w:p w14:paraId="102488CF"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dochody podatkowe - podatek od środków transportowych</w:t>
            </w:r>
          </w:p>
        </w:tc>
        <w:tc>
          <w:tcPr>
            <w:tcW w:w="1075" w:type="dxa"/>
            <w:tcBorders>
              <w:top w:val="nil"/>
              <w:left w:val="nil"/>
              <w:bottom w:val="single" w:sz="4" w:space="0" w:color="auto"/>
              <w:right w:val="single" w:sz="4" w:space="0" w:color="auto"/>
            </w:tcBorders>
            <w:shd w:val="clear" w:color="auto" w:fill="auto"/>
            <w:noWrap/>
            <w:vAlign w:val="bottom"/>
            <w:hideMark/>
          </w:tcPr>
          <w:p w14:paraId="64A12A30"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zł</w:t>
            </w:r>
          </w:p>
        </w:tc>
        <w:tc>
          <w:tcPr>
            <w:tcW w:w="1473" w:type="dxa"/>
            <w:tcBorders>
              <w:top w:val="nil"/>
              <w:left w:val="nil"/>
              <w:bottom w:val="single" w:sz="4" w:space="0" w:color="auto"/>
              <w:right w:val="single" w:sz="4" w:space="0" w:color="auto"/>
            </w:tcBorders>
            <w:shd w:val="clear" w:color="auto" w:fill="auto"/>
            <w:noWrap/>
            <w:vAlign w:val="bottom"/>
            <w:hideMark/>
          </w:tcPr>
          <w:p w14:paraId="15DC6E19" w14:textId="77777777" w:rsidR="005936C8" w:rsidRPr="005936C8" w:rsidRDefault="005936C8" w:rsidP="005936C8">
            <w:pPr>
              <w:spacing w:after="0" w:line="240" w:lineRule="auto"/>
              <w:jc w:val="right"/>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17 176,40</w:t>
            </w:r>
          </w:p>
        </w:tc>
      </w:tr>
      <w:tr w:rsidR="005936C8" w:rsidRPr="005936C8" w14:paraId="4F481CC1" w14:textId="77777777" w:rsidTr="005936C8">
        <w:trPr>
          <w:trHeight w:val="288"/>
        </w:trPr>
        <w:tc>
          <w:tcPr>
            <w:tcW w:w="6868" w:type="dxa"/>
            <w:tcBorders>
              <w:top w:val="nil"/>
              <w:left w:val="single" w:sz="4" w:space="0" w:color="auto"/>
              <w:bottom w:val="single" w:sz="4" w:space="0" w:color="auto"/>
              <w:right w:val="single" w:sz="4" w:space="0" w:color="auto"/>
            </w:tcBorders>
            <w:shd w:val="clear" w:color="auto" w:fill="auto"/>
            <w:noWrap/>
            <w:vAlign w:val="bottom"/>
            <w:hideMark/>
          </w:tcPr>
          <w:p w14:paraId="5C4CD0BB"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dochody podatkowe - podatek od spadków i darowizn</w:t>
            </w:r>
          </w:p>
        </w:tc>
        <w:tc>
          <w:tcPr>
            <w:tcW w:w="1075" w:type="dxa"/>
            <w:tcBorders>
              <w:top w:val="nil"/>
              <w:left w:val="nil"/>
              <w:bottom w:val="single" w:sz="4" w:space="0" w:color="auto"/>
              <w:right w:val="single" w:sz="4" w:space="0" w:color="auto"/>
            </w:tcBorders>
            <w:shd w:val="clear" w:color="auto" w:fill="auto"/>
            <w:noWrap/>
            <w:vAlign w:val="bottom"/>
            <w:hideMark/>
          </w:tcPr>
          <w:p w14:paraId="09F06ECD"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zł</w:t>
            </w:r>
          </w:p>
        </w:tc>
        <w:tc>
          <w:tcPr>
            <w:tcW w:w="1473" w:type="dxa"/>
            <w:tcBorders>
              <w:top w:val="nil"/>
              <w:left w:val="nil"/>
              <w:bottom w:val="single" w:sz="4" w:space="0" w:color="auto"/>
              <w:right w:val="single" w:sz="4" w:space="0" w:color="auto"/>
            </w:tcBorders>
            <w:shd w:val="clear" w:color="auto" w:fill="auto"/>
            <w:noWrap/>
            <w:vAlign w:val="bottom"/>
            <w:hideMark/>
          </w:tcPr>
          <w:p w14:paraId="67D77248" w14:textId="77777777" w:rsidR="005936C8" w:rsidRPr="005936C8" w:rsidRDefault="005936C8" w:rsidP="005936C8">
            <w:pPr>
              <w:spacing w:after="0" w:line="240" w:lineRule="auto"/>
              <w:jc w:val="right"/>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10 879,00</w:t>
            </w:r>
          </w:p>
        </w:tc>
      </w:tr>
      <w:tr w:rsidR="005936C8" w:rsidRPr="005936C8" w14:paraId="18EF1094" w14:textId="77777777" w:rsidTr="005936C8">
        <w:trPr>
          <w:trHeight w:val="288"/>
        </w:trPr>
        <w:tc>
          <w:tcPr>
            <w:tcW w:w="6868" w:type="dxa"/>
            <w:tcBorders>
              <w:top w:val="nil"/>
              <w:left w:val="single" w:sz="4" w:space="0" w:color="auto"/>
              <w:bottom w:val="single" w:sz="4" w:space="0" w:color="auto"/>
              <w:right w:val="single" w:sz="4" w:space="0" w:color="auto"/>
            </w:tcBorders>
            <w:shd w:val="clear" w:color="auto" w:fill="auto"/>
            <w:noWrap/>
            <w:vAlign w:val="bottom"/>
            <w:hideMark/>
          </w:tcPr>
          <w:p w14:paraId="1C8407D5"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dochody podatkowe - podatek od czynności cywilnoprawnych</w:t>
            </w:r>
          </w:p>
        </w:tc>
        <w:tc>
          <w:tcPr>
            <w:tcW w:w="1075" w:type="dxa"/>
            <w:tcBorders>
              <w:top w:val="nil"/>
              <w:left w:val="nil"/>
              <w:bottom w:val="single" w:sz="4" w:space="0" w:color="auto"/>
              <w:right w:val="single" w:sz="4" w:space="0" w:color="auto"/>
            </w:tcBorders>
            <w:shd w:val="clear" w:color="auto" w:fill="auto"/>
            <w:noWrap/>
            <w:vAlign w:val="bottom"/>
            <w:hideMark/>
          </w:tcPr>
          <w:p w14:paraId="102D498D"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zł</w:t>
            </w:r>
          </w:p>
        </w:tc>
        <w:tc>
          <w:tcPr>
            <w:tcW w:w="1473" w:type="dxa"/>
            <w:tcBorders>
              <w:top w:val="nil"/>
              <w:left w:val="nil"/>
              <w:bottom w:val="single" w:sz="4" w:space="0" w:color="auto"/>
              <w:right w:val="single" w:sz="4" w:space="0" w:color="auto"/>
            </w:tcBorders>
            <w:shd w:val="clear" w:color="auto" w:fill="auto"/>
            <w:noWrap/>
            <w:vAlign w:val="bottom"/>
            <w:hideMark/>
          </w:tcPr>
          <w:p w14:paraId="346B7187" w14:textId="77777777" w:rsidR="005936C8" w:rsidRPr="005936C8" w:rsidRDefault="005936C8" w:rsidP="005936C8">
            <w:pPr>
              <w:spacing w:after="0" w:line="240" w:lineRule="auto"/>
              <w:jc w:val="right"/>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175 325,40</w:t>
            </w:r>
          </w:p>
        </w:tc>
      </w:tr>
      <w:tr w:rsidR="005936C8" w:rsidRPr="005936C8" w14:paraId="144E8FF8" w14:textId="77777777" w:rsidTr="005936C8">
        <w:trPr>
          <w:trHeight w:val="288"/>
        </w:trPr>
        <w:tc>
          <w:tcPr>
            <w:tcW w:w="6868" w:type="dxa"/>
            <w:tcBorders>
              <w:top w:val="nil"/>
              <w:left w:val="single" w:sz="4" w:space="0" w:color="auto"/>
              <w:bottom w:val="single" w:sz="4" w:space="0" w:color="auto"/>
              <w:right w:val="single" w:sz="4" w:space="0" w:color="auto"/>
            </w:tcBorders>
            <w:shd w:val="clear" w:color="auto" w:fill="auto"/>
            <w:noWrap/>
            <w:vAlign w:val="bottom"/>
            <w:hideMark/>
          </w:tcPr>
          <w:p w14:paraId="265BAAA6"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dochody podatkowe - podatek od działalności gospodarczej osób fizycznych, opłacany w formie karty podatkowej</w:t>
            </w:r>
          </w:p>
        </w:tc>
        <w:tc>
          <w:tcPr>
            <w:tcW w:w="1075" w:type="dxa"/>
            <w:tcBorders>
              <w:top w:val="nil"/>
              <w:left w:val="nil"/>
              <w:bottom w:val="single" w:sz="4" w:space="0" w:color="auto"/>
              <w:right w:val="single" w:sz="4" w:space="0" w:color="auto"/>
            </w:tcBorders>
            <w:shd w:val="clear" w:color="auto" w:fill="auto"/>
            <w:noWrap/>
            <w:vAlign w:val="bottom"/>
            <w:hideMark/>
          </w:tcPr>
          <w:p w14:paraId="25AE7494"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zł</w:t>
            </w:r>
          </w:p>
        </w:tc>
        <w:tc>
          <w:tcPr>
            <w:tcW w:w="1473" w:type="dxa"/>
            <w:tcBorders>
              <w:top w:val="nil"/>
              <w:left w:val="nil"/>
              <w:bottom w:val="single" w:sz="4" w:space="0" w:color="auto"/>
              <w:right w:val="single" w:sz="4" w:space="0" w:color="auto"/>
            </w:tcBorders>
            <w:shd w:val="clear" w:color="auto" w:fill="auto"/>
            <w:noWrap/>
            <w:vAlign w:val="bottom"/>
            <w:hideMark/>
          </w:tcPr>
          <w:p w14:paraId="30BB162D" w14:textId="77777777" w:rsidR="005936C8" w:rsidRPr="005936C8" w:rsidRDefault="005936C8" w:rsidP="005936C8">
            <w:pPr>
              <w:spacing w:after="0" w:line="240" w:lineRule="auto"/>
              <w:jc w:val="right"/>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75,00</w:t>
            </w:r>
          </w:p>
        </w:tc>
      </w:tr>
      <w:tr w:rsidR="005936C8" w:rsidRPr="005936C8" w14:paraId="0AC46843" w14:textId="77777777" w:rsidTr="005936C8">
        <w:trPr>
          <w:trHeight w:val="288"/>
        </w:trPr>
        <w:tc>
          <w:tcPr>
            <w:tcW w:w="6868" w:type="dxa"/>
            <w:tcBorders>
              <w:top w:val="nil"/>
              <w:left w:val="single" w:sz="4" w:space="0" w:color="auto"/>
              <w:bottom w:val="single" w:sz="4" w:space="0" w:color="auto"/>
              <w:right w:val="single" w:sz="4" w:space="0" w:color="auto"/>
            </w:tcBorders>
            <w:shd w:val="clear" w:color="auto" w:fill="auto"/>
            <w:noWrap/>
            <w:vAlign w:val="bottom"/>
            <w:hideMark/>
          </w:tcPr>
          <w:p w14:paraId="24F5EBD8"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dochody podatkowe - ustalone i pobierane na podstawie odrębnych ustaw</w:t>
            </w:r>
          </w:p>
        </w:tc>
        <w:tc>
          <w:tcPr>
            <w:tcW w:w="1075" w:type="dxa"/>
            <w:tcBorders>
              <w:top w:val="nil"/>
              <w:left w:val="nil"/>
              <w:bottom w:val="single" w:sz="4" w:space="0" w:color="auto"/>
              <w:right w:val="single" w:sz="4" w:space="0" w:color="auto"/>
            </w:tcBorders>
            <w:shd w:val="clear" w:color="auto" w:fill="auto"/>
            <w:noWrap/>
            <w:vAlign w:val="bottom"/>
            <w:hideMark/>
          </w:tcPr>
          <w:p w14:paraId="096593A4"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zł</w:t>
            </w:r>
          </w:p>
        </w:tc>
        <w:tc>
          <w:tcPr>
            <w:tcW w:w="1473" w:type="dxa"/>
            <w:tcBorders>
              <w:top w:val="nil"/>
              <w:left w:val="nil"/>
              <w:bottom w:val="single" w:sz="4" w:space="0" w:color="auto"/>
              <w:right w:val="single" w:sz="4" w:space="0" w:color="auto"/>
            </w:tcBorders>
            <w:shd w:val="clear" w:color="auto" w:fill="auto"/>
            <w:noWrap/>
            <w:vAlign w:val="bottom"/>
            <w:hideMark/>
          </w:tcPr>
          <w:p w14:paraId="18DDA9B6" w14:textId="77777777" w:rsidR="005936C8" w:rsidRPr="005936C8" w:rsidRDefault="005936C8" w:rsidP="005936C8">
            <w:pPr>
              <w:spacing w:after="0" w:line="240" w:lineRule="auto"/>
              <w:jc w:val="right"/>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1 815 327,50</w:t>
            </w:r>
          </w:p>
        </w:tc>
      </w:tr>
      <w:tr w:rsidR="005936C8" w:rsidRPr="005936C8" w14:paraId="22C13765" w14:textId="77777777" w:rsidTr="005936C8">
        <w:trPr>
          <w:trHeight w:val="288"/>
        </w:trPr>
        <w:tc>
          <w:tcPr>
            <w:tcW w:w="6868" w:type="dxa"/>
            <w:tcBorders>
              <w:top w:val="nil"/>
              <w:left w:val="single" w:sz="4" w:space="0" w:color="auto"/>
              <w:bottom w:val="single" w:sz="4" w:space="0" w:color="auto"/>
              <w:right w:val="single" w:sz="4" w:space="0" w:color="auto"/>
            </w:tcBorders>
            <w:shd w:val="clear" w:color="auto" w:fill="auto"/>
            <w:noWrap/>
            <w:vAlign w:val="bottom"/>
            <w:hideMark/>
          </w:tcPr>
          <w:p w14:paraId="2BE08E36"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udziały w podatkach stanowiących dochody budżetu państwa razem</w:t>
            </w:r>
          </w:p>
        </w:tc>
        <w:tc>
          <w:tcPr>
            <w:tcW w:w="1075" w:type="dxa"/>
            <w:tcBorders>
              <w:top w:val="nil"/>
              <w:left w:val="nil"/>
              <w:bottom w:val="single" w:sz="4" w:space="0" w:color="auto"/>
              <w:right w:val="single" w:sz="4" w:space="0" w:color="auto"/>
            </w:tcBorders>
            <w:shd w:val="clear" w:color="auto" w:fill="auto"/>
            <w:noWrap/>
            <w:vAlign w:val="bottom"/>
            <w:hideMark/>
          </w:tcPr>
          <w:p w14:paraId="60BC661D"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zł</w:t>
            </w:r>
          </w:p>
        </w:tc>
        <w:tc>
          <w:tcPr>
            <w:tcW w:w="1473" w:type="dxa"/>
            <w:tcBorders>
              <w:top w:val="nil"/>
              <w:left w:val="nil"/>
              <w:bottom w:val="single" w:sz="4" w:space="0" w:color="auto"/>
              <w:right w:val="single" w:sz="4" w:space="0" w:color="auto"/>
            </w:tcBorders>
            <w:shd w:val="clear" w:color="auto" w:fill="auto"/>
            <w:noWrap/>
            <w:vAlign w:val="bottom"/>
            <w:hideMark/>
          </w:tcPr>
          <w:p w14:paraId="36A63EBA" w14:textId="77777777" w:rsidR="005936C8" w:rsidRPr="005936C8" w:rsidRDefault="005936C8" w:rsidP="005936C8">
            <w:pPr>
              <w:spacing w:after="0" w:line="240" w:lineRule="auto"/>
              <w:jc w:val="right"/>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1 654 729,79</w:t>
            </w:r>
          </w:p>
        </w:tc>
      </w:tr>
      <w:tr w:rsidR="005936C8" w:rsidRPr="005936C8" w14:paraId="75024DEF" w14:textId="77777777" w:rsidTr="005936C8">
        <w:trPr>
          <w:trHeight w:val="288"/>
        </w:trPr>
        <w:tc>
          <w:tcPr>
            <w:tcW w:w="6868" w:type="dxa"/>
            <w:tcBorders>
              <w:top w:val="nil"/>
              <w:left w:val="single" w:sz="4" w:space="0" w:color="auto"/>
              <w:bottom w:val="single" w:sz="4" w:space="0" w:color="auto"/>
              <w:right w:val="single" w:sz="4" w:space="0" w:color="auto"/>
            </w:tcBorders>
            <w:shd w:val="clear" w:color="auto" w:fill="auto"/>
            <w:noWrap/>
            <w:vAlign w:val="bottom"/>
            <w:hideMark/>
          </w:tcPr>
          <w:p w14:paraId="6976DEA7"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udziały w podatkach stanowiących dochody budżetu państwa podatek dochodowy od osób fizycznych</w:t>
            </w:r>
          </w:p>
        </w:tc>
        <w:tc>
          <w:tcPr>
            <w:tcW w:w="1075" w:type="dxa"/>
            <w:tcBorders>
              <w:top w:val="nil"/>
              <w:left w:val="nil"/>
              <w:bottom w:val="single" w:sz="4" w:space="0" w:color="auto"/>
              <w:right w:val="single" w:sz="4" w:space="0" w:color="auto"/>
            </w:tcBorders>
            <w:shd w:val="clear" w:color="auto" w:fill="auto"/>
            <w:noWrap/>
            <w:vAlign w:val="bottom"/>
            <w:hideMark/>
          </w:tcPr>
          <w:p w14:paraId="10489904"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zł</w:t>
            </w:r>
          </w:p>
        </w:tc>
        <w:tc>
          <w:tcPr>
            <w:tcW w:w="1473" w:type="dxa"/>
            <w:tcBorders>
              <w:top w:val="nil"/>
              <w:left w:val="nil"/>
              <w:bottom w:val="single" w:sz="4" w:space="0" w:color="auto"/>
              <w:right w:val="single" w:sz="4" w:space="0" w:color="auto"/>
            </w:tcBorders>
            <w:shd w:val="clear" w:color="auto" w:fill="auto"/>
            <w:noWrap/>
            <w:vAlign w:val="bottom"/>
            <w:hideMark/>
          </w:tcPr>
          <w:p w14:paraId="4C22FAF4" w14:textId="77777777" w:rsidR="005936C8" w:rsidRPr="005936C8" w:rsidRDefault="005936C8" w:rsidP="005936C8">
            <w:pPr>
              <w:spacing w:after="0" w:line="240" w:lineRule="auto"/>
              <w:jc w:val="right"/>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1 652 498,00</w:t>
            </w:r>
          </w:p>
        </w:tc>
      </w:tr>
      <w:tr w:rsidR="005936C8" w:rsidRPr="005936C8" w14:paraId="590A7ADA" w14:textId="77777777" w:rsidTr="005936C8">
        <w:trPr>
          <w:trHeight w:val="288"/>
        </w:trPr>
        <w:tc>
          <w:tcPr>
            <w:tcW w:w="6868" w:type="dxa"/>
            <w:tcBorders>
              <w:top w:val="nil"/>
              <w:left w:val="single" w:sz="4" w:space="0" w:color="auto"/>
              <w:bottom w:val="single" w:sz="4" w:space="0" w:color="auto"/>
              <w:right w:val="single" w:sz="4" w:space="0" w:color="auto"/>
            </w:tcBorders>
            <w:shd w:val="clear" w:color="auto" w:fill="auto"/>
            <w:noWrap/>
            <w:vAlign w:val="bottom"/>
            <w:hideMark/>
          </w:tcPr>
          <w:p w14:paraId="7474CE38"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udziały w podatkach stanowiących dochody budżetu państwa podatek dochodowy od osób prawnych</w:t>
            </w:r>
          </w:p>
        </w:tc>
        <w:tc>
          <w:tcPr>
            <w:tcW w:w="1075" w:type="dxa"/>
            <w:tcBorders>
              <w:top w:val="nil"/>
              <w:left w:val="nil"/>
              <w:bottom w:val="single" w:sz="4" w:space="0" w:color="auto"/>
              <w:right w:val="single" w:sz="4" w:space="0" w:color="auto"/>
            </w:tcBorders>
            <w:shd w:val="clear" w:color="auto" w:fill="auto"/>
            <w:noWrap/>
            <w:vAlign w:val="bottom"/>
            <w:hideMark/>
          </w:tcPr>
          <w:p w14:paraId="4018390C"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zł</w:t>
            </w:r>
          </w:p>
        </w:tc>
        <w:tc>
          <w:tcPr>
            <w:tcW w:w="1473" w:type="dxa"/>
            <w:tcBorders>
              <w:top w:val="nil"/>
              <w:left w:val="nil"/>
              <w:bottom w:val="single" w:sz="4" w:space="0" w:color="auto"/>
              <w:right w:val="single" w:sz="4" w:space="0" w:color="auto"/>
            </w:tcBorders>
            <w:shd w:val="clear" w:color="auto" w:fill="auto"/>
            <w:noWrap/>
            <w:vAlign w:val="bottom"/>
            <w:hideMark/>
          </w:tcPr>
          <w:p w14:paraId="7C516130" w14:textId="77777777" w:rsidR="005936C8" w:rsidRPr="005936C8" w:rsidRDefault="005936C8" w:rsidP="005936C8">
            <w:pPr>
              <w:spacing w:after="0" w:line="240" w:lineRule="auto"/>
              <w:jc w:val="right"/>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2 231,79</w:t>
            </w:r>
          </w:p>
        </w:tc>
      </w:tr>
      <w:tr w:rsidR="005936C8" w:rsidRPr="005936C8" w14:paraId="49DE7725" w14:textId="77777777" w:rsidTr="005936C8">
        <w:trPr>
          <w:trHeight w:val="288"/>
        </w:trPr>
        <w:tc>
          <w:tcPr>
            <w:tcW w:w="6868" w:type="dxa"/>
            <w:tcBorders>
              <w:top w:val="nil"/>
              <w:left w:val="single" w:sz="4" w:space="0" w:color="auto"/>
              <w:bottom w:val="single" w:sz="4" w:space="0" w:color="auto"/>
              <w:right w:val="single" w:sz="4" w:space="0" w:color="auto"/>
            </w:tcBorders>
            <w:shd w:val="clear" w:color="auto" w:fill="auto"/>
            <w:noWrap/>
            <w:vAlign w:val="bottom"/>
            <w:hideMark/>
          </w:tcPr>
          <w:p w14:paraId="0217E653"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wpływy z opłaty skarbowej</w:t>
            </w:r>
          </w:p>
        </w:tc>
        <w:tc>
          <w:tcPr>
            <w:tcW w:w="1075" w:type="dxa"/>
            <w:tcBorders>
              <w:top w:val="nil"/>
              <w:left w:val="nil"/>
              <w:bottom w:val="single" w:sz="4" w:space="0" w:color="auto"/>
              <w:right w:val="single" w:sz="4" w:space="0" w:color="auto"/>
            </w:tcBorders>
            <w:shd w:val="clear" w:color="auto" w:fill="auto"/>
            <w:noWrap/>
            <w:vAlign w:val="bottom"/>
            <w:hideMark/>
          </w:tcPr>
          <w:p w14:paraId="69EBAB8F"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zł</w:t>
            </w:r>
          </w:p>
        </w:tc>
        <w:tc>
          <w:tcPr>
            <w:tcW w:w="1473" w:type="dxa"/>
            <w:tcBorders>
              <w:top w:val="nil"/>
              <w:left w:val="nil"/>
              <w:bottom w:val="single" w:sz="4" w:space="0" w:color="auto"/>
              <w:right w:val="single" w:sz="4" w:space="0" w:color="auto"/>
            </w:tcBorders>
            <w:shd w:val="clear" w:color="auto" w:fill="auto"/>
            <w:noWrap/>
            <w:vAlign w:val="bottom"/>
            <w:hideMark/>
          </w:tcPr>
          <w:p w14:paraId="112169A4" w14:textId="77777777" w:rsidR="005936C8" w:rsidRPr="005936C8" w:rsidRDefault="005936C8" w:rsidP="005936C8">
            <w:pPr>
              <w:spacing w:after="0" w:line="240" w:lineRule="auto"/>
              <w:jc w:val="right"/>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20 336,00</w:t>
            </w:r>
          </w:p>
        </w:tc>
      </w:tr>
      <w:tr w:rsidR="005936C8" w:rsidRPr="005936C8" w14:paraId="1A238A9D" w14:textId="77777777" w:rsidTr="005936C8">
        <w:trPr>
          <w:trHeight w:val="288"/>
        </w:trPr>
        <w:tc>
          <w:tcPr>
            <w:tcW w:w="6868" w:type="dxa"/>
            <w:tcBorders>
              <w:top w:val="nil"/>
              <w:left w:val="single" w:sz="4" w:space="0" w:color="auto"/>
              <w:bottom w:val="single" w:sz="4" w:space="0" w:color="auto"/>
              <w:right w:val="single" w:sz="4" w:space="0" w:color="auto"/>
            </w:tcBorders>
            <w:shd w:val="clear" w:color="auto" w:fill="auto"/>
            <w:noWrap/>
            <w:vAlign w:val="bottom"/>
            <w:hideMark/>
          </w:tcPr>
          <w:p w14:paraId="768D939D"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wpływy z opłaty eksploatacyjnej</w:t>
            </w:r>
          </w:p>
        </w:tc>
        <w:tc>
          <w:tcPr>
            <w:tcW w:w="1075" w:type="dxa"/>
            <w:tcBorders>
              <w:top w:val="nil"/>
              <w:left w:val="nil"/>
              <w:bottom w:val="single" w:sz="4" w:space="0" w:color="auto"/>
              <w:right w:val="single" w:sz="4" w:space="0" w:color="auto"/>
            </w:tcBorders>
            <w:shd w:val="clear" w:color="auto" w:fill="auto"/>
            <w:noWrap/>
            <w:vAlign w:val="bottom"/>
            <w:hideMark/>
          </w:tcPr>
          <w:p w14:paraId="3064F1AF"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zł</w:t>
            </w:r>
          </w:p>
        </w:tc>
        <w:tc>
          <w:tcPr>
            <w:tcW w:w="1473" w:type="dxa"/>
            <w:tcBorders>
              <w:top w:val="nil"/>
              <w:left w:val="nil"/>
              <w:bottom w:val="single" w:sz="4" w:space="0" w:color="auto"/>
              <w:right w:val="single" w:sz="4" w:space="0" w:color="auto"/>
            </w:tcBorders>
            <w:shd w:val="clear" w:color="auto" w:fill="auto"/>
            <w:noWrap/>
            <w:vAlign w:val="bottom"/>
            <w:hideMark/>
          </w:tcPr>
          <w:p w14:paraId="2B98A5F6" w14:textId="77777777" w:rsidR="005936C8" w:rsidRPr="005936C8" w:rsidRDefault="005936C8" w:rsidP="005936C8">
            <w:pPr>
              <w:spacing w:after="0" w:line="240" w:lineRule="auto"/>
              <w:jc w:val="right"/>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43 000,40</w:t>
            </w:r>
          </w:p>
        </w:tc>
      </w:tr>
      <w:tr w:rsidR="005936C8" w:rsidRPr="005936C8" w14:paraId="2F11A637" w14:textId="77777777" w:rsidTr="005936C8">
        <w:trPr>
          <w:trHeight w:val="288"/>
        </w:trPr>
        <w:tc>
          <w:tcPr>
            <w:tcW w:w="6868" w:type="dxa"/>
            <w:tcBorders>
              <w:top w:val="nil"/>
              <w:left w:val="single" w:sz="4" w:space="0" w:color="auto"/>
              <w:bottom w:val="single" w:sz="4" w:space="0" w:color="auto"/>
              <w:right w:val="single" w:sz="4" w:space="0" w:color="auto"/>
            </w:tcBorders>
            <w:shd w:val="clear" w:color="auto" w:fill="auto"/>
            <w:noWrap/>
            <w:vAlign w:val="bottom"/>
            <w:hideMark/>
          </w:tcPr>
          <w:p w14:paraId="60895E02"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wpływy z usług</w:t>
            </w:r>
          </w:p>
        </w:tc>
        <w:tc>
          <w:tcPr>
            <w:tcW w:w="1075" w:type="dxa"/>
            <w:tcBorders>
              <w:top w:val="nil"/>
              <w:left w:val="nil"/>
              <w:bottom w:val="single" w:sz="4" w:space="0" w:color="auto"/>
              <w:right w:val="single" w:sz="4" w:space="0" w:color="auto"/>
            </w:tcBorders>
            <w:shd w:val="clear" w:color="auto" w:fill="auto"/>
            <w:noWrap/>
            <w:vAlign w:val="bottom"/>
            <w:hideMark/>
          </w:tcPr>
          <w:p w14:paraId="10E85CAE"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zł</w:t>
            </w:r>
          </w:p>
        </w:tc>
        <w:tc>
          <w:tcPr>
            <w:tcW w:w="1473" w:type="dxa"/>
            <w:tcBorders>
              <w:top w:val="nil"/>
              <w:left w:val="nil"/>
              <w:bottom w:val="single" w:sz="4" w:space="0" w:color="auto"/>
              <w:right w:val="single" w:sz="4" w:space="0" w:color="auto"/>
            </w:tcBorders>
            <w:shd w:val="clear" w:color="auto" w:fill="auto"/>
            <w:noWrap/>
            <w:vAlign w:val="bottom"/>
            <w:hideMark/>
          </w:tcPr>
          <w:p w14:paraId="3D382C8B" w14:textId="77777777" w:rsidR="005936C8" w:rsidRPr="005936C8" w:rsidRDefault="005936C8" w:rsidP="005936C8">
            <w:pPr>
              <w:spacing w:after="0" w:line="240" w:lineRule="auto"/>
              <w:jc w:val="right"/>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477 158,86</w:t>
            </w:r>
          </w:p>
        </w:tc>
      </w:tr>
      <w:tr w:rsidR="005936C8" w:rsidRPr="005936C8" w14:paraId="427AB39D" w14:textId="77777777" w:rsidTr="005936C8">
        <w:trPr>
          <w:trHeight w:val="288"/>
        </w:trPr>
        <w:tc>
          <w:tcPr>
            <w:tcW w:w="6868" w:type="dxa"/>
            <w:tcBorders>
              <w:top w:val="nil"/>
              <w:left w:val="single" w:sz="4" w:space="0" w:color="auto"/>
              <w:bottom w:val="single" w:sz="4" w:space="0" w:color="auto"/>
              <w:right w:val="single" w:sz="4" w:space="0" w:color="auto"/>
            </w:tcBorders>
            <w:shd w:val="clear" w:color="auto" w:fill="auto"/>
            <w:noWrap/>
            <w:vAlign w:val="bottom"/>
            <w:hideMark/>
          </w:tcPr>
          <w:p w14:paraId="53225E07"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wpływy z opłaty targowej</w:t>
            </w:r>
          </w:p>
        </w:tc>
        <w:tc>
          <w:tcPr>
            <w:tcW w:w="1075" w:type="dxa"/>
            <w:tcBorders>
              <w:top w:val="nil"/>
              <w:left w:val="nil"/>
              <w:bottom w:val="single" w:sz="4" w:space="0" w:color="auto"/>
              <w:right w:val="single" w:sz="4" w:space="0" w:color="auto"/>
            </w:tcBorders>
            <w:shd w:val="clear" w:color="auto" w:fill="auto"/>
            <w:noWrap/>
            <w:vAlign w:val="bottom"/>
            <w:hideMark/>
          </w:tcPr>
          <w:p w14:paraId="687E0869"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zł</w:t>
            </w:r>
          </w:p>
        </w:tc>
        <w:tc>
          <w:tcPr>
            <w:tcW w:w="1473" w:type="dxa"/>
            <w:tcBorders>
              <w:top w:val="nil"/>
              <w:left w:val="nil"/>
              <w:bottom w:val="single" w:sz="4" w:space="0" w:color="auto"/>
              <w:right w:val="single" w:sz="4" w:space="0" w:color="auto"/>
            </w:tcBorders>
            <w:shd w:val="clear" w:color="auto" w:fill="auto"/>
            <w:noWrap/>
            <w:vAlign w:val="bottom"/>
            <w:hideMark/>
          </w:tcPr>
          <w:p w14:paraId="46158421" w14:textId="77777777" w:rsidR="005936C8" w:rsidRPr="005936C8" w:rsidRDefault="005936C8" w:rsidP="005936C8">
            <w:pPr>
              <w:spacing w:after="0" w:line="240" w:lineRule="auto"/>
              <w:jc w:val="right"/>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17 660,00</w:t>
            </w:r>
          </w:p>
        </w:tc>
      </w:tr>
      <w:tr w:rsidR="005936C8" w:rsidRPr="005936C8" w14:paraId="55D5D55F" w14:textId="77777777" w:rsidTr="005936C8">
        <w:trPr>
          <w:trHeight w:val="288"/>
        </w:trPr>
        <w:tc>
          <w:tcPr>
            <w:tcW w:w="6868" w:type="dxa"/>
            <w:tcBorders>
              <w:top w:val="nil"/>
              <w:left w:val="single" w:sz="4" w:space="0" w:color="auto"/>
              <w:bottom w:val="single" w:sz="4" w:space="0" w:color="auto"/>
              <w:right w:val="single" w:sz="4" w:space="0" w:color="auto"/>
            </w:tcBorders>
            <w:shd w:val="clear" w:color="auto" w:fill="auto"/>
            <w:noWrap/>
            <w:vAlign w:val="bottom"/>
            <w:hideMark/>
          </w:tcPr>
          <w:p w14:paraId="78496EC4"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wpływy z innych lokalnych opłat pobieranych przez jednostki samorządu terytorialnego na podstawie odrębnych ustaw</w:t>
            </w:r>
          </w:p>
        </w:tc>
        <w:tc>
          <w:tcPr>
            <w:tcW w:w="1075" w:type="dxa"/>
            <w:tcBorders>
              <w:top w:val="nil"/>
              <w:left w:val="nil"/>
              <w:bottom w:val="single" w:sz="4" w:space="0" w:color="auto"/>
              <w:right w:val="single" w:sz="4" w:space="0" w:color="auto"/>
            </w:tcBorders>
            <w:shd w:val="clear" w:color="auto" w:fill="auto"/>
            <w:noWrap/>
            <w:vAlign w:val="bottom"/>
            <w:hideMark/>
          </w:tcPr>
          <w:p w14:paraId="342B4226"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zł</w:t>
            </w:r>
          </w:p>
        </w:tc>
        <w:tc>
          <w:tcPr>
            <w:tcW w:w="1473" w:type="dxa"/>
            <w:tcBorders>
              <w:top w:val="nil"/>
              <w:left w:val="nil"/>
              <w:bottom w:val="single" w:sz="4" w:space="0" w:color="auto"/>
              <w:right w:val="single" w:sz="4" w:space="0" w:color="auto"/>
            </w:tcBorders>
            <w:shd w:val="clear" w:color="auto" w:fill="auto"/>
            <w:noWrap/>
            <w:vAlign w:val="bottom"/>
            <w:hideMark/>
          </w:tcPr>
          <w:p w14:paraId="7A9589D6" w14:textId="77777777" w:rsidR="005936C8" w:rsidRPr="005936C8" w:rsidRDefault="005936C8" w:rsidP="005936C8">
            <w:pPr>
              <w:spacing w:after="0" w:line="240" w:lineRule="auto"/>
              <w:jc w:val="right"/>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587 035,69</w:t>
            </w:r>
          </w:p>
        </w:tc>
      </w:tr>
      <w:tr w:rsidR="005936C8" w:rsidRPr="005936C8" w14:paraId="400B1DED" w14:textId="77777777" w:rsidTr="005936C8">
        <w:trPr>
          <w:trHeight w:val="288"/>
        </w:trPr>
        <w:tc>
          <w:tcPr>
            <w:tcW w:w="6868" w:type="dxa"/>
            <w:tcBorders>
              <w:top w:val="nil"/>
              <w:left w:val="single" w:sz="4" w:space="0" w:color="auto"/>
              <w:bottom w:val="single" w:sz="4" w:space="0" w:color="auto"/>
              <w:right w:val="single" w:sz="4" w:space="0" w:color="auto"/>
            </w:tcBorders>
            <w:shd w:val="clear" w:color="auto" w:fill="auto"/>
            <w:noWrap/>
            <w:vAlign w:val="bottom"/>
            <w:hideMark/>
          </w:tcPr>
          <w:p w14:paraId="07677675"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dochody z majątku</w:t>
            </w:r>
          </w:p>
        </w:tc>
        <w:tc>
          <w:tcPr>
            <w:tcW w:w="1075" w:type="dxa"/>
            <w:tcBorders>
              <w:top w:val="nil"/>
              <w:left w:val="nil"/>
              <w:bottom w:val="single" w:sz="4" w:space="0" w:color="auto"/>
              <w:right w:val="single" w:sz="4" w:space="0" w:color="auto"/>
            </w:tcBorders>
            <w:shd w:val="clear" w:color="auto" w:fill="auto"/>
            <w:noWrap/>
            <w:vAlign w:val="bottom"/>
            <w:hideMark/>
          </w:tcPr>
          <w:p w14:paraId="27380AEC"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zł</w:t>
            </w:r>
          </w:p>
        </w:tc>
        <w:tc>
          <w:tcPr>
            <w:tcW w:w="1473" w:type="dxa"/>
            <w:tcBorders>
              <w:top w:val="nil"/>
              <w:left w:val="nil"/>
              <w:bottom w:val="single" w:sz="4" w:space="0" w:color="auto"/>
              <w:right w:val="single" w:sz="4" w:space="0" w:color="auto"/>
            </w:tcBorders>
            <w:shd w:val="clear" w:color="auto" w:fill="auto"/>
            <w:noWrap/>
            <w:vAlign w:val="bottom"/>
            <w:hideMark/>
          </w:tcPr>
          <w:p w14:paraId="2C07BDDA" w14:textId="77777777" w:rsidR="005936C8" w:rsidRPr="005936C8" w:rsidRDefault="005936C8" w:rsidP="005936C8">
            <w:pPr>
              <w:spacing w:after="0" w:line="240" w:lineRule="auto"/>
              <w:jc w:val="right"/>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271 581,29</w:t>
            </w:r>
          </w:p>
        </w:tc>
      </w:tr>
      <w:tr w:rsidR="005936C8" w:rsidRPr="005936C8" w14:paraId="7585A2B5" w14:textId="77777777" w:rsidTr="005936C8">
        <w:trPr>
          <w:trHeight w:val="288"/>
        </w:trPr>
        <w:tc>
          <w:tcPr>
            <w:tcW w:w="6868" w:type="dxa"/>
            <w:tcBorders>
              <w:top w:val="nil"/>
              <w:left w:val="single" w:sz="4" w:space="0" w:color="auto"/>
              <w:bottom w:val="single" w:sz="4" w:space="0" w:color="auto"/>
              <w:right w:val="single" w:sz="4" w:space="0" w:color="auto"/>
            </w:tcBorders>
            <w:shd w:val="clear" w:color="auto" w:fill="auto"/>
            <w:noWrap/>
            <w:vAlign w:val="bottom"/>
            <w:hideMark/>
          </w:tcPr>
          <w:p w14:paraId="0587DCC0"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dochody z majątku - dochody z najmu i dzierżawy składników majątkowych JST oraz innych umów o podobnym charakterze</w:t>
            </w:r>
          </w:p>
        </w:tc>
        <w:tc>
          <w:tcPr>
            <w:tcW w:w="1075" w:type="dxa"/>
            <w:tcBorders>
              <w:top w:val="nil"/>
              <w:left w:val="nil"/>
              <w:bottom w:val="single" w:sz="4" w:space="0" w:color="auto"/>
              <w:right w:val="single" w:sz="4" w:space="0" w:color="auto"/>
            </w:tcBorders>
            <w:shd w:val="clear" w:color="auto" w:fill="auto"/>
            <w:noWrap/>
            <w:vAlign w:val="bottom"/>
            <w:hideMark/>
          </w:tcPr>
          <w:p w14:paraId="482C6873"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zł</w:t>
            </w:r>
          </w:p>
        </w:tc>
        <w:tc>
          <w:tcPr>
            <w:tcW w:w="1473" w:type="dxa"/>
            <w:tcBorders>
              <w:top w:val="nil"/>
              <w:left w:val="nil"/>
              <w:bottom w:val="single" w:sz="4" w:space="0" w:color="auto"/>
              <w:right w:val="single" w:sz="4" w:space="0" w:color="auto"/>
            </w:tcBorders>
            <w:shd w:val="clear" w:color="auto" w:fill="auto"/>
            <w:noWrap/>
            <w:vAlign w:val="bottom"/>
            <w:hideMark/>
          </w:tcPr>
          <w:p w14:paraId="6AAFCE2E" w14:textId="77777777" w:rsidR="005936C8" w:rsidRPr="005936C8" w:rsidRDefault="005936C8" w:rsidP="005936C8">
            <w:pPr>
              <w:spacing w:after="0" w:line="240" w:lineRule="auto"/>
              <w:jc w:val="right"/>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257 660,15</w:t>
            </w:r>
          </w:p>
        </w:tc>
      </w:tr>
      <w:tr w:rsidR="005936C8" w:rsidRPr="005936C8" w14:paraId="344CBB71" w14:textId="77777777" w:rsidTr="005936C8">
        <w:trPr>
          <w:trHeight w:val="288"/>
        </w:trPr>
        <w:tc>
          <w:tcPr>
            <w:tcW w:w="6868" w:type="dxa"/>
            <w:tcBorders>
              <w:top w:val="nil"/>
              <w:left w:val="single" w:sz="4" w:space="0" w:color="auto"/>
              <w:bottom w:val="single" w:sz="4" w:space="0" w:color="auto"/>
              <w:right w:val="single" w:sz="4" w:space="0" w:color="auto"/>
            </w:tcBorders>
            <w:shd w:val="clear" w:color="auto" w:fill="auto"/>
            <w:noWrap/>
            <w:vAlign w:val="bottom"/>
            <w:hideMark/>
          </w:tcPr>
          <w:p w14:paraId="22BFFE74"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pozostałe dochody - środki na dofinansowanie własnych zadań pozyskane z innych źródeł - razem</w:t>
            </w:r>
          </w:p>
        </w:tc>
        <w:tc>
          <w:tcPr>
            <w:tcW w:w="1075" w:type="dxa"/>
            <w:tcBorders>
              <w:top w:val="nil"/>
              <w:left w:val="nil"/>
              <w:bottom w:val="single" w:sz="4" w:space="0" w:color="auto"/>
              <w:right w:val="single" w:sz="4" w:space="0" w:color="auto"/>
            </w:tcBorders>
            <w:shd w:val="clear" w:color="auto" w:fill="auto"/>
            <w:noWrap/>
            <w:vAlign w:val="bottom"/>
            <w:hideMark/>
          </w:tcPr>
          <w:p w14:paraId="3A9175FE"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zł</w:t>
            </w:r>
          </w:p>
        </w:tc>
        <w:tc>
          <w:tcPr>
            <w:tcW w:w="1473" w:type="dxa"/>
            <w:tcBorders>
              <w:top w:val="nil"/>
              <w:left w:val="nil"/>
              <w:bottom w:val="single" w:sz="4" w:space="0" w:color="auto"/>
              <w:right w:val="single" w:sz="4" w:space="0" w:color="auto"/>
            </w:tcBorders>
            <w:shd w:val="clear" w:color="auto" w:fill="auto"/>
            <w:noWrap/>
            <w:vAlign w:val="bottom"/>
            <w:hideMark/>
          </w:tcPr>
          <w:p w14:paraId="7968608B" w14:textId="77777777" w:rsidR="005936C8" w:rsidRPr="005936C8" w:rsidRDefault="005936C8" w:rsidP="005936C8">
            <w:pPr>
              <w:spacing w:after="0" w:line="240" w:lineRule="auto"/>
              <w:jc w:val="right"/>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647 044,00</w:t>
            </w:r>
          </w:p>
        </w:tc>
      </w:tr>
      <w:tr w:rsidR="005936C8" w:rsidRPr="005936C8" w14:paraId="3F5FE13F" w14:textId="77777777" w:rsidTr="005936C8">
        <w:trPr>
          <w:trHeight w:val="288"/>
        </w:trPr>
        <w:tc>
          <w:tcPr>
            <w:tcW w:w="6868" w:type="dxa"/>
            <w:tcBorders>
              <w:top w:val="nil"/>
              <w:left w:val="single" w:sz="4" w:space="0" w:color="auto"/>
              <w:bottom w:val="single" w:sz="4" w:space="0" w:color="auto"/>
              <w:right w:val="single" w:sz="4" w:space="0" w:color="auto"/>
            </w:tcBorders>
            <w:shd w:val="clear" w:color="auto" w:fill="auto"/>
            <w:noWrap/>
            <w:vAlign w:val="bottom"/>
            <w:hideMark/>
          </w:tcPr>
          <w:p w14:paraId="7EBFBD22"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pozostałe dochody - środki na dofinansowanie własnych zadań pozyskane z innych źródeł - inwestycyjne</w:t>
            </w:r>
          </w:p>
        </w:tc>
        <w:tc>
          <w:tcPr>
            <w:tcW w:w="1075" w:type="dxa"/>
            <w:tcBorders>
              <w:top w:val="nil"/>
              <w:left w:val="nil"/>
              <w:bottom w:val="single" w:sz="4" w:space="0" w:color="auto"/>
              <w:right w:val="single" w:sz="4" w:space="0" w:color="auto"/>
            </w:tcBorders>
            <w:shd w:val="clear" w:color="auto" w:fill="auto"/>
            <w:noWrap/>
            <w:vAlign w:val="bottom"/>
            <w:hideMark/>
          </w:tcPr>
          <w:p w14:paraId="1CC7AE73" w14:textId="77777777" w:rsidR="005936C8" w:rsidRPr="005936C8" w:rsidRDefault="005936C8" w:rsidP="005936C8">
            <w:pPr>
              <w:spacing w:after="0" w:line="240" w:lineRule="auto"/>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zł</w:t>
            </w:r>
          </w:p>
        </w:tc>
        <w:tc>
          <w:tcPr>
            <w:tcW w:w="1473" w:type="dxa"/>
            <w:tcBorders>
              <w:top w:val="nil"/>
              <w:left w:val="nil"/>
              <w:bottom w:val="single" w:sz="4" w:space="0" w:color="auto"/>
              <w:right w:val="single" w:sz="4" w:space="0" w:color="auto"/>
            </w:tcBorders>
            <w:shd w:val="clear" w:color="auto" w:fill="auto"/>
            <w:noWrap/>
            <w:vAlign w:val="bottom"/>
            <w:hideMark/>
          </w:tcPr>
          <w:p w14:paraId="337C373D" w14:textId="77777777" w:rsidR="005936C8" w:rsidRPr="005936C8" w:rsidRDefault="005936C8" w:rsidP="005936C8">
            <w:pPr>
              <w:spacing w:after="0" w:line="240" w:lineRule="auto"/>
              <w:jc w:val="right"/>
              <w:rPr>
                <w:rFonts w:asciiTheme="majorHAnsi" w:eastAsia="Times New Roman" w:hAnsiTheme="majorHAnsi" w:cs="Calibri"/>
                <w:color w:val="000000"/>
                <w:lang w:eastAsia="pl-PL"/>
              </w:rPr>
            </w:pPr>
            <w:r w:rsidRPr="005936C8">
              <w:rPr>
                <w:rFonts w:asciiTheme="majorHAnsi" w:eastAsia="Times New Roman" w:hAnsiTheme="majorHAnsi" w:cs="Calibri"/>
                <w:color w:val="000000"/>
                <w:lang w:eastAsia="pl-PL"/>
              </w:rPr>
              <w:t>647 044,00</w:t>
            </w:r>
          </w:p>
        </w:tc>
      </w:tr>
    </w:tbl>
    <w:p w14:paraId="6B9A11FD" w14:textId="77777777" w:rsidR="003B162E" w:rsidRPr="00504437" w:rsidRDefault="00504437" w:rsidP="00602813">
      <w:pPr>
        <w:pStyle w:val="Akapitzlist"/>
        <w:autoSpaceDE w:val="0"/>
        <w:autoSpaceDN w:val="0"/>
        <w:adjustRightInd w:val="0"/>
        <w:spacing w:after="0" w:line="360" w:lineRule="auto"/>
        <w:ind w:left="709" w:hanging="709"/>
        <w:jc w:val="both"/>
        <w:rPr>
          <w:rFonts w:asciiTheme="majorHAnsi" w:hAnsiTheme="majorHAnsi" w:cs="Times New Roman"/>
          <w:color w:val="000000"/>
          <w:sz w:val="20"/>
          <w:szCs w:val="20"/>
        </w:rPr>
      </w:pPr>
      <w:r>
        <w:rPr>
          <w:rFonts w:asciiTheme="majorHAnsi" w:hAnsiTheme="majorHAnsi" w:cs="Times New Roman"/>
          <w:bCs/>
          <w:i/>
          <w:iCs/>
          <w:color w:val="000000"/>
          <w:sz w:val="20"/>
          <w:szCs w:val="20"/>
        </w:rPr>
        <w:t>Źródło:</w:t>
      </w:r>
      <w:r w:rsidR="003B162E" w:rsidRPr="00504437">
        <w:rPr>
          <w:rFonts w:asciiTheme="majorHAnsi" w:hAnsiTheme="majorHAnsi" w:cs="Times New Roman"/>
          <w:bCs/>
          <w:i/>
          <w:iCs/>
          <w:color w:val="000000"/>
          <w:sz w:val="20"/>
          <w:szCs w:val="20"/>
        </w:rPr>
        <w:t xml:space="preserve"> Doradztwo i Reklama Sp. z o.o. na podstawie danych Banku Danych Lokalnych GUS.</w:t>
      </w:r>
    </w:p>
    <w:p w14:paraId="10B0F4E0" w14:textId="3DBE793A" w:rsidR="00982BE4" w:rsidRPr="00164177" w:rsidRDefault="007E7498" w:rsidP="00602813">
      <w:pPr>
        <w:spacing w:before="240" w:line="360" w:lineRule="auto"/>
        <w:jc w:val="both"/>
        <w:rPr>
          <w:rFonts w:asciiTheme="majorHAnsi" w:hAnsiTheme="majorHAnsi"/>
          <w:sz w:val="24"/>
          <w:szCs w:val="24"/>
        </w:rPr>
      </w:pPr>
      <w:r w:rsidRPr="00164177">
        <w:rPr>
          <w:rFonts w:asciiTheme="majorHAnsi" w:hAnsiTheme="majorHAnsi"/>
          <w:sz w:val="24"/>
          <w:szCs w:val="24"/>
        </w:rPr>
        <w:lastRenderedPageBreak/>
        <w:t xml:space="preserve">Dochód na jednego mieszkańca ogółem wynosił </w:t>
      </w:r>
      <w:r w:rsidR="000426A7" w:rsidRPr="00164177">
        <w:rPr>
          <w:rFonts w:asciiTheme="majorHAnsi" w:hAnsiTheme="majorHAnsi"/>
          <w:sz w:val="24"/>
          <w:szCs w:val="24"/>
        </w:rPr>
        <w:t xml:space="preserve">5 448,68 </w:t>
      </w:r>
      <w:r w:rsidRPr="00164177">
        <w:rPr>
          <w:rFonts w:asciiTheme="majorHAnsi" w:hAnsiTheme="majorHAnsi"/>
          <w:sz w:val="24"/>
          <w:szCs w:val="24"/>
        </w:rPr>
        <w:t xml:space="preserve">zł. Była to wartość </w:t>
      </w:r>
      <w:r w:rsidR="00E259DA" w:rsidRPr="00164177">
        <w:rPr>
          <w:rFonts w:asciiTheme="majorHAnsi" w:hAnsiTheme="majorHAnsi"/>
          <w:sz w:val="24"/>
          <w:szCs w:val="24"/>
        </w:rPr>
        <w:t xml:space="preserve">nieco </w:t>
      </w:r>
      <w:r w:rsidR="000426A7" w:rsidRPr="00164177">
        <w:rPr>
          <w:rFonts w:asciiTheme="majorHAnsi" w:hAnsiTheme="majorHAnsi"/>
          <w:sz w:val="24"/>
          <w:szCs w:val="24"/>
        </w:rPr>
        <w:t>wyższ</w:t>
      </w:r>
      <w:r w:rsidR="007A1F1B" w:rsidRPr="00164177">
        <w:rPr>
          <w:rFonts w:asciiTheme="majorHAnsi" w:hAnsiTheme="majorHAnsi"/>
          <w:sz w:val="24"/>
          <w:szCs w:val="24"/>
        </w:rPr>
        <w:t>a</w:t>
      </w:r>
      <w:r w:rsidR="00E259DA" w:rsidRPr="00164177">
        <w:rPr>
          <w:rFonts w:asciiTheme="majorHAnsi" w:hAnsiTheme="majorHAnsi"/>
          <w:sz w:val="24"/>
          <w:szCs w:val="24"/>
        </w:rPr>
        <w:t xml:space="preserve"> od</w:t>
      </w:r>
      <w:r w:rsidRPr="00164177">
        <w:rPr>
          <w:rFonts w:asciiTheme="majorHAnsi" w:hAnsiTheme="majorHAnsi"/>
          <w:sz w:val="24"/>
          <w:szCs w:val="24"/>
        </w:rPr>
        <w:t xml:space="preserve"> średniej dla gmin powiatu </w:t>
      </w:r>
      <w:r w:rsidR="00602813" w:rsidRPr="00164177">
        <w:rPr>
          <w:rFonts w:asciiTheme="majorHAnsi" w:hAnsiTheme="majorHAnsi"/>
          <w:sz w:val="24"/>
          <w:szCs w:val="24"/>
        </w:rPr>
        <w:t>zamojskiego</w:t>
      </w:r>
      <w:r w:rsidRPr="00164177">
        <w:rPr>
          <w:rFonts w:asciiTheme="majorHAnsi" w:hAnsiTheme="majorHAnsi"/>
          <w:sz w:val="24"/>
          <w:szCs w:val="24"/>
        </w:rPr>
        <w:t xml:space="preserve"> (</w:t>
      </w:r>
      <w:r w:rsidR="000426A7" w:rsidRPr="00164177">
        <w:rPr>
          <w:rFonts w:asciiTheme="majorHAnsi" w:hAnsiTheme="majorHAnsi"/>
          <w:sz w:val="24"/>
          <w:szCs w:val="24"/>
        </w:rPr>
        <w:t>5 038,73 zł</w:t>
      </w:r>
      <w:r w:rsidR="007A1F1B" w:rsidRPr="00164177">
        <w:rPr>
          <w:rFonts w:asciiTheme="majorHAnsi" w:hAnsiTheme="majorHAnsi"/>
          <w:sz w:val="24"/>
          <w:szCs w:val="24"/>
        </w:rPr>
        <w:t xml:space="preserve">) oraz </w:t>
      </w:r>
      <w:r w:rsidR="00E259DA" w:rsidRPr="00164177">
        <w:rPr>
          <w:rFonts w:asciiTheme="majorHAnsi" w:hAnsiTheme="majorHAnsi"/>
          <w:sz w:val="24"/>
          <w:szCs w:val="24"/>
        </w:rPr>
        <w:t xml:space="preserve"> </w:t>
      </w:r>
      <w:r w:rsidR="000426A7" w:rsidRPr="00164177">
        <w:rPr>
          <w:rFonts w:asciiTheme="majorHAnsi" w:hAnsiTheme="majorHAnsi"/>
          <w:sz w:val="24"/>
          <w:szCs w:val="24"/>
        </w:rPr>
        <w:t xml:space="preserve">niższa </w:t>
      </w:r>
      <w:r w:rsidR="00E259DA" w:rsidRPr="00164177">
        <w:rPr>
          <w:rFonts w:asciiTheme="majorHAnsi" w:hAnsiTheme="majorHAnsi"/>
          <w:sz w:val="24"/>
          <w:szCs w:val="24"/>
        </w:rPr>
        <w:t>od</w:t>
      </w:r>
      <w:r w:rsidRPr="00164177">
        <w:rPr>
          <w:rFonts w:asciiTheme="majorHAnsi" w:hAnsiTheme="majorHAnsi"/>
          <w:sz w:val="24"/>
          <w:szCs w:val="24"/>
        </w:rPr>
        <w:t xml:space="preserve"> </w:t>
      </w:r>
      <w:r w:rsidR="00AC0023" w:rsidRPr="00164177">
        <w:rPr>
          <w:rFonts w:asciiTheme="majorHAnsi" w:hAnsiTheme="majorHAnsi"/>
          <w:sz w:val="24"/>
          <w:szCs w:val="24"/>
        </w:rPr>
        <w:t xml:space="preserve">średniej </w:t>
      </w:r>
      <w:r w:rsidRPr="00164177">
        <w:rPr>
          <w:rFonts w:asciiTheme="majorHAnsi" w:hAnsiTheme="majorHAnsi"/>
          <w:sz w:val="24"/>
          <w:szCs w:val="24"/>
        </w:rPr>
        <w:t xml:space="preserve">wszystkich gmin województwa </w:t>
      </w:r>
      <w:r w:rsidR="00E259DA" w:rsidRPr="00164177">
        <w:rPr>
          <w:rFonts w:asciiTheme="majorHAnsi" w:hAnsiTheme="majorHAnsi"/>
          <w:sz w:val="24"/>
          <w:szCs w:val="24"/>
        </w:rPr>
        <w:t>lubelskiego</w:t>
      </w:r>
      <w:r w:rsidRPr="00164177">
        <w:rPr>
          <w:rFonts w:asciiTheme="majorHAnsi" w:hAnsiTheme="majorHAnsi"/>
          <w:sz w:val="24"/>
          <w:szCs w:val="24"/>
        </w:rPr>
        <w:t xml:space="preserve"> (</w:t>
      </w:r>
      <w:r w:rsidR="000426A7" w:rsidRPr="00164177">
        <w:rPr>
          <w:rFonts w:asciiTheme="majorHAnsi" w:hAnsiTheme="majorHAnsi"/>
          <w:sz w:val="24"/>
          <w:szCs w:val="24"/>
        </w:rPr>
        <w:t>5 546,68</w:t>
      </w:r>
      <w:r w:rsidR="00602813" w:rsidRPr="00164177">
        <w:rPr>
          <w:rFonts w:asciiTheme="majorHAnsi" w:hAnsiTheme="majorHAnsi"/>
          <w:sz w:val="24"/>
          <w:szCs w:val="24"/>
        </w:rPr>
        <w:t xml:space="preserve"> </w:t>
      </w:r>
      <w:r w:rsidRPr="00164177">
        <w:rPr>
          <w:rFonts w:asciiTheme="majorHAnsi" w:hAnsiTheme="majorHAnsi"/>
          <w:sz w:val="24"/>
          <w:szCs w:val="24"/>
        </w:rPr>
        <w:t>zł). Dochody własne na 1</w:t>
      </w:r>
      <w:r w:rsidR="00AC0023" w:rsidRPr="00164177">
        <w:rPr>
          <w:rFonts w:asciiTheme="majorHAnsi" w:hAnsiTheme="majorHAnsi"/>
          <w:sz w:val="24"/>
          <w:szCs w:val="24"/>
        </w:rPr>
        <w:t> </w:t>
      </w:r>
      <w:r w:rsidRPr="00164177">
        <w:rPr>
          <w:rFonts w:asciiTheme="majorHAnsi" w:hAnsiTheme="majorHAnsi"/>
          <w:sz w:val="24"/>
          <w:szCs w:val="24"/>
        </w:rPr>
        <w:t xml:space="preserve">mieszkańca wynosiły </w:t>
      </w:r>
      <w:r w:rsidR="000426A7" w:rsidRPr="00164177">
        <w:rPr>
          <w:rFonts w:asciiTheme="majorHAnsi" w:hAnsiTheme="majorHAnsi"/>
          <w:sz w:val="24"/>
          <w:szCs w:val="24"/>
        </w:rPr>
        <w:t xml:space="preserve">1 053,59 </w:t>
      </w:r>
      <w:r w:rsidRPr="00164177">
        <w:rPr>
          <w:rFonts w:asciiTheme="majorHAnsi" w:hAnsiTheme="majorHAnsi"/>
          <w:sz w:val="24"/>
          <w:szCs w:val="24"/>
        </w:rPr>
        <w:t>zł.</w:t>
      </w:r>
    </w:p>
    <w:p w14:paraId="22E5D35B" w14:textId="198D04BD" w:rsidR="00215828" w:rsidRDefault="00215828" w:rsidP="00CD5F1B">
      <w:pPr>
        <w:rPr>
          <w:rFonts w:asciiTheme="majorHAnsi" w:hAnsiTheme="majorHAnsi"/>
          <w:b/>
          <w:sz w:val="20"/>
          <w:szCs w:val="20"/>
          <w:lang w:eastAsia="pl-PL"/>
        </w:rPr>
      </w:pPr>
      <w:bookmarkStart w:id="180" w:name="_Toc67394483"/>
      <w:bookmarkStart w:id="181" w:name="_Toc85463398"/>
      <w:r w:rsidRPr="00164177">
        <w:rPr>
          <w:rFonts w:asciiTheme="majorHAnsi" w:hAnsiTheme="majorHAnsi"/>
          <w:b/>
          <w:sz w:val="20"/>
          <w:szCs w:val="20"/>
          <w:lang w:eastAsia="pl-PL"/>
        </w:rPr>
        <w:t xml:space="preserve">Tabela </w:t>
      </w:r>
      <w:r w:rsidRPr="00164177">
        <w:rPr>
          <w:rFonts w:asciiTheme="majorHAnsi" w:hAnsiTheme="majorHAnsi"/>
          <w:b/>
          <w:sz w:val="20"/>
          <w:szCs w:val="20"/>
          <w:lang w:eastAsia="pl-PL"/>
        </w:rPr>
        <w:fldChar w:fldCharType="begin"/>
      </w:r>
      <w:r w:rsidRPr="00164177">
        <w:rPr>
          <w:rFonts w:asciiTheme="majorHAnsi" w:hAnsiTheme="majorHAnsi"/>
          <w:b/>
          <w:sz w:val="20"/>
          <w:szCs w:val="20"/>
          <w:lang w:eastAsia="pl-PL"/>
        </w:rPr>
        <w:instrText xml:space="preserve"> SEQ Tabela \* ARABIC </w:instrText>
      </w:r>
      <w:r w:rsidRPr="00164177">
        <w:rPr>
          <w:rFonts w:asciiTheme="majorHAnsi" w:hAnsiTheme="majorHAnsi"/>
          <w:b/>
          <w:sz w:val="20"/>
          <w:szCs w:val="20"/>
          <w:lang w:eastAsia="pl-PL"/>
        </w:rPr>
        <w:fldChar w:fldCharType="separate"/>
      </w:r>
      <w:r w:rsidR="005D0261">
        <w:rPr>
          <w:rFonts w:asciiTheme="majorHAnsi" w:hAnsiTheme="majorHAnsi"/>
          <w:b/>
          <w:noProof/>
          <w:sz w:val="20"/>
          <w:szCs w:val="20"/>
          <w:lang w:eastAsia="pl-PL"/>
        </w:rPr>
        <w:t>61</w:t>
      </w:r>
      <w:r w:rsidRPr="00164177">
        <w:rPr>
          <w:rFonts w:asciiTheme="majorHAnsi" w:hAnsiTheme="majorHAnsi"/>
          <w:b/>
          <w:sz w:val="20"/>
          <w:szCs w:val="20"/>
          <w:lang w:eastAsia="pl-PL"/>
        </w:rPr>
        <w:fldChar w:fldCharType="end"/>
      </w:r>
      <w:r w:rsidR="00AC0023" w:rsidRPr="00164177">
        <w:rPr>
          <w:rFonts w:asciiTheme="majorHAnsi" w:hAnsiTheme="majorHAnsi"/>
          <w:b/>
          <w:sz w:val="20"/>
          <w:szCs w:val="20"/>
          <w:lang w:eastAsia="pl-PL"/>
        </w:rPr>
        <w:t xml:space="preserve">. </w:t>
      </w:r>
      <w:r w:rsidRPr="00164177">
        <w:rPr>
          <w:rFonts w:asciiTheme="majorHAnsi" w:hAnsiTheme="majorHAnsi"/>
          <w:b/>
          <w:sz w:val="20"/>
          <w:szCs w:val="20"/>
          <w:lang w:eastAsia="pl-PL"/>
        </w:rPr>
        <w:t xml:space="preserve"> Dochody Gminy </w:t>
      </w:r>
      <w:r w:rsidR="00602813" w:rsidRPr="00164177">
        <w:rPr>
          <w:rFonts w:asciiTheme="majorHAnsi" w:hAnsiTheme="majorHAnsi"/>
          <w:b/>
          <w:sz w:val="20"/>
          <w:szCs w:val="20"/>
          <w:lang w:eastAsia="pl-PL"/>
        </w:rPr>
        <w:t>Nielisz</w:t>
      </w:r>
      <w:r w:rsidRPr="00164177">
        <w:rPr>
          <w:rFonts w:asciiTheme="majorHAnsi" w:hAnsiTheme="majorHAnsi"/>
          <w:b/>
          <w:sz w:val="20"/>
          <w:szCs w:val="20"/>
          <w:lang w:eastAsia="pl-PL"/>
        </w:rPr>
        <w:t xml:space="preserve"> na 1 mieszka</w:t>
      </w:r>
      <w:r w:rsidR="00E7471C" w:rsidRPr="00164177">
        <w:rPr>
          <w:rFonts w:asciiTheme="majorHAnsi" w:hAnsiTheme="majorHAnsi"/>
          <w:b/>
          <w:sz w:val="20"/>
          <w:szCs w:val="20"/>
          <w:lang w:eastAsia="pl-PL"/>
        </w:rPr>
        <w:t>ńca w 2020</w:t>
      </w:r>
      <w:r w:rsidRPr="00164177">
        <w:rPr>
          <w:rFonts w:asciiTheme="majorHAnsi" w:hAnsiTheme="majorHAnsi"/>
          <w:b/>
          <w:sz w:val="20"/>
          <w:szCs w:val="20"/>
          <w:lang w:eastAsia="pl-PL"/>
        </w:rPr>
        <w:t xml:space="preserve"> roku</w:t>
      </w:r>
      <w:bookmarkEnd w:id="180"/>
      <w:bookmarkEnd w:id="181"/>
    </w:p>
    <w:tbl>
      <w:tblPr>
        <w:tblW w:w="9026" w:type="dxa"/>
        <w:tblInd w:w="65" w:type="dxa"/>
        <w:tblCellMar>
          <w:left w:w="70" w:type="dxa"/>
          <w:right w:w="70" w:type="dxa"/>
        </w:tblCellMar>
        <w:tblLook w:val="04A0" w:firstRow="1" w:lastRow="0" w:firstColumn="1" w:lastColumn="0" w:noHBand="0" w:noVBand="1"/>
      </w:tblPr>
      <w:tblGrid>
        <w:gridCol w:w="6668"/>
        <w:gridCol w:w="1243"/>
        <w:gridCol w:w="1115"/>
      </w:tblGrid>
      <w:tr w:rsidR="00602813" w:rsidRPr="00602813" w14:paraId="2D50F9B6" w14:textId="77777777" w:rsidTr="00E7471C">
        <w:trPr>
          <w:trHeight w:val="288"/>
        </w:trPr>
        <w:tc>
          <w:tcPr>
            <w:tcW w:w="6668"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65E9FE6E" w14:textId="77777777" w:rsidR="00602813" w:rsidRPr="00602813" w:rsidRDefault="00602813" w:rsidP="00602813">
            <w:pPr>
              <w:spacing w:after="0" w:line="240" w:lineRule="auto"/>
              <w:jc w:val="center"/>
              <w:rPr>
                <w:rFonts w:asciiTheme="majorHAnsi" w:hAnsiTheme="majorHAnsi"/>
                <w:b/>
                <w:sz w:val="24"/>
                <w:szCs w:val="24"/>
              </w:rPr>
            </w:pPr>
            <w:r w:rsidRPr="00602813">
              <w:rPr>
                <w:rFonts w:asciiTheme="majorHAnsi" w:hAnsiTheme="majorHAnsi"/>
                <w:b/>
                <w:sz w:val="24"/>
                <w:szCs w:val="24"/>
              </w:rPr>
              <w:t>Wyszczególnienie</w:t>
            </w:r>
          </w:p>
        </w:tc>
        <w:tc>
          <w:tcPr>
            <w:tcW w:w="1243"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5CD2C0E3" w14:textId="77777777" w:rsidR="00602813" w:rsidRPr="00602813" w:rsidRDefault="00602813" w:rsidP="00602813">
            <w:pPr>
              <w:spacing w:after="0" w:line="240" w:lineRule="auto"/>
              <w:jc w:val="center"/>
              <w:rPr>
                <w:rFonts w:asciiTheme="majorHAnsi" w:hAnsiTheme="majorHAnsi"/>
                <w:b/>
                <w:sz w:val="24"/>
                <w:szCs w:val="24"/>
              </w:rPr>
            </w:pPr>
            <w:r w:rsidRPr="00602813">
              <w:rPr>
                <w:rFonts w:asciiTheme="majorHAnsi" w:hAnsiTheme="majorHAnsi"/>
                <w:b/>
                <w:sz w:val="24"/>
                <w:szCs w:val="24"/>
              </w:rPr>
              <w:t>Jednostka miary</w:t>
            </w:r>
          </w:p>
        </w:tc>
        <w:tc>
          <w:tcPr>
            <w:tcW w:w="1115"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1C3EB921" w14:textId="00CDBFA9" w:rsidR="00602813" w:rsidRPr="00602813" w:rsidRDefault="00E7471C" w:rsidP="00602813">
            <w:pPr>
              <w:spacing w:after="0" w:line="240" w:lineRule="auto"/>
              <w:jc w:val="center"/>
              <w:rPr>
                <w:rFonts w:asciiTheme="majorHAnsi" w:hAnsiTheme="majorHAnsi"/>
                <w:b/>
                <w:sz w:val="24"/>
                <w:szCs w:val="24"/>
              </w:rPr>
            </w:pPr>
            <w:r>
              <w:rPr>
                <w:rFonts w:asciiTheme="majorHAnsi" w:hAnsiTheme="majorHAnsi"/>
                <w:b/>
                <w:sz w:val="24"/>
                <w:szCs w:val="24"/>
              </w:rPr>
              <w:t>2020</w:t>
            </w:r>
          </w:p>
        </w:tc>
      </w:tr>
      <w:tr w:rsidR="00E7471C" w:rsidRPr="00602813" w14:paraId="259B5BB9" w14:textId="77777777" w:rsidTr="00E7471C">
        <w:trPr>
          <w:trHeight w:val="288"/>
        </w:trPr>
        <w:tc>
          <w:tcPr>
            <w:tcW w:w="6668" w:type="dxa"/>
            <w:tcBorders>
              <w:top w:val="nil"/>
              <w:left w:val="single" w:sz="4" w:space="0" w:color="auto"/>
              <w:bottom w:val="single" w:sz="4" w:space="0" w:color="auto"/>
              <w:right w:val="single" w:sz="4" w:space="0" w:color="auto"/>
            </w:tcBorders>
            <w:shd w:val="clear" w:color="auto" w:fill="auto"/>
            <w:noWrap/>
            <w:vAlign w:val="bottom"/>
            <w:hideMark/>
          </w:tcPr>
          <w:p w14:paraId="168882FA" w14:textId="77777777" w:rsidR="00E7471C" w:rsidRPr="00602813" w:rsidRDefault="00E7471C" w:rsidP="00602813">
            <w:pPr>
              <w:spacing w:after="0" w:line="240" w:lineRule="auto"/>
              <w:rPr>
                <w:rFonts w:asciiTheme="majorHAnsi" w:hAnsiTheme="majorHAnsi"/>
                <w:sz w:val="24"/>
                <w:szCs w:val="24"/>
              </w:rPr>
            </w:pPr>
            <w:r w:rsidRPr="00602813">
              <w:rPr>
                <w:rFonts w:asciiTheme="majorHAnsi" w:hAnsiTheme="majorHAnsi"/>
                <w:sz w:val="24"/>
                <w:szCs w:val="24"/>
              </w:rPr>
              <w:t>ogółem</w:t>
            </w:r>
          </w:p>
        </w:tc>
        <w:tc>
          <w:tcPr>
            <w:tcW w:w="1243" w:type="dxa"/>
            <w:tcBorders>
              <w:top w:val="nil"/>
              <w:left w:val="nil"/>
              <w:bottom w:val="single" w:sz="4" w:space="0" w:color="auto"/>
              <w:right w:val="single" w:sz="4" w:space="0" w:color="auto"/>
            </w:tcBorders>
            <w:shd w:val="clear" w:color="auto" w:fill="auto"/>
            <w:noWrap/>
            <w:vAlign w:val="bottom"/>
            <w:hideMark/>
          </w:tcPr>
          <w:p w14:paraId="0E156BB8" w14:textId="77777777" w:rsidR="00E7471C" w:rsidRPr="00602813" w:rsidRDefault="00E7471C" w:rsidP="004156BC">
            <w:pPr>
              <w:spacing w:after="0" w:line="240" w:lineRule="auto"/>
              <w:jc w:val="center"/>
              <w:rPr>
                <w:rFonts w:asciiTheme="majorHAnsi" w:hAnsiTheme="majorHAnsi"/>
                <w:sz w:val="24"/>
                <w:szCs w:val="24"/>
              </w:rPr>
            </w:pPr>
            <w:r w:rsidRPr="00602813">
              <w:rPr>
                <w:rFonts w:asciiTheme="majorHAnsi" w:hAnsiTheme="majorHAnsi"/>
                <w:sz w:val="24"/>
                <w:szCs w:val="24"/>
              </w:rPr>
              <w:t>zł</w:t>
            </w:r>
          </w:p>
        </w:tc>
        <w:tc>
          <w:tcPr>
            <w:tcW w:w="1115" w:type="dxa"/>
            <w:tcBorders>
              <w:top w:val="nil"/>
              <w:left w:val="nil"/>
              <w:bottom w:val="single" w:sz="4" w:space="0" w:color="auto"/>
              <w:right w:val="single" w:sz="4" w:space="0" w:color="auto"/>
            </w:tcBorders>
            <w:shd w:val="clear" w:color="auto" w:fill="auto"/>
            <w:noWrap/>
            <w:vAlign w:val="bottom"/>
          </w:tcPr>
          <w:p w14:paraId="66D21C7A" w14:textId="7B3E467F" w:rsidR="00E7471C" w:rsidRPr="00602813" w:rsidRDefault="00E7471C" w:rsidP="00602813">
            <w:pPr>
              <w:spacing w:after="0" w:line="240" w:lineRule="auto"/>
              <w:jc w:val="right"/>
              <w:rPr>
                <w:rFonts w:asciiTheme="majorHAnsi" w:hAnsiTheme="majorHAnsi"/>
                <w:sz w:val="24"/>
                <w:szCs w:val="24"/>
              </w:rPr>
            </w:pPr>
            <w:r w:rsidRPr="00E7471C">
              <w:rPr>
                <w:rFonts w:asciiTheme="majorHAnsi" w:hAnsiTheme="majorHAnsi"/>
                <w:sz w:val="24"/>
                <w:szCs w:val="24"/>
              </w:rPr>
              <w:t>5 448,68</w:t>
            </w:r>
          </w:p>
        </w:tc>
      </w:tr>
      <w:tr w:rsidR="00E7471C" w:rsidRPr="00602813" w14:paraId="31E9E2F6" w14:textId="77777777" w:rsidTr="00E7471C">
        <w:trPr>
          <w:trHeight w:val="288"/>
        </w:trPr>
        <w:tc>
          <w:tcPr>
            <w:tcW w:w="6668" w:type="dxa"/>
            <w:tcBorders>
              <w:top w:val="nil"/>
              <w:left w:val="single" w:sz="4" w:space="0" w:color="auto"/>
              <w:bottom w:val="single" w:sz="4" w:space="0" w:color="auto"/>
              <w:right w:val="single" w:sz="4" w:space="0" w:color="auto"/>
            </w:tcBorders>
            <w:shd w:val="clear" w:color="auto" w:fill="auto"/>
            <w:noWrap/>
            <w:vAlign w:val="bottom"/>
            <w:hideMark/>
          </w:tcPr>
          <w:p w14:paraId="541A9528" w14:textId="77777777" w:rsidR="00E7471C" w:rsidRPr="00602813" w:rsidRDefault="00E7471C" w:rsidP="00602813">
            <w:pPr>
              <w:spacing w:after="0" w:line="240" w:lineRule="auto"/>
              <w:rPr>
                <w:rFonts w:asciiTheme="majorHAnsi" w:hAnsiTheme="majorHAnsi"/>
                <w:sz w:val="24"/>
                <w:szCs w:val="24"/>
              </w:rPr>
            </w:pPr>
            <w:r w:rsidRPr="00602813">
              <w:rPr>
                <w:rFonts w:asciiTheme="majorHAnsi" w:hAnsiTheme="majorHAnsi"/>
                <w:sz w:val="24"/>
                <w:szCs w:val="24"/>
              </w:rPr>
              <w:t>dochody własne</w:t>
            </w:r>
          </w:p>
        </w:tc>
        <w:tc>
          <w:tcPr>
            <w:tcW w:w="1243" w:type="dxa"/>
            <w:tcBorders>
              <w:top w:val="nil"/>
              <w:left w:val="nil"/>
              <w:bottom w:val="single" w:sz="4" w:space="0" w:color="auto"/>
              <w:right w:val="single" w:sz="4" w:space="0" w:color="auto"/>
            </w:tcBorders>
            <w:shd w:val="clear" w:color="auto" w:fill="auto"/>
            <w:noWrap/>
            <w:vAlign w:val="bottom"/>
            <w:hideMark/>
          </w:tcPr>
          <w:p w14:paraId="1AD90E47" w14:textId="77777777" w:rsidR="00E7471C" w:rsidRPr="00602813" w:rsidRDefault="00E7471C" w:rsidP="004156BC">
            <w:pPr>
              <w:spacing w:after="0" w:line="240" w:lineRule="auto"/>
              <w:jc w:val="center"/>
              <w:rPr>
                <w:rFonts w:asciiTheme="majorHAnsi" w:hAnsiTheme="majorHAnsi"/>
                <w:sz w:val="24"/>
                <w:szCs w:val="24"/>
              </w:rPr>
            </w:pPr>
            <w:r w:rsidRPr="00602813">
              <w:rPr>
                <w:rFonts w:asciiTheme="majorHAnsi" w:hAnsiTheme="majorHAnsi"/>
                <w:sz w:val="24"/>
                <w:szCs w:val="24"/>
              </w:rPr>
              <w:t>zł</w:t>
            </w:r>
          </w:p>
        </w:tc>
        <w:tc>
          <w:tcPr>
            <w:tcW w:w="1115" w:type="dxa"/>
            <w:tcBorders>
              <w:top w:val="nil"/>
              <w:left w:val="nil"/>
              <w:bottom w:val="single" w:sz="4" w:space="0" w:color="auto"/>
              <w:right w:val="single" w:sz="4" w:space="0" w:color="auto"/>
            </w:tcBorders>
            <w:shd w:val="clear" w:color="auto" w:fill="auto"/>
            <w:noWrap/>
            <w:vAlign w:val="bottom"/>
          </w:tcPr>
          <w:p w14:paraId="14057F1B" w14:textId="1F2367E1" w:rsidR="00E7471C" w:rsidRPr="00602813" w:rsidRDefault="00E7471C" w:rsidP="00602813">
            <w:pPr>
              <w:spacing w:after="0" w:line="240" w:lineRule="auto"/>
              <w:jc w:val="right"/>
              <w:rPr>
                <w:rFonts w:asciiTheme="majorHAnsi" w:hAnsiTheme="majorHAnsi"/>
                <w:sz w:val="24"/>
                <w:szCs w:val="24"/>
              </w:rPr>
            </w:pPr>
            <w:r w:rsidRPr="00E7471C">
              <w:rPr>
                <w:rFonts w:asciiTheme="majorHAnsi" w:hAnsiTheme="majorHAnsi"/>
                <w:sz w:val="24"/>
                <w:szCs w:val="24"/>
              </w:rPr>
              <w:t>1 053,59</w:t>
            </w:r>
          </w:p>
        </w:tc>
      </w:tr>
      <w:tr w:rsidR="00E7471C" w:rsidRPr="00602813" w14:paraId="7B9EBD5B" w14:textId="77777777" w:rsidTr="00E7471C">
        <w:trPr>
          <w:trHeight w:val="288"/>
        </w:trPr>
        <w:tc>
          <w:tcPr>
            <w:tcW w:w="6668" w:type="dxa"/>
            <w:tcBorders>
              <w:top w:val="nil"/>
              <w:left w:val="single" w:sz="4" w:space="0" w:color="auto"/>
              <w:bottom w:val="single" w:sz="4" w:space="0" w:color="auto"/>
              <w:right w:val="single" w:sz="4" w:space="0" w:color="auto"/>
            </w:tcBorders>
            <w:shd w:val="clear" w:color="auto" w:fill="auto"/>
            <w:noWrap/>
            <w:vAlign w:val="bottom"/>
            <w:hideMark/>
          </w:tcPr>
          <w:p w14:paraId="74B4BB06" w14:textId="77777777" w:rsidR="00E7471C" w:rsidRPr="00602813" w:rsidRDefault="00E7471C" w:rsidP="00602813">
            <w:pPr>
              <w:spacing w:after="0" w:line="240" w:lineRule="auto"/>
              <w:rPr>
                <w:rFonts w:asciiTheme="majorHAnsi" w:hAnsiTheme="majorHAnsi"/>
                <w:sz w:val="24"/>
                <w:szCs w:val="24"/>
              </w:rPr>
            </w:pPr>
            <w:r w:rsidRPr="00602813">
              <w:rPr>
                <w:rFonts w:asciiTheme="majorHAnsi" w:hAnsiTheme="majorHAnsi"/>
                <w:sz w:val="24"/>
                <w:szCs w:val="24"/>
              </w:rPr>
              <w:t>dochody własne - udziały w podatkach stanowiących dochody budżetu państwa podatek dochodowy od osób fizycznych</w:t>
            </w:r>
          </w:p>
        </w:tc>
        <w:tc>
          <w:tcPr>
            <w:tcW w:w="1243" w:type="dxa"/>
            <w:tcBorders>
              <w:top w:val="nil"/>
              <w:left w:val="nil"/>
              <w:bottom w:val="single" w:sz="4" w:space="0" w:color="auto"/>
              <w:right w:val="single" w:sz="4" w:space="0" w:color="auto"/>
            </w:tcBorders>
            <w:shd w:val="clear" w:color="auto" w:fill="auto"/>
            <w:noWrap/>
            <w:vAlign w:val="bottom"/>
            <w:hideMark/>
          </w:tcPr>
          <w:p w14:paraId="5477D635" w14:textId="77777777" w:rsidR="00E7471C" w:rsidRPr="00602813" w:rsidRDefault="00E7471C" w:rsidP="004156BC">
            <w:pPr>
              <w:spacing w:after="0" w:line="240" w:lineRule="auto"/>
              <w:jc w:val="center"/>
              <w:rPr>
                <w:rFonts w:asciiTheme="majorHAnsi" w:hAnsiTheme="majorHAnsi"/>
                <w:sz w:val="24"/>
                <w:szCs w:val="24"/>
              </w:rPr>
            </w:pPr>
            <w:r w:rsidRPr="00602813">
              <w:rPr>
                <w:rFonts w:asciiTheme="majorHAnsi" w:hAnsiTheme="majorHAnsi"/>
                <w:sz w:val="24"/>
                <w:szCs w:val="24"/>
              </w:rPr>
              <w:t>zł</w:t>
            </w:r>
          </w:p>
        </w:tc>
        <w:tc>
          <w:tcPr>
            <w:tcW w:w="1115" w:type="dxa"/>
            <w:tcBorders>
              <w:top w:val="nil"/>
              <w:left w:val="nil"/>
              <w:bottom w:val="single" w:sz="4" w:space="0" w:color="auto"/>
              <w:right w:val="single" w:sz="4" w:space="0" w:color="auto"/>
            </w:tcBorders>
            <w:shd w:val="clear" w:color="auto" w:fill="auto"/>
            <w:noWrap/>
            <w:vAlign w:val="bottom"/>
          </w:tcPr>
          <w:p w14:paraId="14618101" w14:textId="2C54F263" w:rsidR="00E7471C" w:rsidRPr="00602813" w:rsidRDefault="00E7471C" w:rsidP="00602813">
            <w:pPr>
              <w:spacing w:after="0" w:line="240" w:lineRule="auto"/>
              <w:jc w:val="right"/>
              <w:rPr>
                <w:rFonts w:asciiTheme="majorHAnsi" w:hAnsiTheme="majorHAnsi"/>
                <w:sz w:val="24"/>
                <w:szCs w:val="24"/>
              </w:rPr>
            </w:pPr>
            <w:r w:rsidRPr="00E7471C">
              <w:rPr>
                <w:rFonts w:asciiTheme="majorHAnsi" w:hAnsiTheme="majorHAnsi"/>
                <w:sz w:val="24"/>
                <w:szCs w:val="24"/>
              </w:rPr>
              <w:t>305,06</w:t>
            </w:r>
          </w:p>
        </w:tc>
      </w:tr>
      <w:tr w:rsidR="00E7471C" w:rsidRPr="00602813" w14:paraId="05C7B039" w14:textId="77777777" w:rsidTr="00E7471C">
        <w:trPr>
          <w:trHeight w:val="288"/>
        </w:trPr>
        <w:tc>
          <w:tcPr>
            <w:tcW w:w="6668" w:type="dxa"/>
            <w:tcBorders>
              <w:top w:val="nil"/>
              <w:left w:val="single" w:sz="4" w:space="0" w:color="auto"/>
              <w:bottom w:val="single" w:sz="4" w:space="0" w:color="auto"/>
              <w:right w:val="single" w:sz="4" w:space="0" w:color="auto"/>
            </w:tcBorders>
            <w:shd w:val="clear" w:color="auto" w:fill="auto"/>
            <w:noWrap/>
            <w:vAlign w:val="bottom"/>
            <w:hideMark/>
          </w:tcPr>
          <w:p w14:paraId="13D33C87" w14:textId="77777777" w:rsidR="00E7471C" w:rsidRPr="00602813" w:rsidRDefault="00E7471C" w:rsidP="00602813">
            <w:pPr>
              <w:spacing w:after="0" w:line="240" w:lineRule="auto"/>
              <w:rPr>
                <w:rFonts w:asciiTheme="majorHAnsi" w:hAnsiTheme="majorHAnsi"/>
                <w:sz w:val="24"/>
                <w:szCs w:val="24"/>
              </w:rPr>
            </w:pPr>
            <w:r w:rsidRPr="00602813">
              <w:rPr>
                <w:rFonts w:asciiTheme="majorHAnsi" w:hAnsiTheme="majorHAnsi"/>
                <w:sz w:val="24"/>
                <w:szCs w:val="24"/>
              </w:rPr>
              <w:t>dochody własne - udziały w podatkach stanowiących dochody budżetu państwa podatek dochodowy od osób prawnych</w:t>
            </w:r>
          </w:p>
        </w:tc>
        <w:tc>
          <w:tcPr>
            <w:tcW w:w="1243" w:type="dxa"/>
            <w:tcBorders>
              <w:top w:val="nil"/>
              <w:left w:val="nil"/>
              <w:bottom w:val="single" w:sz="4" w:space="0" w:color="auto"/>
              <w:right w:val="single" w:sz="4" w:space="0" w:color="auto"/>
            </w:tcBorders>
            <w:shd w:val="clear" w:color="auto" w:fill="auto"/>
            <w:noWrap/>
            <w:vAlign w:val="bottom"/>
            <w:hideMark/>
          </w:tcPr>
          <w:p w14:paraId="29C5D33F" w14:textId="77777777" w:rsidR="00E7471C" w:rsidRPr="00602813" w:rsidRDefault="00E7471C" w:rsidP="004156BC">
            <w:pPr>
              <w:spacing w:after="0" w:line="240" w:lineRule="auto"/>
              <w:jc w:val="center"/>
              <w:rPr>
                <w:rFonts w:asciiTheme="majorHAnsi" w:hAnsiTheme="majorHAnsi"/>
                <w:sz w:val="24"/>
                <w:szCs w:val="24"/>
              </w:rPr>
            </w:pPr>
            <w:r w:rsidRPr="00602813">
              <w:rPr>
                <w:rFonts w:asciiTheme="majorHAnsi" w:hAnsiTheme="majorHAnsi"/>
                <w:sz w:val="24"/>
                <w:szCs w:val="24"/>
              </w:rPr>
              <w:t>zł</w:t>
            </w:r>
          </w:p>
        </w:tc>
        <w:tc>
          <w:tcPr>
            <w:tcW w:w="1115" w:type="dxa"/>
            <w:tcBorders>
              <w:top w:val="nil"/>
              <w:left w:val="nil"/>
              <w:bottom w:val="single" w:sz="4" w:space="0" w:color="auto"/>
              <w:right w:val="single" w:sz="4" w:space="0" w:color="auto"/>
            </w:tcBorders>
            <w:shd w:val="clear" w:color="auto" w:fill="auto"/>
            <w:noWrap/>
            <w:vAlign w:val="bottom"/>
          </w:tcPr>
          <w:p w14:paraId="2545E750" w14:textId="51E39D06" w:rsidR="00E7471C" w:rsidRPr="00602813" w:rsidRDefault="00E7471C" w:rsidP="00602813">
            <w:pPr>
              <w:spacing w:after="0" w:line="240" w:lineRule="auto"/>
              <w:jc w:val="right"/>
              <w:rPr>
                <w:rFonts w:asciiTheme="majorHAnsi" w:hAnsiTheme="majorHAnsi"/>
                <w:sz w:val="24"/>
                <w:szCs w:val="24"/>
              </w:rPr>
            </w:pPr>
            <w:r w:rsidRPr="00E7471C">
              <w:rPr>
                <w:rFonts w:asciiTheme="majorHAnsi" w:hAnsiTheme="majorHAnsi"/>
                <w:sz w:val="24"/>
                <w:szCs w:val="24"/>
              </w:rPr>
              <w:t>0,41</w:t>
            </w:r>
          </w:p>
        </w:tc>
      </w:tr>
      <w:tr w:rsidR="00E7471C" w:rsidRPr="00602813" w14:paraId="73870234" w14:textId="77777777" w:rsidTr="00E7471C">
        <w:trPr>
          <w:trHeight w:val="288"/>
        </w:trPr>
        <w:tc>
          <w:tcPr>
            <w:tcW w:w="6668" w:type="dxa"/>
            <w:tcBorders>
              <w:top w:val="nil"/>
              <w:left w:val="single" w:sz="4" w:space="0" w:color="auto"/>
              <w:bottom w:val="single" w:sz="4" w:space="0" w:color="auto"/>
              <w:right w:val="single" w:sz="4" w:space="0" w:color="auto"/>
            </w:tcBorders>
            <w:shd w:val="clear" w:color="auto" w:fill="auto"/>
            <w:noWrap/>
            <w:vAlign w:val="bottom"/>
            <w:hideMark/>
          </w:tcPr>
          <w:p w14:paraId="58C02B1C" w14:textId="77777777" w:rsidR="00E7471C" w:rsidRPr="00602813" w:rsidRDefault="00E7471C" w:rsidP="00602813">
            <w:pPr>
              <w:spacing w:after="0" w:line="240" w:lineRule="auto"/>
              <w:rPr>
                <w:rFonts w:asciiTheme="majorHAnsi" w:hAnsiTheme="majorHAnsi"/>
                <w:sz w:val="24"/>
                <w:szCs w:val="24"/>
              </w:rPr>
            </w:pPr>
            <w:r w:rsidRPr="00602813">
              <w:rPr>
                <w:rFonts w:asciiTheme="majorHAnsi" w:hAnsiTheme="majorHAnsi"/>
                <w:sz w:val="24"/>
                <w:szCs w:val="24"/>
              </w:rPr>
              <w:t>dochody własne - dochody podatkowe ustalone i pobierane na podstawie odrębnych ustaw</w:t>
            </w:r>
          </w:p>
        </w:tc>
        <w:tc>
          <w:tcPr>
            <w:tcW w:w="1243" w:type="dxa"/>
            <w:tcBorders>
              <w:top w:val="nil"/>
              <w:left w:val="nil"/>
              <w:bottom w:val="single" w:sz="4" w:space="0" w:color="auto"/>
              <w:right w:val="single" w:sz="4" w:space="0" w:color="auto"/>
            </w:tcBorders>
            <w:shd w:val="clear" w:color="auto" w:fill="auto"/>
            <w:noWrap/>
            <w:vAlign w:val="bottom"/>
            <w:hideMark/>
          </w:tcPr>
          <w:p w14:paraId="5F42B80C" w14:textId="77777777" w:rsidR="00E7471C" w:rsidRPr="00602813" w:rsidRDefault="00E7471C" w:rsidP="004156BC">
            <w:pPr>
              <w:spacing w:after="0" w:line="240" w:lineRule="auto"/>
              <w:jc w:val="center"/>
              <w:rPr>
                <w:rFonts w:asciiTheme="majorHAnsi" w:hAnsiTheme="majorHAnsi"/>
                <w:sz w:val="24"/>
                <w:szCs w:val="24"/>
              </w:rPr>
            </w:pPr>
            <w:r w:rsidRPr="00602813">
              <w:rPr>
                <w:rFonts w:asciiTheme="majorHAnsi" w:hAnsiTheme="majorHAnsi"/>
                <w:sz w:val="24"/>
                <w:szCs w:val="24"/>
              </w:rPr>
              <w:t>zł</w:t>
            </w:r>
          </w:p>
        </w:tc>
        <w:tc>
          <w:tcPr>
            <w:tcW w:w="1115" w:type="dxa"/>
            <w:tcBorders>
              <w:top w:val="nil"/>
              <w:left w:val="nil"/>
              <w:bottom w:val="single" w:sz="4" w:space="0" w:color="auto"/>
              <w:right w:val="single" w:sz="4" w:space="0" w:color="auto"/>
            </w:tcBorders>
            <w:shd w:val="clear" w:color="auto" w:fill="auto"/>
            <w:noWrap/>
            <w:vAlign w:val="bottom"/>
          </w:tcPr>
          <w:p w14:paraId="1D9B8D43" w14:textId="240BDFF3" w:rsidR="00E7471C" w:rsidRPr="00602813" w:rsidRDefault="00E7471C" w:rsidP="00602813">
            <w:pPr>
              <w:spacing w:after="0" w:line="240" w:lineRule="auto"/>
              <w:jc w:val="right"/>
              <w:rPr>
                <w:rFonts w:asciiTheme="majorHAnsi" w:hAnsiTheme="majorHAnsi"/>
                <w:sz w:val="24"/>
                <w:szCs w:val="24"/>
              </w:rPr>
            </w:pPr>
            <w:r w:rsidRPr="00E7471C">
              <w:rPr>
                <w:rFonts w:asciiTheme="majorHAnsi" w:hAnsiTheme="majorHAnsi"/>
                <w:sz w:val="24"/>
                <w:szCs w:val="24"/>
              </w:rPr>
              <w:t>335,12</w:t>
            </w:r>
          </w:p>
        </w:tc>
      </w:tr>
    </w:tbl>
    <w:p w14:paraId="1D6C6DF1" w14:textId="77777777" w:rsidR="00215828" w:rsidRPr="00AC0023" w:rsidRDefault="00AC0023" w:rsidP="008E5185">
      <w:pPr>
        <w:pStyle w:val="Akapitzlist"/>
        <w:autoSpaceDE w:val="0"/>
        <w:autoSpaceDN w:val="0"/>
        <w:adjustRightInd w:val="0"/>
        <w:spacing w:after="0" w:line="360" w:lineRule="auto"/>
        <w:ind w:left="709" w:hanging="709"/>
        <w:jc w:val="both"/>
        <w:rPr>
          <w:rFonts w:asciiTheme="majorHAnsi" w:hAnsiTheme="majorHAnsi" w:cs="Times New Roman"/>
          <w:color w:val="000000"/>
          <w:sz w:val="20"/>
          <w:szCs w:val="20"/>
        </w:rPr>
      </w:pPr>
      <w:r>
        <w:rPr>
          <w:rFonts w:asciiTheme="majorHAnsi" w:hAnsiTheme="majorHAnsi" w:cs="Times New Roman"/>
          <w:bCs/>
          <w:i/>
          <w:iCs/>
          <w:color w:val="000000"/>
          <w:sz w:val="20"/>
          <w:szCs w:val="20"/>
        </w:rPr>
        <w:t xml:space="preserve">Źródło: </w:t>
      </w:r>
      <w:r w:rsidR="00215828" w:rsidRPr="00AC0023">
        <w:rPr>
          <w:rFonts w:asciiTheme="majorHAnsi" w:hAnsiTheme="majorHAnsi" w:cs="Times New Roman"/>
          <w:bCs/>
          <w:i/>
          <w:iCs/>
          <w:color w:val="000000"/>
          <w:sz w:val="20"/>
          <w:szCs w:val="20"/>
        </w:rPr>
        <w:t>Doradztwo i Reklama Sp. z o.o. na podstawie danych Banku Danych Lokalnych GUS.</w:t>
      </w:r>
    </w:p>
    <w:p w14:paraId="63C28380" w14:textId="4643D381" w:rsidR="007E7498" w:rsidRPr="00164177" w:rsidRDefault="001C1767" w:rsidP="00AC0023">
      <w:pPr>
        <w:spacing w:before="240" w:line="360" w:lineRule="auto"/>
        <w:jc w:val="both"/>
        <w:rPr>
          <w:rFonts w:asciiTheme="majorHAnsi" w:hAnsiTheme="majorHAnsi"/>
          <w:sz w:val="24"/>
          <w:szCs w:val="24"/>
        </w:rPr>
      </w:pPr>
      <w:r w:rsidRPr="00164177">
        <w:rPr>
          <w:rFonts w:asciiTheme="majorHAnsi" w:hAnsiTheme="majorHAnsi"/>
          <w:sz w:val="24"/>
          <w:szCs w:val="24"/>
        </w:rPr>
        <w:t xml:space="preserve">Wydatki budżetu Gminy </w:t>
      </w:r>
      <w:r w:rsidR="00627FD6" w:rsidRPr="00164177">
        <w:rPr>
          <w:rFonts w:asciiTheme="majorHAnsi" w:hAnsiTheme="majorHAnsi"/>
          <w:sz w:val="24"/>
          <w:szCs w:val="24"/>
        </w:rPr>
        <w:t>Nielisz</w:t>
      </w:r>
      <w:r w:rsidR="003F7813" w:rsidRPr="00164177">
        <w:rPr>
          <w:rFonts w:asciiTheme="majorHAnsi" w:hAnsiTheme="majorHAnsi"/>
          <w:sz w:val="24"/>
          <w:szCs w:val="24"/>
        </w:rPr>
        <w:t xml:space="preserve"> ogółem wynosiły w 2020</w:t>
      </w:r>
      <w:r w:rsidRPr="00164177">
        <w:rPr>
          <w:rFonts w:asciiTheme="majorHAnsi" w:hAnsiTheme="majorHAnsi"/>
          <w:sz w:val="24"/>
          <w:szCs w:val="24"/>
        </w:rPr>
        <w:t xml:space="preserve"> roku </w:t>
      </w:r>
      <w:r w:rsidR="003F7813" w:rsidRPr="00164177">
        <w:rPr>
          <w:rFonts w:asciiTheme="majorHAnsi" w:eastAsia="Times New Roman" w:hAnsiTheme="majorHAnsi" w:cs="Cambria"/>
          <w:color w:val="000000"/>
          <w:sz w:val="24"/>
          <w:szCs w:val="24"/>
          <w:lang w:eastAsia="pl-PL"/>
        </w:rPr>
        <w:t xml:space="preserve">26 986 417,37 </w:t>
      </w:r>
      <w:r w:rsidRPr="00164177">
        <w:rPr>
          <w:rFonts w:asciiTheme="majorHAnsi" w:hAnsiTheme="majorHAnsi"/>
          <w:sz w:val="24"/>
          <w:szCs w:val="24"/>
        </w:rPr>
        <w:t xml:space="preserve">zł i były </w:t>
      </w:r>
      <w:r w:rsidR="003F7813" w:rsidRPr="00164177">
        <w:rPr>
          <w:rFonts w:asciiTheme="majorHAnsi" w:hAnsiTheme="majorHAnsi"/>
          <w:sz w:val="24"/>
          <w:szCs w:val="24"/>
        </w:rPr>
        <w:t>niższe</w:t>
      </w:r>
      <w:r w:rsidRPr="00164177">
        <w:rPr>
          <w:rFonts w:asciiTheme="majorHAnsi" w:hAnsiTheme="majorHAnsi"/>
          <w:sz w:val="24"/>
          <w:szCs w:val="24"/>
        </w:rPr>
        <w:t xml:space="preserve"> od dochodów o </w:t>
      </w:r>
      <w:r w:rsidR="003F7813" w:rsidRPr="00164177">
        <w:rPr>
          <w:rFonts w:asciiTheme="majorHAnsi" w:hAnsiTheme="majorHAnsi"/>
          <w:sz w:val="24"/>
          <w:szCs w:val="24"/>
        </w:rPr>
        <w:t xml:space="preserve">2 529 058,56 </w:t>
      </w:r>
      <w:r w:rsidRPr="00164177">
        <w:rPr>
          <w:rFonts w:asciiTheme="majorHAnsi" w:hAnsiTheme="majorHAnsi"/>
          <w:sz w:val="24"/>
          <w:szCs w:val="24"/>
        </w:rPr>
        <w:t>zł.</w:t>
      </w:r>
    </w:p>
    <w:p w14:paraId="657E9A32" w14:textId="4027A411" w:rsidR="00A7509F" w:rsidRDefault="00A7509F" w:rsidP="0039096B">
      <w:pPr>
        <w:rPr>
          <w:rFonts w:asciiTheme="majorHAnsi" w:eastAsia="Times New Roman" w:hAnsiTheme="majorHAnsi" w:cs="Cambria"/>
          <w:b/>
          <w:bCs/>
          <w:color w:val="000000"/>
          <w:sz w:val="20"/>
          <w:szCs w:val="20"/>
          <w:lang w:eastAsia="pl-PL"/>
        </w:rPr>
      </w:pPr>
      <w:bookmarkStart w:id="182" w:name="_Toc67394484"/>
      <w:bookmarkStart w:id="183" w:name="_Toc85463399"/>
      <w:r w:rsidRPr="00164177">
        <w:rPr>
          <w:rFonts w:asciiTheme="majorHAnsi" w:eastAsia="Times New Roman" w:hAnsiTheme="majorHAnsi" w:cs="Cambria"/>
          <w:b/>
          <w:bCs/>
          <w:color w:val="000000"/>
          <w:sz w:val="20"/>
          <w:szCs w:val="20"/>
          <w:lang w:eastAsia="pl-PL"/>
        </w:rPr>
        <w:t xml:space="preserve">Tabela </w:t>
      </w:r>
      <w:r w:rsidRPr="00164177">
        <w:rPr>
          <w:rFonts w:asciiTheme="majorHAnsi" w:eastAsia="Times New Roman" w:hAnsiTheme="majorHAnsi" w:cs="Cambria"/>
          <w:b/>
          <w:bCs/>
          <w:color w:val="000000"/>
          <w:sz w:val="20"/>
          <w:szCs w:val="20"/>
          <w:lang w:eastAsia="pl-PL"/>
        </w:rPr>
        <w:fldChar w:fldCharType="begin"/>
      </w:r>
      <w:r w:rsidRPr="00164177">
        <w:rPr>
          <w:rFonts w:asciiTheme="majorHAnsi" w:eastAsia="Times New Roman" w:hAnsiTheme="majorHAnsi" w:cs="Cambria"/>
          <w:b/>
          <w:bCs/>
          <w:color w:val="000000"/>
          <w:sz w:val="20"/>
          <w:szCs w:val="20"/>
          <w:lang w:eastAsia="pl-PL"/>
        </w:rPr>
        <w:instrText xml:space="preserve"> SEQ Tabela \* ARABIC </w:instrText>
      </w:r>
      <w:r w:rsidRPr="00164177">
        <w:rPr>
          <w:rFonts w:asciiTheme="majorHAnsi" w:eastAsia="Times New Roman" w:hAnsiTheme="majorHAnsi" w:cs="Cambria"/>
          <w:b/>
          <w:bCs/>
          <w:color w:val="000000"/>
          <w:sz w:val="20"/>
          <w:szCs w:val="20"/>
          <w:lang w:eastAsia="pl-PL"/>
        </w:rPr>
        <w:fldChar w:fldCharType="separate"/>
      </w:r>
      <w:r w:rsidR="005D0261">
        <w:rPr>
          <w:rFonts w:asciiTheme="majorHAnsi" w:eastAsia="Times New Roman" w:hAnsiTheme="majorHAnsi" w:cs="Cambria"/>
          <w:b/>
          <w:bCs/>
          <w:noProof/>
          <w:color w:val="000000"/>
          <w:sz w:val="20"/>
          <w:szCs w:val="20"/>
          <w:lang w:eastAsia="pl-PL"/>
        </w:rPr>
        <w:t>62</w:t>
      </w:r>
      <w:r w:rsidRPr="00164177">
        <w:rPr>
          <w:rFonts w:asciiTheme="majorHAnsi" w:eastAsia="Times New Roman" w:hAnsiTheme="majorHAnsi" w:cs="Cambria"/>
          <w:b/>
          <w:bCs/>
          <w:color w:val="000000"/>
          <w:sz w:val="20"/>
          <w:szCs w:val="20"/>
          <w:lang w:eastAsia="pl-PL"/>
        </w:rPr>
        <w:fldChar w:fldCharType="end"/>
      </w:r>
      <w:r w:rsidR="00AC0023" w:rsidRPr="00164177">
        <w:rPr>
          <w:rFonts w:asciiTheme="majorHAnsi" w:eastAsia="Times New Roman" w:hAnsiTheme="majorHAnsi" w:cs="Cambria"/>
          <w:b/>
          <w:bCs/>
          <w:color w:val="000000"/>
          <w:sz w:val="20"/>
          <w:szCs w:val="20"/>
          <w:lang w:eastAsia="pl-PL"/>
        </w:rPr>
        <w:t xml:space="preserve">. </w:t>
      </w:r>
      <w:r w:rsidRPr="00164177">
        <w:rPr>
          <w:rFonts w:asciiTheme="majorHAnsi" w:eastAsia="Times New Roman" w:hAnsiTheme="majorHAnsi" w:cs="Cambria"/>
          <w:b/>
          <w:bCs/>
          <w:color w:val="000000"/>
          <w:sz w:val="20"/>
          <w:szCs w:val="20"/>
          <w:lang w:eastAsia="pl-PL"/>
        </w:rPr>
        <w:t xml:space="preserve"> Wydatki Gminy </w:t>
      </w:r>
      <w:r w:rsidR="00627FD6" w:rsidRPr="00164177">
        <w:rPr>
          <w:rFonts w:asciiTheme="majorHAnsi" w:eastAsia="Times New Roman" w:hAnsiTheme="majorHAnsi" w:cs="Cambria"/>
          <w:b/>
          <w:bCs/>
          <w:color w:val="000000"/>
          <w:sz w:val="20"/>
          <w:szCs w:val="20"/>
          <w:lang w:eastAsia="pl-PL"/>
        </w:rPr>
        <w:t>Nielisz</w:t>
      </w:r>
      <w:r w:rsidR="002D452E" w:rsidRPr="00164177">
        <w:rPr>
          <w:rFonts w:asciiTheme="majorHAnsi" w:eastAsia="Times New Roman" w:hAnsiTheme="majorHAnsi" w:cs="Cambria"/>
          <w:b/>
          <w:bCs/>
          <w:color w:val="000000"/>
          <w:sz w:val="20"/>
          <w:szCs w:val="20"/>
          <w:lang w:eastAsia="pl-PL"/>
        </w:rPr>
        <w:t xml:space="preserve"> </w:t>
      </w:r>
      <w:r w:rsidR="006B039D" w:rsidRPr="00164177">
        <w:rPr>
          <w:rFonts w:asciiTheme="majorHAnsi" w:eastAsia="Times New Roman" w:hAnsiTheme="majorHAnsi" w:cs="Cambria"/>
          <w:b/>
          <w:bCs/>
          <w:color w:val="000000"/>
          <w:sz w:val="20"/>
          <w:szCs w:val="20"/>
          <w:lang w:eastAsia="pl-PL"/>
        </w:rPr>
        <w:t>w 2020</w:t>
      </w:r>
      <w:r w:rsidRPr="00164177">
        <w:rPr>
          <w:rFonts w:asciiTheme="majorHAnsi" w:eastAsia="Times New Roman" w:hAnsiTheme="majorHAnsi" w:cs="Cambria"/>
          <w:b/>
          <w:bCs/>
          <w:color w:val="000000"/>
          <w:sz w:val="20"/>
          <w:szCs w:val="20"/>
          <w:lang w:eastAsia="pl-PL"/>
        </w:rPr>
        <w:t xml:space="preserve"> roku</w:t>
      </w:r>
      <w:bookmarkEnd w:id="182"/>
      <w:bookmarkEnd w:id="183"/>
    </w:p>
    <w:tbl>
      <w:tblPr>
        <w:tblW w:w="9426" w:type="dxa"/>
        <w:tblInd w:w="60" w:type="dxa"/>
        <w:tblCellMar>
          <w:left w:w="70" w:type="dxa"/>
          <w:right w:w="70" w:type="dxa"/>
        </w:tblCellMar>
        <w:tblLook w:val="04A0" w:firstRow="1" w:lastRow="0" w:firstColumn="1" w:lastColumn="0" w:noHBand="0" w:noVBand="1"/>
      </w:tblPr>
      <w:tblGrid>
        <w:gridCol w:w="6354"/>
        <w:gridCol w:w="1296"/>
        <w:gridCol w:w="1776"/>
      </w:tblGrid>
      <w:tr w:rsidR="006B039D" w:rsidRPr="006B039D" w14:paraId="1262227D" w14:textId="77777777" w:rsidTr="006B039D">
        <w:trPr>
          <w:trHeight w:val="312"/>
        </w:trPr>
        <w:tc>
          <w:tcPr>
            <w:tcW w:w="6354" w:type="dxa"/>
            <w:tcBorders>
              <w:top w:val="single" w:sz="8" w:space="0" w:color="auto"/>
              <w:left w:val="single" w:sz="8" w:space="0" w:color="auto"/>
              <w:bottom w:val="single" w:sz="8" w:space="0" w:color="auto"/>
              <w:right w:val="single" w:sz="8" w:space="0" w:color="auto"/>
            </w:tcBorders>
            <w:shd w:val="clear" w:color="000000" w:fill="FABF8F"/>
            <w:noWrap/>
            <w:vAlign w:val="center"/>
            <w:hideMark/>
          </w:tcPr>
          <w:p w14:paraId="78E0D860" w14:textId="77777777" w:rsidR="006B039D" w:rsidRPr="006B039D" w:rsidRDefault="006B039D" w:rsidP="006B039D">
            <w:pPr>
              <w:spacing w:after="0" w:line="240" w:lineRule="auto"/>
              <w:jc w:val="center"/>
              <w:rPr>
                <w:rFonts w:asciiTheme="majorHAnsi" w:eastAsia="Times New Roman" w:hAnsiTheme="majorHAnsi" w:cs="Calibri"/>
                <w:b/>
                <w:bCs/>
                <w:color w:val="000000"/>
                <w:sz w:val="24"/>
                <w:szCs w:val="24"/>
                <w:lang w:eastAsia="pl-PL"/>
              </w:rPr>
            </w:pPr>
            <w:r w:rsidRPr="006B039D">
              <w:rPr>
                <w:rFonts w:asciiTheme="majorHAnsi" w:eastAsia="Times New Roman" w:hAnsiTheme="majorHAnsi" w:cs="Calibri"/>
                <w:b/>
                <w:bCs/>
                <w:color w:val="000000"/>
                <w:sz w:val="24"/>
                <w:szCs w:val="24"/>
                <w:lang w:eastAsia="pl-PL"/>
              </w:rPr>
              <w:t>Wyszczególnienie</w:t>
            </w:r>
          </w:p>
        </w:tc>
        <w:tc>
          <w:tcPr>
            <w:tcW w:w="1296" w:type="dxa"/>
            <w:tcBorders>
              <w:top w:val="single" w:sz="8" w:space="0" w:color="auto"/>
              <w:left w:val="nil"/>
              <w:bottom w:val="single" w:sz="8" w:space="0" w:color="auto"/>
              <w:right w:val="single" w:sz="8" w:space="0" w:color="auto"/>
            </w:tcBorders>
            <w:shd w:val="clear" w:color="000000" w:fill="FABF8F"/>
            <w:noWrap/>
            <w:vAlign w:val="center"/>
            <w:hideMark/>
          </w:tcPr>
          <w:p w14:paraId="64D9CF50" w14:textId="77777777" w:rsidR="006B039D" w:rsidRPr="006B039D" w:rsidRDefault="006B039D" w:rsidP="006B039D">
            <w:pPr>
              <w:spacing w:after="0" w:line="240" w:lineRule="auto"/>
              <w:jc w:val="center"/>
              <w:rPr>
                <w:rFonts w:asciiTheme="majorHAnsi" w:eastAsia="Times New Roman" w:hAnsiTheme="majorHAnsi" w:cs="Calibri"/>
                <w:b/>
                <w:bCs/>
                <w:color w:val="000000"/>
                <w:sz w:val="24"/>
                <w:szCs w:val="24"/>
                <w:lang w:eastAsia="pl-PL"/>
              </w:rPr>
            </w:pPr>
            <w:r w:rsidRPr="006B039D">
              <w:rPr>
                <w:rFonts w:asciiTheme="majorHAnsi" w:eastAsia="Times New Roman" w:hAnsiTheme="majorHAnsi" w:cs="Calibri"/>
                <w:b/>
                <w:bCs/>
                <w:color w:val="000000"/>
                <w:sz w:val="24"/>
                <w:szCs w:val="24"/>
                <w:lang w:eastAsia="pl-PL"/>
              </w:rPr>
              <w:t>Jednostka miary</w:t>
            </w:r>
          </w:p>
        </w:tc>
        <w:tc>
          <w:tcPr>
            <w:tcW w:w="1776" w:type="dxa"/>
            <w:tcBorders>
              <w:top w:val="single" w:sz="8" w:space="0" w:color="auto"/>
              <w:left w:val="nil"/>
              <w:bottom w:val="single" w:sz="8" w:space="0" w:color="auto"/>
              <w:right w:val="single" w:sz="8" w:space="0" w:color="auto"/>
            </w:tcBorders>
            <w:shd w:val="clear" w:color="000000" w:fill="FABF8F"/>
            <w:noWrap/>
            <w:vAlign w:val="center"/>
            <w:hideMark/>
          </w:tcPr>
          <w:p w14:paraId="12F31465" w14:textId="77777777" w:rsidR="006B039D" w:rsidRPr="006B039D" w:rsidRDefault="006B039D" w:rsidP="006B039D">
            <w:pPr>
              <w:spacing w:after="0" w:line="240" w:lineRule="auto"/>
              <w:jc w:val="center"/>
              <w:rPr>
                <w:rFonts w:asciiTheme="majorHAnsi" w:eastAsia="Times New Roman" w:hAnsiTheme="majorHAnsi" w:cs="Calibri"/>
                <w:b/>
                <w:bCs/>
                <w:color w:val="000000"/>
                <w:sz w:val="24"/>
                <w:szCs w:val="24"/>
                <w:lang w:eastAsia="pl-PL"/>
              </w:rPr>
            </w:pPr>
            <w:r w:rsidRPr="006B039D">
              <w:rPr>
                <w:rFonts w:asciiTheme="majorHAnsi" w:eastAsia="Times New Roman" w:hAnsiTheme="majorHAnsi" w:cs="Calibri"/>
                <w:b/>
                <w:bCs/>
                <w:color w:val="000000"/>
                <w:sz w:val="24"/>
                <w:szCs w:val="24"/>
                <w:lang w:eastAsia="pl-PL"/>
              </w:rPr>
              <w:t>2020</w:t>
            </w:r>
          </w:p>
        </w:tc>
      </w:tr>
      <w:tr w:rsidR="006B039D" w:rsidRPr="006B039D" w14:paraId="5D905AC3" w14:textId="77777777" w:rsidTr="006B039D">
        <w:trPr>
          <w:trHeight w:val="288"/>
        </w:trPr>
        <w:tc>
          <w:tcPr>
            <w:tcW w:w="6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1C6F0" w14:textId="77777777" w:rsidR="006B039D" w:rsidRPr="006B039D" w:rsidRDefault="006B039D" w:rsidP="006B039D">
            <w:pPr>
              <w:spacing w:after="0" w:line="240" w:lineRule="auto"/>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ogółem</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5FC9C17F" w14:textId="77777777" w:rsidR="006B039D" w:rsidRPr="006B039D" w:rsidRDefault="006B039D" w:rsidP="006B039D">
            <w:pPr>
              <w:spacing w:after="0" w:line="240" w:lineRule="auto"/>
              <w:jc w:val="center"/>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zł</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14:paraId="5A111CF2" w14:textId="7019360B" w:rsidR="006B039D" w:rsidRPr="006B039D" w:rsidRDefault="006B039D" w:rsidP="006B039D">
            <w:pPr>
              <w:spacing w:after="0" w:line="240" w:lineRule="auto"/>
              <w:jc w:val="right"/>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26</w:t>
            </w:r>
            <w:r>
              <w:rPr>
                <w:rFonts w:asciiTheme="majorHAnsi" w:eastAsia="Times New Roman" w:hAnsiTheme="majorHAnsi" w:cs="Calibri"/>
                <w:color w:val="000000"/>
                <w:sz w:val="24"/>
                <w:szCs w:val="24"/>
                <w:lang w:eastAsia="pl-PL"/>
              </w:rPr>
              <w:t xml:space="preserve"> </w:t>
            </w:r>
            <w:r w:rsidRPr="006B039D">
              <w:rPr>
                <w:rFonts w:asciiTheme="majorHAnsi" w:eastAsia="Times New Roman" w:hAnsiTheme="majorHAnsi" w:cs="Calibri"/>
                <w:color w:val="000000"/>
                <w:sz w:val="24"/>
                <w:szCs w:val="24"/>
                <w:lang w:eastAsia="pl-PL"/>
              </w:rPr>
              <w:t>986</w:t>
            </w:r>
            <w:r>
              <w:rPr>
                <w:rFonts w:asciiTheme="majorHAnsi" w:eastAsia="Times New Roman" w:hAnsiTheme="majorHAnsi" w:cs="Calibri"/>
                <w:color w:val="000000"/>
                <w:sz w:val="24"/>
                <w:szCs w:val="24"/>
                <w:lang w:eastAsia="pl-PL"/>
              </w:rPr>
              <w:t xml:space="preserve"> </w:t>
            </w:r>
            <w:r w:rsidRPr="006B039D">
              <w:rPr>
                <w:rFonts w:asciiTheme="majorHAnsi" w:eastAsia="Times New Roman" w:hAnsiTheme="majorHAnsi" w:cs="Calibri"/>
                <w:color w:val="000000"/>
                <w:sz w:val="24"/>
                <w:szCs w:val="24"/>
                <w:lang w:eastAsia="pl-PL"/>
              </w:rPr>
              <w:t>417,37</w:t>
            </w:r>
          </w:p>
        </w:tc>
      </w:tr>
      <w:tr w:rsidR="006B039D" w:rsidRPr="006B039D" w14:paraId="220C2507" w14:textId="77777777" w:rsidTr="006B039D">
        <w:trPr>
          <w:trHeight w:val="288"/>
        </w:trPr>
        <w:tc>
          <w:tcPr>
            <w:tcW w:w="6354" w:type="dxa"/>
            <w:tcBorders>
              <w:top w:val="nil"/>
              <w:left w:val="single" w:sz="4" w:space="0" w:color="auto"/>
              <w:bottom w:val="single" w:sz="4" w:space="0" w:color="auto"/>
              <w:right w:val="single" w:sz="4" w:space="0" w:color="auto"/>
            </w:tcBorders>
            <w:shd w:val="clear" w:color="auto" w:fill="auto"/>
            <w:noWrap/>
            <w:vAlign w:val="bottom"/>
            <w:hideMark/>
          </w:tcPr>
          <w:p w14:paraId="05F6C56F" w14:textId="77777777" w:rsidR="006B039D" w:rsidRPr="006B039D" w:rsidRDefault="006B039D" w:rsidP="006B039D">
            <w:pPr>
              <w:spacing w:after="0" w:line="240" w:lineRule="auto"/>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wydatki majątkowe ogółem</w:t>
            </w:r>
          </w:p>
        </w:tc>
        <w:tc>
          <w:tcPr>
            <w:tcW w:w="1296" w:type="dxa"/>
            <w:tcBorders>
              <w:top w:val="nil"/>
              <w:left w:val="nil"/>
              <w:bottom w:val="single" w:sz="4" w:space="0" w:color="auto"/>
              <w:right w:val="single" w:sz="4" w:space="0" w:color="auto"/>
            </w:tcBorders>
            <w:shd w:val="clear" w:color="auto" w:fill="auto"/>
            <w:noWrap/>
            <w:vAlign w:val="bottom"/>
            <w:hideMark/>
          </w:tcPr>
          <w:p w14:paraId="6700D796" w14:textId="77777777" w:rsidR="006B039D" w:rsidRPr="006B039D" w:rsidRDefault="006B039D" w:rsidP="006B039D">
            <w:pPr>
              <w:spacing w:after="0" w:line="240" w:lineRule="auto"/>
              <w:jc w:val="center"/>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zł</w:t>
            </w:r>
          </w:p>
        </w:tc>
        <w:tc>
          <w:tcPr>
            <w:tcW w:w="1776" w:type="dxa"/>
            <w:tcBorders>
              <w:top w:val="nil"/>
              <w:left w:val="nil"/>
              <w:bottom w:val="single" w:sz="4" w:space="0" w:color="auto"/>
              <w:right w:val="single" w:sz="4" w:space="0" w:color="auto"/>
            </w:tcBorders>
            <w:shd w:val="clear" w:color="auto" w:fill="auto"/>
            <w:noWrap/>
            <w:vAlign w:val="bottom"/>
            <w:hideMark/>
          </w:tcPr>
          <w:p w14:paraId="265B9266" w14:textId="026FDB6C" w:rsidR="006B039D" w:rsidRPr="006B039D" w:rsidRDefault="006B039D" w:rsidP="006B039D">
            <w:pPr>
              <w:spacing w:after="0" w:line="240" w:lineRule="auto"/>
              <w:jc w:val="right"/>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4</w:t>
            </w:r>
            <w:r>
              <w:rPr>
                <w:rFonts w:asciiTheme="majorHAnsi" w:eastAsia="Times New Roman" w:hAnsiTheme="majorHAnsi" w:cs="Calibri"/>
                <w:color w:val="000000"/>
                <w:sz w:val="24"/>
                <w:szCs w:val="24"/>
                <w:lang w:eastAsia="pl-PL"/>
              </w:rPr>
              <w:t xml:space="preserve"> </w:t>
            </w:r>
            <w:r w:rsidRPr="006B039D">
              <w:rPr>
                <w:rFonts w:asciiTheme="majorHAnsi" w:eastAsia="Times New Roman" w:hAnsiTheme="majorHAnsi" w:cs="Calibri"/>
                <w:color w:val="000000"/>
                <w:sz w:val="24"/>
                <w:szCs w:val="24"/>
                <w:lang w:eastAsia="pl-PL"/>
              </w:rPr>
              <w:t>480</w:t>
            </w:r>
            <w:r>
              <w:rPr>
                <w:rFonts w:asciiTheme="majorHAnsi" w:eastAsia="Times New Roman" w:hAnsiTheme="majorHAnsi" w:cs="Calibri"/>
                <w:color w:val="000000"/>
                <w:sz w:val="24"/>
                <w:szCs w:val="24"/>
                <w:lang w:eastAsia="pl-PL"/>
              </w:rPr>
              <w:t xml:space="preserve"> </w:t>
            </w:r>
            <w:r w:rsidRPr="006B039D">
              <w:rPr>
                <w:rFonts w:asciiTheme="majorHAnsi" w:eastAsia="Times New Roman" w:hAnsiTheme="majorHAnsi" w:cs="Calibri"/>
                <w:color w:val="000000"/>
                <w:sz w:val="24"/>
                <w:szCs w:val="24"/>
                <w:lang w:eastAsia="pl-PL"/>
              </w:rPr>
              <w:t>356,51</w:t>
            </w:r>
          </w:p>
        </w:tc>
      </w:tr>
      <w:tr w:rsidR="006B039D" w:rsidRPr="006B039D" w14:paraId="217CC2EA" w14:textId="77777777" w:rsidTr="006B039D">
        <w:trPr>
          <w:trHeight w:val="288"/>
        </w:trPr>
        <w:tc>
          <w:tcPr>
            <w:tcW w:w="6354" w:type="dxa"/>
            <w:tcBorders>
              <w:top w:val="nil"/>
              <w:left w:val="single" w:sz="4" w:space="0" w:color="auto"/>
              <w:bottom w:val="single" w:sz="4" w:space="0" w:color="auto"/>
              <w:right w:val="single" w:sz="4" w:space="0" w:color="auto"/>
            </w:tcBorders>
            <w:shd w:val="clear" w:color="auto" w:fill="auto"/>
            <w:noWrap/>
            <w:vAlign w:val="bottom"/>
            <w:hideMark/>
          </w:tcPr>
          <w:p w14:paraId="46F54C71" w14:textId="77777777" w:rsidR="006B039D" w:rsidRPr="006B039D" w:rsidRDefault="006B039D" w:rsidP="006B039D">
            <w:pPr>
              <w:spacing w:after="0" w:line="240" w:lineRule="auto"/>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wydatki majątkowe inwestycyjne</w:t>
            </w:r>
          </w:p>
        </w:tc>
        <w:tc>
          <w:tcPr>
            <w:tcW w:w="1296" w:type="dxa"/>
            <w:tcBorders>
              <w:top w:val="nil"/>
              <w:left w:val="nil"/>
              <w:bottom w:val="single" w:sz="4" w:space="0" w:color="auto"/>
              <w:right w:val="single" w:sz="4" w:space="0" w:color="auto"/>
            </w:tcBorders>
            <w:shd w:val="clear" w:color="auto" w:fill="auto"/>
            <w:noWrap/>
            <w:vAlign w:val="bottom"/>
            <w:hideMark/>
          </w:tcPr>
          <w:p w14:paraId="4B826F28" w14:textId="77777777" w:rsidR="006B039D" w:rsidRPr="006B039D" w:rsidRDefault="006B039D" w:rsidP="006B039D">
            <w:pPr>
              <w:spacing w:after="0" w:line="240" w:lineRule="auto"/>
              <w:jc w:val="center"/>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zł</w:t>
            </w:r>
          </w:p>
        </w:tc>
        <w:tc>
          <w:tcPr>
            <w:tcW w:w="1776" w:type="dxa"/>
            <w:tcBorders>
              <w:top w:val="nil"/>
              <w:left w:val="nil"/>
              <w:bottom w:val="single" w:sz="4" w:space="0" w:color="auto"/>
              <w:right w:val="single" w:sz="4" w:space="0" w:color="auto"/>
            </w:tcBorders>
            <w:shd w:val="clear" w:color="auto" w:fill="auto"/>
            <w:noWrap/>
            <w:vAlign w:val="bottom"/>
            <w:hideMark/>
          </w:tcPr>
          <w:p w14:paraId="65EF1EC8" w14:textId="21A5C571" w:rsidR="006B039D" w:rsidRPr="006B039D" w:rsidRDefault="006B039D" w:rsidP="006B039D">
            <w:pPr>
              <w:spacing w:after="0" w:line="240" w:lineRule="auto"/>
              <w:jc w:val="right"/>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4</w:t>
            </w:r>
            <w:r>
              <w:rPr>
                <w:rFonts w:asciiTheme="majorHAnsi" w:eastAsia="Times New Roman" w:hAnsiTheme="majorHAnsi" w:cs="Calibri"/>
                <w:color w:val="000000"/>
                <w:sz w:val="24"/>
                <w:szCs w:val="24"/>
                <w:lang w:eastAsia="pl-PL"/>
              </w:rPr>
              <w:t xml:space="preserve"> </w:t>
            </w:r>
            <w:r w:rsidRPr="006B039D">
              <w:rPr>
                <w:rFonts w:asciiTheme="majorHAnsi" w:eastAsia="Times New Roman" w:hAnsiTheme="majorHAnsi" w:cs="Calibri"/>
                <w:color w:val="000000"/>
                <w:sz w:val="24"/>
                <w:szCs w:val="24"/>
                <w:lang w:eastAsia="pl-PL"/>
              </w:rPr>
              <w:t>480</w:t>
            </w:r>
            <w:r>
              <w:rPr>
                <w:rFonts w:asciiTheme="majorHAnsi" w:eastAsia="Times New Roman" w:hAnsiTheme="majorHAnsi" w:cs="Calibri"/>
                <w:color w:val="000000"/>
                <w:sz w:val="24"/>
                <w:szCs w:val="24"/>
                <w:lang w:eastAsia="pl-PL"/>
              </w:rPr>
              <w:t xml:space="preserve"> </w:t>
            </w:r>
            <w:r w:rsidRPr="006B039D">
              <w:rPr>
                <w:rFonts w:asciiTheme="majorHAnsi" w:eastAsia="Times New Roman" w:hAnsiTheme="majorHAnsi" w:cs="Calibri"/>
                <w:color w:val="000000"/>
                <w:sz w:val="24"/>
                <w:szCs w:val="24"/>
                <w:lang w:eastAsia="pl-PL"/>
              </w:rPr>
              <w:t>356,51</w:t>
            </w:r>
          </w:p>
        </w:tc>
      </w:tr>
      <w:tr w:rsidR="006B039D" w:rsidRPr="006B039D" w14:paraId="7616F7AB" w14:textId="77777777" w:rsidTr="006B039D">
        <w:trPr>
          <w:trHeight w:val="288"/>
        </w:trPr>
        <w:tc>
          <w:tcPr>
            <w:tcW w:w="6354" w:type="dxa"/>
            <w:tcBorders>
              <w:top w:val="nil"/>
              <w:left w:val="single" w:sz="4" w:space="0" w:color="auto"/>
              <w:bottom w:val="single" w:sz="4" w:space="0" w:color="auto"/>
              <w:right w:val="single" w:sz="4" w:space="0" w:color="auto"/>
            </w:tcBorders>
            <w:shd w:val="clear" w:color="auto" w:fill="auto"/>
            <w:noWrap/>
            <w:vAlign w:val="bottom"/>
            <w:hideMark/>
          </w:tcPr>
          <w:p w14:paraId="4A4E3FD5" w14:textId="77777777" w:rsidR="006B039D" w:rsidRPr="006B039D" w:rsidRDefault="006B039D" w:rsidP="006B039D">
            <w:pPr>
              <w:spacing w:after="0" w:line="240" w:lineRule="auto"/>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udział wydatków inwestycyjnych w wydatkach ogółem</w:t>
            </w:r>
          </w:p>
        </w:tc>
        <w:tc>
          <w:tcPr>
            <w:tcW w:w="1296" w:type="dxa"/>
            <w:tcBorders>
              <w:top w:val="nil"/>
              <w:left w:val="nil"/>
              <w:bottom w:val="single" w:sz="4" w:space="0" w:color="auto"/>
              <w:right w:val="single" w:sz="4" w:space="0" w:color="auto"/>
            </w:tcBorders>
            <w:shd w:val="clear" w:color="auto" w:fill="auto"/>
            <w:noWrap/>
            <w:vAlign w:val="bottom"/>
            <w:hideMark/>
          </w:tcPr>
          <w:p w14:paraId="36F3AA64" w14:textId="77777777" w:rsidR="006B039D" w:rsidRPr="006B039D" w:rsidRDefault="006B039D" w:rsidP="006B039D">
            <w:pPr>
              <w:spacing w:after="0" w:line="240" w:lineRule="auto"/>
              <w:jc w:val="center"/>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w:t>
            </w:r>
          </w:p>
        </w:tc>
        <w:tc>
          <w:tcPr>
            <w:tcW w:w="1776" w:type="dxa"/>
            <w:tcBorders>
              <w:top w:val="nil"/>
              <w:left w:val="nil"/>
              <w:bottom w:val="single" w:sz="4" w:space="0" w:color="auto"/>
              <w:right w:val="single" w:sz="4" w:space="0" w:color="auto"/>
            </w:tcBorders>
            <w:shd w:val="clear" w:color="auto" w:fill="auto"/>
            <w:noWrap/>
            <w:vAlign w:val="bottom"/>
            <w:hideMark/>
          </w:tcPr>
          <w:p w14:paraId="3CDC9A44" w14:textId="77777777" w:rsidR="006B039D" w:rsidRPr="006B039D" w:rsidRDefault="006B039D" w:rsidP="006B039D">
            <w:pPr>
              <w:spacing w:after="0" w:line="240" w:lineRule="auto"/>
              <w:jc w:val="right"/>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16,6</w:t>
            </w:r>
          </w:p>
        </w:tc>
      </w:tr>
      <w:tr w:rsidR="006B039D" w:rsidRPr="006B039D" w14:paraId="67042415" w14:textId="77777777" w:rsidTr="006B039D">
        <w:trPr>
          <w:trHeight w:val="288"/>
        </w:trPr>
        <w:tc>
          <w:tcPr>
            <w:tcW w:w="6354" w:type="dxa"/>
            <w:tcBorders>
              <w:top w:val="nil"/>
              <w:left w:val="single" w:sz="4" w:space="0" w:color="auto"/>
              <w:bottom w:val="single" w:sz="4" w:space="0" w:color="auto"/>
              <w:right w:val="single" w:sz="4" w:space="0" w:color="auto"/>
            </w:tcBorders>
            <w:shd w:val="clear" w:color="auto" w:fill="auto"/>
            <w:noWrap/>
            <w:vAlign w:val="bottom"/>
            <w:hideMark/>
          </w:tcPr>
          <w:p w14:paraId="6A285A92" w14:textId="77777777" w:rsidR="006B039D" w:rsidRPr="006B039D" w:rsidRDefault="006B039D" w:rsidP="006B039D">
            <w:pPr>
              <w:spacing w:after="0" w:line="240" w:lineRule="auto"/>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wydatki bieżące ogółem</w:t>
            </w:r>
          </w:p>
        </w:tc>
        <w:tc>
          <w:tcPr>
            <w:tcW w:w="1296" w:type="dxa"/>
            <w:tcBorders>
              <w:top w:val="nil"/>
              <w:left w:val="nil"/>
              <w:bottom w:val="single" w:sz="4" w:space="0" w:color="auto"/>
              <w:right w:val="single" w:sz="4" w:space="0" w:color="auto"/>
            </w:tcBorders>
            <w:shd w:val="clear" w:color="auto" w:fill="auto"/>
            <w:noWrap/>
            <w:vAlign w:val="bottom"/>
            <w:hideMark/>
          </w:tcPr>
          <w:p w14:paraId="29279232" w14:textId="77777777" w:rsidR="006B039D" w:rsidRPr="006B039D" w:rsidRDefault="006B039D" w:rsidP="006B039D">
            <w:pPr>
              <w:spacing w:after="0" w:line="240" w:lineRule="auto"/>
              <w:jc w:val="center"/>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zł</w:t>
            </w:r>
          </w:p>
        </w:tc>
        <w:tc>
          <w:tcPr>
            <w:tcW w:w="1776" w:type="dxa"/>
            <w:tcBorders>
              <w:top w:val="nil"/>
              <w:left w:val="nil"/>
              <w:bottom w:val="single" w:sz="4" w:space="0" w:color="auto"/>
              <w:right w:val="single" w:sz="4" w:space="0" w:color="auto"/>
            </w:tcBorders>
            <w:shd w:val="clear" w:color="auto" w:fill="auto"/>
            <w:noWrap/>
            <w:vAlign w:val="bottom"/>
            <w:hideMark/>
          </w:tcPr>
          <w:p w14:paraId="6E204501" w14:textId="24418B71" w:rsidR="006B039D" w:rsidRPr="006B039D" w:rsidRDefault="006B039D" w:rsidP="006B039D">
            <w:pPr>
              <w:spacing w:after="0" w:line="240" w:lineRule="auto"/>
              <w:jc w:val="right"/>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22</w:t>
            </w:r>
            <w:r>
              <w:rPr>
                <w:rFonts w:asciiTheme="majorHAnsi" w:eastAsia="Times New Roman" w:hAnsiTheme="majorHAnsi" w:cs="Calibri"/>
                <w:color w:val="000000"/>
                <w:sz w:val="24"/>
                <w:szCs w:val="24"/>
                <w:lang w:eastAsia="pl-PL"/>
              </w:rPr>
              <w:t xml:space="preserve"> </w:t>
            </w:r>
            <w:r w:rsidRPr="006B039D">
              <w:rPr>
                <w:rFonts w:asciiTheme="majorHAnsi" w:eastAsia="Times New Roman" w:hAnsiTheme="majorHAnsi" w:cs="Calibri"/>
                <w:color w:val="000000"/>
                <w:sz w:val="24"/>
                <w:szCs w:val="24"/>
                <w:lang w:eastAsia="pl-PL"/>
              </w:rPr>
              <w:t>506</w:t>
            </w:r>
            <w:r>
              <w:rPr>
                <w:rFonts w:asciiTheme="majorHAnsi" w:eastAsia="Times New Roman" w:hAnsiTheme="majorHAnsi" w:cs="Calibri"/>
                <w:color w:val="000000"/>
                <w:sz w:val="24"/>
                <w:szCs w:val="24"/>
                <w:lang w:eastAsia="pl-PL"/>
              </w:rPr>
              <w:t xml:space="preserve"> </w:t>
            </w:r>
            <w:r w:rsidRPr="006B039D">
              <w:rPr>
                <w:rFonts w:asciiTheme="majorHAnsi" w:eastAsia="Times New Roman" w:hAnsiTheme="majorHAnsi" w:cs="Calibri"/>
                <w:color w:val="000000"/>
                <w:sz w:val="24"/>
                <w:szCs w:val="24"/>
                <w:lang w:eastAsia="pl-PL"/>
              </w:rPr>
              <w:t>060,86</w:t>
            </w:r>
          </w:p>
        </w:tc>
      </w:tr>
      <w:tr w:rsidR="006B039D" w:rsidRPr="006B039D" w14:paraId="07B29758" w14:textId="77777777" w:rsidTr="006B039D">
        <w:trPr>
          <w:trHeight w:val="288"/>
        </w:trPr>
        <w:tc>
          <w:tcPr>
            <w:tcW w:w="6354" w:type="dxa"/>
            <w:tcBorders>
              <w:top w:val="nil"/>
              <w:left w:val="single" w:sz="4" w:space="0" w:color="auto"/>
              <w:bottom w:val="single" w:sz="4" w:space="0" w:color="auto"/>
              <w:right w:val="single" w:sz="4" w:space="0" w:color="auto"/>
            </w:tcBorders>
            <w:shd w:val="clear" w:color="auto" w:fill="auto"/>
            <w:noWrap/>
            <w:vAlign w:val="bottom"/>
            <w:hideMark/>
          </w:tcPr>
          <w:p w14:paraId="24E9290D" w14:textId="77777777" w:rsidR="006B039D" w:rsidRPr="006B039D" w:rsidRDefault="006B039D" w:rsidP="006B039D">
            <w:pPr>
              <w:spacing w:after="0" w:line="240" w:lineRule="auto"/>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wydatki bieżące na wynagrodzenia</w:t>
            </w:r>
          </w:p>
        </w:tc>
        <w:tc>
          <w:tcPr>
            <w:tcW w:w="1296" w:type="dxa"/>
            <w:tcBorders>
              <w:top w:val="nil"/>
              <w:left w:val="nil"/>
              <w:bottom w:val="single" w:sz="4" w:space="0" w:color="auto"/>
              <w:right w:val="single" w:sz="4" w:space="0" w:color="auto"/>
            </w:tcBorders>
            <w:shd w:val="clear" w:color="auto" w:fill="auto"/>
            <w:noWrap/>
            <w:vAlign w:val="bottom"/>
            <w:hideMark/>
          </w:tcPr>
          <w:p w14:paraId="1FD88F06" w14:textId="77777777" w:rsidR="006B039D" w:rsidRPr="006B039D" w:rsidRDefault="006B039D" w:rsidP="006B039D">
            <w:pPr>
              <w:spacing w:after="0" w:line="240" w:lineRule="auto"/>
              <w:jc w:val="center"/>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zł</w:t>
            </w:r>
          </w:p>
        </w:tc>
        <w:tc>
          <w:tcPr>
            <w:tcW w:w="1776" w:type="dxa"/>
            <w:tcBorders>
              <w:top w:val="nil"/>
              <w:left w:val="nil"/>
              <w:bottom w:val="single" w:sz="4" w:space="0" w:color="auto"/>
              <w:right w:val="single" w:sz="4" w:space="0" w:color="auto"/>
            </w:tcBorders>
            <w:shd w:val="clear" w:color="auto" w:fill="auto"/>
            <w:noWrap/>
            <w:vAlign w:val="bottom"/>
            <w:hideMark/>
          </w:tcPr>
          <w:p w14:paraId="51F38E9A" w14:textId="6BB281F4" w:rsidR="006B039D" w:rsidRPr="006B039D" w:rsidRDefault="006B039D" w:rsidP="006B039D">
            <w:pPr>
              <w:spacing w:after="0" w:line="240" w:lineRule="auto"/>
              <w:jc w:val="right"/>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7</w:t>
            </w:r>
            <w:r>
              <w:rPr>
                <w:rFonts w:asciiTheme="majorHAnsi" w:eastAsia="Times New Roman" w:hAnsiTheme="majorHAnsi" w:cs="Calibri"/>
                <w:color w:val="000000"/>
                <w:sz w:val="24"/>
                <w:szCs w:val="24"/>
                <w:lang w:eastAsia="pl-PL"/>
              </w:rPr>
              <w:t xml:space="preserve"> </w:t>
            </w:r>
            <w:r w:rsidRPr="006B039D">
              <w:rPr>
                <w:rFonts w:asciiTheme="majorHAnsi" w:eastAsia="Times New Roman" w:hAnsiTheme="majorHAnsi" w:cs="Calibri"/>
                <w:color w:val="000000"/>
                <w:sz w:val="24"/>
                <w:szCs w:val="24"/>
                <w:lang w:eastAsia="pl-PL"/>
              </w:rPr>
              <w:t>063</w:t>
            </w:r>
            <w:r>
              <w:rPr>
                <w:rFonts w:asciiTheme="majorHAnsi" w:eastAsia="Times New Roman" w:hAnsiTheme="majorHAnsi" w:cs="Calibri"/>
                <w:color w:val="000000"/>
                <w:sz w:val="24"/>
                <w:szCs w:val="24"/>
                <w:lang w:eastAsia="pl-PL"/>
              </w:rPr>
              <w:t xml:space="preserve"> </w:t>
            </w:r>
            <w:r w:rsidRPr="006B039D">
              <w:rPr>
                <w:rFonts w:asciiTheme="majorHAnsi" w:eastAsia="Times New Roman" w:hAnsiTheme="majorHAnsi" w:cs="Calibri"/>
                <w:color w:val="000000"/>
                <w:sz w:val="24"/>
                <w:szCs w:val="24"/>
                <w:lang w:eastAsia="pl-PL"/>
              </w:rPr>
              <w:t>040,3</w:t>
            </w:r>
          </w:p>
        </w:tc>
      </w:tr>
      <w:tr w:rsidR="006B039D" w:rsidRPr="006B039D" w14:paraId="33B3581B" w14:textId="77777777" w:rsidTr="006B039D">
        <w:trPr>
          <w:trHeight w:val="288"/>
        </w:trPr>
        <w:tc>
          <w:tcPr>
            <w:tcW w:w="6354" w:type="dxa"/>
            <w:tcBorders>
              <w:top w:val="nil"/>
              <w:left w:val="single" w:sz="4" w:space="0" w:color="auto"/>
              <w:bottom w:val="single" w:sz="4" w:space="0" w:color="auto"/>
              <w:right w:val="single" w:sz="4" w:space="0" w:color="auto"/>
            </w:tcBorders>
            <w:shd w:val="clear" w:color="auto" w:fill="auto"/>
            <w:noWrap/>
            <w:vAlign w:val="bottom"/>
            <w:hideMark/>
          </w:tcPr>
          <w:p w14:paraId="6964C5EF" w14:textId="77777777" w:rsidR="006B039D" w:rsidRPr="006B039D" w:rsidRDefault="006B039D" w:rsidP="006B039D">
            <w:pPr>
              <w:spacing w:after="0" w:line="240" w:lineRule="auto"/>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wydatki bieżące na pochodne od wynagrodzeń</w:t>
            </w:r>
          </w:p>
        </w:tc>
        <w:tc>
          <w:tcPr>
            <w:tcW w:w="1296" w:type="dxa"/>
            <w:tcBorders>
              <w:top w:val="nil"/>
              <w:left w:val="nil"/>
              <w:bottom w:val="single" w:sz="4" w:space="0" w:color="auto"/>
              <w:right w:val="single" w:sz="4" w:space="0" w:color="auto"/>
            </w:tcBorders>
            <w:shd w:val="clear" w:color="auto" w:fill="auto"/>
            <w:noWrap/>
            <w:vAlign w:val="bottom"/>
            <w:hideMark/>
          </w:tcPr>
          <w:p w14:paraId="5A0A6027" w14:textId="77777777" w:rsidR="006B039D" w:rsidRPr="006B039D" w:rsidRDefault="006B039D" w:rsidP="006B039D">
            <w:pPr>
              <w:spacing w:after="0" w:line="240" w:lineRule="auto"/>
              <w:jc w:val="center"/>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zł</w:t>
            </w:r>
          </w:p>
        </w:tc>
        <w:tc>
          <w:tcPr>
            <w:tcW w:w="1776" w:type="dxa"/>
            <w:tcBorders>
              <w:top w:val="nil"/>
              <w:left w:val="nil"/>
              <w:bottom w:val="single" w:sz="4" w:space="0" w:color="auto"/>
              <w:right w:val="single" w:sz="4" w:space="0" w:color="auto"/>
            </w:tcBorders>
            <w:shd w:val="clear" w:color="auto" w:fill="auto"/>
            <w:noWrap/>
            <w:vAlign w:val="bottom"/>
            <w:hideMark/>
          </w:tcPr>
          <w:p w14:paraId="5B179B72" w14:textId="6C523304" w:rsidR="006B039D" w:rsidRPr="006B039D" w:rsidRDefault="006B039D" w:rsidP="006B039D">
            <w:pPr>
              <w:spacing w:after="0" w:line="240" w:lineRule="auto"/>
              <w:jc w:val="right"/>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1</w:t>
            </w:r>
            <w:r>
              <w:rPr>
                <w:rFonts w:asciiTheme="majorHAnsi" w:eastAsia="Times New Roman" w:hAnsiTheme="majorHAnsi" w:cs="Calibri"/>
                <w:color w:val="000000"/>
                <w:sz w:val="24"/>
                <w:szCs w:val="24"/>
                <w:lang w:eastAsia="pl-PL"/>
              </w:rPr>
              <w:t xml:space="preserve"> </w:t>
            </w:r>
            <w:r w:rsidRPr="006B039D">
              <w:rPr>
                <w:rFonts w:asciiTheme="majorHAnsi" w:eastAsia="Times New Roman" w:hAnsiTheme="majorHAnsi" w:cs="Calibri"/>
                <w:color w:val="000000"/>
                <w:sz w:val="24"/>
                <w:szCs w:val="24"/>
                <w:lang w:eastAsia="pl-PL"/>
              </w:rPr>
              <w:t>389</w:t>
            </w:r>
            <w:r>
              <w:rPr>
                <w:rFonts w:asciiTheme="majorHAnsi" w:eastAsia="Times New Roman" w:hAnsiTheme="majorHAnsi" w:cs="Calibri"/>
                <w:color w:val="000000"/>
                <w:sz w:val="24"/>
                <w:szCs w:val="24"/>
                <w:lang w:eastAsia="pl-PL"/>
              </w:rPr>
              <w:t xml:space="preserve"> </w:t>
            </w:r>
            <w:r w:rsidRPr="006B039D">
              <w:rPr>
                <w:rFonts w:asciiTheme="majorHAnsi" w:eastAsia="Times New Roman" w:hAnsiTheme="majorHAnsi" w:cs="Calibri"/>
                <w:color w:val="000000"/>
                <w:sz w:val="24"/>
                <w:szCs w:val="24"/>
                <w:lang w:eastAsia="pl-PL"/>
              </w:rPr>
              <w:t>601,91</w:t>
            </w:r>
          </w:p>
        </w:tc>
      </w:tr>
      <w:tr w:rsidR="006B039D" w:rsidRPr="006B039D" w14:paraId="63189E12" w14:textId="77777777" w:rsidTr="006B039D">
        <w:trPr>
          <w:trHeight w:val="288"/>
        </w:trPr>
        <w:tc>
          <w:tcPr>
            <w:tcW w:w="6354" w:type="dxa"/>
            <w:tcBorders>
              <w:top w:val="nil"/>
              <w:left w:val="single" w:sz="4" w:space="0" w:color="auto"/>
              <w:bottom w:val="single" w:sz="4" w:space="0" w:color="auto"/>
              <w:right w:val="single" w:sz="4" w:space="0" w:color="auto"/>
            </w:tcBorders>
            <w:shd w:val="clear" w:color="auto" w:fill="auto"/>
            <w:noWrap/>
            <w:vAlign w:val="bottom"/>
            <w:hideMark/>
          </w:tcPr>
          <w:p w14:paraId="0247C8AC" w14:textId="77777777" w:rsidR="006B039D" w:rsidRPr="006B039D" w:rsidRDefault="006B039D" w:rsidP="006B039D">
            <w:pPr>
              <w:spacing w:after="0" w:line="240" w:lineRule="auto"/>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wydatki bieżące na zakup materiałów i usług</w:t>
            </w:r>
          </w:p>
        </w:tc>
        <w:tc>
          <w:tcPr>
            <w:tcW w:w="1296" w:type="dxa"/>
            <w:tcBorders>
              <w:top w:val="nil"/>
              <w:left w:val="nil"/>
              <w:bottom w:val="single" w:sz="4" w:space="0" w:color="auto"/>
              <w:right w:val="single" w:sz="4" w:space="0" w:color="auto"/>
            </w:tcBorders>
            <w:shd w:val="clear" w:color="auto" w:fill="auto"/>
            <w:noWrap/>
            <w:vAlign w:val="bottom"/>
            <w:hideMark/>
          </w:tcPr>
          <w:p w14:paraId="16EA1F31" w14:textId="77777777" w:rsidR="006B039D" w:rsidRPr="006B039D" w:rsidRDefault="006B039D" w:rsidP="006B039D">
            <w:pPr>
              <w:spacing w:after="0" w:line="240" w:lineRule="auto"/>
              <w:jc w:val="center"/>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zł</w:t>
            </w:r>
          </w:p>
        </w:tc>
        <w:tc>
          <w:tcPr>
            <w:tcW w:w="1776" w:type="dxa"/>
            <w:tcBorders>
              <w:top w:val="nil"/>
              <w:left w:val="nil"/>
              <w:bottom w:val="single" w:sz="4" w:space="0" w:color="auto"/>
              <w:right w:val="single" w:sz="4" w:space="0" w:color="auto"/>
            </w:tcBorders>
            <w:shd w:val="clear" w:color="auto" w:fill="auto"/>
            <w:noWrap/>
            <w:vAlign w:val="bottom"/>
            <w:hideMark/>
          </w:tcPr>
          <w:p w14:paraId="2EBB50D4" w14:textId="38D8EE93" w:rsidR="006B039D" w:rsidRPr="006B039D" w:rsidRDefault="006B039D" w:rsidP="006B039D">
            <w:pPr>
              <w:spacing w:after="0" w:line="240" w:lineRule="auto"/>
              <w:jc w:val="right"/>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3</w:t>
            </w:r>
            <w:r>
              <w:rPr>
                <w:rFonts w:asciiTheme="majorHAnsi" w:eastAsia="Times New Roman" w:hAnsiTheme="majorHAnsi" w:cs="Calibri"/>
                <w:color w:val="000000"/>
                <w:sz w:val="24"/>
                <w:szCs w:val="24"/>
                <w:lang w:eastAsia="pl-PL"/>
              </w:rPr>
              <w:t xml:space="preserve"> </w:t>
            </w:r>
            <w:r w:rsidRPr="006B039D">
              <w:rPr>
                <w:rFonts w:asciiTheme="majorHAnsi" w:eastAsia="Times New Roman" w:hAnsiTheme="majorHAnsi" w:cs="Calibri"/>
                <w:color w:val="000000"/>
                <w:sz w:val="24"/>
                <w:szCs w:val="24"/>
                <w:lang w:eastAsia="pl-PL"/>
              </w:rPr>
              <w:t>496</w:t>
            </w:r>
            <w:r>
              <w:rPr>
                <w:rFonts w:asciiTheme="majorHAnsi" w:eastAsia="Times New Roman" w:hAnsiTheme="majorHAnsi" w:cs="Calibri"/>
                <w:color w:val="000000"/>
                <w:sz w:val="24"/>
                <w:szCs w:val="24"/>
                <w:lang w:eastAsia="pl-PL"/>
              </w:rPr>
              <w:t xml:space="preserve"> </w:t>
            </w:r>
            <w:r w:rsidRPr="006B039D">
              <w:rPr>
                <w:rFonts w:asciiTheme="majorHAnsi" w:eastAsia="Times New Roman" w:hAnsiTheme="majorHAnsi" w:cs="Calibri"/>
                <w:color w:val="000000"/>
                <w:sz w:val="24"/>
                <w:szCs w:val="24"/>
                <w:lang w:eastAsia="pl-PL"/>
              </w:rPr>
              <w:t>458,34</w:t>
            </w:r>
          </w:p>
        </w:tc>
      </w:tr>
      <w:tr w:rsidR="006B039D" w:rsidRPr="006B039D" w14:paraId="79F8B9D5" w14:textId="77777777" w:rsidTr="006B039D">
        <w:trPr>
          <w:trHeight w:val="288"/>
        </w:trPr>
        <w:tc>
          <w:tcPr>
            <w:tcW w:w="6354" w:type="dxa"/>
            <w:tcBorders>
              <w:top w:val="nil"/>
              <w:left w:val="single" w:sz="4" w:space="0" w:color="auto"/>
              <w:bottom w:val="single" w:sz="4" w:space="0" w:color="auto"/>
              <w:right w:val="single" w:sz="4" w:space="0" w:color="auto"/>
            </w:tcBorders>
            <w:shd w:val="clear" w:color="auto" w:fill="auto"/>
            <w:noWrap/>
            <w:vAlign w:val="bottom"/>
            <w:hideMark/>
          </w:tcPr>
          <w:p w14:paraId="4274F633" w14:textId="77777777" w:rsidR="006B039D" w:rsidRPr="006B039D" w:rsidRDefault="006B039D" w:rsidP="006B039D">
            <w:pPr>
              <w:spacing w:after="0" w:line="240" w:lineRule="auto"/>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świadczenia na rzecz osób fizycznych</w:t>
            </w:r>
          </w:p>
        </w:tc>
        <w:tc>
          <w:tcPr>
            <w:tcW w:w="1296" w:type="dxa"/>
            <w:tcBorders>
              <w:top w:val="nil"/>
              <w:left w:val="nil"/>
              <w:bottom w:val="single" w:sz="4" w:space="0" w:color="auto"/>
              <w:right w:val="single" w:sz="4" w:space="0" w:color="auto"/>
            </w:tcBorders>
            <w:shd w:val="clear" w:color="auto" w:fill="auto"/>
            <w:noWrap/>
            <w:vAlign w:val="bottom"/>
            <w:hideMark/>
          </w:tcPr>
          <w:p w14:paraId="1C15DE51" w14:textId="77777777" w:rsidR="006B039D" w:rsidRPr="006B039D" w:rsidRDefault="006B039D" w:rsidP="006B039D">
            <w:pPr>
              <w:spacing w:after="0" w:line="240" w:lineRule="auto"/>
              <w:jc w:val="center"/>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zł</w:t>
            </w:r>
          </w:p>
        </w:tc>
        <w:tc>
          <w:tcPr>
            <w:tcW w:w="1776" w:type="dxa"/>
            <w:tcBorders>
              <w:top w:val="nil"/>
              <w:left w:val="nil"/>
              <w:bottom w:val="single" w:sz="4" w:space="0" w:color="auto"/>
              <w:right w:val="single" w:sz="4" w:space="0" w:color="auto"/>
            </w:tcBorders>
            <w:shd w:val="clear" w:color="auto" w:fill="auto"/>
            <w:noWrap/>
            <w:vAlign w:val="bottom"/>
            <w:hideMark/>
          </w:tcPr>
          <w:p w14:paraId="0DFE9076" w14:textId="002257D9" w:rsidR="006B039D" w:rsidRPr="006B039D" w:rsidRDefault="006B039D" w:rsidP="006B039D">
            <w:pPr>
              <w:spacing w:after="0" w:line="240" w:lineRule="auto"/>
              <w:jc w:val="right"/>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8</w:t>
            </w:r>
            <w:r>
              <w:rPr>
                <w:rFonts w:asciiTheme="majorHAnsi" w:eastAsia="Times New Roman" w:hAnsiTheme="majorHAnsi" w:cs="Calibri"/>
                <w:color w:val="000000"/>
                <w:sz w:val="24"/>
                <w:szCs w:val="24"/>
                <w:lang w:eastAsia="pl-PL"/>
              </w:rPr>
              <w:t xml:space="preserve"> </w:t>
            </w:r>
            <w:r w:rsidRPr="006B039D">
              <w:rPr>
                <w:rFonts w:asciiTheme="majorHAnsi" w:eastAsia="Times New Roman" w:hAnsiTheme="majorHAnsi" w:cs="Calibri"/>
                <w:color w:val="000000"/>
                <w:sz w:val="24"/>
                <w:szCs w:val="24"/>
                <w:lang w:eastAsia="pl-PL"/>
              </w:rPr>
              <w:t>112</w:t>
            </w:r>
            <w:r>
              <w:rPr>
                <w:rFonts w:asciiTheme="majorHAnsi" w:eastAsia="Times New Roman" w:hAnsiTheme="majorHAnsi" w:cs="Calibri"/>
                <w:color w:val="000000"/>
                <w:sz w:val="24"/>
                <w:szCs w:val="24"/>
                <w:lang w:eastAsia="pl-PL"/>
              </w:rPr>
              <w:t xml:space="preserve"> </w:t>
            </w:r>
            <w:r w:rsidRPr="006B039D">
              <w:rPr>
                <w:rFonts w:asciiTheme="majorHAnsi" w:eastAsia="Times New Roman" w:hAnsiTheme="majorHAnsi" w:cs="Calibri"/>
                <w:color w:val="000000"/>
                <w:sz w:val="24"/>
                <w:szCs w:val="24"/>
                <w:lang w:eastAsia="pl-PL"/>
              </w:rPr>
              <w:t>546,47</w:t>
            </w:r>
          </w:p>
        </w:tc>
      </w:tr>
      <w:tr w:rsidR="006B039D" w:rsidRPr="006B039D" w14:paraId="6E804538" w14:textId="77777777" w:rsidTr="006B039D">
        <w:trPr>
          <w:trHeight w:val="288"/>
        </w:trPr>
        <w:tc>
          <w:tcPr>
            <w:tcW w:w="6354" w:type="dxa"/>
            <w:tcBorders>
              <w:top w:val="nil"/>
              <w:left w:val="single" w:sz="4" w:space="0" w:color="auto"/>
              <w:bottom w:val="single" w:sz="4" w:space="0" w:color="auto"/>
              <w:right w:val="single" w:sz="4" w:space="0" w:color="auto"/>
            </w:tcBorders>
            <w:shd w:val="clear" w:color="auto" w:fill="auto"/>
            <w:noWrap/>
            <w:vAlign w:val="bottom"/>
            <w:hideMark/>
          </w:tcPr>
          <w:p w14:paraId="55FE1EB5" w14:textId="77777777" w:rsidR="006B039D" w:rsidRPr="006B039D" w:rsidRDefault="006B039D" w:rsidP="006B039D">
            <w:pPr>
              <w:spacing w:after="0" w:line="240" w:lineRule="auto"/>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wydatki bieżące jednostek budżetowych ogółem</w:t>
            </w:r>
          </w:p>
        </w:tc>
        <w:tc>
          <w:tcPr>
            <w:tcW w:w="1296" w:type="dxa"/>
            <w:tcBorders>
              <w:top w:val="nil"/>
              <w:left w:val="nil"/>
              <w:bottom w:val="single" w:sz="4" w:space="0" w:color="auto"/>
              <w:right w:val="single" w:sz="4" w:space="0" w:color="auto"/>
            </w:tcBorders>
            <w:shd w:val="clear" w:color="auto" w:fill="auto"/>
            <w:noWrap/>
            <w:vAlign w:val="bottom"/>
            <w:hideMark/>
          </w:tcPr>
          <w:p w14:paraId="10ECE930" w14:textId="77777777" w:rsidR="006B039D" w:rsidRPr="006B039D" w:rsidRDefault="006B039D" w:rsidP="006B039D">
            <w:pPr>
              <w:spacing w:after="0" w:line="240" w:lineRule="auto"/>
              <w:jc w:val="center"/>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zł</w:t>
            </w:r>
          </w:p>
        </w:tc>
        <w:tc>
          <w:tcPr>
            <w:tcW w:w="1776" w:type="dxa"/>
            <w:tcBorders>
              <w:top w:val="nil"/>
              <w:left w:val="nil"/>
              <w:bottom w:val="single" w:sz="4" w:space="0" w:color="auto"/>
              <w:right w:val="single" w:sz="4" w:space="0" w:color="auto"/>
            </w:tcBorders>
            <w:shd w:val="clear" w:color="auto" w:fill="auto"/>
            <w:noWrap/>
            <w:vAlign w:val="bottom"/>
            <w:hideMark/>
          </w:tcPr>
          <w:p w14:paraId="6BBA8B56" w14:textId="0C4FAEAC" w:rsidR="006B039D" w:rsidRPr="006B039D" w:rsidRDefault="006B039D" w:rsidP="006B039D">
            <w:pPr>
              <w:spacing w:after="0" w:line="240" w:lineRule="auto"/>
              <w:jc w:val="right"/>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13</w:t>
            </w:r>
            <w:r>
              <w:rPr>
                <w:rFonts w:asciiTheme="majorHAnsi" w:eastAsia="Times New Roman" w:hAnsiTheme="majorHAnsi" w:cs="Calibri"/>
                <w:color w:val="000000"/>
                <w:sz w:val="24"/>
                <w:szCs w:val="24"/>
                <w:lang w:eastAsia="pl-PL"/>
              </w:rPr>
              <w:t xml:space="preserve"> </w:t>
            </w:r>
            <w:r w:rsidRPr="006B039D">
              <w:rPr>
                <w:rFonts w:asciiTheme="majorHAnsi" w:eastAsia="Times New Roman" w:hAnsiTheme="majorHAnsi" w:cs="Calibri"/>
                <w:color w:val="000000"/>
                <w:sz w:val="24"/>
                <w:szCs w:val="24"/>
                <w:lang w:eastAsia="pl-PL"/>
              </w:rPr>
              <w:t>070</w:t>
            </w:r>
            <w:r>
              <w:rPr>
                <w:rFonts w:asciiTheme="majorHAnsi" w:eastAsia="Times New Roman" w:hAnsiTheme="majorHAnsi" w:cs="Calibri"/>
                <w:color w:val="000000"/>
                <w:sz w:val="24"/>
                <w:szCs w:val="24"/>
                <w:lang w:eastAsia="pl-PL"/>
              </w:rPr>
              <w:t xml:space="preserve"> </w:t>
            </w:r>
            <w:r w:rsidRPr="006B039D">
              <w:rPr>
                <w:rFonts w:asciiTheme="majorHAnsi" w:eastAsia="Times New Roman" w:hAnsiTheme="majorHAnsi" w:cs="Calibri"/>
                <w:color w:val="000000"/>
                <w:sz w:val="24"/>
                <w:szCs w:val="24"/>
                <w:lang w:eastAsia="pl-PL"/>
              </w:rPr>
              <w:t>713,62</w:t>
            </w:r>
          </w:p>
        </w:tc>
      </w:tr>
      <w:tr w:rsidR="006B039D" w:rsidRPr="006B039D" w14:paraId="0E8B2BF5" w14:textId="77777777" w:rsidTr="006B039D">
        <w:trPr>
          <w:trHeight w:val="288"/>
        </w:trPr>
        <w:tc>
          <w:tcPr>
            <w:tcW w:w="6354" w:type="dxa"/>
            <w:tcBorders>
              <w:top w:val="nil"/>
              <w:left w:val="single" w:sz="4" w:space="0" w:color="auto"/>
              <w:bottom w:val="single" w:sz="4" w:space="0" w:color="auto"/>
              <w:right w:val="single" w:sz="4" w:space="0" w:color="auto"/>
            </w:tcBorders>
            <w:shd w:val="clear" w:color="auto" w:fill="auto"/>
            <w:noWrap/>
            <w:vAlign w:val="bottom"/>
            <w:hideMark/>
          </w:tcPr>
          <w:p w14:paraId="49EC7399" w14:textId="77777777" w:rsidR="006B039D" w:rsidRPr="006B039D" w:rsidRDefault="006B039D" w:rsidP="006B039D">
            <w:pPr>
              <w:spacing w:after="0" w:line="240" w:lineRule="auto"/>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wydatki na obsługę długu (obsługa długu publicznego bez wypłat z tytułu gwarancji i poręczeń)</w:t>
            </w:r>
          </w:p>
        </w:tc>
        <w:tc>
          <w:tcPr>
            <w:tcW w:w="1296" w:type="dxa"/>
            <w:tcBorders>
              <w:top w:val="nil"/>
              <w:left w:val="nil"/>
              <w:bottom w:val="single" w:sz="4" w:space="0" w:color="auto"/>
              <w:right w:val="single" w:sz="4" w:space="0" w:color="auto"/>
            </w:tcBorders>
            <w:shd w:val="clear" w:color="auto" w:fill="auto"/>
            <w:noWrap/>
            <w:vAlign w:val="bottom"/>
            <w:hideMark/>
          </w:tcPr>
          <w:p w14:paraId="0F1B90F9" w14:textId="77777777" w:rsidR="006B039D" w:rsidRPr="006B039D" w:rsidRDefault="006B039D" w:rsidP="006B039D">
            <w:pPr>
              <w:spacing w:after="0" w:line="240" w:lineRule="auto"/>
              <w:jc w:val="center"/>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zł</w:t>
            </w:r>
          </w:p>
        </w:tc>
        <w:tc>
          <w:tcPr>
            <w:tcW w:w="1776" w:type="dxa"/>
            <w:tcBorders>
              <w:top w:val="nil"/>
              <w:left w:val="nil"/>
              <w:bottom w:val="single" w:sz="4" w:space="0" w:color="auto"/>
              <w:right w:val="single" w:sz="4" w:space="0" w:color="auto"/>
            </w:tcBorders>
            <w:shd w:val="clear" w:color="auto" w:fill="auto"/>
            <w:noWrap/>
            <w:vAlign w:val="bottom"/>
            <w:hideMark/>
          </w:tcPr>
          <w:p w14:paraId="2F955283" w14:textId="67ECBDBF" w:rsidR="006B039D" w:rsidRPr="006B039D" w:rsidRDefault="006B039D" w:rsidP="006B039D">
            <w:pPr>
              <w:spacing w:after="0" w:line="240" w:lineRule="auto"/>
              <w:jc w:val="right"/>
              <w:rPr>
                <w:rFonts w:asciiTheme="majorHAnsi" w:eastAsia="Times New Roman" w:hAnsiTheme="majorHAnsi" w:cs="Calibri"/>
                <w:color w:val="000000"/>
                <w:sz w:val="24"/>
                <w:szCs w:val="24"/>
                <w:lang w:eastAsia="pl-PL"/>
              </w:rPr>
            </w:pPr>
            <w:r w:rsidRPr="006B039D">
              <w:rPr>
                <w:rFonts w:asciiTheme="majorHAnsi" w:eastAsia="Times New Roman" w:hAnsiTheme="majorHAnsi" w:cs="Calibri"/>
                <w:color w:val="000000"/>
                <w:sz w:val="24"/>
                <w:szCs w:val="24"/>
                <w:lang w:eastAsia="pl-PL"/>
              </w:rPr>
              <w:t>222</w:t>
            </w:r>
            <w:r>
              <w:rPr>
                <w:rFonts w:asciiTheme="majorHAnsi" w:eastAsia="Times New Roman" w:hAnsiTheme="majorHAnsi" w:cs="Calibri"/>
                <w:color w:val="000000"/>
                <w:sz w:val="24"/>
                <w:szCs w:val="24"/>
                <w:lang w:eastAsia="pl-PL"/>
              </w:rPr>
              <w:t xml:space="preserve"> </w:t>
            </w:r>
            <w:r w:rsidRPr="006B039D">
              <w:rPr>
                <w:rFonts w:asciiTheme="majorHAnsi" w:eastAsia="Times New Roman" w:hAnsiTheme="majorHAnsi" w:cs="Calibri"/>
                <w:color w:val="000000"/>
                <w:sz w:val="24"/>
                <w:szCs w:val="24"/>
                <w:lang w:eastAsia="pl-PL"/>
              </w:rPr>
              <w:t>059,78</w:t>
            </w:r>
          </w:p>
        </w:tc>
      </w:tr>
    </w:tbl>
    <w:p w14:paraId="18A34CF1" w14:textId="77777777" w:rsidR="008A005C" w:rsidRPr="00AC0023" w:rsidRDefault="008A005C" w:rsidP="00627FD6">
      <w:pPr>
        <w:pStyle w:val="Akapitzlist"/>
        <w:autoSpaceDE w:val="0"/>
        <w:autoSpaceDN w:val="0"/>
        <w:adjustRightInd w:val="0"/>
        <w:spacing w:after="0" w:line="360" w:lineRule="auto"/>
        <w:ind w:left="709" w:hanging="709"/>
        <w:jc w:val="both"/>
        <w:rPr>
          <w:rFonts w:asciiTheme="majorHAnsi" w:hAnsiTheme="majorHAnsi" w:cs="Times New Roman"/>
          <w:bCs/>
          <w:i/>
          <w:iCs/>
          <w:color w:val="000000"/>
          <w:sz w:val="20"/>
          <w:szCs w:val="20"/>
        </w:rPr>
      </w:pPr>
      <w:r>
        <w:rPr>
          <w:rFonts w:asciiTheme="majorHAnsi" w:hAnsiTheme="majorHAnsi" w:cs="Times New Roman"/>
          <w:bCs/>
          <w:i/>
          <w:iCs/>
          <w:color w:val="000000"/>
          <w:sz w:val="20"/>
          <w:szCs w:val="20"/>
        </w:rPr>
        <w:t>Źródło:</w:t>
      </w:r>
      <w:r w:rsidRPr="00AC0023">
        <w:rPr>
          <w:rFonts w:asciiTheme="majorHAnsi" w:hAnsiTheme="majorHAnsi" w:cs="Times New Roman"/>
          <w:bCs/>
          <w:i/>
          <w:iCs/>
          <w:color w:val="000000"/>
          <w:sz w:val="20"/>
          <w:szCs w:val="20"/>
        </w:rPr>
        <w:t xml:space="preserve"> Doradztwo i Reklama Sp. z o.o. na podstawie danych Banku Danych Lokalnych GUS.</w:t>
      </w:r>
    </w:p>
    <w:p w14:paraId="4BCB7678" w14:textId="77777777" w:rsidR="002D452E" w:rsidRDefault="002D452E" w:rsidP="0039096B">
      <w:pPr>
        <w:rPr>
          <w:rFonts w:asciiTheme="majorHAnsi" w:eastAsia="Times New Roman" w:hAnsiTheme="majorHAnsi" w:cs="Cambria"/>
          <w:b/>
          <w:bCs/>
          <w:color w:val="000000"/>
          <w:sz w:val="20"/>
          <w:szCs w:val="20"/>
          <w:lang w:eastAsia="pl-PL"/>
        </w:rPr>
      </w:pPr>
    </w:p>
    <w:p w14:paraId="578CA6EB" w14:textId="1EA81937" w:rsidR="00FC08E1" w:rsidRPr="00164177" w:rsidRDefault="00FC08E1" w:rsidP="00EE362B">
      <w:pPr>
        <w:spacing w:line="360" w:lineRule="auto"/>
        <w:jc w:val="both"/>
        <w:rPr>
          <w:rFonts w:asciiTheme="majorHAnsi" w:hAnsiTheme="majorHAnsi"/>
          <w:sz w:val="24"/>
          <w:szCs w:val="24"/>
        </w:rPr>
      </w:pPr>
      <w:r w:rsidRPr="00164177">
        <w:rPr>
          <w:rFonts w:asciiTheme="majorHAnsi" w:hAnsiTheme="majorHAnsi"/>
          <w:sz w:val="24"/>
          <w:szCs w:val="24"/>
        </w:rPr>
        <w:t xml:space="preserve">Pod względem działów klasyfikacji budżetowej, największą część wydatków stanowiły wydatki w dziale </w:t>
      </w:r>
      <w:r w:rsidR="00281822" w:rsidRPr="00164177">
        <w:rPr>
          <w:rFonts w:asciiTheme="majorHAnsi" w:hAnsiTheme="majorHAnsi"/>
          <w:sz w:val="24"/>
          <w:szCs w:val="24"/>
        </w:rPr>
        <w:t>Dział 855-Rodzina</w:t>
      </w:r>
      <w:r w:rsidRPr="00164177">
        <w:rPr>
          <w:rFonts w:asciiTheme="majorHAnsi" w:hAnsiTheme="majorHAnsi"/>
          <w:sz w:val="24"/>
          <w:szCs w:val="24"/>
        </w:rPr>
        <w:t xml:space="preserve">. Łącznie wydatki w tym dziale wynosiły </w:t>
      </w:r>
      <w:r w:rsidR="00B21458" w:rsidRPr="00164177">
        <w:rPr>
          <w:rFonts w:asciiTheme="majorHAnsi" w:hAnsiTheme="majorHAnsi"/>
          <w:sz w:val="24"/>
          <w:szCs w:val="24"/>
        </w:rPr>
        <w:br/>
      </w:r>
      <w:r w:rsidR="00860C75" w:rsidRPr="00164177">
        <w:rPr>
          <w:rFonts w:asciiTheme="majorHAnsi" w:hAnsiTheme="majorHAnsi"/>
          <w:sz w:val="24"/>
          <w:szCs w:val="24"/>
        </w:rPr>
        <w:lastRenderedPageBreak/>
        <w:t>7 434 408,31</w:t>
      </w:r>
      <w:r w:rsidR="009555A5" w:rsidRPr="00164177">
        <w:rPr>
          <w:rFonts w:asciiTheme="majorHAnsi" w:hAnsiTheme="majorHAnsi"/>
          <w:sz w:val="24"/>
          <w:szCs w:val="24"/>
        </w:rPr>
        <w:t xml:space="preserve"> </w:t>
      </w:r>
      <w:r w:rsidRPr="00164177">
        <w:rPr>
          <w:rFonts w:asciiTheme="majorHAnsi" w:hAnsiTheme="majorHAnsi"/>
          <w:sz w:val="24"/>
          <w:szCs w:val="24"/>
        </w:rPr>
        <w:t>zł.</w:t>
      </w:r>
      <w:r w:rsidR="00570E66" w:rsidRPr="00164177">
        <w:rPr>
          <w:rFonts w:asciiTheme="majorHAnsi" w:hAnsiTheme="majorHAnsi"/>
          <w:sz w:val="24"/>
          <w:szCs w:val="24"/>
        </w:rPr>
        <w:t xml:space="preserve"> Niewiele mniej stanowiły wydatki z działu </w:t>
      </w:r>
      <w:r w:rsidR="00281822" w:rsidRPr="00164177">
        <w:rPr>
          <w:rFonts w:asciiTheme="majorHAnsi" w:hAnsiTheme="majorHAnsi"/>
          <w:sz w:val="24"/>
          <w:szCs w:val="24"/>
        </w:rPr>
        <w:t>801-Oświata i wychowanie</w:t>
      </w:r>
      <w:r w:rsidR="00570E66" w:rsidRPr="00164177">
        <w:rPr>
          <w:rFonts w:asciiTheme="majorHAnsi" w:hAnsiTheme="majorHAnsi"/>
          <w:sz w:val="24"/>
          <w:szCs w:val="24"/>
        </w:rPr>
        <w:t xml:space="preserve">, </w:t>
      </w:r>
      <w:r w:rsidR="00EE362B" w:rsidRPr="00164177">
        <w:rPr>
          <w:rFonts w:asciiTheme="majorHAnsi" w:hAnsiTheme="majorHAnsi"/>
          <w:sz w:val="24"/>
          <w:szCs w:val="24"/>
        </w:rPr>
        <w:t>którego</w:t>
      </w:r>
      <w:r w:rsidR="00570E66" w:rsidRPr="00164177">
        <w:rPr>
          <w:rFonts w:asciiTheme="majorHAnsi" w:hAnsiTheme="majorHAnsi"/>
          <w:sz w:val="24"/>
          <w:szCs w:val="24"/>
        </w:rPr>
        <w:t xml:space="preserve"> łączna </w:t>
      </w:r>
      <w:r w:rsidR="00860C75" w:rsidRPr="00164177">
        <w:rPr>
          <w:rFonts w:asciiTheme="majorHAnsi" w:hAnsiTheme="majorHAnsi"/>
          <w:sz w:val="24"/>
          <w:szCs w:val="24"/>
        </w:rPr>
        <w:t>wartość wydatków wyniosła w 2020</w:t>
      </w:r>
      <w:r w:rsidR="00570E66" w:rsidRPr="00164177">
        <w:rPr>
          <w:rFonts w:asciiTheme="majorHAnsi" w:hAnsiTheme="majorHAnsi"/>
          <w:sz w:val="24"/>
          <w:szCs w:val="24"/>
        </w:rPr>
        <w:t xml:space="preserve"> roku </w:t>
      </w:r>
      <w:r w:rsidR="00860C75" w:rsidRPr="00164177">
        <w:rPr>
          <w:rFonts w:asciiTheme="majorHAnsi" w:hAnsiTheme="majorHAnsi"/>
          <w:sz w:val="24"/>
          <w:szCs w:val="24"/>
        </w:rPr>
        <w:t>7 224 438,58 zł.</w:t>
      </w:r>
    </w:p>
    <w:p w14:paraId="49EC7098" w14:textId="71647E10" w:rsidR="00764BB2" w:rsidRDefault="005B12F5" w:rsidP="00EE6AB3">
      <w:pPr>
        <w:rPr>
          <w:rFonts w:asciiTheme="majorHAnsi" w:eastAsia="Times New Roman" w:hAnsiTheme="majorHAnsi" w:cs="Cambria"/>
          <w:b/>
          <w:bCs/>
          <w:color w:val="000000"/>
          <w:sz w:val="20"/>
          <w:szCs w:val="20"/>
          <w:lang w:eastAsia="pl-PL"/>
        </w:rPr>
      </w:pPr>
      <w:bookmarkStart w:id="184" w:name="_Toc67394485"/>
      <w:bookmarkStart w:id="185" w:name="_Toc85463400"/>
      <w:r w:rsidRPr="00164177">
        <w:rPr>
          <w:rFonts w:asciiTheme="majorHAnsi" w:eastAsia="Times New Roman" w:hAnsiTheme="majorHAnsi" w:cs="Cambria"/>
          <w:b/>
          <w:bCs/>
          <w:color w:val="000000"/>
          <w:sz w:val="20"/>
          <w:szCs w:val="20"/>
          <w:lang w:eastAsia="pl-PL"/>
        </w:rPr>
        <w:t xml:space="preserve">Tabela </w:t>
      </w:r>
      <w:r w:rsidRPr="00164177">
        <w:rPr>
          <w:rFonts w:asciiTheme="majorHAnsi" w:eastAsia="Times New Roman" w:hAnsiTheme="majorHAnsi" w:cs="Cambria"/>
          <w:b/>
          <w:bCs/>
          <w:color w:val="000000"/>
          <w:sz w:val="20"/>
          <w:szCs w:val="20"/>
          <w:lang w:eastAsia="pl-PL"/>
        </w:rPr>
        <w:fldChar w:fldCharType="begin"/>
      </w:r>
      <w:r w:rsidRPr="00164177">
        <w:rPr>
          <w:rFonts w:asciiTheme="majorHAnsi" w:eastAsia="Times New Roman" w:hAnsiTheme="majorHAnsi" w:cs="Cambria"/>
          <w:b/>
          <w:bCs/>
          <w:color w:val="000000"/>
          <w:sz w:val="20"/>
          <w:szCs w:val="20"/>
          <w:lang w:eastAsia="pl-PL"/>
        </w:rPr>
        <w:instrText xml:space="preserve"> SEQ Tabela \* ARABIC </w:instrText>
      </w:r>
      <w:r w:rsidRPr="00164177">
        <w:rPr>
          <w:rFonts w:asciiTheme="majorHAnsi" w:eastAsia="Times New Roman" w:hAnsiTheme="majorHAnsi" w:cs="Cambria"/>
          <w:b/>
          <w:bCs/>
          <w:color w:val="000000"/>
          <w:sz w:val="20"/>
          <w:szCs w:val="20"/>
          <w:lang w:eastAsia="pl-PL"/>
        </w:rPr>
        <w:fldChar w:fldCharType="separate"/>
      </w:r>
      <w:r w:rsidR="005D0261">
        <w:rPr>
          <w:rFonts w:asciiTheme="majorHAnsi" w:eastAsia="Times New Roman" w:hAnsiTheme="majorHAnsi" w:cs="Cambria"/>
          <w:b/>
          <w:bCs/>
          <w:noProof/>
          <w:color w:val="000000"/>
          <w:sz w:val="20"/>
          <w:szCs w:val="20"/>
          <w:lang w:eastAsia="pl-PL"/>
        </w:rPr>
        <w:t>63</w:t>
      </w:r>
      <w:r w:rsidRPr="00164177">
        <w:rPr>
          <w:rFonts w:asciiTheme="majorHAnsi" w:eastAsia="Times New Roman" w:hAnsiTheme="majorHAnsi" w:cs="Cambria"/>
          <w:b/>
          <w:bCs/>
          <w:color w:val="000000"/>
          <w:sz w:val="20"/>
          <w:szCs w:val="20"/>
          <w:lang w:eastAsia="pl-PL"/>
        </w:rPr>
        <w:fldChar w:fldCharType="end"/>
      </w:r>
      <w:r w:rsidR="00EE362B" w:rsidRPr="00164177">
        <w:rPr>
          <w:rFonts w:asciiTheme="majorHAnsi" w:eastAsia="Times New Roman" w:hAnsiTheme="majorHAnsi" w:cs="Cambria"/>
          <w:b/>
          <w:bCs/>
          <w:color w:val="000000"/>
          <w:sz w:val="20"/>
          <w:szCs w:val="20"/>
          <w:lang w:eastAsia="pl-PL"/>
        </w:rPr>
        <w:t xml:space="preserve">. </w:t>
      </w:r>
      <w:r w:rsidRPr="00164177">
        <w:rPr>
          <w:rFonts w:asciiTheme="majorHAnsi" w:eastAsia="Times New Roman" w:hAnsiTheme="majorHAnsi" w:cs="Cambria"/>
          <w:b/>
          <w:bCs/>
          <w:color w:val="000000"/>
          <w:sz w:val="20"/>
          <w:szCs w:val="20"/>
          <w:lang w:eastAsia="pl-PL"/>
        </w:rPr>
        <w:t xml:space="preserve"> Wydatki Gminy </w:t>
      </w:r>
      <w:r w:rsidR="00E40DDA" w:rsidRPr="00164177">
        <w:rPr>
          <w:rFonts w:asciiTheme="majorHAnsi" w:eastAsia="Times New Roman" w:hAnsiTheme="majorHAnsi" w:cs="Cambria"/>
          <w:b/>
          <w:bCs/>
          <w:color w:val="000000"/>
          <w:sz w:val="20"/>
          <w:szCs w:val="20"/>
          <w:lang w:eastAsia="pl-PL"/>
        </w:rPr>
        <w:t>Nielisz</w:t>
      </w:r>
      <w:r w:rsidR="00860C75" w:rsidRPr="00164177">
        <w:rPr>
          <w:rFonts w:asciiTheme="majorHAnsi" w:eastAsia="Times New Roman" w:hAnsiTheme="majorHAnsi" w:cs="Cambria"/>
          <w:b/>
          <w:bCs/>
          <w:color w:val="000000"/>
          <w:sz w:val="20"/>
          <w:szCs w:val="20"/>
          <w:lang w:eastAsia="pl-PL"/>
        </w:rPr>
        <w:t xml:space="preserve"> w 2020</w:t>
      </w:r>
      <w:r w:rsidRPr="00164177">
        <w:rPr>
          <w:rFonts w:asciiTheme="majorHAnsi" w:eastAsia="Times New Roman" w:hAnsiTheme="majorHAnsi" w:cs="Cambria"/>
          <w:b/>
          <w:bCs/>
          <w:color w:val="000000"/>
          <w:sz w:val="20"/>
          <w:szCs w:val="20"/>
          <w:lang w:eastAsia="pl-PL"/>
        </w:rPr>
        <w:t xml:space="preserve"> roku według działów Klasyfikacji Budżetowej</w:t>
      </w:r>
      <w:bookmarkEnd w:id="184"/>
      <w:bookmarkEnd w:id="185"/>
    </w:p>
    <w:tbl>
      <w:tblPr>
        <w:tblW w:w="9416" w:type="dxa"/>
        <w:tblInd w:w="65" w:type="dxa"/>
        <w:tblCellMar>
          <w:left w:w="70" w:type="dxa"/>
          <w:right w:w="70" w:type="dxa"/>
        </w:tblCellMar>
        <w:tblLook w:val="04A0" w:firstRow="1" w:lastRow="0" w:firstColumn="1" w:lastColumn="0" w:noHBand="0" w:noVBand="1"/>
      </w:tblPr>
      <w:tblGrid>
        <w:gridCol w:w="6652"/>
        <w:gridCol w:w="1243"/>
        <w:gridCol w:w="1598"/>
      </w:tblGrid>
      <w:tr w:rsidR="00860C75" w:rsidRPr="00860C75" w14:paraId="74483767" w14:textId="77777777" w:rsidTr="00860C75">
        <w:trPr>
          <w:trHeight w:val="300"/>
        </w:trPr>
        <w:tc>
          <w:tcPr>
            <w:tcW w:w="6652" w:type="dxa"/>
            <w:tcBorders>
              <w:top w:val="single" w:sz="4" w:space="0" w:color="auto"/>
              <w:left w:val="single" w:sz="4" w:space="0" w:color="auto"/>
              <w:bottom w:val="single" w:sz="4" w:space="0" w:color="auto"/>
              <w:right w:val="single" w:sz="4" w:space="0" w:color="auto"/>
            </w:tcBorders>
            <w:shd w:val="clear" w:color="000000" w:fill="FABF8F"/>
            <w:noWrap/>
            <w:vAlign w:val="center"/>
            <w:hideMark/>
          </w:tcPr>
          <w:p w14:paraId="0048178A" w14:textId="77777777" w:rsidR="00860C75" w:rsidRPr="00860C75" w:rsidRDefault="00860C75" w:rsidP="00860C75">
            <w:pPr>
              <w:spacing w:after="0" w:line="240" w:lineRule="auto"/>
              <w:jc w:val="center"/>
              <w:rPr>
                <w:rFonts w:ascii="Cambria" w:eastAsia="Times New Roman" w:hAnsi="Cambria" w:cs="Calibri"/>
                <w:b/>
                <w:bCs/>
                <w:color w:val="000000"/>
                <w:sz w:val="24"/>
                <w:szCs w:val="24"/>
                <w:lang w:eastAsia="pl-PL"/>
              </w:rPr>
            </w:pPr>
            <w:r w:rsidRPr="00860C75">
              <w:rPr>
                <w:rFonts w:ascii="Cambria" w:eastAsia="Times New Roman" w:hAnsi="Cambria" w:cs="Calibri"/>
                <w:b/>
                <w:bCs/>
                <w:color w:val="000000"/>
                <w:sz w:val="24"/>
                <w:szCs w:val="24"/>
                <w:lang w:eastAsia="pl-PL"/>
              </w:rPr>
              <w:t>Wyszczególnienie</w:t>
            </w:r>
          </w:p>
        </w:tc>
        <w:tc>
          <w:tcPr>
            <w:tcW w:w="1166" w:type="dxa"/>
            <w:tcBorders>
              <w:top w:val="single" w:sz="4" w:space="0" w:color="auto"/>
              <w:left w:val="nil"/>
              <w:bottom w:val="single" w:sz="4" w:space="0" w:color="auto"/>
              <w:right w:val="single" w:sz="4" w:space="0" w:color="auto"/>
            </w:tcBorders>
            <w:shd w:val="clear" w:color="000000" w:fill="FABF8F"/>
            <w:noWrap/>
            <w:vAlign w:val="center"/>
            <w:hideMark/>
          </w:tcPr>
          <w:p w14:paraId="68BBA9A6" w14:textId="77777777" w:rsidR="00860C75" w:rsidRPr="00860C75" w:rsidRDefault="00860C75" w:rsidP="00860C75">
            <w:pPr>
              <w:spacing w:after="0" w:line="240" w:lineRule="auto"/>
              <w:jc w:val="center"/>
              <w:rPr>
                <w:rFonts w:ascii="Cambria" w:eastAsia="Times New Roman" w:hAnsi="Cambria" w:cs="Calibri"/>
                <w:b/>
                <w:bCs/>
                <w:color w:val="000000"/>
                <w:sz w:val="24"/>
                <w:szCs w:val="24"/>
                <w:lang w:eastAsia="pl-PL"/>
              </w:rPr>
            </w:pPr>
            <w:r w:rsidRPr="00860C75">
              <w:rPr>
                <w:rFonts w:ascii="Cambria" w:eastAsia="Times New Roman" w:hAnsi="Cambria" w:cs="Calibri"/>
                <w:b/>
                <w:bCs/>
                <w:color w:val="000000"/>
                <w:sz w:val="24"/>
                <w:szCs w:val="24"/>
                <w:lang w:eastAsia="pl-PL"/>
              </w:rPr>
              <w:t>Jednostka miary</w:t>
            </w:r>
          </w:p>
        </w:tc>
        <w:tc>
          <w:tcPr>
            <w:tcW w:w="1598" w:type="dxa"/>
            <w:tcBorders>
              <w:top w:val="single" w:sz="4" w:space="0" w:color="auto"/>
              <w:left w:val="nil"/>
              <w:bottom w:val="single" w:sz="4" w:space="0" w:color="auto"/>
              <w:right w:val="single" w:sz="4" w:space="0" w:color="auto"/>
            </w:tcBorders>
            <w:shd w:val="clear" w:color="000000" w:fill="FABF8F"/>
            <w:noWrap/>
            <w:vAlign w:val="center"/>
            <w:hideMark/>
          </w:tcPr>
          <w:p w14:paraId="02683F12" w14:textId="77777777" w:rsidR="00860C75" w:rsidRPr="00860C75" w:rsidRDefault="00860C75" w:rsidP="00860C75">
            <w:pPr>
              <w:spacing w:after="0" w:line="240" w:lineRule="auto"/>
              <w:jc w:val="center"/>
              <w:rPr>
                <w:rFonts w:ascii="Cambria" w:eastAsia="Times New Roman" w:hAnsi="Cambria" w:cs="Calibri"/>
                <w:b/>
                <w:bCs/>
                <w:color w:val="000000"/>
                <w:sz w:val="24"/>
                <w:szCs w:val="24"/>
                <w:lang w:eastAsia="pl-PL"/>
              </w:rPr>
            </w:pPr>
            <w:r w:rsidRPr="00860C75">
              <w:rPr>
                <w:rFonts w:ascii="Cambria" w:eastAsia="Times New Roman" w:hAnsi="Cambria" w:cs="Calibri"/>
                <w:b/>
                <w:bCs/>
                <w:color w:val="000000"/>
                <w:sz w:val="24"/>
                <w:szCs w:val="24"/>
                <w:lang w:eastAsia="pl-PL"/>
              </w:rPr>
              <w:t>2020</w:t>
            </w:r>
          </w:p>
        </w:tc>
      </w:tr>
      <w:tr w:rsidR="00860C75" w:rsidRPr="00860C75" w14:paraId="5003CFAF" w14:textId="77777777" w:rsidTr="00860C75">
        <w:trPr>
          <w:trHeight w:val="300"/>
        </w:trPr>
        <w:tc>
          <w:tcPr>
            <w:tcW w:w="6652" w:type="dxa"/>
            <w:tcBorders>
              <w:top w:val="nil"/>
              <w:left w:val="single" w:sz="4" w:space="0" w:color="auto"/>
              <w:bottom w:val="single" w:sz="4" w:space="0" w:color="auto"/>
              <w:right w:val="single" w:sz="4" w:space="0" w:color="auto"/>
            </w:tcBorders>
            <w:shd w:val="clear" w:color="auto" w:fill="auto"/>
            <w:noWrap/>
            <w:vAlign w:val="bottom"/>
            <w:hideMark/>
          </w:tcPr>
          <w:p w14:paraId="11826E86" w14:textId="77777777" w:rsidR="00860C75" w:rsidRPr="00860C75" w:rsidRDefault="00860C75" w:rsidP="00860C75">
            <w:pPr>
              <w:spacing w:after="0" w:line="240" w:lineRule="auto"/>
              <w:rPr>
                <w:rFonts w:ascii="Cambria" w:eastAsia="Times New Roman" w:hAnsi="Cambria" w:cs="Calibri"/>
                <w:color w:val="000000"/>
                <w:lang w:eastAsia="pl-PL"/>
              </w:rPr>
            </w:pPr>
            <w:r w:rsidRPr="00860C75">
              <w:rPr>
                <w:rFonts w:ascii="Cambria" w:eastAsia="Times New Roman" w:hAnsi="Cambria" w:cs="Calibri"/>
                <w:color w:val="000000"/>
                <w:lang w:eastAsia="pl-PL"/>
              </w:rPr>
              <w:t>ogółem</w:t>
            </w:r>
          </w:p>
        </w:tc>
        <w:tc>
          <w:tcPr>
            <w:tcW w:w="1166" w:type="dxa"/>
            <w:tcBorders>
              <w:top w:val="nil"/>
              <w:left w:val="nil"/>
              <w:bottom w:val="single" w:sz="4" w:space="0" w:color="auto"/>
              <w:right w:val="single" w:sz="4" w:space="0" w:color="auto"/>
            </w:tcBorders>
            <w:shd w:val="clear" w:color="auto" w:fill="auto"/>
            <w:noWrap/>
            <w:vAlign w:val="center"/>
            <w:hideMark/>
          </w:tcPr>
          <w:p w14:paraId="53D6B7B6" w14:textId="77777777" w:rsidR="00860C75" w:rsidRPr="00860C75" w:rsidRDefault="00860C75" w:rsidP="00860C75">
            <w:pPr>
              <w:spacing w:after="0" w:line="240" w:lineRule="auto"/>
              <w:jc w:val="center"/>
              <w:rPr>
                <w:rFonts w:ascii="Cambria" w:eastAsia="Times New Roman" w:hAnsi="Cambria" w:cs="Calibri"/>
                <w:color w:val="000000"/>
                <w:sz w:val="24"/>
                <w:szCs w:val="24"/>
                <w:lang w:eastAsia="pl-PL"/>
              </w:rPr>
            </w:pPr>
            <w:r w:rsidRPr="00860C75">
              <w:rPr>
                <w:rFonts w:ascii="Cambria" w:eastAsia="Times New Roman" w:hAnsi="Cambria" w:cs="Calibri"/>
                <w:color w:val="000000"/>
                <w:sz w:val="24"/>
                <w:szCs w:val="24"/>
                <w:lang w:eastAsia="pl-PL"/>
              </w:rPr>
              <w:t>zł</w:t>
            </w:r>
          </w:p>
        </w:tc>
        <w:tc>
          <w:tcPr>
            <w:tcW w:w="1598" w:type="dxa"/>
            <w:tcBorders>
              <w:top w:val="nil"/>
              <w:left w:val="nil"/>
              <w:bottom w:val="single" w:sz="4" w:space="0" w:color="auto"/>
              <w:right w:val="single" w:sz="4" w:space="0" w:color="auto"/>
            </w:tcBorders>
            <w:shd w:val="clear" w:color="auto" w:fill="auto"/>
            <w:noWrap/>
            <w:vAlign w:val="bottom"/>
            <w:hideMark/>
          </w:tcPr>
          <w:p w14:paraId="6F52A153" w14:textId="77777777" w:rsidR="00860C75" w:rsidRPr="00860C75" w:rsidRDefault="00860C75" w:rsidP="00860C75">
            <w:pPr>
              <w:spacing w:after="0" w:line="240" w:lineRule="auto"/>
              <w:jc w:val="right"/>
              <w:rPr>
                <w:rFonts w:ascii="Cambria" w:eastAsia="Times New Roman" w:hAnsi="Cambria" w:cs="Calibri"/>
                <w:color w:val="000000"/>
                <w:lang w:eastAsia="pl-PL"/>
              </w:rPr>
            </w:pPr>
            <w:r w:rsidRPr="00860C75">
              <w:rPr>
                <w:rFonts w:ascii="Cambria" w:eastAsia="Times New Roman" w:hAnsi="Cambria" w:cs="Calibri"/>
                <w:color w:val="000000"/>
                <w:lang w:eastAsia="pl-PL"/>
              </w:rPr>
              <w:t>26 986 417,37</w:t>
            </w:r>
          </w:p>
        </w:tc>
      </w:tr>
      <w:tr w:rsidR="00860C75" w:rsidRPr="00860C75" w14:paraId="2B67DD13" w14:textId="77777777" w:rsidTr="00860C75">
        <w:trPr>
          <w:trHeight w:val="300"/>
        </w:trPr>
        <w:tc>
          <w:tcPr>
            <w:tcW w:w="6652" w:type="dxa"/>
            <w:tcBorders>
              <w:top w:val="nil"/>
              <w:left w:val="single" w:sz="4" w:space="0" w:color="auto"/>
              <w:bottom w:val="single" w:sz="4" w:space="0" w:color="auto"/>
              <w:right w:val="single" w:sz="4" w:space="0" w:color="auto"/>
            </w:tcBorders>
            <w:shd w:val="clear" w:color="auto" w:fill="auto"/>
            <w:noWrap/>
            <w:vAlign w:val="bottom"/>
            <w:hideMark/>
          </w:tcPr>
          <w:p w14:paraId="3D434105" w14:textId="77777777" w:rsidR="00860C75" w:rsidRPr="00860C75" w:rsidRDefault="00860C75" w:rsidP="00860C75">
            <w:pPr>
              <w:spacing w:after="0" w:line="240" w:lineRule="auto"/>
              <w:rPr>
                <w:rFonts w:ascii="Cambria" w:eastAsia="Times New Roman" w:hAnsi="Cambria" w:cs="Calibri"/>
                <w:color w:val="000000"/>
                <w:lang w:eastAsia="pl-PL"/>
              </w:rPr>
            </w:pPr>
            <w:r w:rsidRPr="00860C75">
              <w:rPr>
                <w:rFonts w:ascii="Cambria" w:eastAsia="Times New Roman" w:hAnsi="Cambria" w:cs="Calibri"/>
                <w:color w:val="000000"/>
                <w:lang w:eastAsia="pl-PL"/>
              </w:rPr>
              <w:t>Dział 010 - Rolnictwo i łowiectwo</w:t>
            </w:r>
          </w:p>
        </w:tc>
        <w:tc>
          <w:tcPr>
            <w:tcW w:w="1166" w:type="dxa"/>
            <w:tcBorders>
              <w:top w:val="nil"/>
              <w:left w:val="nil"/>
              <w:bottom w:val="single" w:sz="4" w:space="0" w:color="auto"/>
              <w:right w:val="single" w:sz="4" w:space="0" w:color="auto"/>
            </w:tcBorders>
            <w:shd w:val="clear" w:color="auto" w:fill="auto"/>
            <w:noWrap/>
            <w:vAlign w:val="center"/>
            <w:hideMark/>
          </w:tcPr>
          <w:p w14:paraId="58222B7D" w14:textId="77777777" w:rsidR="00860C75" w:rsidRPr="00860C75" w:rsidRDefault="00860C75" w:rsidP="00860C75">
            <w:pPr>
              <w:spacing w:after="0" w:line="240" w:lineRule="auto"/>
              <w:jc w:val="center"/>
              <w:rPr>
                <w:rFonts w:ascii="Cambria" w:eastAsia="Times New Roman" w:hAnsi="Cambria" w:cs="Calibri"/>
                <w:color w:val="000000"/>
                <w:sz w:val="24"/>
                <w:szCs w:val="24"/>
                <w:lang w:eastAsia="pl-PL"/>
              </w:rPr>
            </w:pPr>
            <w:r w:rsidRPr="00860C75">
              <w:rPr>
                <w:rFonts w:ascii="Cambria" w:eastAsia="Times New Roman" w:hAnsi="Cambria" w:cs="Calibri"/>
                <w:color w:val="000000"/>
                <w:sz w:val="24"/>
                <w:szCs w:val="24"/>
                <w:lang w:eastAsia="pl-PL"/>
              </w:rPr>
              <w:t>zł</w:t>
            </w:r>
          </w:p>
        </w:tc>
        <w:tc>
          <w:tcPr>
            <w:tcW w:w="1598" w:type="dxa"/>
            <w:tcBorders>
              <w:top w:val="nil"/>
              <w:left w:val="nil"/>
              <w:bottom w:val="single" w:sz="4" w:space="0" w:color="auto"/>
              <w:right w:val="single" w:sz="4" w:space="0" w:color="auto"/>
            </w:tcBorders>
            <w:shd w:val="clear" w:color="auto" w:fill="auto"/>
            <w:noWrap/>
            <w:vAlign w:val="bottom"/>
            <w:hideMark/>
          </w:tcPr>
          <w:p w14:paraId="31EB4FF9" w14:textId="77777777" w:rsidR="00860C75" w:rsidRPr="00860C75" w:rsidRDefault="00860C75" w:rsidP="00860C75">
            <w:pPr>
              <w:spacing w:after="0" w:line="240" w:lineRule="auto"/>
              <w:jc w:val="right"/>
              <w:rPr>
                <w:rFonts w:ascii="Cambria" w:eastAsia="Times New Roman" w:hAnsi="Cambria" w:cs="Calibri"/>
                <w:color w:val="000000"/>
                <w:lang w:eastAsia="pl-PL"/>
              </w:rPr>
            </w:pPr>
            <w:r w:rsidRPr="00860C75">
              <w:rPr>
                <w:rFonts w:ascii="Cambria" w:eastAsia="Times New Roman" w:hAnsi="Cambria" w:cs="Calibri"/>
                <w:color w:val="000000"/>
                <w:lang w:eastAsia="pl-PL"/>
              </w:rPr>
              <w:t>728 160,60</w:t>
            </w:r>
          </w:p>
        </w:tc>
      </w:tr>
      <w:tr w:rsidR="00860C75" w:rsidRPr="00860C75" w14:paraId="35C707A3" w14:textId="77777777" w:rsidTr="00860C75">
        <w:trPr>
          <w:trHeight w:val="300"/>
        </w:trPr>
        <w:tc>
          <w:tcPr>
            <w:tcW w:w="6652" w:type="dxa"/>
            <w:tcBorders>
              <w:top w:val="nil"/>
              <w:left w:val="single" w:sz="4" w:space="0" w:color="auto"/>
              <w:bottom w:val="single" w:sz="4" w:space="0" w:color="auto"/>
              <w:right w:val="single" w:sz="4" w:space="0" w:color="auto"/>
            </w:tcBorders>
            <w:shd w:val="clear" w:color="auto" w:fill="auto"/>
            <w:noWrap/>
            <w:vAlign w:val="bottom"/>
            <w:hideMark/>
          </w:tcPr>
          <w:p w14:paraId="4A98DEAB" w14:textId="77777777" w:rsidR="00860C75" w:rsidRPr="00860C75" w:rsidRDefault="00860C75" w:rsidP="00860C75">
            <w:pPr>
              <w:spacing w:after="0" w:line="240" w:lineRule="auto"/>
              <w:rPr>
                <w:rFonts w:ascii="Cambria" w:eastAsia="Times New Roman" w:hAnsi="Cambria" w:cs="Calibri"/>
                <w:color w:val="000000"/>
                <w:lang w:eastAsia="pl-PL"/>
              </w:rPr>
            </w:pPr>
            <w:r w:rsidRPr="00860C75">
              <w:rPr>
                <w:rFonts w:ascii="Cambria" w:eastAsia="Times New Roman" w:hAnsi="Cambria" w:cs="Calibri"/>
                <w:color w:val="000000"/>
                <w:lang w:eastAsia="pl-PL"/>
              </w:rPr>
              <w:t>Dział 400 - Wytwarzanie i zaopatrywanie w energię elektryczną, gaz i wodę</w:t>
            </w:r>
          </w:p>
        </w:tc>
        <w:tc>
          <w:tcPr>
            <w:tcW w:w="1166" w:type="dxa"/>
            <w:tcBorders>
              <w:top w:val="nil"/>
              <w:left w:val="nil"/>
              <w:bottom w:val="single" w:sz="4" w:space="0" w:color="auto"/>
              <w:right w:val="single" w:sz="4" w:space="0" w:color="auto"/>
            </w:tcBorders>
            <w:shd w:val="clear" w:color="auto" w:fill="auto"/>
            <w:noWrap/>
            <w:vAlign w:val="center"/>
            <w:hideMark/>
          </w:tcPr>
          <w:p w14:paraId="65A32BDF" w14:textId="77777777" w:rsidR="00860C75" w:rsidRPr="00860C75" w:rsidRDefault="00860C75" w:rsidP="00860C75">
            <w:pPr>
              <w:spacing w:after="0" w:line="240" w:lineRule="auto"/>
              <w:jc w:val="center"/>
              <w:rPr>
                <w:rFonts w:ascii="Cambria" w:eastAsia="Times New Roman" w:hAnsi="Cambria" w:cs="Calibri"/>
                <w:color w:val="000000"/>
                <w:sz w:val="24"/>
                <w:szCs w:val="24"/>
                <w:lang w:eastAsia="pl-PL"/>
              </w:rPr>
            </w:pPr>
            <w:r w:rsidRPr="00860C75">
              <w:rPr>
                <w:rFonts w:ascii="Cambria" w:eastAsia="Times New Roman" w:hAnsi="Cambria" w:cs="Calibri"/>
                <w:color w:val="000000"/>
                <w:sz w:val="24"/>
                <w:szCs w:val="24"/>
                <w:lang w:eastAsia="pl-PL"/>
              </w:rPr>
              <w:t>zł</w:t>
            </w:r>
          </w:p>
        </w:tc>
        <w:tc>
          <w:tcPr>
            <w:tcW w:w="1598" w:type="dxa"/>
            <w:tcBorders>
              <w:top w:val="nil"/>
              <w:left w:val="nil"/>
              <w:bottom w:val="single" w:sz="4" w:space="0" w:color="auto"/>
              <w:right w:val="single" w:sz="4" w:space="0" w:color="auto"/>
            </w:tcBorders>
            <w:shd w:val="clear" w:color="auto" w:fill="auto"/>
            <w:noWrap/>
            <w:vAlign w:val="bottom"/>
            <w:hideMark/>
          </w:tcPr>
          <w:p w14:paraId="3FD6FD7A" w14:textId="77777777" w:rsidR="00860C75" w:rsidRPr="00860C75" w:rsidRDefault="00860C75" w:rsidP="00860C75">
            <w:pPr>
              <w:spacing w:after="0" w:line="240" w:lineRule="auto"/>
              <w:jc w:val="right"/>
              <w:rPr>
                <w:rFonts w:ascii="Cambria" w:eastAsia="Times New Roman" w:hAnsi="Cambria" w:cs="Calibri"/>
                <w:color w:val="000000"/>
                <w:lang w:eastAsia="pl-PL"/>
              </w:rPr>
            </w:pPr>
            <w:r w:rsidRPr="00860C75">
              <w:rPr>
                <w:rFonts w:ascii="Cambria" w:eastAsia="Times New Roman" w:hAnsi="Cambria" w:cs="Calibri"/>
                <w:color w:val="000000"/>
                <w:lang w:eastAsia="pl-PL"/>
              </w:rPr>
              <w:t>422 321,39</w:t>
            </w:r>
          </w:p>
        </w:tc>
      </w:tr>
      <w:tr w:rsidR="00860C75" w:rsidRPr="00860C75" w14:paraId="376A5FD4" w14:textId="77777777" w:rsidTr="00860C75">
        <w:trPr>
          <w:trHeight w:val="300"/>
        </w:trPr>
        <w:tc>
          <w:tcPr>
            <w:tcW w:w="6652" w:type="dxa"/>
            <w:tcBorders>
              <w:top w:val="nil"/>
              <w:left w:val="single" w:sz="4" w:space="0" w:color="auto"/>
              <w:bottom w:val="single" w:sz="4" w:space="0" w:color="auto"/>
              <w:right w:val="single" w:sz="4" w:space="0" w:color="auto"/>
            </w:tcBorders>
            <w:shd w:val="clear" w:color="auto" w:fill="auto"/>
            <w:noWrap/>
            <w:vAlign w:val="bottom"/>
            <w:hideMark/>
          </w:tcPr>
          <w:p w14:paraId="2F7CDBA5" w14:textId="77777777" w:rsidR="00860C75" w:rsidRPr="00860C75" w:rsidRDefault="00860C75" w:rsidP="00860C75">
            <w:pPr>
              <w:spacing w:after="0" w:line="240" w:lineRule="auto"/>
              <w:rPr>
                <w:rFonts w:ascii="Cambria" w:eastAsia="Times New Roman" w:hAnsi="Cambria" w:cs="Calibri"/>
                <w:color w:val="000000"/>
                <w:lang w:eastAsia="pl-PL"/>
              </w:rPr>
            </w:pPr>
            <w:r w:rsidRPr="00860C75">
              <w:rPr>
                <w:rFonts w:ascii="Cambria" w:eastAsia="Times New Roman" w:hAnsi="Cambria" w:cs="Calibri"/>
                <w:color w:val="000000"/>
                <w:lang w:eastAsia="pl-PL"/>
              </w:rPr>
              <w:t>Dział 600 - Transport i łączność</w:t>
            </w:r>
          </w:p>
        </w:tc>
        <w:tc>
          <w:tcPr>
            <w:tcW w:w="1166" w:type="dxa"/>
            <w:tcBorders>
              <w:top w:val="nil"/>
              <w:left w:val="nil"/>
              <w:bottom w:val="single" w:sz="4" w:space="0" w:color="auto"/>
              <w:right w:val="single" w:sz="4" w:space="0" w:color="auto"/>
            </w:tcBorders>
            <w:shd w:val="clear" w:color="auto" w:fill="auto"/>
            <w:noWrap/>
            <w:vAlign w:val="center"/>
            <w:hideMark/>
          </w:tcPr>
          <w:p w14:paraId="64032434" w14:textId="77777777" w:rsidR="00860C75" w:rsidRPr="00860C75" w:rsidRDefault="00860C75" w:rsidP="00860C75">
            <w:pPr>
              <w:spacing w:after="0" w:line="240" w:lineRule="auto"/>
              <w:jc w:val="center"/>
              <w:rPr>
                <w:rFonts w:ascii="Cambria" w:eastAsia="Times New Roman" w:hAnsi="Cambria" w:cs="Calibri"/>
                <w:color w:val="000000"/>
                <w:sz w:val="24"/>
                <w:szCs w:val="24"/>
                <w:lang w:eastAsia="pl-PL"/>
              </w:rPr>
            </w:pPr>
            <w:r w:rsidRPr="00860C75">
              <w:rPr>
                <w:rFonts w:ascii="Cambria" w:eastAsia="Times New Roman" w:hAnsi="Cambria" w:cs="Calibri"/>
                <w:color w:val="000000"/>
                <w:sz w:val="24"/>
                <w:szCs w:val="24"/>
                <w:lang w:eastAsia="pl-PL"/>
              </w:rPr>
              <w:t>zł</w:t>
            </w:r>
          </w:p>
        </w:tc>
        <w:tc>
          <w:tcPr>
            <w:tcW w:w="1598" w:type="dxa"/>
            <w:tcBorders>
              <w:top w:val="nil"/>
              <w:left w:val="nil"/>
              <w:bottom w:val="single" w:sz="4" w:space="0" w:color="auto"/>
              <w:right w:val="single" w:sz="4" w:space="0" w:color="auto"/>
            </w:tcBorders>
            <w:shd w:val="clear" w:color="auto" w:fill="auto"/>
            <w:noWrap/>
            <w:vAlign w:val="bottom"/>
            <w:hideMark/>
          </w:tcPr>
          <w:p w14:paraId="6790C1DE" w14:textId="77777777" w:rsidR="00860C75" w:rsidRPr="00860C75" w:rsidRDefault="00860C75" w:rsidP="00860C75">
            <w:pPr>
              <w:spacing w:after="0" w:line="240" w:lineRule="auto"/>
              <w:jc w:val="right"/>
              <w:rPr>
                <w:rFonts w:ascii="Cambria" w:eastAsia="Times New Roman" w:hAnsi="Cambria" w:cs="Calibri"/>
                <w:color w:val="000000"/>
                <w:lang w:eastAsia="pl-PL"/>
              </w:rPr>
            </w:pPr>
            <w:r w:rsidRPr="00860C75">
              <w:rPr>
                <w:rFonts w:ascii="Cambria" w:eastAsia="Times New Roman" w:hAnsi="Cambria" w:cs="Calibri"/>
                <w:color w:val="000000"/>
                <w:lang w:eastAsia="pl-PL"/>
              </w:rPr>
              <w:t>1 089 344,15</w:t>
            </w:r>
          </w:p>
        </w:tc>
      </w:tr>
      <w:tr w:rsidR="00860C75" w:rsidRPr="00860C75" w14:paraId="10D630B7" w14:textId="77777777" w:rsidTr="00860C75">
        <w:trPr>
          <w:trHeight w:val="300"/>
        </w:trPr>
        <w:tc>
          <w:tcPr>
            <w:tcW w:w="6652" w:type="dxa"/>
            <w:tcBorders>
              <w:top w:val="nil"/>
              <w:left w:val="single" w:sz="4" w:space="0" w:color="auto"/>
              <w:bottom w:val="single" w:sz="4" w:space="0" w:color="auto"/>
              <w:right w:val="single" w:sz="4" w:space="0" w:color="auto"/>
            </w:tcBorders>
            <w:shd w:val="clear" w:color="auto" w:fill="auto"/>
            <w:noWrap/>
            <w:vAlign w:val="bottom"/>
            <w:hideMark/>
          </w:tcPr>
          <w:p w14:paraId="06EB1D5D" w14:textId="77777777" w:rsidR="00860C75" w:rsidRPr="00860C75" w:rsidRDefault="00860C75" w:rsidP="00860C75">
            <w:pPr>
              <w:spacing w:after="0" w:line="240" w:lineRule="auto"/>
              <w:rPr>
                <w:rFonts w:ascii="Cambria" w:eastAsia="Times New Roman" w:hAnsi="Cambria" w:cs="Calibri"/>
                <w:color w:val="000000"/>
                <w:lang w:eastAsia="pl-PL"/>
              </w:rPr>
            </w:pPr>
            <w:r w:rsidRPr="00860C75">
              <w:rPr>
                <w:rFonts w:ascii="Cambria" w:eastAsia="Times New Roman" w:hAnsi="Cambria" w:cs="Calibri"/>
                <w:color w:val="000000"/>
                <w:lang w:eastAsia="pl-PL"/>
              </w:rPr>
              <w:t>Dział 630 - Turystyka</w:t>
            </w:r>
          </w:p>
        </w:tc>
        <w:tc>
          <w:tcPr>
            <w:tcW w:w="1166" w:type="dxa"/>
            <w:tcBorders>
              <w:top w:val="nil"/>
              <w:left w:val="nil"/>
              <w:bottom w:val="single" w:sz="4" w:space="0" w:color="auto"/>
              <w:right w:val="single" w:sz="4" w:space="0" w:color="auto"/>
            </w:tcBorders>
            <w:shd w:val="clear" w:color="auto" w:fill="auto"/>
            <w:noWrap/>
            <w:vAlign w:val="center"/>
            <w:hideMark/>
          </w:tcPr>
          <w:p w14:paraId="04D227FE" w14:textId="77777777" w:rsidR="00860C75" w:rsidRPr="00860C75" w:rsidRDefault="00860C75" w:rsidP="00860C75">
            <w:pPr>
              <w:spacing w:after="0" w:line="240" w:lineRule="auto"/>
              <w:jc w:val="center"/>
              <w:rPr>
                <w:rFonts w:ascii="Cambria" w:eastAsia="Times New Roman" w:hAnsi="Cambria" w:cs="Calibri"/>
                <w:color w:val="000000"/>
                <w:sz w:val="24"/>
                <w:szCs w:val="24"/>
                <w:lang w:eastAsia="pl-PL"/>
              </w:rPr>
            </w:pPr>
            <w:r w:rsidRPr="00860C75">
              <w:rPr>
                <w:rFonts w:ascii="Cambria" w:eastAsia="Times New Roman" w:hAnsi="Cambria" w:cs="Calibri"/>
                <w:color w:val="000000"/>
                <w:sz w:val="24"/>
                <w:szCs w:val="24"/>
                <w:lang w:eastAsia="pl-PL"/>
              </w:rPr>
              <w:t>zł</w:t>
            </w:r>
          </w:p>
        </w:tc>
        <w:tc>
          <w:tcPr>
            <w:tcW w:w="1598" w:type="dxa"/>
            <w:tcBorders>
              <w:top w:val="nil"/>
              <w:left w:val="nil"/>
              <w:bottom w:val="single" w:sz="4" w:space="0" w:color="auto"/>
              <w:right w:val="single" w:sz="4" w:space="0" w:color="auto"/>
            </w:tcBorders>
            <w:shd w:val="clear" w:color="auto" w:fill="auto"/>
            <w:noWrap/>
            <w:vAlign w:val="bottom"/>
            <w:hideMark/>
          </w:tcPr>
          <w:p w14:paraId="0D54FF63" w14:textId="77777777" w:rsidR="00860C75" w:rsidRPr="00860C75" w:rsidRDefault="00860C75" w:rsidP="00860C75">
            <w:pPr>
              <w:spacing w:after="0" w:line="240" w:lineRule="auto"/>
              <w:jc w:val="right"/>
              <w:rPr>
                <w:rFonts w:ascii="Cambria" w:eastAsia="Times New Roman" w:hAnsi="Cambria" w:cs="Calibri"/>
                <w:color w:val="000000"/>
                <w:lang w:eastAsia="pl-PL"/>
              </w:rPr>
            </w:pPr>
            <w:r w:rsidRPr="00860C75">
              <w:rPr>
                <w:rFonts w:ascii="Cambria" w:eastAsia="Times New Roman" w:hAnsi="Cambria" w:cs="Calibri"/>
                <w:color w:val="000000"/>
                <w:lang w:eastAsia="pl-PL"/>
              </w:rPr>
              <w:t>83 057,76</w:t>
            </w:r>
          </w:p>
        </w:tc>
      </w:tr>
      <w:tr w:rsidR="00860C75" w:rsidRPr="00860C75" w14:paraId="638001FC" w14:textId="77777777" w:rsidTr="00860C75">
        <w:trPr>
          <w:trHeight w:val="300"/>
        </w:trPr>
        <w:tc>
          <w:tcPr>
            <w:tcW w:w="6652" w:type="dxa"/>
            <w:tcBorders>
              <w:top w:val="nil"/>
              <w:left w:val="single" w:sz="4" w:space="0" w:color="auto"/>
              <w:bottom w:val="single" w:sz="4" w:space="0" w:color="auto"/>
              <w:right w:val="single" w:sz="4" w:space="0" w:color="auto"/>
            </w:tcBorders>
            <w:shd w:val="clear" w:color="auto" w:fill="auto"/>
            <w:noWrap/>
            <w:vAlign w:val="bottom"/>
            <w:hideMark/>
          </w:tcPr>
          <w:p w14:paraId="0417955B" w14:textId="77777777" w:rsidR="00860C75" w:rsidRPr="00860C75" w:rsidRDefault="00860C75" w:rsidP="00860C75">
            <w:pPr>
              <w:spacing w:after="0" w:line="240" w:lineRule="auto"/>
              <w:rPr>
                <w:rFonts w:ascii="Cambria" w:eastAsia="Times New Roman" w:hAnsi="Cambria" w:cs="Calibri"/>
                <w:color w:val="000000"/>
                <w:lang w:eastAsia="pl-PL"/>
              </w:rPr>
            </w:pPr>
            <w:r w:rsidRPr="00860C75">
              <w:rPr>
                <w:rFonts w:ascii="Cambria" w:eastAsia="Times New Roman" w:hAnsi="Cambria" w:cs="Calibri"/>
                <w:color w:val="000000"/>
                <w:lang w:eastAsia="pl-PL"/>
              </w:rPr>
              <w:t>Dział 700 - Gospodarka mieszkaniowa</w:t>
            </w:r>
          </w:p>
        </w:tc>
        <w:tc>
          <w:tcPr>
            <w:tcW w:w="1166" w:type="dxa"/>
            <w:tcBorders>
              <w:top w:val="nil"/>
              <w:left w:val="nil"/>
              <w:bottom w:val="single" w:sz="4" w:space="0" w:color="auto"/>
              <w:right w:val="single" w:sz="4" w:space="0" w:color="auto"/>
            </w:tcBorders>
            <w:shd w:val="clear" w:color="auto" w:fill="auto"/>
            <w:noWrap/>
            <w:vAlign w:val="center"/>
            <w:hideMark/>
          </w:tcPr>
          <w:p w14:paraId="17C9725E" w14:textId="77777777" w:rsidR="00860C75" w:rsidRPr="00860C75" w:rsidRDefault="00860C75" w:rsidP="00860C75">
            <w:pPr>
              <w:spacing w:after="0" w:line="240" w:lineRule="auto"/>
              <w:jc w:val="center"/>
              <w:rPr>
                <w:rFonts w:ascii="Cambria" w:eastAsia="Times New Roman" w:hAnsi="Cambria" w:cs="Calibri"/>
                <w:color w:val="000000"/>
                <w:sz w:val="24"/>
                <w:szCs w:val="24"/>
                <w:lang w:eastAsia="pl-PL"/>
              </w:rPr>
            </w:pPr>
            <w:r w:rsidRPr="00860C75">
              <w:rPr>
                <w:rFonts w:ascii="Cambria" w:eastAsia="Times New Roman" w:hAnsi="Cambria" w:cs="Calibri"/>
                <w:color w:val="000000"/>
                <w:sz w:val="24"/>
                <w:szCs w:val="24"/>
                <w:lang w:eastAsia="pl-PL"/>
              </w:rPr>
              <w:t>zł</w:t>
            </w:r>
          </w:p>
        </w:tc>
        <w:tc>
          <w:tcPr>
            <w:tcW w:w="1598" w:type="dxa"/>
            <w:tcBorders>
              <w:top w:val="nil"/>
              <w:left w:val="nil"/>
              <w:bottom w:val="single" w:sz="4" w:space="0" w:color="auto"/>
              <w:right w:val="single" w:sz="4" w:space="0" w:color="auto"/>
            </w:tcBorders>
            <w:shd w:val="clear" w:color="auto" w:fill="auto"/>
            <w:noWrap/>
            <w:vAlign w:val="bottom"/>
            <w:hideMark/>
          </w:tcPr>
          <w:p w14:paraId="26353D5E" w14:textId="77777777" w:rsidR="00860C75" w:rsidRPr="00860C75" w:rsidRDefault="00860C75" w:rsidP="00860C75">
            <w:pPr>
              <w:spacing w:after="0" w:line="240" w:lineRule="auto"/>
              <w:jc w:val="right"/>
              <w:rPr>
                <w:rFonts w:ascii="Cambria" w:eastAsia="Times New Roman" w:hAnsi="Cambria" w:cs="Calibri"/>
                <w:color w:val="000000"/>
                <w:lang w:eastAsia="pl-PL"/>
              </w:rPr>
            </w:pPr>
            <w:r w:rsidRPr="00860C75">
              <w:rPr>
                <w:rFonts w:ascii="Cambria" w:eastAsia="Times New Roman" w:hAnsi="Cambria" w:cs="Calibri"/>
                <w:color w:val="000000"/>
                <w:lang w:eastAsia="pl-PL"/>
              </w:rPr>
              <w:t>618 641,98</w:t>
            </w:r>
          </w:p>
        </w:tc>
      </w:tr>
      <w:tr w:rsidR="00860C75" w:rsidRPr="00860C75" w14:paraId="493439F7" w14:textId="77777777" w:rsidTr="00860C75">
        <w:trPr>
          <w:trHeight w:val="300"/>
        </w:trPr>
        <w:tc>
          <w:tcPr>
            <w:tcW w:w="6652" w:type="dxa"/>
            <w:tcBorders>
              <w:top w:val="nil"/>
              <w:left w:val="single" w:sz="4" w:space="0" w:color="auto"/>
              <w:bottom w:val="single" w:sz="4" w:space="0" w:color="auto"/>
              <w:right w:val="single" w:sz="4" w:space="0" w:color="auto"/>
            </w:tcBorders>
            <w:shd w:val="clear" w:color="auto" w:fill="auto"/>
            <w:noWrap/>
            <w:vAlign w:val="bottom"/>
            <w:hideMark/>
          </w:tcPr>
          <w:p w14:paraId="40D8FB49" w14:textId="77777777" w:rsidR="00860C75" w:rsidRPr="00860C75" w:rsidRDefault="00860C75" w:rsidP="00860C75">
            <w:pPr>
              <w:spacing w:after="0" w:line="240" w:lineRule="auto"/>
              <w:rPr>
                <w:rFonts w:ascii="Cambria" w:eastAsia="Times New Roman" w:hAnsi="Cambria" w:cs="Calibri"/>
                <w:color w:val="000000"/>
                <w:lang w:eastAsia="pl-PL"/>
              </w:rPr>
            </w:pPr>
            <w:r w:rsidRPr="00860C75">
              <w:rPr>
                <w:rFonts w:ascii="Cambria" w:eastAsia="Times New Roman" w:hAnsi="Cambria" w:cs="Calibri"/>
                <w:color w:val="000000"/>
                <w:lang w:eastAsia="pl-PL"/>
              </w:rPr>
              <w:t>Dział 710 - Działalność usługowa</w:t>
            </w:r>
          </w:p>
        </w:tc>
        <w:tc>
          <w:tcPr>
            <w:tcW w:w="1166" w:type="dxa"/>
            <w:tcBorders>
              <w:top w:val="nil"/>
              <w:left w:val="nil"/>
              <w:bottom w:val="single" w:sz="4" w:space="0" w:color="auto"/>
              <w:right w:val="single" w:sz="4" w:space="0" w:color="auto"/>
            </w:tcBorders>
            <w:shd w:val="clear" w:color="auto" w:fill="auto"/>
            <w:noWrap/>
            <w:vAlign w:val="center"/>
            <w:hideMark/>
          </w:tcPr>
          <w:p w14:paraId="5F2CF815" w14:textId="77777777" w:rsidR="00860C75" w:rsidRPr="00860C75" w:rsidRDefault="00860C75" w:rsidP="00860C75">
            <w:pPr>
              <w:spacing w:after="0" w:line="240" w:lineRule="auto"/>
              <w:jc w:val="center"/>
              <w:rPr>
                <w:rFonts w:ascii="Cambria" w:eastAsia="Times New Roman" w:hAnsi="Cambria" w:cs="Calibri"/>
                <w:color w:val="000000"/>
                <w:sz w:val="24"/>
                <w:szCs w:val="24"/>
                <w:lang w:eastAsia="pl-PL"/>
              </w:rPr>
            </w:pPr>
            <w:r w:rsidRPr="00860C75">
              <w:rPr>
                <w:rFonts w:ascii="Cambria" w:eastAsia="Times New Roman" w:hAnsi="Cambria" w:cs="Calibri"/>
                <w:color w:val="000000"/>
                <w:sz w:val="24"/>
                <w:szCs w:val="24"/>
                <w:lang w:eastAsia="pl-PL"/>
              </w:rPr>
              <w:t>zł</w:t>
            </w:r>
          </w:p>
        </w:tc>
        <w:tc>
          <w:tcPr>
            <w:tcW w:w="1598" w:type="dxa"/>
            <w:tcBorders>
              <w:top w:val="nil"/>
              <w:left w:val="nil"/>
              <w:bottom w:val="single" w:sz="4" w:space="0" w:color="auto"/>
              <w:right w:val="single" w:sz="4" w:space="0" w:color="auto"/>
            </w:tcBorders>
            <w:shd w:val="clear" w:color="auto" w:fill="auto"/>
            <w:noWrap/>
            <w:vAlign w:val="bottom"/>
            <w:hideMark/>
          </w:tcPr>
          <w:p w14:paraId="5B36324A" w14:textId="77777777" w:rsidR="00860C75" w:rsidRPr="00860C75" w:rsidRDefault="00860C75" w:rsidP="00860C75">
            <w:pPr>
              <w:spacing w:after="0" w:line="240" w:lineRule="auto"/>
              <w:jc w:val="right"/>
              <w:rPr>
                <w:rFonts w:ascii="Cambria" w:eastAsia="Times New Roman" w:hAnsi="Cambria" w:cs="Calibri"/>
                <w:color w:val="000000"/>
                <w:lang w:eastAsia="pl-PL"/>
              </w:rPr>
            </w:pPr>
            <w:r w:rsidRPr="00860C75">
              <w:rPr>
                <w:rFonts w:ascii="Cambria" w:eastAsia="Times New Roman" w:hAnsi="Cambria" w:cs="Calibri"/>
                <w:color w:val="000000"/>
                <w:lang w:eastAsia="pl-PL"/>
              </w:rPr>
              <w:t>31 642,10</w:t>
            </w:r>
          </w:p>
        </w:tc>
      </w:tr>
      <w:tr w:rsidR="00860C75" w:rsidRPr="00860C75" w14:paraId="32431F6C" w14:textId="77777777" w:rsidTr="00860C75">
        <w:trPr>
          <w:trHeight w:val="300"/>
        </w:trPr>
        <w:tc>
          <w:tcPr>
            <w:tcW w:w="6652" w:type="dxa"/>
            <w:tcBorders>
              <w:top w:val="nil"/>
              <w:left w:val="single" w:sz="4" w:space="0" w:color="auto"/>
              <w:bottom w:val="single" w:sz="4" w:space="0" w:color="auto"/>
              <w:right w:val="single" w:sz="4" w:space="0" w:color="auto"/>
            </w:tcBorders>
            <w:shd w:val="clear" w:color="auto" w:fill="auto"/>
            <w:noWrap/>
            <w:vAlign w:val="bottom"/>
            <w:hideMark/>
          </w:tcPr>
          <w:p w14:paraId="73A0A6F2" w14:textId="77777777" w:rsidR="00860C75" w:rsidRPr="00860C75" w:rsidRDefault="00860C75" w:rsidP="00860C75">
            <w:pPr>
              <w:spacing w:after="0" w:line="240" w:lineRule="auto"/>
              <w:rPr>
                <w:rFonts w:ascii="Cambria" w:eastAsia="Times New Roman" w:hAnsi="Cambria" w:cs="Calibri"/>
                <w:color w:val="000000"/>
                <w:lang w:eastAsia="pl-PL"/>
              </w:rPr>
            </w:pPr>
            <w:r w:rsidRPr="00860C75">
              <w:rPr>
                <w:rFonts w:ascii="Cambria" w:eastAsia="Times New Roman" w:hAnsi="Cambria" w:cs="Calibri"/>
                <w:color w:val="000000"/>
                <w:lang w:eastAsia="pl-PL"/>
              </w:rPr>
              <w:t>Dział 720 - Informatyka</w:t>
            </w:r>
          </w:p>
        </w:tc>
        <w:tc>
          <w:tcPr>
            <w:tcW w:w="1166" w:type="dxa"/>
            <w:tcBorders>
              <w:top w:val="nil"/>
              <w:left w:val="nil"/>
              <w:bottom w:val="single" w:sz="4" w:space="0" w:color="auto"/>
              <w:right w:val="single" w:sz="4" w:space="0" w:color="auto"/>
            </w:tcBorders>
            <w:shd w:val="clear" w:color="auto" w:fill="auto"/>
            <w:noWrap/>
            <w:vAlign w:val="center"/>
            <w:hideMark/>
          </w:tcPr>
          <w:p w14:paraId="75319988" w14:textId="77777777" w:rsidR="00860C75" w:rsidRPr="00860C75" w:rsidRDefault="00860C75" w:rsidP="00860C75">
            <w:pPr>
              <w:spacing w:after="0" w:line="240" w:lineRule="auto"/>
              <w:jc w:val="center"/>
              <w:rPr>
                <w:rFonts w:ascii="Cambria" w:eastAsia="Times New Roman" w:hAnsi="Cambria" w:cs="Calibri"/>
                <w:color w:val="000000"/>
                <w:sz w:val="24"/>
                <w:szCs w:val="24"/>
                <w:lang w:eastAsia="pl-PL"/>
              </w:rPr>
            </w:pPr>
            <w:r w:rsidRPr="00860C75">
              <w:rPr>
                <w:rFonts w:ascii="Cambria" w:eastAsia="Times New Roman" w:hAnsi="Cambria" w:cs="Calibri"/>
                <w:color w:val="000000"/>
                <w:sz w:val="24"/>
                <w:szCs w:val="24"/>
                <w:lang w:eastAsia="pl-PL"/>
              </w:rPr>
              <w:t>zł</w:t>
            </w:r>
          </w:p>
        </w:tc>
        <w:tc>
          <w:tcPr>
            <w:tcW w:w="1598" w:type="dxa"/>
            <w:tcBorders>
              <w:top w:val="nil"/>
              <w:left w:val="nil"/>
              <w:bottom w:val="single" w:sz="4" w:space="0" w:color="auto"/>
              <w:right w:val="single" w:sz="4" w:space="0" w:color="auto"/>
            </w:tcBorders>
            <w:shd w:val="clear" w:color="auto" w:fill="auto"/>
            <w:noWrap/>
            <w:vAlign w:val="bottom"/>
            <w:hideMark/>
          </w:tcPr>
          <w:p w14:paraId="0ADBEDEC" w14:textId="77777777" w:rsidR="00860C75" w:rsidRPr="00860C75" w:rsidRDefault="00860C75" w:rsidP="00860C75">
            <w:pPr>
              <w:spacing w:after="0" w:line="240" w:lineRule="auto"/>
              <w:jc w:val="right"/>
              <w:rPr>
                <w:rFonts w:ascii="Cambria" w:eastAsia="Times New Roman" w:hAnsi="Cambria" w:cs="Calibri"/>
                <w:color w:val="000000"/>
                <w:lang w:eastAsia="pl-PL"/>
              </w:rPr>
            </w:pPr>
            <w:r w:rsidRPr="00860C75">
              <w:rPr>
                <w:rFonts w:ascii="Cambria" w:eastAsia="Times New Roman" w:hAnsi="Cambria" w:cs="Calibri"/>
                <w:color w:val="000000"/>
                <w:lang w:eastAsia="pl-PL"/>
              </w:rPr>
              <w:t>900 105,18</w:t>
            </w:r>
          </w:p>
        </w:tc>
      </w:tr>
      <w:tr w:rsidR="00860C75" w:rsidRPr="00860C75" w14:paraId="666C59A5" w14:textId="77777777" w:rsidTr="00860C75">
        <w:trPr>
          <w:trHeight w:val="300"/>
        </w:trPr>
        <w:tc>
          <w:tcPr>
            <w:tcW w:w="6652" w:type="dxa"/>
            <w:tcBorders>
              <w:top w:val="nil"/>
              <w:left w:val="single" w:sz="4" w:space="0" w:color="auto"/>
              <w:bottom w:val="single" w:sz="4" w:space="0" w:color="auto"/>
              <w:right w:val="single" w:sz="4" w:space="0" w:color="auto"/>
            </w:tcBorders>
            <w:shd w:val="clear" w:color="auto" w:fill="auto"/>
            <w:noWrap/>
            <w:vAlign w:val="bottom"/>
            <w:hideMark/>
          </w:tcPr>
          <w:p w14:paraId="54193DE9" w14:textId="77777777" w:rsidR="00860C75" w:rsidRPr="00860C75" w:rsidRDefault="00860C75" w:rsidP="00860C75">
            <w:pPr>
              <w:spacing w:after="0" w:line="240" w:lineRule="auto"/>
              <w:rPr>
                <w:rFonts w:ascii="Cambria" w:eastAsia="Times New Roman" w:hAnsi="Cambria" w:cs="Calibri"/>
                <w:color w:val="000000"/>
                <w:lang w:eastAsia="pl-PL"/>
              </w:rPr>
            </w:pPr>
            <w:r w:rsidRPr="00860C75">
              <w:rPr>
                <w:rFonts w:ascii="Cambria" w:eastAsia="Times New Roman" w:hAnsi="Cambria" w:cs="Calibri"/>
                <w:color w:val="000000"/>
                <w:lang w:eastAsia="pl-PL"/>
              </w:rPr>
              <w:t>Dział 750 - Administracja publiczna</w:t>
            </w:r>
          </w:p>
        </w:tc>
        <w:tc>
          <w:tcPr>
            <w:tcW w:w="1166" w:type="dxa"/>
            <w:tcBorders>
              <w:top w:val="nil"/>
              <w:left w:val="nil"/>
              <w:bottom w:val="single" w:sz="4" w:space="0" w:color="auto"/>
              <w:right w:val="single" w:sz="4" w:space="0" w:color="auto"/>
            </w:tcBorders>
            <w:shd w:val="clear" w:color="auto" w:fill="auto"/>
            <w:noWrap/>
            <w:vAlign w:val="center"/>
            <w:hideMark/>
          </w:tcPr>
          <w:p w14:paraId="6768FF04" w14:textId="77777777" w:rsidR="00860C75" w:rsidRPr="00860C75" w:rsidRDefault="00860C75" w:rsidP="00860C75">
            <w:pPr>
              <w:spacing w:after="0" w:line="240" w:lineRule="auto"/>
              <w:jc w:val="center"/>
              <w:rPr>
                <w:rFonts w:ascii="Cambria" w:eastAsia="Times New Roman" w:hAnsi="Cambria" w:cs="Calibri"/>
                <w:color w:val="000000"/>
                <w:sz w:val="24"/>
                <w:szCs w:val="24"/>
                <w:lang w:eastAsia="pl-PL"/>
              </w:rPr>
            </w:pPr>
            <w:r w:rsidRPr="00860C75">
              <w:rPr>
                <w:rFonts w:ascii="Cambria" w:eastAsia="Times New Roman" w:hAnsi="Cambria" w:cs="Calibri"/>
                <w:color w:val="000000"/>
                <w:sz w:val="24"/>
                <w:szCs w:val="24"/>
                <w:lang w:eastAsia="pl-PL"/>
              </w:rPr>
              <w:t>zł</w:t>
            </w:r>
          </w:p>
        </w:tc>
        <w:tc>
          <w:tcPr>
            <w:tcW w:w="1598" w:type="dxa"/>
            <w:tcBorders>
              <w:top w:val="nil"/>
              <w:left w:val="nil"/>
              <w:bottom w:val="single" w:sz="4" w:space="0" w:color="auto"/>
              <w:right w:val="single" w:sz="4" w:space="0" w:color="auto"/>
            </w:tcBorders>
            <w:shd w:val="clear" w:color="auto" w:fill="auto"/>
            <w:noWrap/>
            <w:vAlign w:val="bottom"/>
            <w:hideMark/>
          </w:tcPr>
          <w:p w14:paraId="420C2175" w14:textId="77777777" w:rsidR="00860C75" w:rsidRPr="00860C75" w:rsidRDefault="00860C75" w:rsidP="00860C75">
            <w:pPr>
              <w:spacing w:after="0" w:line="240" w:lineRule="auto"/>
              <w:jc w:val="right"/>
              <w:rPr>
                <w:rFonts w:ascii="Cambria" w:eastAsia="Times New Roman" w:hAnsi="Cambria" w:cs="Calibri"/>
                <w:color w:val="000000"/>
                <w:lang w:eastAsia="pl-PL"/>
              </w:rPr>
            </w:pPr>
            <w:r w:rsidRPr="00860C75">
              <w:rPr>
                <w:rFonts w:ascii="Cambria" w:eastAsia="Times New Roman" w:hAnsi="Cambria" w:cs="Calibri"/>
                <w:color w:val="000000"/>
                <w:lang w:eastAsia="pl-PL"/>
              </w:rPr>
              <w:t>2 501 076,79</w:t>
            </w:r>
          </w:p>
        </w:tc>
      </w:tr>
      <w:tr w:rsidR="00860C75" w:rsidRPr="00860C75" w14:paraId="386A9D80" w14:textId="77777777" w:rsidTr="00860C75">
        <w:trPr>
          <w:trHeight w:val="300"/>
        </w:trPr>
        <w:tc>
          <w:tcPr>
            <w:tcW w:w="6652" w:type="dxa"/>
            <w:tcBorders>
              <w:top w:val="nil"/>
              <w:left w:val="single" w:sz="4" w:space="0" w:color="auto"/>
              <w:bottom w:val="single" w:sz="4" w:space="0" w:color="auto"/>
              <w:right w:val="single" w:sz="4" w:space="0" w:color="auto"/>
            </w:tcBorders>
            <w:shd w:val="clear" w:color="auto" w:fill="auto"/>
            <w:noWrap/>
            <w:vAlign w:val="bottom"/>
            <w:hideMark/>
          </w:tcPr>
          <w:p w14:paraId="65B80E78" w14:textId="77777777" w:rsidR="00860C75" w:rsidRPr="00860C75" w:rsidRDefault="00860C75" w:rsidP="00860C75">
            <w:pPr>
              <w:spacing w:after="0" w:line="240" w:lineRule="auto"/>
              <w:rPr>
                <w:rFonts w:ascii="Cambria" w:eastAsia="Times New Roman" w:hAnsi="Cambria" w:cs="Calibri"/>
                <w:color w:val="000000"/>
                <w:lang w:eastAsia="pl-PL"/>
              </w:rPr>
            </w:pPr>
            <w:r w:rsidRPr="00860C75">
              <w:rPr>
                <w:rFonts w:ascii="Cambria" w:eastAsia="Times New Roman" w:hAnsi="Cambria" w:cs="Calibri"/>
                <w:color w:val="000000"/>
                <w:lang w:eastAsia="pl-PL"/>
              </w:rPr>
              <w:t>Dział 751 - Urzędy naczelnych organów władzy państwowej, kontroli i ochrony prawa oraz sądownictwa</w:t>
            </w:r>
          </w:p>
        </w:tc>
        <w:tc>
          <w:tcPr>
            <w:tcW w:w="1166" w:type="dxa"/>
            <w:tcBorders>
              <w:top w:val="nil"/>
              <w:left w:val="nil"/>
              <w:bottom w:val="single" w:sz="4" w:space="0" w:color="auto"/>
              <w:right w:val="single" w:sz="4" w:space="0" w:color="auto"/>
            </w:tcBorders>
            <w:shd w:val="clear" w:color="auto" w:fill="auto"/>
            <w:noWrap/>
            <w:vAlign w:val="center"/>
            <w:hideMark/>
          </w:tcPr>
          <w:p w14:paraId="610FF147" w14:textId="77777777" w:rsidR="00860C75" w:rsidRPr="00860C75" w:rsidRDefault="00860C75" w:rsidP="00860C75">
            <w:pPr>
              <w:spacing w:after="0" w:line="240" w:lineRule="auto"/>
              <w:jc w:val="center"/>
              <w:rPr>
                <w:rFonts w:ascii="Cambria" w:eastAsia="Times New Roman" w:hAnsi="Cambria" w:cs="Calibri"/>
                <w:color w:val="000000"/>
                <w:sz w:val="24"/>
                <w:szCs w:val="24"/>
                <w:lang w:eastAsia="pl-PL"/>
              </w:rPr>
            </w:pPr>
            <w:r w:rsidRPr="00860C75">
              <w:rPr>
                <w:rFonts w:ascii="Cambria" w:eastAsia="Times New Roman" w:hAnsi="Cambria" w:cs="Calibri"/>
                <w:color w:val="000000"/>
                <w:sz w:val="24"/>
                <w:szCs w:val="24"/>
                <w:lang w:eastAsia="pl-PL"/>
              </w:rPr>
              <w:t>zł</w:t>
            </w:r>
          </w:p>
        </w:tc>
        <w:tc>
          <w:tcPr>
            <w:tcW w:w="1598" w:type="dxa"/>
            <w:tcBorders>
              <w:top w:val="nil"/>
              <w:left w:val="nil"/>
              <w:bottom w:val="single" w:sz="4" w:space="0" w:color="auto"/>
              <w:right w:val="single" w:sz="4" w:space="0" w:color="auto"/>
            </w:tcBorders>
            <w:shd w:val="clear" w:color="auto" w:fill="auto"/>
            <w:noWrap/>
            <w:vAlign w:val="bottom"/>
            <w:hideMark/>
          </w:tcPr>
          <w:p w14:paraId="3BA808E9" w14:textId="77777777" w:rsidR="00860C75" w:rsidRPr="00860C75" w:rsidRDefault="00860C75" w:rsidP="00860C75">
            <w:pPr>
              <w:spacing w:after="0" w:line="240" w:lineRule="auto"/>
              <w:jc w:val="right"/>
              <w:rPr>
                <w:rFonts w:ascii="Cambria" w:eastAsia="Times New Roman" w:hAnsi="Cambria" w:cs="Calibri"/>
                <w:color w:val="000000"/>
                <w:lang w:eastAsia="pl-PL"/>
              </w:rPr>
            </w:pPr>
            <w:r w:rsidRPr="00860C75">
              <w:rPr>
                <w:rFonts w:ascii="Cambria" w:eastAsia="Times New Roman" w:hAnsi="Cambria" w:cs="Calibri"/>
                <w:color w:val="000000"/>
                <w:lang w:eastAsia="pl-PL"/>
              </w:rPr>
              <w:t>70 462,16</w:t>
            </w:r>
          </w:p>
        </w:tc>
      </w:tr>
      <w:tr w:rsidR="00860C75" w:rsidRPr="00860C75" w14:paraId="5AABA201" w14:textId="77777777" w:rsidTr="00860C75">
        <w:trPr>
          <w:trHeight w:val="300"/>
        </w:trPr>
        <w:tc>
          <w:tcPr>
            <w:tcW w:w="6652" w:type="dxa"/>
            <w:tcBorders>
              <w:top w:val="nil"/>
              <w:left w:val="single" w:sz="4" w:space="0" w:color="auto"/>
              <w:bottom w:val="single" w:sz="4" w:space="0" w:color="auto"/>
              <w:right w:val="single" w:sz="4" w:space="0" w:color="auto"/>
            </w:tcBorders>
            <w:shd w:val="clear" w:color="auto" w:fill="auto"/>
            <w:noWrap/>
            <w:vAlign w:val="bottom"/>
            <w:hideMark/>
          </w:tcPr>
          <w:p w14:paraId="6D28FC95" w14:textId="77777777" w:rsidR="00860C75" w:rsidRPr="00860C75" w:rsidRDefault="00860C75" w:rsidP="00860C75">
            <w:pPr>
              <w:spacing w:after="0" w:line="240" w:lineRule="auto"/>
              <w:rPr>
                <w:rFonts w:ascii="Cambria" w:eastAsia="Times New Roman" w:hAnsi="Cambria" w:cs="Calibri"/>
                <w:color w:val="000000"/>
                <w:lang w:eastAsia="pl-PL"/>
              </w:rPr>
            </w:pPr>
            <w:r w:rsidRPr="00860C75">
              <w:rPr>
                <w:rFonts w:ascii="Cambria" w:eastAsia="Times New Roman" w:hAnsi="Cambria" w:cs="Calibri"/>
                <w:color w:val="000000"/>
                <w:lang w:eastAsia="pl-PL"/>
              </w:rPr>
              <w:t>Dział 752 - Obrona narodowa</w:t>
            </w:r>
          </w:p>
        </w:tc>
        <w:tc>
          <w:tcPr>
            <w:tcW w:w="1166" w:type="dxa"/>
            <w:tcBorders>
              <w:top w:val="nil"/>
              <w:left w:val="nil"/>
              <w:bottom w:val="single" w:sz="4" w:space="0" w:color="auto"/>
              <w:right w:val="single" w:sz="4" w:space="0" w:color="auto"/>
            </w:tcBorders>
            <w:shd w:val="clear" w:color="auto" w:fill="auto"/>
            <w:noWrap/>
            <w:vAlign w:val="center"/>
            <w:hideMark/>
          </w:tcPr>
          <w:p w14:paraId="586ECC19" w14:textId="77777777" w:rsidR="00860C75" w:rsidRPr="00860C75" w:rsidRDefault="00860C75" w:rsidP="00860C75">
            <w:pPr>
              <w:spacing w:after="0" w:line="240" w:lineRule="auto"/>
              <w:jc w:val="center"/>
              <w:rPr>
                <w:rFonts w:ascii="Cambria" w:eastAsia="Times New Roman" w:hAnsi="Cambria" w:cs="Calibri"/>
                <w:color w:val="000000"/>
                <w:sz w:val="24"/>
                <w:szCs w:val="24"/>
                <w:lang w:eastAsia="pl-PL"/>
              </w:rPr>
            </w:pPr>
            <w:r w:rsidRPr="00860C75">
              <w:rPr>
                <w:rFonts w:ascii="Cambria" w:eastAsia="Times New Roman" w:hAnsi="Cambria" w:cs="Calibri"/>
                <w:color w:val="000000"/>
                <w:sz w:val="24"/>
                <w:szCs w:val="24"/>
                <w:lang w:eastAsia="pl-PL"/>
              </w:rPr>
              <w:t>zł</w:t>
            </w:r>
          </w:p>
        </w:tc>
        <w:tc>
          <w:tcPr>
            <w:tcW w:w="1598" w:type="dxa"/>
            <w:tcBorders>
              <w:top w:val="nil"/>
              <w:left w:val="nil"/>
              <w:bottom w:val="single" w:sz="4" w:space="0" w:color="auto"/>
              <w:right w:val="single" w:sz="4" w:space="0" w:color="auto"/>
            </w:tcBorders>
            <w:shd w:val="clear" w:color="auto" w:fill="auto"/>
            <w:noWrap/>
            <w:vAlign w:val="bottom"/>
            <w:hideMark/>
          </w:tcPr>
          <w:p w14:paraId="2D98D18C" w14:textId="77777777" w:rsidR="00860C75" w:rsidRPr="00860C75" w:rsidRDefault="00860C75" w:rsidP="00860C75">
            <w:pPr>
              <w:spacing w:after="0" w:line="240" w:lineRule="auto"/>
              <w:jc w:val="right"/>
              <w:rPr>
                <w:rFonts w:ascii="Cambria" w:eastAsia="Times New Roman" w:hAnsi="Cambria" w:cs="Calibri"/>
                <w:color w:val="000000"/>
                <w:lang w:eastAsia="pl-PL"/>
              </w:rPr>
            </w:pPr>
            <w:r w:rsidRPr="00860C75">
              <w:rPr>
                <w:rFonts w:ascii="Cambria" w:eastAsia="Times New Roman" w:hAnsi="Cambria" w:cs="Calibri"/>
                <w:color w:val="000000"/>
                <w:lang w:eastAsia="pl-PL"/>
              </w:rPr>
              <w:t>250,40</w:t>
            </w:r>
          </w:p>
        </w:tc>
      </w:tr>
      <w:tr w:rsidR="00860C75" w:rsidRPr="00860C75" w14:paraId="259899C0" w14:textId="77777777" w:rsidTr="00860C75">
        <w:trPr>
          <w:trHeight w:val="300"/>
        </w:trPr>
        <w:tc>
          <w:tcPr>
            <w:tcW w:w="6652" w:type="dxa"/>
            <w:tcBorders>
              <w:top w:val="nil"/>
              <w:left w:val="single" w:sz="4" w:space="0" w:color="auto"/>
              <w:bottom w:val="single" w:sz="4" w:space="0" w:color="auto"/>
              <w:right w:val="single" w:sz="4" w:space="0" w:color="auto"/>
            </w:tcBorders>
            <w:shd w:val="clear" w:color="auto" w:fill="auto"/>
            <w:noWrap/>
            <w:vAlign w:val="bottom"/>
            <w:hideMark/>
          </w:tcPr>
          <w:p w14:paraId="0572D868" w14:textId="77777777" w:rsidR="00860C75" w:rsidRPr="00860C75" w:rsidRDefault="00860C75" w:rsidP="00860C75">
            <w:pPr>
              <w:spacing w:after="0" w:line="240" w:lineRule="auto"/>
              <w:rPr>
                <w:rFonts w:ascii="Cambria" w:eastAsia="Times New Roman" w:hAnsi="Cambria" w:cs="Calibri"/>
                <w:color w:val="000000"/>
                <w:lang w:eastAsia="pl-PL"/>
              </w:rPr>
            </w:pPr>
            <w:r w:rsidRPr="00860C75">
              <w:rPr>
                <w:rFonts w:ascii="Cambria" w:eastAsia="Times New Roman" w:hAnsi="Cambria" w:cs="Calibri"/>
                <w:color w:val="000000"/>
                <w:lang w:eastAsia="pl-PL"/>
              </w:rPr>
              <w:t>Dział 754 - Bezpieczeństwo publiczne i ochrona przeciwpożarowa</w:t>
            </w:r>
          </w:p>
        </w:tc>
        <w:tc>
          <w:tcPr>
            <w:tcW w:w="1166" w:type="dxa"/>
            <w:tcBorders>
              <w:top w:val="nil"/>
              <w:left w:val="nil"/>
              <w:bottom w:val="single" w:sz="4" w:space="0" w:color="auto"/>
              <w:right w:val="single" w:sz="4" w:space="0" w:color="auto"/>
            </w:tcBorders>
            <w:shd w:val="clear" w:color="auto" w:fill="auto"/>
            <w:noWrap/>
            <w:vAlign w:val="center"/>
            <w:hideMark/>
          </w:tcPr>
          <w:p w14:paraId="21E4D1AB" w14:textId="77777777" w:rsidR="00860C75" w:rsidRPr="00860C75" w:rsidRDefault="00860C75" w:rsidP="00860C75">
            <w:pPr>
              <w:spacing w:after="0" w:line="240" w:lineRule="auto"/>
              <w:jc w:val="center"/>
              <w:rPr>
                <w:rFonts w:ascii="Cambria" w:eastAsia="Times New Roman" w:hAnsi="Cambria" w:cs="Calibri"/>
                <w:color w:val="000000"/>
                <w:sz w:val="24"/>
                <w:szCs w:val="24"/>
                <w:lang w:eastAsia="pl-PL"/>
              </w:rPr>
            </w:pPr>
            <w:r w:rsidRPr="00860C75">
              <w:rPr>
                <w:rFonts w:ascii="Cambria" w:eastAsia="Times New Roman" w:hAnsi="Cambria" w:cs="Calibri"/>
                <w:color w:val="000000"/>
                <w:sz w:val="24"/>
                <w:szCs w:val="24"/>
                <w:lang w:eastAsia="pl-PL"/>
              </w:rPr>
              <w:t>zł</w:t>
            </w:r>
          </w:p>
        </w:tc>
        <w:tc>
          <w:tcPr>
            <w:tcW w:w="1598" w:type="dxa"/>
            <w:tcBorders>
              <w:top w:val="nil"/>
              <w:left w:val="nil"/>
              <w:bottom w:val="single" w:sz="4" w:space="0" w:color="auto"/>
              <w:right w:val="single" w:sz="4" w:space="0" w:color="auto"/>
            </w:tcBorders>
            <w:shd w:val="clear" w:color="auto" w:fill="auto"/>
            <w:noWrap/>
            <w:vAlign w:val="bottom"/>
            <w:hideMark/>
          </w:tcPr>
          <w:p w14:paraId="624C5653" w14:textId="77777777" w:rsidR="00860C75" w:rsidRPr="00860C75" w:rsidRDefault="00860C75" w:rsidP="00860C75">
            <w:pPr>
              <w:spacing w:after="0" w:line="240" w:lineRule="auto"/>
              <w:jc w:val="right"/>
              <w:rPr>
                <w:rFonts w:ascii="Cambria" w:eastAsia="Times New Roman" w:hAnsi="Cambria" w:cs="Calibri"/>
                <w:color w:val="000000"/>
                <w:lang w:eastAsia="pl-PL"/>
              </w:rPr>
            </w:pPr>
            <w:r w:rsidRPr="00860C75">
              <w:rPr>
                <w:rFonts w:ascii="Cambria" w:eastAsia="Times New Roman" w:hAnsi="Cambria" w:cs="Calibri"/>
                <w:color w:val="000000"/>
                <w:lang w:eastAsia="pl-PL"/>
              </w:rPr>
              <w:t>406 628,35</w:t>
            </w:r>
          </w:p>
        </w:tc>
      </w:tr>
      <w:tr w:rsidR="00860C75" w:rsidRPr="00860C75" w14:paraId="2239E998" w14:textId="77777777" w:rsidTr="00860C75">
        <w:trPr>
          <w:trHeight w:val="300"/>
        </w:trPr>
        <w:tc>
          <w:tcPr>
            <w:tcW w:w="6652" w:type="dxa"/>
            <w:tcBorders>
              <w:top w:val="nil"/>
              <w:left w:val="single" w:sz="4" w:space="0" w:color="auto"/>
              <w:bottom w:val="single" w:sz="4" w:space="0" w:color="auto"/>
              <w:right w:val="single" w:sz="4" w:space="0" w:color="auto"/>
            </w:tcBorders>
            <w:shd w:val="clear" w:color="auto" w:fill="auto"/>
            <w:noWrap/>
            <w:vAlign w:val="bottom"/>
            <w:hideMark/>
          </w:tcPr>
          <w:p w14:paraId="6A4F2E4B" w14:textId="77777777" w:rsidR="00860C75" w:rsidRPr="00860C75" w:rsidRDefault="00860C75" w:rsidP="00860C75">
            <w:pPr>
              <w:spacing w:after="0" w:line="240" w:lineRule="auto"/>
              <w:rPr>
                <w:rFonts w:ascii="Cambria" w:eastAsia="Times New Roman" w:hAnsi="Cambria" w:cs="Calibri"/>
                <w:color w:val="000000"/>
                <w:lang w:eastAsia="pl-PL"/>
              </w:rPr>
            </w:pPr>
            <w:r w:rsidRPr="00860C75">
              <w:rPr>
                <w:rFonts w:ascii="Cambria" w:eastAsia="Times New Roman" w:hAnsi="Cambria" w:cs="Calibri"/>
                <w:color w:val="000000"/>
                <w:lang w:eastAsia="pl-PL"/>
              </w:rPr>
              <w:t>Dział 757 - Obsługa długu publicznego</w:t>
            </w:r>
          </w:p>
        </w:tc>
        <w:tc>
          <w:tcPr>
            <w:tcW w:w="1166" w:type="dxa"/>
            <w:tcBorders>
              <w:top w:val="nil"/>
              <w:left w:val="nil"/>
              <w:bottom w:val="single" w:sz="4" w:space="0" w:color="auto"/>
              <w:right w:val="single" w:sz="4" w:space="0" w:color="auto"/>
            </w:tcBorders>
            <w:shd w:val="clear" w:color="auto" w:fill="auto"/>
            <w:noWrap/>
            <w:vAlign w:val="center"/>
            <w:hideMark/>
          </w:tcPr>
          <w:p w14:paraId="7AAFE163" w14:textId="77777777" w:rsidR="00860C75" w:rsidRPr="00860C75" w:rsidRDefault="00860C75" w:rsidP="00860C75">
            <w:pPr>
              <w:spacing w:after="0" w:line="240" w:lineRule="auto"/>
              <w:jc w:val="center"/>
              <w:rPr>
                <w:rFonts w:ascii="Cambria" w:eastAsia="Times New Roman" w:hAnsi="Cambria" w:cs="Calibri"/>
                <w:color w:val="000000"/>
                <w:sz w:val="24"/>
                <w:szCs w:val="24"/>
                <w:lang w:eastAsia="pl-PL"/>
              </w:rPr>
            </w:pPr>
            <w:r w:rsidRPr="00860C75">
              <w:rPr>
                <w:rFonts w:ascii="Cambria" w:eastAsia="Times New Roman" w:hAnsi="Cambria" w:cs="Calibri"/>
                <w:color w:val="000000"/>
                <w:sz w:val="24"/>
                <w:szCs w:val="24"/>
                <w:lang w:eastAsia="pl-PL"/>
              </w:rPr>
              <w:t>zł</w:t>
            </w:r>
          </w:p>
        </w:tc>
        <w:tc>
          <w:tcPr>
            <w:tcW w:w="1598" w:type="dxa"/>
            <w:tcBorders>
              <w:top w:val="nil"/>
              <w:left w:val="nil"/>
              <w:bottom w:val="single" w:sz="4" w:space="0" w:color="auto"/>
              <w:right w:val="single" w:sz="4" w:space="0" w:color="auto"/>
            </w:tcBorders>
            <w:shd w:val="clear" w:color="auto" w:fill="auto"/>
            <w:noWrap/>
            <w:vAlign w:val="bottom"/>
            <w:hideMark/>
          </w:tcPr>
          <w:p w14:paraId="4866939E" w14:textId="77777777" w:rsidR="00860C75" w:rsidRPr="00860C75" w:rsidRDefault="00860C75" w:rsidP="00860C75">
            <w:pPr>
              <w:spacing w:after="0" w:line="240" w:lineRule="auto"/>
              <w:jc w:val="right"/>
              <w:rPr>
                <w:rFonts w:ascii="Cambria" w:eastAsia="Times New Roman" w:hAnsi="Cambria" w:cs="Calibri"/>
                <w:color w:val="000000"/>
                <w:lang w:eastAsia="pl-PL"/>
              </w:rPr>
            </w:pPr>
            <w:r w:rsidRPr="00860C75">
              <w:rPr>
                <w:rFonts w:ascii="Cambria" w:eastAsia="Times New Roman" w:hAnsi="Cambria" w:cs="Calibri"/>
                <w:color w:val="000000"/>
                <w:lang w:eastAsia="pl-PL"/>
              </w:rPr>
              <w:t>222 059,78</w:t>
            </w:r>
          </w:p>
        </w:tc>
      </w:tr>
      <w:tr w:rsidR="00860C75" w:rsidRPr="00860C75" w14:paraId="63A6309E" w14:textId="77777777" w:rsidTr="00860C75">
        <w:trPr>
          <w:trHeight w:val="300"/>
        </w:trPr>
        <w:tc>
          <w:tcPr>
            <w:tcW w:w="6652" w:type="dxa"/>
            <w:tcBorders>
              <w:top w:val="nil"/>
              <w:left w:val="single" w:sz="4" w:space="0" w:color="auto"/>
              <w:bottom w:val="single" w:sz="4" w:space="0" w:color="auto"/>
              <w:right w:val="single" w:sz="4" w:space="0" w:color="auto"/>
            </w:tcBorders>
            <w:shd w:val="clear" w:color="auto" w:fill="auto"/>
            <w:noWrap/>
            <w:vAlign w:val="bottom"/>
            <w:hideMark/>
          </w:tcPr>
          <w:p w14:paraId="22C333DA" w14:textId="77777777" w:rsidR="00860C75" w:rsidRPr="00860C75" w:rsidRDefault="00860C75" w:rsidP="00860C75">
            <w:pPr>
              <w:spacing w:after="0" w:line="240" w:lineRule="auto"/>
              <w:rPr>
                <w:rFonts w:ascii="Cambria" w:eastAsia="Times New Roman" w:hAnsi="Cambria" w:cs="Calibri"/>
                <w:color w:val="000000"/>
                <w:lang w:eastAsia="pl-PL"/>
              </w:rPr>
            </w:pPr>
            <w:r w:rsidRPr="00860C75">
              <w:rPr>
                <w:rFonts w:ascii="Cambria" w:eastAsia="Times New Roman" w:hAnsi="Cambria" w:cs="Calibri"/>
                <w:color w:val="000000"/>
                <w:lang w:eastAsia="pl-PL"/>
              </w:rPr>
              <w:t>Dział 758 - Różne rozliczenia</w:t>
            </w:r>
          </w:p>
        </w:tc>
        <w:tc>
          <w:tcPr>
            <w:tcW w:w="1166" w:type="dxa"/>
            <w:tcBorders>
              <w:top w:val="nil"/>
              <w:left w:val="nil"/>
              <w:bottom w:val="single" w:sz="4" w:space="0" w:color="auto"/>
              <w:right w:val="single" w:sz="4" w:space="0" w:color="auto"/>
            </w:tcBorders>
            <w:shd w:val="clear" w:color="auto" w:fill="auto"/>
            <w:noWrap/>
            <w:vAlign w:val="center"/>
            <w:hideMark/>
          </w:tcPr>
          <w:p w14:paraId="35A8FE8C" w14:textId="77777777" w:rsidR="00860C75" w:rsidRPr="00860C75" w:rsidRDefault="00860C75" w:rsidP="00860C75">
            <w:pPr>
              <w:spacing w:after="0" w:line="240" w:lineRule="auto"/>
              <w:jc w:val="center"/>
              <w:rPr>
                <w:rFonts w:ascii="Cambria" w:eastAsia="Times New Roman" w:hAnsi="Cambria" w:cs="Calibri"/>
                <w:color w:val="000000"/>
                <w:sz w:val="24"/>
                <w:szCs w:val="24"/>
                <w:lang w:eastAsia="pl-PL"/>
              </w:rPr>
            </w:pPr>
            <w:r w:rsidRPr="00860C75">
              <w:rPr>
                <w:rFonts w:ascii="Cambria" w:eastAsia="Times New Roman" w:hAnsi="Cambria" w:cs="Calibri"/>
                <w:color w:val="000000"/>
                <w:sz w:val="24"/>
                <w:szCs w:val="24"/>
                <w:lang w:eastAsia="pl-PL"/>
              </w:rPr>
              <w:t>zł</w:t>
            </w:r>
          </w:p>
        </w:tc>
        <w:tc>
          <w:tcPr>
            <w:tcW w:w="1598" w:type="dxa"/>
            <w:tcBorders>
              <w:top w:val="nil"/>
              <w:left w:val="nil"/>
              <w:bottom w:val="single" w:sz="4" w:space="0" w:color="auto"/>
              <w:right w:val="single" w:sz="4" w:space="0" w:color="auto"/>
            </w:tcBorders>
            <w:shd w:val="clear" w:color="auto" w:fill="auto"/>
            <w:noWrap/>
            <w:vAlign w:val="bottom"/>
            <w:hideMark/>
          </w:tcPr>
          <w:p w14:paraId="2F3A1E39" w14:textId="77777777" w:rsidR="00860C75" w:rsidRPr="00860C75" w:rsidRDefault="00860C75" w:rsidP="00860C75">
            <w:pPr>
              <w:spacing w:after="0" w:line="240" w:lineRule="auto"/>
              <w:jc w:val="right"/>
              <w:rPr>
                <w:rFonts w:ascii="Cambria" w:eastAsia="Times New Roman" w:hAnsi="Cambria" w:cs="Calibri"/>
                <w:color w:val="000000"/>
                <w:lang w:eastAsia="pl-PL"/>
              </w:rPr>
            </w:pPr>
            <w:r w:rsidRPr="00860C75">
              <w:rPr>
                <w:rFonts w:ascii="Cambria" w:eastAsia="Times New Roman" w:hAnsi="Cambria" w:cs="Calibri"/>
                <w:color w:val="000000"/>
                <w:lang w:eastAsia="pl-PL"/>
              </w:rPr>
              <w:t>0,00</w:t>
            </w:r>
          </w:p>
        </w:tc>
      </w:tr>
      <w:tr w:rsidR="00860C75" w:rsidRPr="00860C75" w14:paraId="25354932" w14:textId="77777777" w:rsidTr="00860C75">
        <w:trPr>
          <w:trHeight w:val="300"/>
        </w:trPr>
        <w:tc>
          <w:tcPr>
            <w:tcW w:w="6652" w:type="dxa"/>
            <w:tcBorders>
              <w:top w:val="nil"/>
              <w:left w:val="single" w:sz="4" w:space="0" w:color="auto"/>
              <w:bottom w:val="single" w:sz="4" w:space="0" w:color="auto"/>
              <w:right w:val="single" w:sz="4" w:space="0" w:color="auto"/>
            </w:tcBorders>
            <w:shd w:val="clear" w:color="auto" w:fill="auto"/>
            <w:noWrap/>
            <w:vAlign w:val="bottom"/>
            <w:hideMark/>
          </w:tcPr>
          <w:p w14:paraId="79A41B46" w14:textId="77777777" w:rsidR="00860C75" w:rsidRPr="00860C75" w:rsidRDefault="00860C75" w:rsidP="00860C75">
            <w:pPr>
              <w:spacing w:after="0" w:line="240" w:lineRule="auto"/>
              <w:rPr>
                <w:rFonts w:ascii="Cambria" w:eastAsia="Times New Roman" w:hAnsi="Cambria" w:cs="Calibri"/>
                <w:color w:val="000000"/>
                <w:lang w:eastAsia="pl-PL"/>
              </w:rPr>
            </w:pPr>
            <w:r w:rsidRPr="00860C75">
              <w:rPr>
                <w:rFonts w:ascii="Cambria" w:eastAsia="Times New Roman" w:hAnsi="Cambria" w:cs="Calibri"/>
                <w:color w:val="000000"/>
                <w:lang w:eastAsia="pl-PL"/>
              </w:rPr>
              <w:t>Dział 801 - Oświata i wychowanie</w:t>
            </w:r>
          </w:p>
        </w:tc>
        <w:tc>
          <w:tcPr>
            <w:tcW w:w="1166" w:type="dxa"/>
            <w:tcBorders>
              <w:top w:val="nil"/>
              <w:left w:val="nil"/>
              <w:bottom w:val="single" w:sz="4" w:space="0" w:color="auto"/>
              <w:right w:val="single" w:sz="4" w:space="0" w:color="auto"/>
            </w:tcBorders>
            <w:shd w:val="clear" w:color="auto" w:fill="auto"/>
            <w:noWrap/>
            <w:vAlign w:val="center"/>
            <w:hideMark/>
          </w:tcPr>
          <w:p w14:paraId="27B752A1" w14:textId="77777777" w:rsidR="00860C75" w:rsidRPr="00860C75" w:rsidRDefault="00860C75" w:rsidP="00860C75">
            <w:pPr>
              <w:spacing w:after="0" w:line="240" w:lineRule="auto"/>
              <w:jc w:val="center"/>
              <w:rPr>
                <w:rFonts w:ascii="Cambria" w:eastAsia="Times New Roman" w:hAnsi="Cambria" w:cs="Calibri"/>
                <w:color w:val="000000"/>
                <w:sz w:val="24"/>
                <w:szCs w:val="24"/>
                <w:lang w:eastAsia="pl-PL"/>
              </w:rPr>
            </w:pPr>
            <w:r w:rsidRPr="00860C75">
              <w:rPr>
                <w:rFonts w:ascii="Cambria" w:eastAsia="Times New Roman" w:hAnsi="Cambria" w:cs="Calibri"/>
                <w:color w:val="000000"/>
                <w:sz w:val="24"/>
                <w:szCs w:val="24"/>
                <w:lang w:eastAsia="pl-PL"/>
              </w:rPr>
              <w:t>zł</w:t>
            </w:r>
          </w:p>
        </w:tc>
        <w:tc>
          <w:tcPr>
            <w:tcW w:w="1598" w:type="dxa"/>
            <w:tcBorders>
              <w:top w:val="nil"/>
              <w:left w:val="nil"/>
              <w:bottom w:val="single" w:sz="4" w:space="0" w:color="auto"/>
              <w:right w:val="single" w:sz="4" w:space="0" w:color="auto"/>
            </w:tcBorders>
            <w:shd w:val="clear" w:color="auto" w:fill="auto"/>
            <w:noWrap/>
            <w:vAlign w:val="bottom"/>
            <w:hideMark/>
          </w:tcPr>
          <w:p w14:paraId="3EE9AA41" w14:textId="77777777" w:rsidR="00860C75" w:rsidRPr="00860C75" w:rsidRDefault="00860C75" w:rsidP="00860C75">
            <w:pPr>
              <w:spacing w:after="0" w:line="240" w:lineRule="auto"/>
              <w:jc w:val="right"/>
              <w:rPr>
                <w:rFonts w:ascii="Cambria" w:eastAsia="Times New Roman" w:hAnsi="Cambria" w:cs="Calibri"/>
                <w:color w:val="000000"/>
                <w:lang w:eastAsia="pl-PL"/>
              </w:rPr>
            </w:pPr>
            <w:r w:rsidRPr="00860C75">
              <w:rPr>
                <w:rFonts w:ascii="Cambria" w:eastAsia="Times New Roman" w:hAnsi="Cambria" w:cs="Calibri"/>
                <w:color w:val="000000"/>
                <w:lang w:eastAsia="pl-PL"/>
              </w:rPr>
              <w:t>7 224 438,58</w:t>
            </w:r>
          </w:p>
        </w:tc>
      </w:tr>
      <w:tr w:rsidR="00860C75" w:rsidRPr="00860C75" w14:paraId="22097368" w14:textId="77777777" w:rsidTr="00860C75">
        <w:trPr>
          <w:trHeight w:val="300"/>
        </w:trPr>
        <w:tc>
          <w:tcPr>
            <w:tcW w:w="6652" w:type="dxa"/>
            <w:tcBorders>
              <w:top w:val="nil"/>
              <w:left w:val="single" w:sz="4" w:space="0" w:color="auto"/>
              <w:bottom w:val="single" w:sz="4" w:space="0" w:color="auto"/>
              <w:right w:val="single" w:sz="4" w:space="0" w:color="auto"/>
            </w:tcBorders>
            <w:shd w:val="clear" w:color="auto" w:fill="auto"/>
            <w:noWrap/>
            <w:vAlign w:val="bottom"/>
            <w:hideMark/>
          </w:tcPr>
          <w:p w14:paraId="0845C4E1" w14:textId="77777777" w:rsidR="00860C75" w:rsidRPr="00860C75" w:rsidRDefault="00860C75" w:rsidP="00860C75">
            <w:pPr>
              <w:spacing w:after="0" w:line="240" w:lineRule="auto"/>
              <w:rPr>
                <w:rFonts w:ascii="Cambria" w:eastAsia="Times New Roman" w:hAnsi="Cambria" w:cs="Calibri"/>
                <w:color w:val="000000"/>
                <w:lang w:eastAsia="pl-PL"/>
              </w:rPr>
            </w:pPr>
            <w:r w:rsidRPr="00860C75">
              <w:rPr>
                <w:rFonts w:ascii="Cambria" w:eastAsia="Times New Roman" w:hAnsi="Cambria" w:cs="Calibri"/>
                <w:color w:val="000000"/>
                <w:lang w:eastAsia="pl-PL"/>
              </w:rPr>
              <w:t>Dział 851 - Ochrona zdrowia</w:t>
            </w:r>
          </w:p>
        </w:tc>
        <w:tc>
          <w:tcPr>
            <w:tcW w:w="1166" w:type="dxa"/>
            <w:tcBorders>
              <w:top w:val="nil"/>
              <w:left w:val="nil"/>
              <w:bottom w:val="single" w:sz="4" w:space="0" w:color="auto"/>
              <w:right w:val="single" w:sz="4" w:space="0" w:color="auto"/>
            </w:tcBorders>
            <w:shd w:val="clear" w:color="auto" w:fill="auto"/>
            <w:noWrap/>
            <w:vAlign w:val="center"/>
            <w:hideMark/>
          </w:tcPr>
          <w:p w14:paraId="779EAAAD" w14:textId="77777777" w:rsidR="00860C75" w:rsidRPr="00860C75" w:rsidRDefault="00860C75" w:rsidP="00860C75">
            <w:pPr>
              <w:spacing w:after="0" w:line="240" w:lineRule="auto"/>
              <w:jc w:val="center"/>
              <w:rPr>
                <w:rFonts w:ascii="Cambria" w:eastAsia="Times New Roman" w:hAnsi="Cambria" w:cs="Calibri"/>
                <w:color w:val="000000"/>
                <w:sz w:val="24"/>
                <w:szCs w:val="24"/>
                <w:lang w:eastAsia="pl-PL"/>
              </w:rPr>
            </w:pPr>
            <w:r w:rsidRPr="00860C75">
              <w:rPr>
                <w:rFonts w:ascii="Cambria" w:eastAsia="Times New Roman" w:hAnsi="Cambria" w:cs="Calibri"/>
                <w:color w:val="000000"/>
                <w:sz w:val="24"/>
                <w:szCs w:val="24"/>
                <w:lang w:eastAsia="pl-PL"/>
              </w:rPr>
              <w:t>zł</w:t>
            </w:r>
          </w:p>
        </w:tc>
        <w:tc>
          <w:tcPr>
            <w:tcW w:w="1598" w:type="dxa"/>
            <w:tcBorders>
              <w:top w:val="nil"/>
              <w:left w:val="nil"/>
              <w:bottom w:val="single" w:sz="4" w:space="0" w:color="auto"/>
              <w:right w:val="single" w:sz="4" w:space="0" w:color="auto"/>
            </w:tcBorders>
            <w:shd w:val="clear" w:color="auto" w:fill="auto"/>
            <w:noWrap/>
            <w:vAlign w:val="bottom"/>
            <w:hideMark/>
          </w:tcPr>
          <w:p w14:paraId="1D069EDE" w14:textId="77777777" w:rsidR="00860C75" w:rsidRPr="00860C75" w:rsidRDefault="00860C75" w:rsidP="00860C75">
            <w:pPr>
              <w:spacing w:after="0" w:line="240" w:lineRule="auto"/>
              <w:jc w:val="right"/>
              <w:rPr>
                <w:rFonts w:ascii="Cambria" w:eastAsia="Times New Roman" w:hAnsi="Cambria" w:cs="Calibri"/>
                <w:color w:val="000000"/>
                <w:lang w:eastAsia="pl-PL"/>
              </w:rPr>
            </w:pPr>
            <w:r w:rsidRPr="00860C75">
              <w:rPr>
                <w:rFonts w:ascii="Cambria" w:eastAsia="Times New Roman" w:hAnsi="Cambria" w:cs="Calibri"/>
                <w:color w:val="000000"/>
                <w:lang w:eastAsia="pl-PL"/>
              </w:rPr>
              <w:t>65 995,73</w:t>
            </w:r>
          </w:p>
        </w:tc>
      </w:tr>
      <w:tr w:rsidR="00860C75" w:rsidRPr="00860C75" w14:paraId="5D47F39E" w14:textId="77777777" w:rsidTr="00860C75">
        <w:trPr>
          <w:trHeight w:val="300"/>
        </w:trPr>
        <w:tc>
          <w:tcPr>
            <w:tcW w:w="6652" w:type="dxa"/>
            <w:tcBorders>
              <w:top w:val="nil"/>
              <w:left w:val="single" w:sz="4" w:space="0" w:color="auto"/>
              <w:bottom w:val="single" w:sz="4" w:space="0" w:color="auto"/>
              <w:right w:val="single" w:sz="4" w:space="0" w:color="auto"/>
            </w:tcBorders>
            <w:shd w:val="clear" w:color="auto" w:fill="auto"/>
            <w:noWrap/>
            <w:vAlign w:val="bottom"/>
            <w:hideMark/>
          </w:tcPr>
          <w:p w14:paraId="5F9D1E91" w14:textId="77777777" w:rsidR="00860C75" w:rsidRPr="00860C75" w:rsidRDefault="00860C75" w:rsidP="00860C75">
            <w:pPr>
              <w:spacing w:after="0" w:line="240" w:lineRule="auto"/>
              <w:rPr>
                <w:rFonts w:ascii="Cambria" w:eastAsia="Times New Roman" w:hAnsi="Cambria" w:cs="Calibri"/>
                <w:color w:val="000000"/>
                <w:lang w:eastAsia="pl-PL"/>
              </w:rPr>
            </w:pPr>
            <w:r w:rsidRPr="00860C75">
              <w:rPr>
                <w:rFonts w:ascii="Cambria" w:eastAsia="Times New Roman" w:hAnsi="Cambria" w:cs="Calibri"/>
                <w:color w:val="000000"/>
                <w:lang w:eastAsia="pl-PL"/>
              </w:rPr>
              <w:t>Dział 852 - Pomoc społeczna</w:t>
            </w:r>
          </w:p>
        </w:tc>
        <w:tc>
          <w:tcPr>
            <w:tcW w:w="1166" w:type="dxa"/>
            <w:tcBorders>
              <w:top w:val="nil"/>
              <w:left w:val="nil"/>
              <w:bottom w:val="single" w:sz="4" w:space="0" w:color="auto"/>
              <w:right w:val="single" w:sz="4" w:space="0" w:color="auto"/>
            </w:tcBorders>
            <w:shd w:val="clear" w:color="auto" w:fill="auto"/>
            <w:noWrap/>
            <w:vAlign w:val="center"/>
            <w:hideMark/>
          </w:tcPr>
          <w:p w14:paraId="29AA8CF3" w14:textId="77777777" w:rsidR="00860C75" w:rsidRPr="00860C75" w:rsidRDefault="00860C75" w:rsidP="00860C75">
            <w:pPr>
              <w:spacing w:after="0" w:line="240" w:lineRule="auto"/>
              <w:jc w:val="center"/>
              <w:rPr>
                <w:rFonts w:ascii="Cambria" w:eastAsia="Times New Roman" w:hAnsi="Cambria" w:cs="Calibri"/>
                <w:color w:val="000000"/>
                <w:sz w:val="24"/>
                <w:szCs w:val="24"/>
                <w:lang w:eastAsia="pl-PL"/>
              </w:rPr>
            </w:pPr>
            <w:r w:rsidRPr="00860C75">
              <w:rPr>
                <w:rFonts w:ascii="Cambria" w:eastAsia="Times New Roman" w:hAnsi="Cambria" w:cs="Calibri"/>
                <w:color w:val="000000"/>
                <w:sz w:val="24"/>
                <w:szCs w:val="24"/>
                <w:lang w:eastAsia="pl-PL"/>
              </w:rPr>
              <w:t>zł</w:t>
            </w:r>
          </w:p>
        </w:tc>
        <w:tc>
          <w:tcPr>
            <w:tcW w:w="1598" w:type="dxa"/>
            <w:tcBorders>
              <w:top w:val="nil"/>
              <w:left w:val="nil"/>
              <w:bottom w:val="single" w:sz="4" w:space="0" w:color="auto"/>
              <w:right w:val="single" w:sz="4" w:space="0" w:color="auto"/>
            </w:tcBorders>
            <w:shd w:val="clear" w:color="auto" w:fill="auto"/>
            <w:noWrap/>
            <w:vAlign w:val="bottom"/>
            <w:hideMark/>
          </w:tcPr>
          <w:p w14:paraId="0EEE0BD0" w14:textId="77777777" w:rsidR="00860C75" w:rsidRPr="00860C75" w:rsidRDefault="00860C75" w:rsidP="00860C75">
            <w:pPr>
              <w:spacing w:after="0" w:line="240" w:lineRule="auto"/>
              <w:jc w:val="right"/>
              <w:rPr>
                <w:rFonts w:ascii="Cambria" w:eastAsia="Times New Roman" w:hAnsi="Cambria" w:cs="Calibri"/>
                <w:color w:val="000000"/>
                <w:lang w:eastAsia="pl-PL"/>
              </w:rPr>
            </w:pPr>
            <w:r w:rsidRPr="00860C75">
              <w:rPr>
                <w:rFonts w:ascii="Cambria" w:eastAsia="Times New Roman" w:hAnsi="Cambria" w:cs="Calibri"/>
                <w:color w:val="000000"/>
                <w:lang w:eastAsia="pl-PL"/>
              </w:rPr>
              <w:t>1 223 846,72</w:t>
            </w:r>
          </w:p>
        </w:tc>
      </w:tr>
      <w:tr w:rsidR="00860C75" w:rsidRPr="00860C75" w14:paraId="5D88E522" w14:textId="77777777" w:rsidTr="00860C75">
        <w:trPr>
          <w:trHeight w:val="300"/>
        </w:trPr>
        <w:tc>
          <w:tcPr>
            <w:tcW w:w="6652" w:type="dxa"/>
            <w:tcBorders>
              <w:top w:val="nil"/>
              <w:left w:val="single" w:sz="4" w:space="0" w:color="auto"/>
              <w:bottom w:val="single" w:sz="4" w:space="0" w:color="auto"/>
              <w:right w:val="single" w:sz="4" w:space="0" w:color="auto"/>
            </w:tcBorders>
            <w:shd w:val="clear" w:color="auto" w:fill="auto"/>
            <w:noWrap/>
            <w:vAlign w:val="bottom"/>
            <w:hideMark/>
          </w:tcPr>
          <w:p w14:paraId="2C59D20F" w14:textId="77777777" w:rsidR="00860C75" w:rsidRPr="00860C75" w:rsidRDefault="00860C75" w:rsidP="00860C75">
            <w:pPr>
              <w:spacing w:after="0" w:line="240" w:lineRule="auto"/>
              <w:rPr>
                <w:rFonts w:ascii="Cambria" w:eastAsia="Times New Roman" w:hAnsi="Cambria" w:cs="Calibri"/>
                <w:color w:val="000000"/>
                <w:lang w:eastAsia="pl-PL"/>
              </w:rPr>
            </w:pPr>
            <w:r w:rsidRPr="00860C75">
              <w:rPr>
                <w:rFonts w:ascii="Cambria" w:eastAsia="Times New Roman" w:hAnsi="Cambria" w:cs="Calibri"/>
                <w:color w:val="000000"/>
                <w:lang w:eastAsia="pl-PL"/>
              </w:rPr>
              <w:t>Dział 854 - Edukacyjna opieka wychowawcza</w:t>
            </w:r>
          </w:p>
        </w:tc>
        <w:tc>
          <w:tcPr>
            <w:tcW w:w="1166" w:type="dxa"/>
            <w:tcBorders>
              <w:top w:val="nil"/>
              <w:left w:val="nil"/>
              <w:bottom w:val="single" w:sz="4" w:space="0" w:color="auto"/>
              <w:right w:val="single" w:sz="4" w:space="0" w:color="auto"/>
            </w:tcBorders>
            <w:shd w:val="clear" w:color="auto" w:fill="auto"/>
            <w:noWrap/>
            <w:vAlign w:val="center"/>
            <w:hideMark/>
          </w:tcPr>
          <w:p w14:paraId="0CDC653D" w14:textId="77777777" w:rsidR="00860C75" w:rsidRPr="00860C75" w:rsidRDefault="00860C75" w:rsidP="00860C75">
            <w:pPr>
              <w:spacing w:after="0" w:line="240" w:lineRule="auto"/>
              <w:jc w:val="center"/>
              <w:rPr>
                <w:rFonts w:ascii="Cambria" w:eastAsia="Times New Roman" w:hAnsi="Cambria" w:cs="Calibri"/>
                <w:color w:val="000000"/>
                <w:sz w:val="24"/>
                <w:szCs w:val="24"/>
                <w:lang w:eastAsia="pl-PL"/>
              </w:rPr>
            </w:pPr>
            <w:r w:rsidRPr="00860C75">
              <w:rPr>
                <w:rFonts w:ascii="Cambria" w:eastAsia="Times New Roman" w:hAnsi="Cambria" w:cs="Calibri"/>
                <w:color w:val="000000"/>
                <w:sz w:val="24"/>
                <w:szCs w:val="24"/>
                <w:lang w:eastAsia="pl-PL"/>
              </w:rPr>
              <w:t>zł</w:t>
            </w:r>
          </w:p>
        </w:tc>
        <w:tc>
          <w:tcPr>
            <w:tcW w:w="1598" w:type="dxa"/>
            <w:tcBorders>
              <w:top w:val="nil"/>
              <w:left w:val="nil"/>
              <w:bottom w:val="single" w:sz="4" w:space="0" w:color="auto"/>
              <w:right w:val="single" w:sz="4" w:space="0" w:color="auto"/>
            </w:tcBorders>
            <w:shd w:val="clear" w:color="auto" w:fill="auto"/>
            <w:noWrap/>
            <w:vAlign w:val="bottom"/>
            <w:hideMark/>
          </w:tcPr>
          <w:p w14:paraId="7E249C30" w14:textId="77777777" w:rsidR="00860C75" w:rsidRPr="00860C75" w:rsidRDefault="00860C75" w:rsidP="00860C75">
            <w:pPr>
              <w:spacing w:after="0" w:line="240" w:lineRule="auto"/>
              <w:jc w:val="right"/>
              <w:rPr>
                <w:rFonts w:ascii="Cambria" w:eastAsia="Times New Roman" w:hAnsi="Cambria" w:cs="Calibri"/>
                <w:color w:val="000000"/>
                <w:lang w:eastAsia="pl-PL"/>
              </w:rPr>
            </w:pPr>
            <w:r w:rsidRPr="00860C75">
              <w:rPr>
                <w:rFonts w:ascii="Cambria" w:eastAsia="Times New Roman" w:hAnsi="Cambria" w:cs="Calibri"/>
                <w:color w:val="000000"/>
                <w:lang w:eastAsia="pl-PL"/>
              </w:rPr>
              <w:t>299 097,28</w:t>
            </w:r>
          </w:p>
        </w:tc>
      </w:tr>
      <w:tr w:rsidR="00860C75" w:rsidRPr="00860C75" w14:paraId="0EDEAEC5" w14:textId="77777777" w:rsidTr="00860C75">
        <w:trPr>
          <w:trHeight w:val="300"/>
        </w:trPr>
        <w:tc>
          <w:tcPr>
            <w:tcW w:w="6652" w:type="dxa"/>
            <w:tcBorders>
              <w:top w:val="nil"/>
              <w:left w:val="single" w:sz="4" w:space="0" w:color="auto"/>
              <w:bottom w:val="single" w:sz="4" w:space="0" w:color="auto"/>
              <w:right w:val="single" w:sz="4" w:space="0" w:color="auto"/>
            </w:tcBorders>
            <w:shd w:val="clear" w:color="auto" w:fill="auto"/>
            <w:noWrap/>
            <w:vAlign w:val="bottom"/>
            <w:hideMark/>
          </w:tcPr>
          <w:p w14:paraId="67CB2164" w14:textId="77777777" w:rsidR="00860C75" w:rsidRPr="00860C75" w:rsidRDefault="00860C75" w:rsidP="00860C75">
            <w:pPr>
              <w:spacing w:after="0" w:line="240" w:lineRule="auto"/>
              <w:rPr>
                <w:rFonts w:ascii="Cambria" w:eastAsia="Times New Roman" w:hAnsi="Cambria" w:cs="Calibri"/>
                <w:color w:val="000000"/>
                <w:lang w:eastAsia="pl-PL"/>
              </w:rPr>
            </w:pPr>
            <w:r w:rsidRPr="00860C75">
              <w:rPr>
                <w:rFonts w:ascii="Cambria" w:eastAsia="Times New Roman" w:hAnsi="Cambria" w:cs="Calibri"/>
                <w:color w:val="000000"/>
                <w:lang w:eastAsia="pl-PL"/>
              </w:rPr>
              <w:t>Dział 855 - Rodzina</w:t>
            </w:r>
          </w:p>
        </w:tc>
        <w:tc>
          <w:tcPr>
            <w:tcW w:w="1166" w:type="dxa"/>
            <w:tcBorders>
              <w:top w:val="nil"/>
              <w:left w:val="nil"/>
              <w:bottom w:val="single" w:sz="4" w:space="0" w:color="auto"/>
              <w:right w:val="single" w:sz="4" w:space="0" w:color="auto"/>
            </w:tcBorders>
            <w:shd w:val="clear" w:color="auto" w:fill="auto"/>
            <w:noWrap/>
            <w:vAlign w:val="center"/>
            <w:hideMark/>
          </w:tcPr>
          <w:p w14:paraId="76CCE393" w14:textId="77777777" w:rsidR="00860C75" w:rsidRPr="00860C75" w:rsidRDefault="00860C75" w:rsidP="00860C75">
            <w:pPr>
              <w:spacing w:after="0" w:line="240" w:lineRule="auto"/>
              <w:jc w:val="center"/>
              <w:rPr>
                <w:rFonts w:ascii="Cambria" w:eastAsia="Times New Roman" w:hAnsi="Cambria" w:cs="Calibri"/>
                <w:color w:val="000000"/>
                <w:sz w:val="24"/>
                <w:szCs w:val="24"/>
                <w:lang w:eastAsia="pl-PL"/>
              </w:rPr>
            </w:pPr>
            <w:r w:rsidRPr="00860C75">
              <w:rPr>
                <w:rFonts w:ascii="Cambria" w:eastAsia="Times New Roman" w:hAnsi="Cambria" w:cs="Calibri"/>
                <w:color w:val="000000"/>
                <w:sz w:val="24"/>
                <w:szCs w:val="24"/>
                <w:lang w:eastAsia="pl-PL"/>
              </w:rPr>
              <w:t>zł</w:t>
            </w:r>
          </w:p>
        </w:tc>
        <w:tc>
          <w:tcPr>
            <w:tcW w:w="1598" w:type="dxa"/>
            <w:tcBorders>
              <w:top w:val="nil"/>
              <w:left w:val="nil"/>
              <w:bottom w:val="single" w:sz="4" w:space="0" w:color="auto"/>
              <w:right w:val="single" w:sz="4" w:space="0" w:color="auto"/>
            </w:tcBorders>
            <w:shd w:val="clear" w:color="auto" w:fill="auto"/>
            <w:noWrap/>
            <w:vAlign w:val="bottom"/>
            <w:hideMark/>
          </w:tcPr>
          <w:p w14:paraId="2D436DF9" w14:textId="77777777" w:rsidR="00860C75" w:rsidRPr="00860C75" w:rsidRDefault="00860C75" w:rsidP="00860C75">
            <w:pPr>
              <w:spacing w:after="0" w:line="240" w:lineRule="auto"/>
              <w:jc w:val="right"/>
              <w:rPr>
                <w:rFonts w:ascii="Cambria" w:eastAsia="Times New Roman" w:hAnsi="Cambria" w:cs="Calibri"/>
                <w:color w:val="000000"/>
                <w:lang w:eastAsia="pl-PL"/>
              </w:rPr>
            </w:pPr>
            <w:r w:rsidRPr="00860C75">
              <w:rPr>
                <w:rFonts w:ascii="Cambria" w:eastAsia="Times New Roman" w:hAnsi="Cambria" w:cs="Calibri"/>
                <w:color w:val="000000"/>
                <w:lang w:eastAsia="pl-PL"/>
              </w:rPr>
              <w:t>7 434 408,31</w:t>
            </w:r>
          </w:p>
        </w:tc>
      </w:tr>
      <w:tr w:rsidR="00860C75" w:rsidRPr="00860C75" w14:paraId="7C1ED0A3" w14:textId="77777777" w:rsidTr="00860C75">
        <w:trPr>
          <w:trHeight w:val="300"/>
        </w:trPr>
        <w:tc>
          <w:tcPr>
            <w:tcW w:w="6652" w:type="dxa"/>
            <w:tcBorders>
              <w:top w:val="nil"/>
              <w:left w:val="single" w:sz="4" w:space="0" w:color="auto"/>
              <w:bottom w:val="single" w:sz="4" w:space="0" w:color="auto"/>
              <w:right w:val="single" w:sz="4" w:space="0" w:color="auto"/>
            </w:tcBorders>
            <w:shd w:val="clear" w:color="auto" w:fill="auto"/>
            <w:noWrap/>
            <w:vAlign w:val="bottom"/>
            <w:hideMark/>
          </w:tcPr>
          <w:p w14:paraId="0FE36FB8" w14:textId="77777777" w:rsidR="00860C75" w:rsidRPr="00860C75" w:rsidRDefault="00860C75" w:rsidP="00860C75">
            <w:pPr>
              <w:spacing w:after="0" w:line="240" w:lineRule="auto"/>
              <w:rPr>
                <w:rFonts w:ascii="Cambria" w:eastAsia="Times New Roman" w:hAnsi="Cambria" w:cs="Calibri"/>
                <w:color w:val="000000"/>
                <w:lang w:eastAsia="pl-PL"/>
              </w:rPr>
            </w:pPr>
            <w:r w:rsidRPr="00860C75">
              <w:rPr>
                <w:rFonts w:ascii="Cambria" w:eastAsia="Times New Roman" w:hAnsi="Cambria" w:cs="Calibri"/>
                <w:color w:val="000000"/>
                <w:lang w:eastAsia="pl-PL"/>
              </w:rPr>
              <w:t>Dział 900 - Gospodarka komunalna i ochrona środowiska</w:t>
            </w:r>
          </w:p>
        </w:tc>
        <w:tc>
          <w:tcPr>
            <w:tcW w:w="1166" w:type="dxa"/>
            <w:tcBorders>
              <w:top w:val="nil"/>
              <w:left w:val="nil"/>
              <w:bottom w:val="single" w:sz="4" w:space="0" w:color="auto"/>
              <w:right w:val="single" w:sz="4" w:space="0" w:color="auto"/>
            </w:tcBorders>
            <w:shd w:val="clear" w:color="auto" w:fill="auto"/>
            <w:noWrap/>
            <w:vAlign w:val="center"/>
            <w:hideMark/>
          </w:tcPr>
          <w:p w14:paraId="2341A982" w14:textId="77777777" w:rsidR="00860C75" w:rsidRPr="00860C75" w:rsidRDefault="00860C75" w:rsidP="00860C75">
            <w:pPr>
              <w:spacing w:after="0" w:line="240" w:lineRule="auto"/>
              <w:jc w:val="center"/>
              <w:rPr>
                <w:rFonts w:ascii="Cambria" w:eastAsia="Times New Roman" w:hAnsi="Cambria" w:cs="Calibri"/>
                <w:color w:val="000000"/>
                <w:sz w:val="24"/>
                <w:szCs w:val="24"/>
                <w:lang w:eastAsia="pl-PL"/>
              </w:rPr>
            </w:pPr>
            <w:r w:rsidRPr="00860C75">
              <w:rPr>
                <w:rFonts w:ascii="Cambria" w:eastAsia="Times New Roman" w:hAnsi="Cambria" w:cs="Calibri"/>
                <w:color w:val="000000"/>
                <w:sz w:val="24"/>
                <w:szCs w:val="24"/>
                <w:lang w:eastAsia="pl-PL"/>
              </w:rPr>
              <w:t>zł</w:t>
            </w:r>
          </w:p>
        </w:tc>
        <w:tc>
          <w:tcPr>
            <w:tcW w:w="1598" w:type="dxa"/>
            <w:tcBorders>
              <w:top w:val="nil"/>
              <w:left w:val="nil"/>
              <w:bottom w:val="single" w:sz="4" w:space="0" w:color="auto"/>
              <w:right w:val="single" w:sz="4" w:space="0" w:color="auto"/>
            </w:tcBorders>
            <w:shd w:val="clear" w:color="auto" w:fill="auto"/>
            <w:noWrap/>
            <w:vAlign w:val="bottom"/>
            <w:hideMark/>
          </w:tcPr>
          <w:p w14:paraId="29109487" w14:textId="77777777" w:rsidR="00860C75" w:rsidRPr="00860C75" w:rsidRDefault="00860C75" w:rsidP="00860C75">
            <w:pPr>
              <w:spacing w:after="0" w:line="240" w:lineRule="auto"/>
              <w:jc w:val="right"/>
              <w:rPr>
                <w:rFonts w:ascii="Cambria" w:eastAsia="Times New Roman" w:hAnsi="Cambria" w:cs="Calibri"/>
                <w:color w:val="000000"/>
                <w:lang w:eastAsia="pl-PL"/>
              </w:rPr>
            </w:pPr>
            <w:r w:rsidRPr="00860C75">
              <w:rPr>
                <w:rFonts w:ascii="Cambria" w:eastAsia="Times New Roman" w:hAnsi="Cambria" w:cs="Calibri"/>
                <w:color w:val="000000"/>
                <w:lang w:eastAsia="pl-PL"/>
              </w:rPr>
              <w:t>970 543,52</w:t>
            </w:r>
          </w:p>
        </w:tc>
      </w:tr>
      <w:tr w:rsidR="00860C75" w:rsidRPr="00860C75" w14:paraId="42E9C29E" w14:textId="77777777" w:rsidTr="00860C75">
        <w:trPr>
          <w:trHeight w:val="300"/>
        </w:trPr>
        <w:tc>
          <w:tcPr>
            <w:tcW w:w="6652" w:type="dxa"/>
            <w:tcBorders>
              <w:top w:val="nil"/>
              <w:left w:val="single" w:sz="4" w:space="0" w:color="auto"/>
              <w:bottom w:val="single" w:sz="4" w:space="0" w:color="auto"/>
              <w:right w:val="single" w:sz="4" w:space="0" w:color="auto"/>
            </w:tcBorders>
            <w:shd w:val="clear" w:color="auto" w:fill="auto"/>
            <w:noWrap/>
            <w:vAlign w:val="bottom"/>
            <w:hideMark/>
          </w:tcPr>
          <w:p w14:paraId="4536F600" w14:textId="77777777" w:rsidR="00860C75" w:rsidRPr="00860C75" w:rsidRDefault="00860C75" w:rsidP="00860C75">
            <w:pPr>
              <w:spacing w:after="0" w:line="240" w:lineRule="auto"/>
              <w:rPr>
                <w:rFonts w:ascii="Cambria" w:eastAsia="Times New Roman" w:hAnsi="Cambria" w:cs="Calibri"/>
                <w:color w:val="000000"/>
                <w:lang w:eastAsia="pl-PL"/>
              </w:rPr>
            </w:pPr>
            <w:r w:rsidRPr="00860C75">
              <w:rPr>
                <w:rFonts w:ascii="Cambria" w:eastAsia="Times New Roman" w:hAnsi="Cambria" w:cs="Calibri"/>
                <w:color w:val="000000"/>
                <w:lang w:eastAsia="pl-PL"/>
              </w:rPr>
              <w:t>Dział 921 - Kultura i ochrona dziedzictwa narodowego</w:t>
            </w:r>
          </w:p>
        </w:tc>
        <w:tc>
          <w:tcPr>
            <w:tcW w:w="1166" w:type="dxa"/>
            <w:tcBorders>
              <w:top w:val="nil"/>
              <w:left w:val="nil"/>
              <w:bottom w:val="single" w:sz="4" w:space="0" w:color="auto"/>
              <w:right w:val="single" w:sz="4" w:space="0" w:color="auto"/>
            </w:tcBorders>
            <w:shd w:val="clear" w:color="auto" w:fill="auto"/>
            <w:noWrap/>
            <w:vAlign w:val="center"/>
            <w:hideMark/>
          </w:tcPr>
          <w:p w14:paraId="68883058" w14:textId="77777777" w:rsidR="00860C75" w:rsidRPr="00860C75" w:rsidRDefault="00860C75" w:rsidP="00860C75">
            <w:pPr>
              <w:spacing w:after="0" w:line="240" w:lineRule="auto"/>
              <w:jc w:val="center"/>
              <w:rPr>
                <w:rFonts w:ascii="Cambria" w:eastAsia="Times New Roman" w:hAnsi="Cambria" w:cs="Calibri"/>
                <w:color w:val="000000"/>
                <w:sz w:val="24"/>
                <w:szCs w:val="24"/>
                <w:lang w:eastAsia="pl-PL"/>
              </w:rPr>
            </w:pPr>
            <w:r w:rsidRPr="00860C75">
              <w:rPr>
                <w:rFonts w:ascii="Cambria" w:eastAsia="Times New Roman" w:hAnsi="Cambria" w:cs="Calibri"/>
                <w:color w:val="000000"/>
                <w:sz w:val="24"/>
                <w:szCs w:val="24"/>
                <w:lang w:eastAsia="pl-PL"/>
              </w:rPr>
              <w:t>zł</w:t>
            </w:r>
          </w:p>
        </w:tc>
        <w:tc>
          <w:tcPr>
            <w:tcW w:w="1598" w:type="dxa"/>
            <w:tcBorders>
              <w:top w:val="nil"/>
              <w:left w:val="nil"/>
              <w:bottom w:val="single" w:sz="4" w:space="0" w:color="auto"/>
              <w:right w:val="single" w:sz="4" w:space="0" w:color="auto"/>
            </w:tcBorders>
            <w:shd w:val="clear" w:color="auto" w:fill="auto"/>
            <w:noWrap/>
            <w:vAlign w:val="bottom"/>
            <w:hideMark/>
          </w:tcPr>
          <w:p w14:paraId="4BB391B6" w14:textId="77777777" w:rsidR="00860C75" w:rsidRPr="00860C75" w:rsidRDefault="00860C75" w:rsidP="00860C75">
            <w:pPr>
              <w:spacing w:after="0" w:line="240" w:lineRule="auto"/>
              <w:jc w:val="right"/>
              <w:rPr>
                <w:rFonts w:ascii="Cambria" w:eastAsia="Times New Roman" w:hAnsi="Cambria" w:cs="Calibri"/>
                <w:color w:val="000000"/>
                <w:lang w:eastAsia="pl-PL"/>
              </w:rPr>
            </w:pPr>
            <w:r w:rsidRPr="00860C75">
              <w:rPr>
                <w:rFonts w:ascii="Cambria" w:eastAsia="Times New Roman" w:hAnsi="Cambria" w:cs="Calibri"/>
                <w:color w:val="000000"/>
                <w:lang w:eastAsia="pl-PL"/>
              </w:rPr>
              <w:t>2 581 220,11</w:t>
            </w:r>
          </w:p>
        </w:tc>
      </w:tr>
      <w:tr w:rsidR="00860C75" w:rsidRPr="00860C75" w14:paraId="51171CCC" w14:textId="77777777" w:rsidTr="00860C75">
        <w:trPr>
          <w:trHeight w:val="300"/>
        </w:trPr>
        <w:tc>
          <w:tcPr>
            <w:tcW w:w="6652" w:type="dxa"/>
            <w:tcBorders>
              <w:top w:val="nil"/>
              <w:left w:val="single" w:sz="4" w:space="0" w:color="auto"/>
              <w:bottom w:val="single" w:sz="4" w:space="0" w:color="auto"/>
              <w:right w:val="single" w:sz="4" w:space="0" w:color="auto"/>
            </w:tcBorders>
            <w:shd w:val="clear" w:color="auto" w:fill="auto"/>
            <w:noWrap/>
            <w:vAlign w:val="bottom"/>
            <w:hideMark/>
          </w:tcPr>
          <w:p w14:paraId="1CDBF686" w14:textId="77777777" w:rsidR="00860C75" w:rsidRPr="00860C75" w:rsidRDefault="00860C75" w:rsidP="00860C75">
            <w:pPr>
              <w:spacing w:after="0" w:line="240" w:lineRule="auto"/>
              <w:rPr>
                <w:rFonts w:ascii="Cambria" w:eastAsia="Times New Roman" w:hAnsi="Cambria" w:cs="Calibri"/>
                <w:color w:val="000000"/>
                <w:lang w:eastAsia="pl-PL"/>
              </w:rPr>
            </w:pPr>
            <w:r w:rsidRPr="00860C75">
              <w:rPr>
                <w:rFonts w:ascii="Cambria" w:eastAsia="Times New Roman" w:hAnsi="Cambria" w:cs="Calibri"/>
                <w:color w:val="000000"/>
                <w:lang w:eastAsia="pl-PL"/>
              </w:rPr>
              <w:t>Dział 926 - Kultura fizyczna</w:t>
            </w:r>
          </w:p>
        </w:tc>
        <w:tc>
          <w:tcPr>
            <w:tcW w:w="1166" w:type="dxa"/>
            <w:tcBorders>
              <w:top w:val="nil"/>
              <w:left w:val="nil"/>
              <w:bottom w:val="single" w:sz="4" w:space="0" w:color="auto"/>
              <w:right w:val="single" w:sz="4" w:space="0" w:color="auto"/>
            </w:tcBorders>
            <w:shd w:val="clear" w:color="auto" w:fill="auto"/>
            <w:noWrap/>
            <w:vAlign w:val="center"/>
            <w:hideMark/>
          </w:tcPr>
          <w:p w14:paraId="3D8D4553" w14:textId="77777777" w:rsidR="00860C75" w:rsidRPr="00860C75" w:rsidRDefault="00860C75" w:rsidP="00860C75">
            <w:pPr>
              <w:spacing w:after="0" w:line="240" w:lineRule="auto"/>
              <w:jc w:val="center"/>
              <w:rPr>
                <w:rFonts w:ascii="Cambria" w:eastAsia="Times New Roman" w:hAnsi="Cambria" w:cs="Calibri"/>
                <w:color w:val="000000"/>
                <w:sz w:val="24"/>
                <w:szCs w:val="24"/>
                <w:lang w:eastAsia="pl-PL"/>
              </w:rPr>
            </w:pPr>
            <w:r w:rsidRPr="00860C75">
              <w:rPr>
                <w:rFonts w:ascii="Cambria" w:eastAsia="Times New Roman" w:hAnsi="Cambria" w:cs="Calibri"/>
                <w:color w:val="000000"/>
                <w:sz w:val="24"/>
                <w:szCs w:val="24"/>
                <w:lang w:eastAsia="pl-PL"/>
              </w:rPr>
              <w:t>zł</w:t>
            </w:r>
          </w:p>
        </w:tc>
        <w:tc>
          <w:tcPr>
            <w:tcW w:w="1598" w:type="dxa"/>
            <w:tcBorders>
              <w:top w:val="nil"/>
              <w:left w:val="nil"/>
              <w:bottom w:val="single" w:sz="4" w:space="0" w:color="auto"/>
              <w:right w:val="single" w:sz="4" w:space="0" w:color="auto"/>
            </w:tcBorders>
            <w:shd w:val="clear" w:color="auto" w:fill="auto"/>
            <w:noWrap/>
            <w:vAlign w:val="bottom"/>
            <w:hideMark/>
          </w:tcPr>
          <w:p w14:paraId="6FA96867" w14:textId="77777777" w:rsidR="00860C75" w:rsidRPr="00860C75" w:rsidRDefault="00860C75" w:rsidP="00860C75">
            <w:pPr>
              <w:spacing w:after="0" w:line="240" w:lineRule="auto"/>
              <w:jc w:val="right"/>
              <w:rPr>
                <w:rFonts w:ascii="Cambria" w:eastAsia="Times New Roman" w:hAnsi="Cambria" w:cs="Calibri"/>
                <w:color w:val="000000"/>
                <w:lang w:eastAsia="pl-PL"/>
              </w:rPr>
            </w:pPr>
            <w:r w:rsidRPr="00860C75">
              <w:rPr>
                <w:rFonts w:ascii="Cambria" w:eastAsia="Times New Roman" w:hAnsi="Cambria" w:cs="Calibri"/>
                <w:color w:val="000000"/>
                <w:lang w:eastAsia="pl-PL"/>
              </w:rPr>
              <w:t>113 116,48</w:t>
            </w:r>
          </w:p>
        </w:tc>
      </w:tr>
    </w:tbl>
    <w:p w14:paraId="1033E44C" w14:textId="77777777" w:rsidR="00A21C4B" w:rsidRPr="00EE362B" w:rsidRDefault="00EE362B" w:rsidP="00A47160">
      <w:pPr>
        <w:pStyle w:val="Akapitzlist"/>
        <w:autoSpaceDE w:val="0"/>
        <w:autoSpaceDN w:val="0"/>
        <w:adjustRightInd w:val="0"/>
        <w:spacing w:after="0" w:line="360" w:lineRule="auto"/>
        <w:ind w:left="0"/>
        <w:jc w:val="both"/>
        <w:rPr>
          <w:rFonts w:asciiTheme="majorHAnsi" w:hAnsiTheme="majorHAnsi" w:cs="Times New Roman"/>
          <w:bCs/>
          <w:i/>
          <w:iCs/>
          <w:color w:val="000000"/>
          <w:sz w:val="20"/>
          <w:szCs w:val="20"/>
        </w:rPr>
      </w:pPr>
      <w:r>
        <w:rPr>
          <w:rFonts w:asciiTheme="majorHAnsi" w:hAnsiTheme="majorHAnsi"/>
          <w:i/>
          <w:sz w:val="20"/>
          <w:szCs w:val="20"/>
        </w:rPr>
        <w:t xml:space="preserve">Źródło: </w:t>
      </w:r>
      <w:r w:rsidR="00764BB2" w:rsidRPr="00EE362B">
        <w:rPr>
          <w:rFonts w:asciiTheme="majorHAnsi" w:hAnsiTheme="majorHAnsi"/>
          <w:i/>
          <w:sz w:val="20"/>
          <w:szCs w:val="20"/>
        </w:rPr>
        <w:t>Doradztwo i Reklama Sp. z o.o. na podstawie danych Banku Danych Lokalnych GUS.</w:t>
      </w:r>
    </w:p>
    <w:p w14:paraId="31CA0456" w14:textId="2F2168CA" w:rsidR="00A21C4B" w:rsidRPr="00425E3A" w:rsidRDefault="00A21C4B" w:rsidP="00E40DDA">
      <w:pPr>
        <w:spacing w:before="240" w:line="360" w:lineRule="auto"/>
        <w:jc w:val="both"/>
        <w:rPr>
          <w:rFonts w:asciiTheme="majorHAnsi" w:hAnsiTheme="majorHAnsi" w:cs="Times New Roman"/>
          <w:sz w:val="24"/>
          <w:szCs w:val="24"/>
        </w:rPr>
      </w:pPr>
      <w:r w:rsidRPr="00425E3A">
        <w:rPr>
          <w:rFonts w:asciiTheme="majorHAnsi" w:hAnsiTheme="majorHAnsi" w:cs="Times New Roman"/>
          <w:sz w:val="24"/>
          <w:szCs w:val="24"/>
        </w:rPr>
        <w:t xml:space="preserve">Wydatki Gminy </w:t>
      </w:r>
      <w:r w:rsidR="00E40DDA">
        <w:rPr>
          <w:rFonts w:asciiTheme="majorHAnsi" w:hAnsiTheme="majorHAnsi" w:cs="Times New Roman"/>
          <w:sz w:val="24"/>
          <w:szCs w:val="24"/>
        </w:rPr>
        <w:t>Nielisz</w:t>
      </w:r>
      <w:r w:rsidRPr="00425E3A">
        <w:rPr>
          <w:rFonts w:asciiTheme="majorHAnsi" w:hAnsiTheme="majorHAnsi" w:cs="Times New Roman"/>
          <w:sz w:val="24"/>
          <w:szCs w:val="24"/>
        </w:rPr>
        <w:t xml:space="preserve"> na j</w:t>
      </w:r>
      <w:r w:rsidR="00F9149A">
        <w:rPr>
          <w:rFonts w:asciiTheme="majorHAnsi" w:hAnsiTheme="majorHAnsi" w:cs="Times New Roman"/>
          <w:sz w:val="24"/>
          <w:szCs w:val="24"/>
        </w:rPr>
        <w:t>ednego mieszkańca wynosiły w 2020</w:t>
      </w:r>
      <w:r w:rsidRPr="00425E3A">
        <w:rPr>
          <w:rFonts w:asciiTheme="majorHAnsi" w:hAnsiTheme="majorHAnsi" w:cs="Times New Roman"/>
          <w:sz w:val="24"/>
          <w:szCs w:val="24"/>
        </w:rPr>
        <w:t xml:space="preserve"> roku </w:t>
      </w:r>
      <w:r w:rsidR="00F9149A" w:rsidRPr="00F9149A">
        <w:rPr>
          <w:rFonts w:asciiTheme="majorHAnsi" w:hAnsiTheme="majorHAnsi" w:cs="Times New Roman"/>
          <w:sz w:val="24"/>
          <w:szCs w:val="24"/>
        </w:rPr>
        <w:t>4 981,80</w:t>
      </w:r>
      <w:r w:rsidR="00F9149A">
        <w:rPr>
          <w:rFonts w:asciiTheme="majorHAnsi" w:hAnsiTheme="majorHAnsi" w:cs="Times New Roman"/>
          <w:sz w:val="24"/>
          <w:szCs w:val="24"/>
        </w:rPr>
        <w:t xml:space="preserve"> </w:t>
      </w:r>
      <w:r w:rsidRPr="00425E3A">
        <w:rPr>
          <w:rFonts w:asciiTheme="majorHAnsi" w:hAnsiTheme="majorHAnsi" w:cs="Times New Roman"/>
          <w:sz w:val="24"/>
          <w:szCs w:val="24"/>
        </w:rPr>
        <w:t>zł.</w:t>
      </w:r>
    </w:p>
    <w:p w14:paraId="2E153115" w14:textId="65399564" w:rsidR="00E1147A" w:rsidRPr="00164177" w:rsidRDefault="00A21C4B" w:rsidP="00A21C4B">
      <w:pPr>
        <w:spacing w:line="360" w:lineRule="auto"/>
        <w:ind w:firstLine="708"/>
        <w:jc w:val="both"/>
        <w:rPr>
          <w:rFonts w:asciiTheme="majorHAnsi" w:hAnsiTheme="majorHAnsi" w:cs="Times New Roman"/>
          <w:sz w:val="24"/>
          <w:szCs w:val="24"/>
        </w:rPr>
      </w:pPr>
      <w:r w:rsidRPr="00164177">
        <w:rPr>
          <w:rFonts w:asciiTheme="majorHAnsi" w:hAnsiTheme="majorHAnsi" w:cs="Times New Roman"/>
          <w:sz w:val="24"/>
          <w:szCs w:val="24"/>
        </w:rPr>
        <w:t xml:space="preserve">W przypadku wydatków na 1 mieszkańca, wartość </w:t>
      </w:r>
      <w:r w:rsidR="00B21F52" w:rsidRPr="00164177">
        <w:rPr>
          <w:rFonts w:asciiTheme="majorHAnsi" w:hAnsiTheme="majorHAnsi" w:cs="Times New Roman"/>
          <w:sz w:val="24"/>
          <w:szCs w:val="24"/>
        </w:rPr>
        <w:t xml:space="preserve">ta </w:t>
      </w:r>
      <w:r w:rsidRPr="00164177">
        <w:rPr>
          <w:rFonts w:asciiTheme="majorHAnsi" w:hAnsiTheme="majorHAnsi" w:cs="Times New Roman"/>
          <w:sz w:val="24"/>
          <w:szCs w:val="24"/>
        </w:rPr>
        <w:t xml:space="preserve">jest </w:t>
      </w:r>
      <w:r w:rsidR="009F65B8" w:rsidRPr="00164177">
        <w:rPr>
          <w:rFonts w:asciiTheme="majorHAnsi" w:hAnsiTheme="majorHAnsi" w:cs="Times New Roman"/>
          <w:sz w:val="24"/>
          <w:szCs w:val="24"/>
        </w:rPr>
        <w:t>wyższa</w:t>
      </w:r>
      <w:r w:rsidRPr="00164177">
        <w:rPr>
          <w:rFonts w:asciiTheme="majorHAnsi" w:hAnsiTheme="majorHAnsi" w:cs="Times New Roman"/>
          <w:sz w:val="24"/>
          <w:szCs w:val="24"/>
        </w:rPr>
        <w:t xml:space="preserve"> od średniej dla gmin powiatu </w:t>
      </w:r>
      <w:r w:rsidR="00E40DDA" w:rsidRPr="00164177">
        <w:rPr>
          <w:rFonts w:asciiTheme="majorHAnsi" w:hAnsiTheme="majorHAnsi" w:cs="Times New Roman"/>
          <w:sz w:val="24"/>
          <w:szCs w:val="24"/>
        </w:rPr>
        <w:t>zamojskiego</w:t>
      </w:r>
      <w:r w:rsidRPr="00164177">
        <w:rPr>
          <w:rFonts w:asciiTheme="majorHAnsi" w:hAnsiTheme="majorHAnsi" w:cs="Times New Roman"/>
          <w:sz w:val="24"/>
          <w:szCs w:val="24"/>
        </w:rPr>
        <w:t xml:space="preserve"> (</w:t>
      </w:r>
      <w:r w:rsidR="009F65B8" w:rsidRPr="00164177">
        <w:rPr>
          <w:rFonts w:asciiTheme="majorHAnsi" w:hAnsiTheme="majorHAnsi" w:cs="Times New Roman"/>
          <w:sz w:val="24"/>
          <w:szCs w:val="24"/>
        </w:rPr>
        <w:t xml:space="preserve">4 810,04 </w:t>
      </w:r>
      <w:r w:rsidRPr="00164177">
        <w:rPr>
          <w:rFonts w:asciiTheme="majorHAnsi" w:hAnsiTheme="majorHAnsi" w:cs="Times New Roman"/>
          <w:sz w:val="24"/>
          <w:szCs w:val="24"/>
        </w:rPr>
        <w:t xml:space="preserve">zł), </w:t>
      </w:r>
      <w:r w:rsidR="009F65B8" w:rsidRPr="00164177">
        <w:rPr>
          <w:rFonts w:asciiTheme="majorHAnsi" w:hAnsiTheme="majorHAnsi" w:cs="Times New Roman"/>
          <w:sz w:val="24"/>
          <w:szCs w:val="24"/>
        </w:rPr>
        <w:t xml:space="preserve">natomiast niższa od średniej </w:t>
      </w:r>
      <w:r w:rsidRPr="00164177">
        <w:rPr>
          <w:rFonts w:asciiTheme="majorHAnsi" w:hAnsiTheme="majorHAnsi" w:cs="Times New Roman"/>
          <w:sz w:val="24"/>
          <w:szCs w:val="24"/>
        </w:rPr>
        <w:t>województwa lubelskiego (</w:t>
      </w:r>
      <w:r w:rsidR="009F65B8" w:rsidRPr="00164177">
        <w:rPr>
          <w:rFonts w:asciiTheme="majorHAnsi" w:hAnsiTheme="majorHAnsi" w:cs="Times New Roman"/>
          <w:sz w:val="24"/>
          <w:szCs w:val="24"/>
        </w:rPr>
        <w:t xml:space="preserve">5 339,99 </w:t>
      </w:r>
      <w:r w:rsidRPr="00164177">
        <w:rPr>
          <w:rFonts w:asciiTheme="majorHAnsi" w:hAnsiTheme="majorHAnsi" w:cs="Times New Roman"/>
          <w:sz w:val="24"/>
          <w:szCs w:val="24"/>
        </w:rPr>
        <w:t>zł).</w:t>
      </w:r>
    </w:p>
    <w:p w14:paraId="09194311" w14:textId="77777777" w:rsidR="00164177" w:rsidRDefault="00164177">
      <w:pPr>
        <w:rPr>
          <w:rFonts w:asciiTheme="majorHAnsi" w:eastAsia="Times New Roman" w:hAnsiTheme="majorHAnsi" w:cs="Cambria"/>
          <w:b/>
          <w:bCs/>
          <w:color w:val="000000"/>
          <w:sz w:val="20"/>
          <w:szCs w:val="20"/>
          <w:lang w:eastAsia="pl-PL"/>
        </w:rPr>
      </w:pPr>
      <w:bookmarkStart w:id="186" w:name="_Toc67394486"/>
      <w:bookmarkStart w:id="187" w:name="_Toc85463401"/>
      <w:r>
        <w:rPr>
          <w:rFonts w:asciiTheme="majorHAnsi" w:eastAsia="Times New Roman" w:hAnsiTheme="majorHAnsi" w:cs="Cambria"/>
          <w:color w:val="000000"/>
          <w:sz w:val="20"/>
          <w:szCs w:val="20"/>
          <w:lang w:eastAsia="pl-PL"/>
        </w:rPr>
        <w:br w:type="page"/>
      </w:r>
    </w:p>
    <w:p w14:paraId="7E08C44C" w14:textId="4227BA0C" w:rsidR="0075659B" w:rsidRDefault="0075659B" w:rsidP="0075659B">
      <w:pPr>
        <w:pStyle w:val="Legenda"/>
        <w:keepNext/>
        <w:rPr>
          <w:rFonts w:asciiTheme="majorHAnsi" w:eastAsia="Times New Roman" w:hAnsiTheme="majorHAnsi" w:cs="Cambria"/>
          <w:color w:val="000000"/>
          <w:sz w:val="20"/>
          <w:szCs w:val="20"/>
          <w:lang w:eastAsia="pl-PL"/>
        </w:rPr>
      </w:pPr>
      <w:r w:rsidRPr="00164177">
        <w:rPr>
          <w:rFonts w:asciiTheme="majorHAnsi" w:eastAsia="Times New Roman" w:hAnsiTheme="majorHAnsi" w:cs="Cambria"/>
          <w:color w:val="000000"/>
          <w:sz w:val="20"/>
          <w:szCs w:val="20"/>
          <w:lang w:eastAsia="pl-PL"/>
        </w:rPr>
        <w:lastRenderedPageBreak/>
        <w:t xml:space="preserve">Tabela </w:t>
      </w:r>
      <w:r w:rsidRPr="00164177">
        <w:rPr>
          <w:rFonts w:asciiTheme="majorHAnsi" w:eastAsia="Times New Roman" w:hAnsiTheme="majorHAnsi" w:cs="Cambria"/>
          <w:color w:val="000000"/>
          <w:sz w:val="20"/>
          <w:szCs w:val="20"/>
          <w:lang w:eastAsia="pl-PL"/>
        </w:rPr>
        <w:fldChar w:fldCharType="begin"/>
      </w:r>
      <w:r w:rsidRPr="00164177">
        <w:rPr>
          <w:rFonts w:asciiTheme="majorHAnsi" w:eastAsia="Times New Roman" w:hAnsiTheme="majorHAnsi" w:cs="Cambria"/>
          <w:color w:val="000000"/>
          <w:sz w:val="20"/>
          <w:szCs w:val="20"/>
          <w:lang w:eastAsia="pl-PL"/>
        </w:rPr>
        <w:instrText xml:space="preserve"> SEQ Tabela \* ARABIC </w:instrText>
      </w:r>
      <w:r w:rsidRPr="00164177">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64</w:t>
      </w:r>
      <w:r w:rsidRPr="00164177">
        <w:rPr>
          <w:rFonts w:asciiTheme="majorHAnsi" w:eastAsia="Times New Roman" w:hAnsiTheme="majorHAnsi" w:cs="Cambria"/>
          <w:color w:val="000000"/>
          <w:sz w:val="20"/>
          <w:szCs w:val="20"/>
          <w:lang w:eastAsia="pl-PL"/>
        </w:rPr>
        <w:fldChar w:fldCharType="end"/>
      </w:r>
      <w:r w:rsidR="00F75A0A" w:rsidRPr="00164177">
        <w:rPr>
          <w:rFonts w:asciiTheme="majorHAnsi" w:eastAsia="Times New Roman" w:hAnsiTheme="majorHAnsi" w:cs="Cambria"/>
          <w:color w:val="000000"/>
          <w:sz w:val="20"/>
          <w:szCs w:val="20"/>
          <w:lang w:eastAsia="pl-PL"/>
        </w:rPr>
        <w:t>.  Wydatki na 1 mieszkańca G</w:t>
      </w:r>
      <w:r w:rsidR="00502F78" w:rsidRPr="00164177">
        <w:rPr>
          <w:rFonts w:asciiTheme="majorHAnsi" w:eastAsia="Times New Roman" w:hAnsiTheme="majorHAnsi" w:cs="Cambria"/>
          <w:color w:val="000000"/>
          <w:sz w:val="20"/>
          <w:szCs w:val="20"/>
          <w:lang w:eastAsia="pl-PL"/>
        </w:rPr>
        <w:t xml:space="preserve">miny </w:t>
      </w:r>
      <w:r w:rsidR="00E40DDA" w:rsidRPr="00164177">
        <w:rPr>
          <w:rFonts w:asciiTheme="majorHAnsi" w:eastAsia="Times New Roman" w:hAnsiTheme="majorHAnsi" w:cs="Cambria"/>
          <w:color w:val="000000"/>
          <w:sz w:val="20"/>
          <w:szCs w:val="20"/>
          <w:lang w:eastAsia="pl-PL"/>
        </w:rPr>
        <w:t>Nielisz</w:t>
      </w:r>
      <w:r w:rsidR="00502F78" w:rsidRPr="00164177">
        <w:rPr>
          <w:rFonts w:asciiTheme="majorHAnsi" w:eastAsia="Times New Roman" w:hAnsiTheme="majorHAnsi" w:cs="Cambria"/>
          <w:color w:val="000000"/>
          <w:sz w:val="20"/>
          <w:szCs w:val="20"/>
          <w:lang w:eastAsia="pl-PL"/>
        </w:rPr>
        <w:t xml:space="preserve"> w 2</w:t>
      </w:r>
      <w:r w:rsidR="00856DF5" w:rsidRPr="00164177">
        <w:rPr>
          <w:rFonts w:asciiTheme="majorHAnsi" w:eastAsia="Times New Roman" w:hAnsiTheme="majorHAnsi" w:cs="Cambria"/>
          <w:color w:val="000000"/>
          <w:sz w:val="20"/>
          <w:szCs w:val="20"/>
          <w:lang w:eastAsia="pl-PL"/>
        </w:rPr>
        <w:t>020</w:t>
      </w:r>
      <w:r w:rsidR="00502F78" w:rsidRPr="00164177">
        <w:rPr>
          <w:rFonts w:asciiTheme="majorHAnsi" w:eastAsia="Times New Roman" w:hAnsiTheme="majorHAnsi" w:cs="Cambria"/>
          <w:color w:val="000000"/>
          <w:sz w:val="20"/>
          <w:szCs w:val="20"/>
          <w:lang w:eastAsia="pl-PL"/>
        </w:rPr>
        <w:t xml:space="preserve"> roku</w:t>
      </w:r>
      <w:bookmarkEnd w:id="186"/>
      <w:bookmarkEnd w:id="187"/>
    </w:p>
    <w:tbl>
      <w:tblPr>
        <w:tblW w:w="8317" w:type="dxa"/>
        <w:tblInd w:w="65" w:type="dxa"/>
        <w:tblCellMar>
          <w:left w:w="70" w:type="dxa"/>
          <w:right w:w="70" w:type="dxa"/>
        </w:tblCellMar>
        <w:tblLook w:val="04A0" w:firstRow="1" w:lastRow="0" w:firstColumn="1" w:lastColumn="0" w:noHBand="0" w:noVBand="1"/>
      </w:tblPr>
      <w:tblGrid>
        <w:gridCol w:w="5675"/>
        <w:gridCol w:w="1243"/>
        <w:gridCol w:w="1399"/>
      </w:tblGrid>
      <w:tr w:rsidR="00E40DDA" w:rsidRPr="00F9149A" w14:paraId="36923B56" w14:textId="77777777" w:rsidTr="00F9149A">
        <w:trPr>
          <w:trHeight w:val="288"/>
        </w:trPr>
        <w:tc>
          <w:tcPr>
            <w:tcW w:w="567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315F975D" w14:textId="77777777" w:rsidR="00E40DDA" w:rsidRPr="00F9149A" w:rsidRDefault="00E40DDA" w:rsidP="00E40DDA">
            <w:pPr>
              <w:spacing w:after="0" w:line="240" w:lineRule="auto"/>
              <w:jc w:val="center"/>
              <w:rPr>
                <w:rFonts w:asciiTheme="majorHAnsi" w:hAnsiTheme="majorHAnsi"/>
                <w:b/>
                <w:sz w:val="24"/>
                <w:szCs w:val="24"/>
              </w:rPr>
            </w:pPr>
            <w:r w:rsidRPr="00F9149A">
              <w:rPr>
                <w:rFonts w:asciiTheme="majorHAnsi" w:hAnsiTheme="majorHAnsi"/>
                <w:b/>
                <w:sz w:val="24"/>
                <w:szCs w:val="24"/>
              </w:rPr>
              <w:t>Wyszczególnienie</w:t>
            </w:r>
          </w:p>
        </w:tc>
        <w:tc>
          <w:tcPr>
            <w:tcW w:w="1243"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3B3E9916" w14:textId="77777777" w:rsidR="00E40DDA" w:rsidRPr="00F9149A" w:rsidRDefault="00E40DDA" w:rsidP="00E40DDA">
            <w:pPr>
              <w:spacing w:after="0" w:line="240" w:lineRule="auto"/>
              <w:jc w:val="center"/>
              <w:rPr>
                <w:rFonts w:asciiTheme="majorHAnsi" w:hAnsiTheme="majorHAnsi"/>
                <w:b/>
                <w:sz w:val="24"/>
                <w:szCs w:val="24"/>
              </w:rPr>
            </w:pPr>
            <w:r w:rsidRPr="00F9149A">
              <w:rPr>
                <w:rFonts w:asciiTheme="majorHAnsi" w:hAnsiTheme="majorHAnsi"/>
                <w:b/>
                <w:sz w:val="24"/>
                <w:szCs w:val="24"/>
              </w:rPr>
              <w:t>Jednostka miary</w:t>
            </w:r>
          </w:p>
        </w:tc>
        <w:tc>
          <w:tcPr>
            <w:tcW w:w="1399"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6B83B3B6" w14:textId="3D8616BE" w:rsidR="00E40DDA" w:rsidRPr="00F9149A" w:rsidRDefault="00E40DDA" w:rsidP="00F9149A">
            <w:pPr>
              <w:spacing w:after="0" w:line="240" w:lineRule="auto"/>
              <w:jc w:val="center"/>
              <w:rPr>
                <w:rFonts w:asciiTheme="majorHAnsi" w:hAnsiTheme="majorHAnsi"/>
                <w:b/>
                <w:sz w:val="24"/>
                <w:szCs w:val="24"/>
              </w:rPr>
            </w:pPr>
            <w:r w:rsidRPr="00F9149A">
              <w:rPr>
                <w:rFonts w:asciiTheme="majorHAnsi" w:hAnsiTheme="majorHAnsi"/>
                <w:b/>
                <w:sz w:val="24"/>
                <w:szCs w:val="24"/>
              </w:rPr>
              <w:t>20</w:t>
            </w:r>
            <w:r w:rsidR="00F9149A">
              <w:rPr>
                <w:rFonts w:asciiTheme="majorHAnsi" w:hAnsiTheme="majorHAnsi"/>
                <w:b/>
                <w:sz w:val="24"/>
                <w:szCs w:val="24"/>
              </w:rPr>
              <w:t>20</w:t>
            </w:r>
          </w:p>
        </w:tc>
      </w:tr>
      <w:tr w:rsidR="00F9149A" w:rsidRPr="00F9149A" w14:paraId="5AA3D449" w14:textId="77777777" w:rsidTr="00F9149A">
        <w:trPr>
          <w:trHeight w:val="288"/>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14:paraId="22FB3393" w14:textId="77777777" w:rsidR="00F9149A" w:rsidRPr="00F9149A" w:rsidRDefault="00F9149A" w:rsidP="00E40DDA">
            <w:pPr>
              <w:spacing w:after="0" w:line="240" w:lineRule="auto"/>
              <w:rPr>
                <w:rFonts w:asciiTheme="majorHAnsi" w:hAnsiTheme="majorHAnsi"/>
                <w:sz w:val="24"/>
                <w:szCs w:val="24"/>
              </w:rPr>
            </w:pPr>
            <w:r w:rsidRPr="00F9149A">
              <w:rPr>
                <w:rFonts w:asciiTheme="majorHAnsi" w:hAnsiTheme="majorHAnsi"/>
                <w:sz w:val="24"/>
                <w:szCs w:val="24"/>
              </w:rPr>
              <w:t>ogółem</w:t>
            </w:r>
          </w:p>
        </w:tc>
        <w:tc>
          <w:tcPr>
            <w:tcW w:w="1243" w:type="dxa"/>
            <w:tcBorders>
              <w:top w:val="nil"/>
              <w:left w:val="nil"/>
              <w:bottom w:val="single" w:sz="4" w:space="0" w:color="auto"/>
              <w:right w:val="single" w:sz="4" w:space="0" w:color="auto"/>
            </w:tcBorders>
            <w:shd w:val="clear" w:color="auto" w:fill="auto"/>
            <w:noWrap/>
            <w:vAlign w:val="bottom"/>
            <w:hideMark/>
          </w:tcPr>
          <w:p w14:paraId="19F6665F" w14:textId="77777777" w:rsidR="00F9149A" w:rsidRPr="00F9149A" w:rsidRDefault="00F9149A" w:rsidP="00F9149A">
            <w:pPr>
              <w:spacing w:after="0" w:line="240" w:lineRule="auto"/>
              <w:jc w:val="center"/>
              <w:rPr>
                <w:rFonts w:asciiTheme="majorHAnsi" w:hAnsiTheme="majorHAnsi"/>
                <w:sz w:val="24"/>
                <w:szCs w:val="24"/>
              </w:rPr>
            </w:pPr>
            <w:r w:rsidRPr="00F9149A">
              <w:rPr>
                <w:rFonts w:asciiTheme="majorHAnsi" w:hAnsiTheme="majorHAnsi"/>
                <w:sz w:val="24"/>
                <w:szCs w:val="24"/>
              </w:rPr>
              <w:t>zł</w:t>
            </w:r>
          </w:p>
        </w:tc>
        <w:tc>
          <w:tcPr>
            <w:tcW w:w="1399" w:type="dxa"/>
            <w:tcBorders>
              <w:top w:val="nil"/>
              <w:left w:val="nil"/>
              <w:bottom w:val="single" w:sz="4" w:space="0" w:color="auto"/>
              <w:right w:val="single" w:sz="4" w:space="0" w:color="auto"/>
            </w:tcBorders>
            <w:shd w:val="clear" w:color="auto" w:fill="auto"/>
            <w:noWrap/>
            <w:vAlign w:val="bottom"/>
            <w:hideMark/>
          </w:tcPr>
          <w:p w14:paraId="1CC2076E" w14:textId="3104CF10" w:rsidR="00F9149A" w:rsidRPr="00F9149A" w:rsidRDefault="00F9149A" w:rsidP="00E40DDA">
            <w:pPr>
              <w:spacing w:after="0" w:line="240" w:lineRule="auto"/>
              <w:jc w:val="right"/>
              <w:rPr>
                <w:rFonts w:asciiTheme="majorHAnsi" w:hAnsiTheme="majorHAnsi"/>
                <w:sz w:val="24"/>
                <w:szCs w:val="24"/>
              </w:rPr>
            </w:pPr>
            <w:r w:rsidRPr="00F9149A">
              <w:rPr>
                <w:rFonts w:asciiTheme="majorHAnsi" w:hAnsiTheme="majorHAnsi" w:cs="Calibri"/>
                <w:sz w:val="24"/>
                <w:szCs w:val="24"/>
              </w:rPr>
              <w:t>4 981,80</w:t>
            </w:r>
          </w:p>
        </w:tc>
      </w:tr>
      <w:tr w:rsidR="00F9149A" w:rsidRPr="00F9149A" w14:paraId="74C4D270" w14:textId="77777777" w:rsidTr="00F9149A">
        <w:trPr>
          <w:trHeight w:val="288"/>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14:paraId="5A13DFBE" w14:textId="77777777" w:rsidR="00F9149A" w:rsidRPr="00F9149A" w:rsidRDefault="00F9149A" w:rsidP="00E40DDA">
            <w:pPr>
              <w:spacing w:after="0" w:line="240" w:lineRule="auto"/>
              <w:rPr>
                <w:rFonts w:asciiTheme="majorHAnsi" w:hAnsiTheme="majorHAnsi"/>
                <w:sz w:val="24"/>
                <w:szCs w:val="24"/>
              </w:rPr>
            </w:pPr>
            <w:r w:rsidRPr="00F9149A">
              <w:rPr>
                <w:rFonts w:asciiTheme="majorHAnsi" w:hAnsiTheme="majorHAnsi"/>
                <w:sz w:val="24"/>
                <w:szCs w:val="24"/>
              </w:rPr>
              <w:t>w Dziale 801- Oświata i wychowanie</w:t>
            </w:r>
          </w:p>
        </w:tc>
        <w:tc>
          <w:tcPr>
            <w:tcW w:w="1243" w:type="dxa"/>
            <w:tcBorders>
              <w:top w:val="nil"/>
              <w:left w:val="nil"/>
              <w:bottom w:val="single" w:sz="4" w:space="0" w:color="auto"/>
              <w:right w:val="single" w:sz="4" w:space="0" w:color="auto"/>
            </w:tcBorders>
            <w:shd w:val="clear" w:color="auto" w:fill="auto"/>
            <w:noWrap/>
            <w:vAlign w:val="bottom"/>
            <w:hideMark/>
          </w:tcPr>
          <w:p w14:paraId="477B5317" w14:textId="77777777" w:rsidR="00F9149A" w:rsidRPr="00F9149A" w:rsidRDefault="00F9149A" w:rsidP="00F9149A">
            <w:pPr>
              <w:spacing w:after="0" w:line="240" w:lineRule="auto"/>
              <w:jc w:val="center"/>
              <w:rPr>
                <w:rFonts w:asciiTheme="majorHAnsi" w:hAnsiTheme="majorHAnsi"/>
                <w:sz w:val="24"/>
                <w:szCs w:val="24"/>
              </w:rPr>
            </w:pPr>
            <w:r w:rsidRPr="00F9149A">
              <w:rPr>
                <w:rFonts w:asciiTheme="majorHAnsi" w:hAnsiTheme="majorHAnsi"/>
                <w:sz w:val="24"/>
                <w:szCs w:val="24"/>
              </w:rPr>
              <w:t>zł</w:t>
            </w:r>
          </w:p>
        </w:tc>
        <w:tc>
          <w:tcPr>
            <w:tcW w:w="1399" w:type="dxa"/>
            <w:tcBorders>
              <w:top w:val="nil"/>
              <w:left w:val="nil"/>
              <w:bottom w:val="single" w:sz="4" w:space="0" w:color="auto"/>
              <w:right w:val="single" w:sz="4" w:space="0" w:color="auto"/>
            </w:tcBorders>
            <w:shd w:val="clear" w:color="auto" w:fill="auto"/>
            <w:noWrap/>
            <w:vAlign w:val="bottom"/>
            <w:hideMark/>
          </w:tcPr>
          <w:p w14:paraId="612F75BE" w14:textId="2DF3BEB8" w:rsidR="00F9149A" w:rsidRPr="00F9149A" w:rsidRDefault="00F9149A" w:rsidP="00E40DDA">
            <w:pPr>
              <w:spacing w:after="0" w:line="240" w:lineRule="auto"/>
              <w:jc w:val="right"/>
              <w:rPr>
                <w:rFonts w:asciiTheme="majorHAnsi" w:hAnsiTheme="majorHAnsi"/>
                <w:sz w:val="24"/>
                <w:szCs w:val="24"/>
              </w:rPr>
            </w:pPr>
            <w:r w:rsidRPr="00F9149A">
              <w:rPr>
                <w:rFonts w:asciiTheme="majorHAnsi" w:hAnsiTheme="majorHAnsi" w:cs="Calibri"/>
                <w:sz w:val="24"/>
                <w:szCs w:val="24"/>
              </w:rPr>
              <w:t>1 333,66</w:t>
            </w:r>
          </w:p>
        </w:tc>
      </w:tr>
      <w:tr w:rsidR="00F9149A" w:rsidRPr="00F9149A" w14:paraId="38B99F01" w14:textId="77777777" w:rsidTr="00F9149A">
        <w:trPr>
          <w:trHeight w:val="465"/>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14:paraId="3DC9F96A" w14:textId="77777777" w:rsidR="00F9149A" w:rsidRPr="00F9149A" w:rsidRDefault="00F9149A" w:rsidP="00E40DDA">
            <w:pPr>
              <w:spacing w:after="0" w:line="240" w:lineRule="auto"/>
              <w:rPr>
                <w:rFonts w:asciiTheme="majorHAnsi" w:hAnsiTheme="majorHAnsi"/>
                <w:sz w:val="24"/>
                <w:szCs w:val="24"/>
              </w:rPr>
            </w:pPr>
            <w:r w:rsidRPr="00F9149A">
              <w:rPr>
                <w:rFonts w:asciiTheme="majorHAnsi" w:hAnsiTheme="majorHAnsi"/>
                <w:sz w:val="24"/>
                <w:szCs w:val="24"/>
              </w:rPr>
              <w:t>w Dziale 921 - Kultura i ochrona dziedzictwa narodowego</w:t>
            </w:r>
          </w:p>
        </w:tc>
        <w:tc>
          <w:tcPr>
            <w:tcW w:w="1243" w:type="dxa"/>
            <w:tcBorders>
              <w:top w:val="nil"/>
              <w:left w:val="nil"/>
              <w:bottom w:val="single" w:sz="4" w:space="0" w:color="auto"/>
              <w:right w:val="single" w:sz="4" w:space="0" w:color="auto"/>
            </w:tcBorders>
            <w:shd w:val="clear" w:color="auto" w:fill="auto"/>
            <w:noWrap/>
            <w:vAlign w:val="bottom"/>
            <w:hideMark/>
          </w:tcPr>
          <w:p w14:paraId="0872328D" w14:textId="77777777" w:rsidR="00F9149A" w:rsidRPr="00F9149A" w:rsidRDefault="00F9149A" w:rsidP="00F9149A">
            <w:pPr>
              <w:spacing w:after="0" w:line="240" w:lineRule="auto"/>
              <w:jc w:val="center"/>
              <w:rPr>
                <w:rFonts w:asciiTheme="majorHAnsi" w:hAnsiTheme="majorHAnsi"/>
                <w:sz w:val="24"/>
                <w:szCs w:val="24"/>
              </w:rPr>
            </w:pPr>
            <w:r w:rsidRPr="00F9149A">
              <w:rPr>
                <w:rFonts w:asciiTheme="majorHAnsi" w:hAnsiTheme="majorHAnsi"/>
                <w:sz w:val="24"/>
                <w:szCs w:val="24"/>
              </w:rPr>
              <w:t>zł</w:t>
            </w:r>
          </w:p>
        </w:tc>
        <w:tc>
          <w:tcPr>
            <w:tcW w:w="1399" w:type="dxa"/>
            <w:tcBorders>
              <w:top w:val="nil"/>
              <w:left w:val="nil"/>
              <w:bottom w:val="single" w:sz="4" w:space="0" w:color="auto"/>
              <w:right w:val="single" w:sz="4" w:space="0" w:color="auto"/>
            </w:tcBorders>
            <w:shd w:val="clear" w:color="auto" w:fill="auto"/>
            <w:noWrap/>
            <w:vAlign w:val="bottom"/>
            <w:hideMark/>
          </w:tcPr>
          <w:p w14:paraId="2009F2F0" w14:textId="4267B68A" w:rsidR="00F9149A" w:rsidRPr="00F9149A" w:rsidRDefault="00F9149A" w:rsidP="00E40DDA">
            <w:pPr>
              <w:spacing w:after="0" w:line="240" w:lineRule="auto"/>
              <w:jc w:val="right"/>
              <w:rPr>
                <w:rFonts w:asciiTheme="majorHAnsi" w:hAnsiTheme="majorHAnsi"/>
                <w:sz w:val="24"/>
                <w:szCs w:val="24"/>
              </w:rPr>
            </w:pPr>
            <w:r w:rsidRPr="00F9149A">
              <w:rPr>
                <w:rFonts w:asciiTheme="majorHAnsi" w:hAnsiTheme="majorHAnsi" w:cs="Calibri"/>
                <w:sz w:val="24"/>
                <w:szCs w:val="24"/>
              </w:rPr>
              <w:t>476,50</w:t>
            </w:r>
          </w:p>
        </w:tc>
      </w:tr>
      <w:tr w:rsidR="00F9149A" w:rsidRPr="00F9149A" w14:paraId="079B2C69" w14:textId="77777777" w:rsidTr="00F9149A">
        <w:trPr>
          <w:trHeight w:val="288"/>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14:paraId="4415BD95" w14:textId="77777777" w:rsidR="00F9149A" w:rsidRPr="00F9149A" w:rsidRDefault="00F9149A" w:rsidP="00E40DDA">
            <w:pPr>
              <w:spacing w:after="0" w:line="240" w:lineRule="auto"/>
              <w:rPr>
                <w:rFonts w:asciiTheme="majorHAnsi" w:hAnsiTheme="majorHAnsi"/>
                <w:sz w:val="24"/>
                <w:szCs w:val="24"/>
              </w:rPr>
            </w:pPr>
            <w:r w:rsidRPr="00F9149A">
              <w:rPr>
                <w:rFonts w:asciiTheme="majorHAnsi" w:hAnsiTheme="majorHAnsi"/>
                <w:sz w:val="24"/>
                <w:szCs w:val="24"/>
              </w:rPr>
              <w:t>wydatki w rozdziale 90005 Ochrona powietrza atmosferycznego i klimatu</w:t>
            </w:r>
          </w:p>
        </w:tc>
        <w:tc>
          <w:tcPr>
            <w:tcW w:w="1243" w:type="dxa"/>
            <w:tcBorders>
              <w:top w:val="nil"/>
              <w:left w:val="nil"/>
              <w:bottom w:val="single" w:sz="4" w:space="0" w:color="auto"/>
              <w:right w:val="single" w:sz="4" w:space="0" w:color="auto"/>
            </w:tcBorders>
            <w:shd w:val="clear" w:color="auto" w:fill="auto"/>
            <w:noWrap/>
            <w:vAlign w:val="bottom"/>
            <w:hideMark/>
          </w:tcPr>
          <w:p w14:paraId="1116DD44" w14:textId="77777777" w:rsidR="00F9149A" w:rsidRPr="00F9149A" w:rsidRDefault="00F9149A" w:rsidP="00F9149A">
            <w:pPr>
              <w:spacing w:after="0" w:line="240" w:lineRule="auto"/>
              <w:jc w:val="center"/>
              <w:rPr>
                <w:rFonts w:asciiTheme="majorHAnsi" w:hAnsiTheme="majorHAnsi"/>
                <w:sz w:val="24"/>
                <w:szCs w:val="24"/>
              </w:rPr>
            </w:pPr>
            <w:r w:rsidRPr="00F9149A">
              <w:rPr>
                <w:rFonts w:asciiTheme="majorHAnsi" w:hAnsiTheme="majorHAnsi"/>
                <w:sz w:val="24"/>
                <w:szCs w:val="24"/>
              </w:rPr>
              <w:t>zł</w:t>
            </w:r>
          </w:p>
        </w:tc>
        <w:tc>
          <w:tcPr>
            <w:tcW w:w="1399" w:type="dxa"/>
            <w:tcBorders>
              <w:top w:val="nil"/>
              <w:left w:val="nil"/>
              <w:bottom w:val="single" w:sz="4" w:space="0" w:color="auto"/>
              <w:right w:val="single" w:sz="4" w:space="0" w:color="auto"/>
            </w:tcBorders>
            <w:shd w:val="clear" w:color="auto" w:fill="auto"/>
            <w:noWrap/>
            <w:vAlign w:val="bottom"/>
            <w:hideMark/>
          </w:tcPr>
          <w:p w14:paraId="35332EE7" w14:textId="6F920EFD" w:rsidR="00F9149A" w:rsidRPr="00F9149A" w:rsidRDefault="00F9149A" w:rsidP="00E40DDA">
            <w:pPr>
              <w:spacing w:after="0" w:line="240" w:lineRule="auto"/>
              <w:jc w:val="right"/>
              <w:rPr>
                <w:rFonts w:asciiTheme="majorHAnsi" w:hAnsiTheme="majorHAnsi"/>
                <w:sz w:val="24"/>
                <w:szCs w:val="24"/>
              </w:rPr>
            </w:pPr>
            <w:r w:rsidRPr="00F9149A">
              <w:rPr>
                <w:rFonts w:asciiTheme="majorHAnsi" w:hAnsiTheme="majorHAnsi" w:cs="Calibri"/>
                <w:sz w:val="24"/>
                <w:szCs w:val="24"/>
              </w:rPr>
              <w:t>2,91</w:t>
            </w:r>
          </w:p>
        </w:tc>
      </w:tr>
      <w:tr w:rsidR="00F9149A" w:rsidRPr="00F9149A" w14:paraId="175E9371" w14:textId="77777777" w:rsidTr="00F9149A">
        <w:trPr>
          <w:trHeight w:val="288"/>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14:paraId="67037F79" w14:textId="77777777" w:rsidR="00F9149A" w:rsidRPr="00F9149A" w:rsidRDefault="00F9149A" w:rsidP="00E40DDA">
            <w:pPr>
              <w:spacing w:after="0" w:line="240" w:lineRule="auto"/>
              <w:rPr>
                <w:rFonts w:asciiTheme="majorHAnsi" w:hAnsiTheme="majorHAnsi"/>
                <w:sz w:val="24"/>
                <w:szCs w:val="24"/>
              </w:rPr>
            </w:pPr>
            <w:r w:rsidRPr="00F9149A">
              <w:rPr>
                <w:rFonts w:asciiTheme="majorHAnsi" w:hAnsiTheme="majorHAnsi"/>
                <w:sz w:val="24"/>
                <w:szCs w:val="24"/>
              </w:rPr>
              <w:t>wydatki majątkowe</w:t>
            </w:r>
          </w:p>
        </w:tc>
        <w:tc>
          <w:tcPr>
            <w:tcW w:w="1243" w:type="dxa"/>
            <w:tcBorders>
              <w:top w:val="nil"/>
              <w:left w:val="nil"/>
              <w:bottom w:val="single" w:sz="4" w:space="0" w:color="auto"/>
              <w:right w:val="single" w:sz="4" w:space="0" w:color="auto"/>
            </w:tcBorders>
            <w:shd w:val="clear" w:color="auto" w:fill="auto"/>
            <w:noWrap/>
            <w:vAlign w:val="bottom"/>
            <w:hideMark/>
          </w:tcPr>
          <w:p w14:paraId="0C3E422A" w14:textId="77777777" w:rsidR="00F9149A" w:rsidRPr="00F9149A" w:rsidRDefault="00F9149A" w:rsidP="00F9149A">
            <w:pPr>
              <w:spacing w:after="0" w:line="240" w:lineRule="auto"/>
              <w:jc w:val="center"/>
              <w:rPr>
                <w:rFonts w:asciiTheme="majorHAnsi" w:hAnsiTheme="majorHAnsi"/>
                <w:sz w:val="24"/>
                <w:szCs w:val="24"/>
              </w:rPr>
            </w:pPr>
            <w:r w:rsidRPr="00F9149A">
              <w:rPr>
                <w:rFonts w:asciiTheme="majorHAnsi" w:hAnsiTheme="majorHAnsi"/>
                <w:sz w:val="24"/>
                <w:szCs w:val="24"/>
              </w:rPr>
              <w:t>zł</w:t>
            </w:r>
          </w:p>
        </w:tc>
        <w:tc>
          <w:tcPr>
            <w:tcW w:w="1399" w:type="dxa"/>
            <w:tcBorders>
              <w:top w:val="nil"/>
              <w:left w:val="nil"/>
              <w:bottom w:val="single" w:sz="4" w:space="0" w:color="auto"/>
              <w:right w:val="single" w:sz="4" w:space="0" w:color="auto"/>
            </w:tcBorders>
            <w:shd w:val="clear" w:color="auto" w:fill="auto"/>
            <w:noWrap/>
            <w:vAlign w:val="bottom"/>
            <w:hideMark/>
          </w:tcPr>
          <w:p w14:paraId="4B7D0CBD" w14:textId="68BA0806" w:rsidR="00F9149A" w:rsidRPr="00F9149A" w:rsidRDefault="00F9149A" w:rsidP="00E40DDA">
            <w:pPr>
              <w:spacing w:after="0" w:line="240" w:lineRule="auto"/>
              <w:jc w:val="right"/>
              <w:rPr>
                <w:rFonts w:asciiTheme="majorHAnsi" w:hAnsiTheme="majorHAnsi"/>
                <w:sz w:val="24"/>
                <w:szCs w:val="24"/>
              </w:rPr>
            </w:pPr>
            <w:r w:rsidRPr="00F9149A">
              <w:rPr>
                <w:rFonts w:asciiTheme="majorHAnsi" w:hAnsiTheme="majorHAnsi" w:cs="Calibri"/>
                <w:sz w:val="24"/>
                <w:szCs w:val="24"/>
              </w:rPr>
              <w:t>827,09</w:t>
            </w:r>
          </w:p>
        </w:tc>
      </w:tr>
    </w:tbl>
    <w:p w14:paraId="224B154B" w14:textId="77777777" w:rsidR="00E1147A" w:rsidRDefault="00F75A0A" w:rsidP="00E40DDA">
      <w:pPr>
        <w:spacing w:line="360" w:lineRule="auto"/>
        <w:rPr>
          <w:rFonts w:asciiTheme="majorHAnsi" w:hAnsiTheme="majorHAnsi"/>
          <w:i/>
          <w:sz w:val="20"/>
          <w:szCs w:val="20"/>
        </w:rPr>
      </w:pPr>
      <w:r>
        <w:rPr>
          <w:rFonts w:asciiTheme="majorHAnsi" w:hAnsiTheme="majorHAnsi"/>
          <w:i/>
          <w:sz w:val="20"/>
          <w:szCs w:val="20"/>
        </w:rPr>
        <w:t xml:space="preserve">Źródło: </w:t>
      </w:r>
      <w:r w:rsidR="004C4F1A" w:rsidRPr="00F75A0A">
        <w:rPr>
          <w:rFonts w:asciiTheme="majorHAnsi" w:hAnsiTheme="majorHAnsi"/>
          <w:i/>
          <w:sz w:val="20"/>
          <w:szCs w:val="20"/>
        </w:rPr>
        <w:t>Doradztwo i Reklama Sp. z o.o. na podstawie danych Banku Danych Lokalnych GUS.</w:t>
      </w:r>
    </w:p>
    <w:p w14:paraId="357C9D69" w14:textId="77777777" w:rsidR="009B21BF" w:rsidRPr="009B21BF" w:rsidRDefault="009B21BF" w:rsidP="00C7578B">
      <w:pPr>
        <w:keepNext/>
        <w:keepLines/>
        <w:numPr>
          <w:ilvl w:val="0"/>
          <w:numId w:val="17"/>
        </w:numPr>
        <w:spacing w:before="200" w:after="0"/>
        <w:outlineLvl w:val="1"/>
        <w:rPr>
          <w:rFonts w:asciiTheme="majorHAnsi" w:eastAsiaTheme="majorEastAsia" w:hAnsiTheme="majorHAnsi" w:cs="Times New Roman"/>
          <w:b/>
          <w:bCs/>
          <w:sz w:val="28"/>
          <w:szCs w:val="28"/>
        </w:rPr>
      </w:pPr>
      <w:bookmarkStart w:id="188" w:name="_Toc73353929"/>
      <w:r>
        <w:rPr>
          <w:rFonts w:asciiTheme="majorHAnsi" w:eastAsiaTheme="majorEastAsia" w:hAnsiTheme="majorHAnsi" w:cs="Times New Roman"/>
          <w:b/>
          <w:bCs/>
          <w:sz w:val="28"/>
          <w:szCs w:val="28"/>
        </w:rPr>
        <w:t>Konsultacje społeczne</w:t>
      </w:r>
      <w:bookmarkEnd w:id="188"/>
    </w:p>
    <w:p w14:paraId="08AFA3B5" w14:textId="77777777" w:rsidR="00396C53" w:rsidRPr="00396C53" w:rsidRDefault="00396C53" w:rsidP="00396C53">
      <w:pPr>
        <w:spacing w:before="240" w:line="360" w:lineRule="auto"/>
        <w:ind w:firstLine="709"/>
        <w:jc w:val="both"/>
        <w:rPr>
          <w:rFonts w:asciiTheme="majorHAnsi" w:hAnsiTheme="majorHAnsi" w:cs="Times New Roman"/>
          <w:sz w:val="24"/>
          <w:szCs w:val="24"/>
        </w:rPr>
      </w:pPr>
      <w:r w:rsidRPr="00396C53">
        <w:rPr>
          <w:rFonts w:asciiTheme="majorHAnsi" w:hAnsiTheme="majorHAnsi" w:cs="Times New Roman"/>
          <w:sz w:val="24"/>
          <w:szCs w:val="24"/>
        </w:rPr>
        <w:t xml:space="preserve">Jednym z najważniejszych etapów w procesie </w:t>
      </w:r>
      <w:r>
        <w:rPr>
          <w:rFonts w:asciiTheme="majorHAnsi" w:hAnsiTheme="majorHAnsi" w:cs="Times New Roman"/>
          <w:sz w:val="24"/>
          <w:szCs w:val="24"/>
        </w:rPr>
        <w:t xml:space="preserve">opracowywania dokumentu strategicznego </w:t>
      </w:r>
      <w:r w:rsidRPr="00396C53">
        <w:rPr>
          <w:rFonts w:asciiTheme="majorHAnsi" w:hAnsiTheme="majorHAnsi" w:cs="Times New Roman"/>
          <w:sz w:val="24"/>
          <w:szCs w:val="24"/>
        </w:rPr>
        <w:t>jest analiza opinii mieszkańców na temat jakości życia w</w:t>
      </w:r>
      <w:r>
        <w:rPr>
          <w:rFonts w:asciiTheme="majorHAnsi" w:hAnsiTheme="majorHAnsi" w:cs="Times New Roman"/>
          <w:sz w:val="24"/>
          <w:szCs w:val="24"/>
        </w:rPr>
        <w:t> </w:t>
      </w:r>
      <w:r w:rsidRPr="00396C53">
        <w:rPr>
          <w:rFonts w:asciiTheme="majorHAnsi" w:hAnsiTheme="majorHAnsi" w:cs="Times New Roman"/>
          <w:sz w:val="24"/>
          <w:szCs w:val="24"/>
        </w:rPr>
        <w:t xml:space="preserve">zamieszkiwanej przez nich Gminie. W toku prac nad </w:t>
      </w:r>
      <w:r>
        <w:rPr>
          <w:rFonts w:asciiTheme="majorHAnsi" w:hAnsiTheme="majorHAnsi" w:cs="Times New Roman"/>
          <w:sz w:val="24"/>
          <w:szCs w:val="24"/>
        </w:rPr>
        <w:t xml:space="preserve">Strategią Rozwoju Gminy </w:t>
      </w:r>
      <w:r w:rsidRPr="00396C53">
        <w:rPr>
          <w:rFonts w:asciiTheme="majorHAnsi" w:hAnsiTheme="majorHAnsi" w:cs="Times New Roman"/>
          <w:sz w:val="24"/>
          <w:szCs w:val="24"/>
        </w:rPr>
        <w:t xml:space="preserve"> Nielisz na lata 20</w:t>
      </w:r>
      <w:r>
        <w:rPr>
          <w:rFonts w:asciiTheme="majorHAnsi" w:hAnsiTheme="majorHAnsi" w:cs="Times New Roman"/>
          <w:sz w:val="24"/>
          <w:szCs w:val="24"/>
        </w:rPr>
        <w:t>21-2027</w:t>
      </w:r>
      <w:r w:rsidRPr="00396C53">
        <w:rPr>
          <w:rFonts w:asciiTheme="majorHAnsi" w:hAnsiTheme="majorHAnsi" w:cs="Times New Roman"/>
          <w:sz w:val="24"/>
          <w:szCs w:val="24"/>
        </w:rPr>
        <w:t xml:space="preserve"> przeprowadzono analizę, której celem było poznanie opinii lokalnej społeczności. </w:t>
      </w:r>
    </w:p>
    <w:p w14:paraId="55281312" w14:textId="77777777" w:rsidR="002C29F1" w:rsidRDefault="002C29F1" w:rsidP="00396C53">
      <w:pPr>
        <w:spacing w:line="360" w:lineRule="auto"/>
        <w:ind w:firstLine="709"/>
        <w:jc w:val="both"/>
        <w:rPr>
          <w:rFonts w:asciiTheme="majorHAnsi" w:hAnsiTheme="majorHAnsi" w:cs="Times New Roman"/>
          <w:sz w:val="24"/>
          <w:szCs w:val="24"/>
        </w:rPr>
      </w:pPr>
      <w:r>
        <w:rPr>
          <w:rFonts w:asciiTheme="majorHAnsi" w:hAnsiTheme="majorHAnsi" w:cs="Times New Roman"/>
          <w:sz w:val="24"/>
          <w:szCs w:val="24"/>
        </w:rPr>
        <w:t xml:space="preserve">Ankieta miała </w:t>
      </w:r>
      <w:r w:rsidRPr="002C29F1">
        <w:rPr>
          <w:rFonts w:asciiTheme="majorHAnsi" w:hAnsiTheme="majorHAnsi" w:cs="Times New Roman"/>
          <w:sz w:val="24"/>
          <w:szCs w:val="24"/>
        </w:rPr>
        <w:t>na celu zapoznanie się z opinią mieszkańców Gminy na temat aktualnej sytuacji społeczno-gospodarczej, mocnych i słabych stron, oraz szans i</w:t>
      </w:r>
      <w:r>
        <w:rPr>
          <w:rFonts w:asciiTheme="majorHAnsi" w:hAnsiTheme="majorHAnsi" w:cs="Times New Roman"/>
          <w:sz w:val="24"/>
          <w:szCs w:val="24"/>
        </w:rPr>
        <w:t> </w:t>
      </w:r>
      <w:r w:rsidRPr="002C29F1">
        <w:rPr>
          <w:rFonts w:asciiTheme="majorHAnsi" w:hAnsiTheme="majorHAnsi" w:cs="Times New Roman"/>
          <w:sz w:val="24"/>
          <w:szCs w:val="24"/>
        </w:rPr>
        <w:t>zagrożeń związanych z jej funkcjonowaniem a także ukaże potencjał do dalszego rozwoju. Wyniki ankietyzacji będą wykorzystane w procesie formułowania celów rozwoju i wyboru obszarów priorytetowych.</w:t>
      </w:r>
    </w:p>
    <w:p w14:paraId="7D707BD7" w14:textId="77777777" w:rsidR="002C29F1" w:rsidRDefault="00396C53" w:rsidP="00396C53">
      <w:pPr>
        <w:spacing w:line="360" w:lineRule="auto"/>
        <w:ind w:firstLine="709"/>
        <w:jc w:val="both"/>
        <w:rPr>
          <w:rFonts w:asciiTheme="majorHAnsi" w:hAnsiTheme="majorHAnsi" w:cs="Times New Roman"/>
          <w:sz w:val="24"/>
          <w:szCs w:val="24"/>
        </w:rPr>
      </w:pPr>
      <w:r w:rsidRPr="00396C53">
        <w:rPr>
          <w:rFonts w:asciiTheme="majorHAnsi" w:hAnsiTheme="majorHAnsi" w:cs="Times New Roman"/>
          <w:sz w:val="24"/>
          <w:szCs w:val="24"/>
        </w:rPr>
        <w:t>W badaniu ankietowym wszyscy mieszkańcy Gminy, poprzez odpowiednio dobraną skalę mogli określić na jakim poziomie ich zdaniem znajdują się wybrane aspekty życia społecznego, gospodarczego, środowiskowego i przestrzenno-funkcjonalnego.</w:t>
      </w:r>
      <w:r w:rsidR="00C44346">
        <w:rPr>
          <w:rFonts w:asciiTheme="majorHAnsi" w:hAnsiTheme="majorHAnsi" w:cs="Times New Roman"/>
          <w:sz w:val="24"/>
          <w:szCs w:val="24"/>
        </w:rPr>
        <w:t xml:space="preserve"> </w:t>
      </w:r>
    </w:p>
    <w:p w14:paraId="5F4BF34B" w14:textId="77777777" w:rsidR="00C44346" w:rsidRDefault="00C44346" w:rsidP="00396C53">
      <w:pPr>
        <w:spacing w:line="360" w:lineRule="auto"/>
        <w:ind w:firstLine="709"/>
        <w:jc w:val="both"/>
        <w:rPr>
          <w:rFonts w:asciiTheme="majorHAnsi" w:hAnsiTheme="majorHAnsi" w:cs="Times New Roman"/>
          <w:sz w:val="24"/>
          <w:szCs w:val="24"/>
        </w:rPr>
      </w:pPr>
      <w:r>
        <w:rPr>
          <w:rFonts w:asciiTheme="majorHAnsi" w:hAnsiTheme="majorHAnsi" w:cs="Times New Roman"/>
          <w:sz w:val="24"/>
          <w:szCs w:val="24"/>
        </w:rPr>
        <w:t>Ankieta została udostępniona na stronie oraz portalach społecznościowych Gminy</w:t>
      </w:r>
      <w:r w:rsidR="00A73471">
        <w:rPr>
          <w:rFonts w:asciiTheme="majorHAnsi" w:hAnsiTheme="majorHAnsi" w:cs="Times New Roman"/>
          <w:sz w:val="24"/>
          <w:szCs w:val="24"/>
        </w:rPr>
        <w:t>,</w:t>
      </w:r>
      <w:r>
        <w:rPr>
          <w:rFonts w:asciiTheme="majorHAnsi" w:hAnsiTheme="majorHAnsi" w:cs="Times New Roman"/>
          <w:sz w:val="24"/>
          <w:szCs w:val="24"/>
        </w:rPr>
        <w:t xml:space="preserve"> jak również możliwa do pobrania w siedzibie Urzędu Gminy. Wśród ankietowanych wypełnione zostały jedynie ankiety elektroniczne (wzór ankiety w załączeniu do diagnozy).</w:t>
      </w:r>
      <w:r w:rsidR="002C4A45">
        <w:rPr>
          <w:rFonts w:asciiTheme="majorHAnsi" w:hAnsiTheme="majorHAnsi" w:cs="Times New Roman"/>
          <w:sz w:val="24"/>
          <w:szCs w:val="24"/>
        </w:rPr>
        <w:t xml:space="preserve"> </w:t>
      </w:r>
    </w:p>
    <w:p w14:paraId="7FC17EC0" w14:textId="77777777" w:rsidR="002C4A45" w:rsidRDefault="002C4A45" w:rsidP="00396C53">
      <w:pPr>
        <w:spacing w:line="360" w:lineRule="auto"/>
        <w:ind w:firstLine="709"/>
        <w:jc w:val="both"/>
        <w:rPr>
          <w:rFonts w:asciiTheme="majorHAnsi" w:hAnsiTheme="majorHAnsi" w:cs="Times New Roman"/>
          <w:sz w:val="24"/>
          <w:szCs w:val="24"/>
        </w:rPr>
      </w:pPr>
      <w:r w:rsidRPr="002C4A45">
        <w:rPr>
          <w:rFonts w:asciiTheme="majorHAnsi" w:hAnsiTheme="majorHAnsi" w:cs="Times New Roman"/>
          <w:sz w:val="24"/>
          <w:szCs w:val="24"/>
        </w:rPr>
        <w:t xml:space="preserve">Ankieta została wypełniona przez </w:t>
      </w:r>
      <w:r>
        <w:rPr>
          <w:rFonts w:asciiTheme="majorHAnsi" w:hAnsiTheme="majorHAnsi" w:cs="Times New Roman"/>
          <w:sz w:val="24"/>
          <w:szCs w:val="24"/>
        </w:rPr>
        <w:t>44</w:t>
      </w:r>
      <w:r w:rsidRPr="002C4A45">
        <w:rPr>
          <w:rFonts w:asciiTheme="majorHAnsi" w:hAnsiTheme="majorHAnsi" w:cs="Times New Roman"/>
          <w:sz w:val="24"/>
          <w:szCs w:val="24"/>
        </w:rPr>
        <w:t xml:space="preserve"> respondentów</w:t>
      </w:r>
      <w:r>
        <w:rPr>
          <w:rFonts w:asciiTheme="majorHAnsi" w:hAnsiTheme="majorHAnsi" w:cs="Times New Roman"/>
          <w:sz w:val="24"/>
          <w:szCs w:val="24"/>
        </w:rPr>
        <w:t xml:space="preserve">. Najwięcej z nich stanowili mieszkańcy w wieku 36-50 lat (38,6%). </w:t>
      </w:r>
      <w:r w:rsidR="003C2408">
        <w:rPr>
          <w:rFonts w:asciiTheme="majorHAnsi" w:hAnsiTheme="majorHAnsi" w:cs="Times New Roman"/>
          <w:sz w:val="24"/>
          <w:szCs w:val="24"/>
        </w:rPr>
        <w:t>Wś</w:t>
      </w:r>
      <w:r>
        <w:rPr>
          <w:rFonts w:asciiTheme="majorHAnsi" w:hAnsiTheme="majorHAnsi" w:cs="Times New Roman"/>
          <w:sz w:val="24"/>
          <w:szCs w:val="24"/>
        </w:rPr>
        <w:t>ród ankietowanych przeważały kobiety (61,4%)</w:t>
      </w:r>
      <w:r w:rsidR="003C2408">
        <w:rPr>
          <w:rFonts w:asciiTheme="majorHAnsi" w:hAnsiTheme="majorHAnsi" w:cs="Times New Roman"/>
          <w:sz w:val="24"/>
          <w:szCs w:val="24"/>
        </w:rPr>
        <w:t xml:space="preserve">. </w:t>
      </w:r>
    </w:p>
    <w:p w14:paraId="3D288B47" w14:textId="77777777" w:rsidR="002C4A45" w:rsidRPr="002C4A45" w:rsidRDefault="002C4A45" w:rsidP="002C4A45">
      <w:pPr>
        <w:spacing w:after="0" w:line="240" w:lineRule="auto"/>
        <w:rPr>
          <w:rFonts w:ascii="Times New Roman" w:eastAsia="Times New Roman" w:hAnsi="Times New Roman" w:cs="Times New Roman"/>
          <w:sz w:val="24"/>
          <w:szCs w:val="24"/>
          <w:lang w:eastAsia="pl-PL"/>
        </w:rPr>
      </w:pPr>
    </w:p>
    <w:p w14:paraId="577402A0" w14:textId="77777777" w:rsidR="002C4A45" w:rsidRPr="002C4A45" w:rsidRDefault="002C4A45" w:rsidP="002C4A45">
      <w:pPr>
        <w:pStyle w:val="Legenda"/>
        <w:keepNext/>
        <w:rPr>
          <w:rFonts w:asciiTheme="majorHAnsi" w:eastAsia="Times New Roman" w:hAnsiTheme="majorHAnsi" w:cs="Cambria"/>
          <w:color w:val="000000"/>
          <w:sz w:val="20"/>
          <w:szCs w:val="20"/>
          <w:lang w:eastAsia="pl-PL"/>
        </w:rPr>
      </w:pPr>
      <w:bookmarkStart w:id="189" w:name="_Toc85463436"/>
      <w:r w:rsidRPr="002C4A45">
        <w:rPr>
          <w:rFonts w:asciiTheme="majorHAnsi" w:eastAsia="Times New Roman" w:hAnsiTheme="majorHAnsi" w:cs="Cambria"/>
          <w:color w:val="000000"/>
          <w:sz w:val="20"/>
          <w:szCs w:val="20"/>
          <w:lang w:eastAsia="pl-PL"/>
        </w:rPr>
        <w:t xml:space="preserve">Wykres  </w:t>
      </w:r>
      <w:r w:rsidRPr="002C4A45">
        <w:rPr>
          <w:rFonts w:asciiTheme="majorHAnsi" w:eastAsia="Times New Roman" w:hAnsiTheme="majorHAnsi" w:cs="Cambria"/>
          <w:color w:val="000000"/>
          <w:sz w:val="20"/>
          <w:szCs w:val="20"/>
          <w:lang w:eastAsia="pl-PL"/>
        </w:rPr>
        <w:fldChar w:fldCharType="begin"/>
      </w:r>
      <w:r w:rsidRPr="002C4A45">
        <w:rPr>
          <w:rFonts w:asciiTheme="majorHAnsi" w:eastAsia="Times New Roman" w:hAnsiTheme="majorHAnsi" w:cs="Cambria"/>
          <w:color w:val="000000"/>
          <w:sz w:val="20"/>
          <w:szCs w:val="20"/>
          <w:lang w:eastAsia="pl-PL"/>
        </w:rPr>
        <w:instrText xml:space="preserve"> SEQ Wykres_ \* ARABIC </w:instrText>
      </w:r>
      <w:r w:rsidRPr="002C4A45">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35</w:t>
      </w:r>
      <w:r w:rsidRPr="002C4A45">
        <w:rPr>
          <w:rFonts w:asciiTheme="majorHAnsi" w:eastAsia="Times New Roman" w:hAnsiTheme="majorHAnsi" w:cs="Cambria"/>
          <w:color w:val="000000"/>
          <w:sz w:val="20"/>
          <w:szCs w:val="20"/>
          <w:lang w:eastAsia="pl-PL"/>
        </w:rPr>
        <w:fldChar w:fldCharType="end"/>
      </w:r>
      <w:r w:rsidRPr="002C4A45">
        <w:rPr>
          <w:rFonts w:asciiTheme="majorHAnsi" w:eastAsia="Times New Roman" w:hAnsiTheme="majorHAnsi" w:cs="Cambria"/>
          <w:color w:val="000000"/>
          <w:sz w:val="20"/>
          <w:szCs w:val="20"/>
          <w:lang w:eastAsia="pl-PL"/>
        </w:rPr>
        <w:t>. Wiek ankietowanych</w:t>
      </w:r>
      <w:bookmarkEnd w:id="189"/>
    </w:p>
    <w:p w14:paraId="18959A2E" w14:textId="77777777" w:rsidR="002C4A45" w:rsidRDefault="002C4A45" w:rsidP="002C4A45">
      <w:pPr>
        <w:spacing w:line="360" w:lineRule="auto"/>
        <w:ind w:firstLine="709"/>
        <w:jc w:val="center"/>
        <w:rPr>
          <w:rFonts w:asciiTheme="majorHAnsi" w:hAnsiTheme="majorHAnsi" w:cs="Times New Roman"/>
          <w:sz w:val="24"/>
          <w:szCs w:val="24"/>
        </w:rPr>
      </w:pPr>
      <w:r>
        <w:rPr>
          <w:noProof/>
          <w:lang w:eastAsia="pl-PL"/>
        </w:rPr>
        <w:drawing>
          <wp:inline distT="0" distB="0" distL="0" distR="0" wp14:anchorId="76CF8969" wp14:editId="12D76FE4">
            <wp:extent cx="3855720" cy="217932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855720" cy="2179320"/>
                    </a:xfrm>
                    <a:prstGeom prst="rect">
                      <a:avLst/>
                    </a:prstGeom>
                  </pic:spPr>
                </pic:pic>
              </a:graphicData>
            </a:graphic>
          </wp:inline>
        </w:drawing>
      </w:r>
    </w:p>
    <w:p w14:paraId="3E489953" w14:textId="77777777" w:rsidR="009B21BF" w:rsidRDefault="002C4A45" w:rsidP="00396C53">
      <w:pPr>
        <w:spacing w:line="360" w:lineRule="auto"/>
        <w:ind w:firstLine="709"/>
        <w:jc w:val="both"/>
        <w:rPr>
          <w:rFonts w:asciiTheme="majorHAnsi" w:eastAsiaTheme="majorEastAsia" w:hAnsiTheme="majorHAnsi" w:cstheme="majorBidi"/>
          <w:b/>
          <w:bCs/>
          <w:sz w:val="24"/>
          <w:szCs w:val="24"/>
        </w:rPr>
      </w:pPr>
      <w:r>
        <w:rPr>
          <w:rFonts w:asciiTheme="majorHAnsi" w:hAnsiTheme="majorHAnsi"/>
          <w:i/>
          <w:sz w:val="20"/>
          <w:szCs w:val="20"/>
        </w:rPr>
        <w:t>Źródło: Ankieta internetowa Urzędu Gminy Nielisz</w:t>
      </w:r>
    </w:p>
    <w:p w14:paraId="022ECAFD" w14:textId="77777777" w:rsidR="00164752" w:rsidRDefault="00164752" w:rsidP="00164752">
      <w:pPr>
        <w:pStyle w:val="Legenda"/>
        <w:keepNext/>
        <w:rPr>
          <w:rFonts w:asciiTheme="majorHAnsi" w:eastAsia="Times New Roman" w:hAnsiTheme="majorHAnsi" w:cs="Cambria"/>
          <w:color w:val="000000"/>
          <w:sz w:val="20"/>
          <w:szCs w:val="20"/>
          <w:lang w:eastAsia="pl-PL"/>
        </w:rPr>
      </w:pPr>
    </w:p>
    <w:p w14:paraId="582E0A79" w14:textId="77777777" w:rsidR="002C4A45" w:rsidRDefault="00164752" w:rsidP="00164752">
      <w:pPr>
        <w:pStyle w:val="Legenda"/>
        <w:keepNext/>
        <w:rPr>
          <w:rFonts w:asciiTheme="majorHAnsi" w:eastAsiaTheme="majorEastAsia" w:hAnsiTheme="majorHAnsi" w:cstheme="majorBidi"/>
          <w:b w:val="0"/>
          <w:bCs w:val="0"/>
          <w:sz w:val="24"/>
          <w:szCs w:val="24"/>
        </w:rPr>
      </w:pPr>
      <w:bookmarkStart w:id="190" w:name="_Toc85463437"/>
      <w:r w:rsidRPr="002C4A45">
        <w:rPr>
          <w:rFonts w:asciiTheme="majorHAnsi" w:eastAsia="Times New Roman" w:hAnsiTheme="majorHAnsi" w:cs="Cambria"/>
          <w:color w:val="000000"/>
          <w:sz w:val="20"/>
          <w:szCs w:val="20"/>
          <w:lang w:eastAsia="pl-PL"/>
        </w:rPr>
        <w:t xml:space="preserve">Wykres  </w:t>
      </w:r>
      <w:r w:rsidRPr="002C4A45">
        <w:rPr>
          <w:rFonts w:asciiTheme="majorHAnsi" w:eastAsia="Times New Roman" w:hAnsiTheme="majorHAnsi" w:cs="Cambria"/>
          <w:color w:val="000000"/>
          <w:sz w:val="20"/>
          <w:szCs w:val="20"/>
          <w:lang w:eastAsia="pl-PL"/>
        </w:rPr>
        <w:fldChar w:fldCharType="begin"/>
      </w:r>
      <w:r w:rsidRPr="002C4A45">
        <w:rPr>
          <w:rFonts w:asciiTheme="majorHAnsi" w:eastAsia="Times New Roman" w:hAnsiTheme="majorHAnsi" w:cs="Cambria"/>
          <w:color w:val="000000"/>
          <w:sz w:val="20"/>
          <w:szCs w:val="20"/>
          <w:lang w:eastAsia="pl-PL"/>
        </w:rPr>
        <w:instrText xml:space="preserve"> SEQ Wykres_ \* ARABIC </w:instrText>
      </w:r>
      <w:r w:rsidRPr="002C4A45">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36</w:t>
      </w:r>
      <w:r w:rsidRPr="002C4A45">
        <w:rPr>
          <w:rFonts w:asciiTheme="majorHAnsi" w:eastAsia="Times New Roman" w:hAnsiTheme="majorHAnsi" w:cs="Cambria"/>
          <w:color w:val="000000"/>
          <w:sz w:val="20"/>
          <w:szCs w:val="20"/>
          <w:lang w:eastAsia="pl-PL"/>
        </w:rPr>
        <w:fldChar w:fldCharType="end"/>
      </w:r>
      <w:r w:rsidRPr="002C4A45">
        <w:rPr>
          <w:rFonts w:asciiTheme="majorHAnsi" w:eastAsia="Times New Roman" w:hAnsiTheme="majorHAnsi" w:cs="Cambria"/>
          <w:color w:val="000000"/>
          <w:sz w:val="20"/>
          <w:szCs w:val="20"/>
          <w:lang w:eastAsia="pl-PL"/>
        </w:rPr>
        <w:t xml:space="preserve">. </w:t>
      </w:r>
      <w:r>
        <w:rPr>
          <w:rFonts w:asciiTheme="majorHAnsi" w:eastAsia="Times New Roman" w:hAnsiTheme="majorHAnsi" w:cs="Cambria"/>
          <w:color w:val="000000"/>
          <w:sz w:val="20"/>
          <w:szCs w:val="20"/>
          <w:lang w:eastAsia="pl-PL"/>
        </w:rPr>
        <w:t xml:space="preserve">Płeć </w:t>
      </w:r>
      <w:r w:rsidRPr="002C4A45">
        <w:rPr>
          <w:rFonts w:asciiTheme="majorHAnsi" w:eastAsia="Times New Roman" w:hAnsiTheme="majorHAnsi" w:cs="Cambria"/>
          <w:color w:val="000000"/>
          <w:sz w:val="20"/>
          <w:szCs w:val="20"/>
          <w:lang w:eastAsia="pl-PL"/>
        </w:rPr>
        <w:t xml:space="preserve"> ankietowanych</w:t>
      </w:r>
      <w:bookmarkEnd w:id="190"/>
    </w:p>
    <w:p w14:paraId="7954B77F" w14:textId="77777777" w:rsidR="002C4A45" w:rsidRDefault="00164752" w:rsidP="00164752">
      <w:pPr>
        <w:spacing w:line="360" w:lineRule="auto"/>
        <w:ind w:firstLine="709"/>
        <w:jc w:val="center"/>
        <w:rPr>
          <w:rFonts w:asciiTheme="majorHAnsi" w:eastAsiaTheme="majorEastAsia" w:hAnsiTheme="majorHAnsi" w:cstheme="majorBidi"/>
          <w:b/>
          <w:bCs/>
          <w:sz w:val="24"/>
          <w:szCs w:val="24"/>
        </w:rPr>
      </w:pPr>
      <w:r>
        <w:rPr>
          <w:noProof/>
          <w:lang w:eastAsia="pl-PL"/>
        </w:rPr>
        <w:drawing>
          <wp:inline distT="0" distB="0" distL="0" distR="0" wp14:anchorId="6DEC4349" wp14:editId="1BDE2FF9">
            <wp:extent cx="4030980" cy="1996440"/>
            <wp:effectExtent l="0" t="0" r="7620" b="381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030980" cy="1996440"/>
                    </a:xfrm>
                    <a:prstGeom prst="rect">
                      <a:avLst/>
                    </a:prstGeom>
                  </pic:spPr>
                </pic:pic>
              </a:graphicData>
            </a:graphic>
          </wp:inline>
        </w:drawing>
      </w:r>
    </w:p>
    <w:p w14:paraId="4210776D" w14:textId="77777777" w:rsidR="00164752" w:rsidRDefault="00164752" w:rsidP="00164752">
      <w:pPr>
        <w:spacing w:line="360" w:lineRule="auto"/>
        <w:ind w:firstLine="709"/>
        <w:jc w:val="both"/>
        <w:rPr>
          <w:rFonts w:asciiTheme="majorHAnsi" w:eastAsiaTheme="majorEastAsia" w:hAnsiTheme="majorHAnsi" w:cstheme="majorBidi"/>
          <w:b/>
          <w:bCs/>
          <w:sz w:val="24"/>
          <w:szCs w:val="24"/>
        </w:rPr>
      </w:pPr>
      <w:r>
        <w:rPr>
          <w:rFonts w:asciiTheme="majorHAnsi" w:hAnsiTheme="majorHAnsi"/>
          <w:i/>
          <w:sz w:val="20"/>
          <w:szCs w:val="20"/>
        </w:rPr>
        <w:t>Źródło: Ankieta internetowa Urzędu Gminy Nielisz</w:t>
      </w:r>
    </w:p>
    <w:p w14:paraId="0CC266D8" w14:textId="77777777" w:rsidR="002C4A45" w:rsidRDefault="003C2408" w:rsidP="003C2408">
      <w:pPr>
        <w:spacing w:line="360" w:lineRule="auto"/>
        <w:jc w:val="both"/>
        <w:rPr>
          <w:rFonts w:asciiTheme="majorHAnsi" w:hAnsiTheme="majorHAnsi" w:cs="Times New Roman"/>
          <w:sz w:val="24"/>
          <w:szCs w:val="24"/>
        </w:rPr>
      </w:pPr>
      <w:r>
        <w:rPr>
          <w:rFonts w:asciiTheme="majorHAnsi" w:hAnsiTheme="majorHAnsi" w:cs="Times New Roman"/>
          <w:sz w:val="24"/>
          <w:szCs w:val="24"/>
        </w:rPr>
        <w:t xml:space="preserve">70,5% ankietowanych posiada wyższe wykształcenie a </w:t>
      </w:r>
      <w:r w:rsidR="00F10094">
        <w:rPr>
          <w:rFonts w:asciiTheme="majorHAnsi" w:hAnsiTheme="majorHAnsi" w:cs="Times New Roman"/>
          <w:sz w:val="24"/>
          <w:szCs w:val="24"/>
        </w:rPr>
        <w:t>ich</w:t>
      </w:r>
      <w:r>
        <w:rPr>
          <w:rFonts w:asciiTheme="majorHAnsi" w:hAnsiTheme="majorHAnsi" w:cs="Times New Roman"/>
          <w:sz w:val="24"/>
          <w:szCs w:val="24"/>
        </w:rPr>
        <w:t xml:space="preserve"> aktywność zawodowa to w przeważającym stopniu praca w sektorze publicznym (61,4%).</w:t>
      </w:r>
    </w:p>
    <w:p w14:paraId="18F02292" w14:textId="77777777" w:rsidR="003C2408" w:rsidRDefault="003C2408" w:rsidP="003C2408">
      <w:pPr>
        <w:pStyle w:val="Legenda"/>
        <w:keepNext/>
        <w:rPr>
          <w:rFonts w:asciiTheme="majorHAnsi" w:eastAsiaTheme="majorEastAsia" w:hAnsiTheme="majorHAnsi" w:cstheme="majorBidi"/>
          <w:b w:val="0"/>
          <w:bCs w:val="0"/>
          <w:sz w:val="24"/>
          <w:szCs w:val="24"/>
        </w:rPr>
      </w:pPr>
      <w:bookmarkStart w:id="191" w:name="_Toc85463438"/>
      <w:r w:rsidRPr="002C4A45">
        <w:rPr>
          <w:rFonts w:asciiTheme="majorHAnsi" w:eastAsia="Times New Roman" w:hAnsiTheme="majorHAnsi" w:cs="Cambria"/>
          <w:color w:val="000000"/>
          <w:sz w:val="20"/>
          <w:szCs w:val="20"/>
          <w:lang w:eastAsia="pl-PL"/>
        </w:rPr>
        <w:lastRenderedPageBreak/>
        <w:t xml:space="preserve">Wykres  </w:t>
      </w:r>
      <w:r w:rsidRPr="002C4A45">
        <w:rPr>
          <w:rFonts w:asciiTheme="majorHAnsi" w:eastAsia="Times New Roman" w:hAnsiTheme="majorHAnsi" w:cs="Cambria"/>
          <w:color w:val="000000"/>
          <w:sz w:val="20"/>
          <w:szCs w:val="20"/>
          <w:lang w:eastAsia="pl-PL"/>
        </w:rPr>
        <w:fldChar w:fldCharType="begin"/>
      </w:r>
      <w:r w:rsidRPr="002C4A45">
        <w:rPr>
          <w:rFonts w:asciiTheme="majorHAnsi" w:eastAsia="Times New Roman" w:hAnsiTheme="majorHAnsi" w:cs="Cambria"/>
          <w:color w:val="000000"/>
          <w:sz w:val="20"/>
          <w:szCs w:val="20"/>
          <w:lang w:eastAsia="pl-PL"/>
        </w:rPr>
        <w:instrText xml:space="preserve"> SEQ Wykres_ \* ARABIC </w:instrText>
      </w:r>
      <w:r w:rsidRPr="002C4A45">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37</w:t>
      </w:r>
      <w:r w:rsidRPr="002C4A45">
        <w:rPr>
          <w:rFonts w:asciiTheme="majorHAnsi" w:eastAsia="Times New Roman" w:hAnsiTheme="majorHAnsi" w:cs="Cambria"/>
          <w:color w:val="000000"/>
          <w:sz w:val="20"/>
          <w:szCs w:val="20"/>
          <w:lang w:eastAsia="pl-PL"/>
        </w:rPr>
        <w:fldChar w:fldCharType="end"/>
      </w:r>
      <w:r w:rsidRPr="002C4A45">
        <w:rPr>
          <w:rFonts w:asciiTheme="majorHAnsi" w:eastAsia="Times New Roman" w:hAnsiTheme="majorHAnsi" w:cs="Cambria"/>
          <w:color w:val="000000"/>
          <w:sz w:val="20"/>
          <w:szCs w:val="20"/>
          <w:lang w:eastAsia="pl-PL"/>
        </w:rPr>
        <w:t xml:space="preserve">. </w:t>
      </w:r>
      <w:r>
        <w:rPr>
          <w:rFonts w:asciiTheme="majorHAnsi" w:eastAsia="Times New Roman" w:hAnsiTheme="majorHAnsi" w:cs="Cambria"/>
          <w:color w:val="000000"/>
          <w:sz w:val="20"/>
          <w:szCs w:val="20"/>
          <w:lang w:eastAsia="pl-PL"/>
        </w:rPr>
        <w:t xml:space="preserve">Aktywność zawodowa </w:t>
      </w:r>
      <w:r w:rsidRPr="002C4A45">
        <w:rPr>
          <w:rFonts w:asciiTheme="majorHAnsi" w:eastAsia="Times New Roman" w:hAnsiTheme="majorHAnsi" w:cs="Cambria"/>
          <w:color w:val="000000"/>
          <w:sz w:val="20"/>
          <w:szCs w:val="20"/>
          <w:lang w:eastAsia="pl-PL"/>
        </w:rPr>
        <w:t xml:space="preserve"> ankietowanych</w:t>
      </w:r>
      <w:bookmarkEnd w:id="191"/>
    </w:p>
    <w:p w14:paraId="4F6AF40F" w14:textId="77777777" w:rsidR="00164752" w:rsidRDefault="003C2408" w:rsidP="00C57762">
      <w:pPr>
        <w:jc w:val="center"/>
        <w:rPr>
          <w:rFonts w:asciiTheme="majorHAnsi" w:eastAsiaTheme="majorEastAsia" w:hAnsiTheme="majorHAnsi" w:cstheme="majorBidi"/>
          <w:b/>
          <w:bCs/>
          <w:sz w:val="24"/>
          <w:szCs w:val="24"/>
        </w:rPr>
      </w:pPr>
      <w:r>
        <w:rPr>
          <w:noProof/>
          <w:lang w:eastAsia="pl-PL"/>
        </w:rPr>
        <w:drawing>
          <wp:inline distT="0" distB="0" distL="0" distR="0" wp14:anchorId="35E31F07" wp14:editId="652A1287">
            <wp:extent cx="5471160" cy="227076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71160" cy="2270760"/>
                    </a:xfrm>
                    <a:prstGeom prst="rect">
                      <a:avLst/>
                    </a:prstGeom>
                  </pic:spPr>
                </pic:pic>
              </a:graphicData>
            </a:graphic>
          </wp:inline>
        </w:drawing>
      </w:r>
    </w:p>
    <w:p w14:paraId="5521C60E" w14:textId="77777777" w:rsidR="003C2408" w:rsidRDefault="003C2408" w:rsidP="003C2408">
      <w:pPr>
        <w:spacing w:line="360" w:lineRule="auto"/>
        <w:jc w:val="both"/>
        <w:rPr>
          <w:rFonts w:asciiTheme="majorHAnsi" w:eastAsiaTheme="majorEastAsia" w:hAnsiTheme="majorHAnsi" w:cstheme="majorBidi"/>
          <w:b/>
          <w:bCs/>
          <w:sz w:val="24"/>
          <w:szCs w:val="24"/>
        </w:rPr>
      </w:pPr>
      <w:r>
        <w:rPr>
          <w:rFonts w:asciiTheme="majorHAnsi" w:hAnsiTheme="majorHAnsi"/>
          <w:i/>
          <w:sz w:val="20"/>
          <w:szCs w:val="20"/>
        </w:rPr>
        <w:t>Źródło: Ankieta internetowa Urzędu Gminy Nielisz</w:t>
      </w:r>
    </w:p>
    <w:p w14:paraId="0BB7E26D" w14:textId="77777777" w:rsidR="00956637" w:rsidRDefault="00134387" w:rsidP="00134387">
      <w:pPr>
        <w:spacing w:line="360" w:lineRule="auto"/>
        <w:jc w:val="both"/>
        <w:rPr>
          <w:rFonts w:asciiTheme="majorHAnsi" w:hAnsiTheme="majorHAnsi" w:cs="Times New Roman"/>
          <w:sz w:val="24"/>
          <w:szCs w:val="24"/>
        </w:rPr>
      </w:pPr>
      <w:r w:rsidRPr="00134387">
        <w:rPr>
          <w:rFonts w:asciiTheme="majorHAnsi" w:hAnsiTheme="majorHAnsi" w:cs="Times New Roman"/>
          <w:sz w:val="24"/>
          <w:szCs w:val="24"/>
        </w:rPr>
        <w:t>Wśró</w:t>
      </w:r>
      <w:r>
        <w:rPr>
          <w:rFonts w:asciiTheme="majorHAnsi" w:hAnsiTheme="majorHAnsi" w:cs="Times New Roman"/>
          <w:sz w:val="24"/>
          <w:szCs w:val="24"/>
        </w:rPr>
        <w:t>d ankietowanych przeważali mieszkańcy Gminy Nielisz, jednak w dużym procencie Gmina Nielisz była dla ankietowanych miejscem pracy. 38,6% to mieszkańcy miejscowości Nielisz a czas zamieszkania w Gminie to 11 lat i więcej co sugeruje, że większość ankietowanych to długoletni mieszkańcy, którzy znają problemy i potrzeby Gminy na przestrzeni lat.</w:t>
      </w:r>
    </w:p>
    <w:p w14:paraId="2876332F" w14:textId="77777777" w:rsidR="00956637" w:rsidRDefault="00956637" w:rsidP="00956637">
      <w:pPr>
        <w:pStyle w:val="Legenda"/>
        <w:keepNext/>
        <w:spacing w:before="240"/>
        <w:rPr>
          <w:rFonts w:asciiTheme="majorHAnsi" w:eastAsiaTheme="majorEastAsia" w:hAnsiTheme="majorHAnsi" w:cstheme="majorBidi"/>
          <w:b w:val="0"/>
          <w:bCs w:val="0"/>
          <w:sz w:val="24"/>
          <w:szCs w:val="24"/>
        </w:rPr>
      </w:pPr>
      <w:bookmarkStart w:id="192" w:name="_Toc85463439"/>
      <w:r w:rsidRPr="002C4A45">
        <w:rPr>
          <w:rFonts w:asciiTheme="majorHAnsi" w:eastAsia="Times New Roman" w:hAnsiTheme="majorHAnsi" w:cs="Cambria"/>
          <w:color w:val="000000"/>
          <w:sz w:val="20"/>
          <w:szCs w:val="20"/>
          <w:lang w:eastAsia="pl-PL"/>
        </w:rPr>
        <w:t xml:space="preserve">Wykres  </w:t>
      </w:r>
      <w:r w:rsidRPr="002C4A45">
        <w:rPr>
          <w:rFonts w:asciiTheme="majorHAnsi" w:eastAsia="Times New Roman" w:hAnsiTheme="majorHAnsi" w:cs="Cambria"/>
          <w:color w:val="000000"/>
          <w:sz w:val="20"/>
          <w:szCs w:val="20"/>
          <w:lang w:eastAsia="pl-PL"/>
        </w:rPr>
        <w:fldChar w:fldCharType="begin"/>
      </w:r>
      <w:r w:rsidRPr="002C4A45">
        <w:rPr>
          <w:rFonts w:asciiTheme="majorHAnsi" w:eastAsia="Times New Roman" w:hAnsiTheme="majorHAnsi" w:cs="Cambria"/>
          <w:color w:val="000000"/>
          <w:sz w:val="20"/>
          <w:szCs w:val="20"/>
          <w:lang w:eastAsia="pl-PL"/>
        </w:rPr>
        <w:instrText xml:space="preserve"> SEQ Wykres_ \* ARABIC </w:instrText>
      </w:r>
      <w:r w:rsidRPr="002C4A45">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38</w:t>
      </w:r>
      <w:r w:rsidRPr="002C4A45">
        <w:rPr>
          <w:rFonts w:asciiTheme="majorHAnsi" w:eastAsia="Times New Roman" w:hAnsiTheme="majorHAnsi" w:cs="Cambria"/>
          <w:color w:val="000000"/>
          <w:sz w:val="20"/>
          <w:szCs w:val="20"/>
          <w:lang w:eastAsia="pl-PL"/>
        </w:rPr>
        <w:fldChar w:fldCharType="end"/>
      </w:r>
      <w:r w:rsidRPr="002C4A45">
        <w:rPr>
          <w:rFonts w:asciiTheme="majorHAnsi" w:eastAsia="Times New Roman" w:hAnsiTheme="majorHAnsi" w:cs="Cambria"/>
          <w:color w:val="000000"/>
          <w:sz w:val="20"/>
          <w:szCs w:val="20"/>
          <w:lang w:eastAsia="pl-PL"/>
        </w:rPr>
        <w:t xml:space="preserve">. </w:t>
      </w:r>
      <w:r w:rsidRPr="00956637">
        <w:rPr>
          <w:rFonts w:asciiTheme="majorHAnsi" w:eastAsia="Times New Roman" w:hAnsiTheme="majorHAnsi" w:cs="Cambria"/>
          <w:color w:val="000000"/>
          <w:sz w:val="20"/>
          <w:szCs w:val="20"/>
          <w:lang w:eastAsia="pl-PL"/>
        </w:rPr>
        <w:t>Związek z terenem Gminy Nielisz</w:t>
      </w:r>
      <w:bookmarkEnd w:id="192"/>
    </w:p>
    <w:p w14:paraId="599665C5" w14:textId="77777777" w:rsidR="00956637" w:rsidRDefault="00956637" w:rsidP="00B702B3">
      <w:pPr>
        <w:spacing w:after="0" w:line="360" w:lineRule="auto"/>
        <w:jc w:val="both"/>
        <w:rPr>
          <w:sz w:val="24"/>
          <w:szCs w:val="24"/>
        </w:rPr>
      </w:pPr>
      <w:r>
        <w:rPr>
          <w:noProof/>
          <w:lang w:eastAsia="pl-PL"/>
        </w:rPr>
        <w:drawing>
          <wp:inline distT="0" distB="0" distL="0" distR="0" wp14:anchorId="1A15ADB8" wp14:editId="4CB63C2B">
            <wp:extent cx="5759450" cy="2169438"/>
            <wp:effectExtent l="0" t="0" r="0" b="254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59450" cy="2169438"/>
                    </a:xfrm>
                    <a:prstGeom prst="rect">
                      <a:avLst/>
                    </a:prstGeom>
                  </pic:spPr>
                </pic:pic>
              </a:graphicData>
            </a:graphic>
          </wp:inline>
        </w:drawing>
      </w:r>
    </w:p>
    <w:p w14:paraId="79CB0C48" w14:textId="77777777" w:rsidR="00956637" w:rsidRDefault="00956637" w:rsidP="00956637">
      <w:pPr>
        <w:spacing w:line="360" w:lineRule="auto"/>
        <w:jc w:val="both"/>
        <w:rPr>
          <w:rFonts w:asciiTheme="majorHAnsi" w:eastAsiaTheme="majorEastAsia" w:hAnsiTheme="majorHAnsi" w:cstheme="majorBidi"/>
          <w:b/>
          <w:bCs/>
          <w:sz w:val="24"/>
          <w:szCs w:val="24"/>
        </w:rPr>
      </w:pPr>
      <w:r>
        <w:rPr>
          <w:rFonts w:asciiTheme="majorHAnsi" w:hAnsiTheme="majorHAnsi"/>
          <w:i/>
          <w:sz w:val="20"/>
          <w:szCs w:val="20"/>
        </w:rPr>
        <w:t>Źródło: Ankieta internetowa Urzędu Gminy Nielisz</w:t>
      </w:r>
    </w:p>
    <w:p w14:paraId="7DA31E90" w14:textId="77777777" w:rsidR="00985D69" w:rsidRDefault="00985D69" w:rsidP="00985D69">
      <w:pPr>
        <w:pStyle w:val="Legenda"/>
        <w:keepNext/>
        <w:spacing w:before="240"/>
        <w:rPr>
          <w:rFonts w:asciiTheme="majorHAnsi" w:eastAsiaTheme="majorEastAsia" w:hAnsiTheme="majorHAnsi" w:cstheme="majorBidi"/>
          <w:b w:val="0"/>
          <w:bCs w:val="0"/>
          <w:sz w:val="24"/>
          <w:szCs w:val="24"/>
        </w:rPr>
      </w:pPr>
      <w:bookmarkStart w:id="193" w:name="_Toc85463440"/>
      <w:r w:rsidRPr="002C4A45">
        <w:rPr>
          <w:rFonts w:asciiTheme="majorHAnsi" w:eastAsia="Times New Roman" w:hAnsiTheme="majorHAnsi" w:cs="Cambria"/>
          <w:color w:val="000000"/>
          <w:sz w:val="20"/>
          <w:szCs w:val="20"/>
          <w:lang w:eastAsia="pl-PL"/>
        </w:rPr>
        <w:lastRenderedPageBreak/>
        <w:t xml:space="preserve">Wykres  </w:t>
      </w:r>
      <w:r w:rsidRPr="002C4A45">
        <w:rPr>
          <w:rFonts w:asciiTheme="majorHAnsi" w:eastAsia="Times New Roman" w:hAnsiTheme="majorHAnsi" w:cs="Cambria"/>
          <w:color w:val="000000"/>
          <w:sz w:val="20"/>
          <w:szCs w:val="20"/>
          <w:lang w:eastAsia="pl-PL"/>
        </w:rPr>
        <w:fldChar w:fldCharType="begin"/>
      </w:r>
      <w:r w:rsidRPr="002C4A45">
        <w:rPr>
          <w:rFonts w:asciiTheme="majorHAnsi" w:eastAsia="Times New Roman" w:hAnsiTheme="majorHAnsi" w:cs="Cambria"/>
          <w:color w:val="000000"/>
          <w:sz w:val="20"/>
          <w:szCs w:val="20"/>
          <w:lang w:eastAsia="pl-PL"/>
        </w:rPr>
        <w:instrText xml:space="preserve"> SEQ Wykres_ \* ARABIC </w:instrText>
      </w:r>
      <w:r w:rsidRPr="002C4A45">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39</w:t>
      </w:r>
      <w:r w:rsidRPr="002C4A45">
        <w:rPr>
          <w:rFonts w:asciiTheme="majorHAnsi" w:eastAsia="Times New Roman" w:hAnsiTheme="majorHAnsi" w:cs="Cambria"/>
          <w:color w:val="000000"/>
          <w:sz w:val="20"/>
          <w:szCs w:val="20"/>
          <w:lang w:eastAsia="pl-PL"/>
        </w:rPr>
        <w:fldChar w:fldCharType="end"/>
      </w:r>
      <w:r w:rsidRPr="002C4A45">
        <w:rPr>
          <w:rFonts w:asciiTheme="majorHAnsi" w:eastAsia="Times New Roman" w:hAnsiTheme="majorHAnsi" w:cs="Cambria"/>
          <w:color w:val="000000"/>
          <w:sz w:val="20"/>
          <w:szCs w:val="20"/>
          <w:lang w:eastAsia="pl-PL"/>
        </w:rPr>
        <w:t xml:space="preserve">. </w:t>
      </w:r>
      <w:r>
        <w:rPr>
          <w:rFonts w:asciiTheme="majorHAnsi" w:eastAsia="Times New Roman" w:hAnsiTheme="majorHAnsi" w:cs="Cambria"/>
          <w:color w:val="000000"/>
          <w:sz w:val="20"/>
          <w:szCs w:val="20"/>
          <w:lang w:eastAsia="pl-PL"/>
        </w:rPr>
        <w:t>Miejsce zamieszkania ankietowanych</w:t>
      </w:r>
      <w:bookmarkEnd w:id="193"/>
    </w:p>
    <w:p w14:paraId="75D8769E" w14:textId="77777777" w:rsidR="00985D69" w:rsidRDefault="00985D69" w:rsidP="00134387">
      <w:pPr>
        <w:spacing w:line="360" w:lineRule="auto"/>
        <w:jc w:val="both"/>
        <w:rPr>
          <w:sz w:val="24"/>
          <w:szCs w:val="24"/>
        </w:rPr>
      </w:pPr>
      <w:r>
        <w:rPr>
          <w:noProof/>
          <w:lang w:eastAsia="pl-PL"/>
        </w:rPr>
        <w:drawing>
          <wp:inline distT="0" distB="0" distL="0" distR="0" wp14:anchorId="062F0CAD" wp14:editId="5605EE29">
            <wp:extent cx="2019300" cy="195072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019300" cy="1950720"/>
                    </a:xfrm>
                    <a:prstGeom prst="rect">
                      <a:avLst/>
                    </a:prstGeom>
                  </pic:spPr>
                </pic:pic>
              </a:graphicData>
            </a:graphic>
          </wp:inline>
        </w:drawing>
      </w:r>
      <w:r>
        <w:rPr>
          <w:noProof/>
          <w:lang w:eastAsia="pl-PL"/>
        </w:rPr>
        <w:drawing>
          <wp:inline distT="0" distB="0" distL="0" distR="0" wp14:anchorId="3C8E8644" wp14:editId="42C1C3B5">
            <wp:extent cx="1363980" cy="1221304"/>
            <wp:effectExtent l="0" t="0" r="762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368933" cy="1225739"/>
                    </a:xfrm>
                    <a:prstGeom prst="rect">
                      <a:avLst/>
                    </a:prstGeom>
                  </pic:spPr>
                </pic:pic>
              </a:graphicData>
            </a:graphic>
          </wp:inline>
        </w:drawing>
      </w:r>
      <w:r>
        <w:rPr>
          <w:noProof/>
          <w:lang w:eastAsia="pl-PL"/>
        </w:rPr>
        <w:drawing>
          <wp:inline distT="0" distB="0" distL="0" distR="0" wp14:anchorId="1E7DCAE7" wp14:editId="5ADDB2B8">
            <wp:extent cx="1112960" cy="118110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115857" cy="1184174"/>
                    </a:xfrm>
                    <a:prstGeom prst="rect">
                      <a:avLst/>
                    </a:prstGeom>
                  </pic:spPr>
                </pic:pic>
              </a:graphicData>
            </a:graphic>
          </wp:inline>
        </w:drawing>
      </w:r>
      <w:r>
        <w:rPr>
          <w:noProof/>
          <w:lang w:eastAsia="pl-PL"/>
        </w:rPr>
        <w:drawing>
          <wp:inline distT="0" distB="0" distL="0" distR="0" wp14:anchorId="061E1C88" wp14:editId="4C393F29">
            <wp:extent cx="1232563" cy="1180238"/>
            <wp:effectExtent l="0" t="0" r="5715" b="127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234710" cy="1182293"/>
                    </a:xfrm>
                    <a:prstGeom prst="rect">
                      <a:avLst/>
                    </a:prstGeom>
                  </pic:spPr>
                </pic:pic>
              </a:graphicData>
            </a:graphic>
          </wp:inline>
        </w:drawing>
      </w:r>
    </w:p>
    <w:p w14:paraId="0C4B726E" w14:textId="77777777" w:rsidR="00985D69" w:rsidRDefault="00985D69" w:rsidP="00985D69">
      <w:pPr>
        <w:spacing w:line="360" w:lineRule="auto"/>
        <w:jc w:val="both"/>
        <w:rPr>
          <w:rFonts w:asciiTheme="majorHAnsi" w:eastAsiaTheme="majorEastAsia" w:hAnsiTheme="majorHAnsi" w:cstheme="majorBidi"/>
          <w:b/>
          <w:bCs/>
          <w:sz w:val="24"/>
          <w:szCs w:val="24"/>
        </w:rPr>
      </w:pPr>
      <w:r>
        <w:rPr>
          <w:rFonts w:asciiTheme="majorHAnsi" w:hAnsiTheme="majorHAnsi"/>
          <w:i/>
          <w:sz w:val="20"/>
          <w:szCs w:val="20"/>
        </w:rPr>
        <w:t>Źródło: Ankieta internetowa Urzędu Gminy Nielisz</w:t>
      </w:r>
    </w:p>
    <w:p w14:paraId="45719025" w14:textId="77777777" w:rsidR="002A14CF" w:rsidRDefault="002A14CF" w:rsidP="002A14CF">
      <w:pPr>
        <w:pStyle w:val="Legenda"/>
        <w:keepNext/>
        <w:spacing w:before="240"/>
        <w:rPr>
          <w:rFonts w:asciiTheme="majorHAnsi" w:eastAsiaTheme="majorEastAsia" w:hAnsiTheme="majorHAnsi" w:cstheme="majorBidi"/>
          <w:b w:val="0"/>
          <w:bCs w:val="0"/>
          <w:sz w:val="24"/>
          <w:szCs w:val="24"/>
        </w:rPr>
      </w:pPr>
      <w:bookmarkStart w:id="194" w:name="_Toc85463441"/>
      <w:r w:rsidRPr="002C4A45">
        <w:rPr>
          <w:rFonts w:asciiTheme="majorHAnsi" w:eastAsia="Times New Roman" w:hAnsiTheme="majorHAnsi" w:cs="Cambria"/>
          <w:color w:val="000000"/>
          <w:sz w:val="20"/>
          <w:szCs w:val="20"/>
          <w:lang w:eastAsia="pl-PL"/>
        </w:rPr>
        <w:t xml:space="preserve">Wykres  </w:t>
      </w:r>
      <w:r w:rsidRPr="002C4A45">
        <w:rPr>
          <w:rFonts w:asciiTheme="majorHAnsi" w:eastAsia="Times New Roman" w:hAnsiTheme="majorHAnsi" w:cs="Cambria"/>
          <w:color w:val="000000"/>
          <w:sz w:val="20"/>
          <w:szCs w:val="20"/>
          <w:lang w:eastAsia="pl-PL"/>
        </w:rPr>
        <w:fldChar w:fldCharType="begin"/>
      </w:r>
      <w:r w:rsidRPr="002C4A45">
        <w:rPr>
          <w:rFonts w:asciiTheme="majorHAnsi" w:eastAsia="Times New Roman" w:hAnsiTheme="majorHAnsi" w:cs="Cambria"/>
          <w:color w:val="000000"/>
          <w:sz w:val="20"/>
          <w:szCs w:val="20"/>
          <w:lang w:eastAsia="pl-PL"/>
        </w:rPr>
        <w:instrText xml:space="preserve"> SEQ Wykres_ \* ARABIC </w:instrText>
      </w:r>
      <w:r w:rsidRPr="002C4A45">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40</w:t>
      </w:r>
      <w:r w:rsidRPr="002C4A45">
        <w:rPr>
          <w:rFonts w:asciiTheme="majorHAnsi" w:eastAsia="Times New Roman" w:hAnsiTheme="majorHAnsi" w:cs="Cambria"/>
          <w:color w:val="000000"/>
          <w:sz w:val="20"/>
          <w:szCs w:val="20"/>
          <w:lang w:eastAsia="pl-PL"/>
        </w:rPr>
        <w:fldChar w:fldCharType="end"/>
      </w:r>
      <w:r w:rsidRPr="002C4A45">
        <w:rPr>
          <w:rFonts w:asciiTheme="majorHAnsi" w:eastAsia="Times New Roman" w:hAnsiTheme="majorHAnsi" w:cs="Cambria"/>
          <w:color w:val="000000"/>
          <w:sz w:val="20"/>
          <w:szCs w:val="20"/>
          <w:lang w:eastAsia="pl-PL"/>
        </w:rPr>
        <w:t xml:space="preserve">. </w:t>
      </w:r>
      <w:r>
        <w:rPr>
          <w:rFonts w:asciiTheme="majorHAnsi" w:eastAsia="Times New Roman" w:hAnsiTheme="majorHAnsi" w:cs="Cambria"/>
          <w:color w:val="000000"/>
          <w:sz w:val="20"/>
          <w:szCs w:val="20"/>
          <w:lang w:eastAsia="pl-PL"/>
        </w:rPr>
        <w:t>Czas zamieszkania ankietowanych na terenie Gminy Nielisz</w:t>
      </w:r>
      <w:bookmarkEnd w:id="194"/>
    </w:p>
    <w:p w14:paraId="30B3BF66" w14:textId="77777777" w:rsidR="003C2408" w:rsidRDefault="002A14CF" w:rsidP="002A14CF">
      <w:pPr>
        <w:spacing w:line="360" w:lineRule="auto"/>
        <w:jc w:val="center"/>
        <w:rPr>
          <w:rFonts w:asciiTheme="majorHAnsi" w:eastAsiaTheme="majorEastAsia" w:hAnsiTheme="majorHAnsi" w:cstheme="majorBidi"/>
          <w:b/>
          <w:bCs/>
          <w:sz w:val="24"/>
          <w:szCs w:val="24"/>
        </w:rPr>
      </w:pPr>
      <w:r>
        <w:rPr>
          <w:noProof/>
          <w:lang w:eastAsia="pl-PL"/>
        </w:rPr>
        <w:drawing>
          <wp:inline distT="0" distB="0" distL="0" distR="0" wp14:anchorId="4B38D2BF" wp14:editId="5DF9D4D5">
            <wp:extent cx="4282440" cy="2103120"/>
            <wp:effectExtent l="0" t="0" r="381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282440" cy="2103120"/>
                    </a:xfrm>
                    <a:prstGeom prst="rect">
                      <a:avLst/>
                    </a:prstGeom>
                  </pic:spPr>
                </pic:pic>
              </a:graphicData>
            </a:graphic>
          </wp:inline>
        </w:drawing>
      </w:r>
    </w:p>
    <w:p w14:paraId="7AC26B5E" w14:textId="77777777" w:rsidR="00BC0841" w:rsidRDefault="002A14CF" w:rsidP="00BC0841">
      <w:pPr>
        <w:spacing w:line="360" w:lineRule="auto"/>
        <w:jc w:val="both"/>
        <w:rPr>
          <w:rFonts w:asciiTheme="majorHAnsi" w:hAnsiTheme="majorHAnsi"/>
          <w:i/>
          <w:sz w:val="20"/>
          <w:szCs w:val="20"/>
        </w:rPr>
      </w:pPr>
      <w:r>
        <w:rPr>
          <w:rFonts w:asciiTheme="majorHAnsi" w:hAnsiTheme="majorHAnsi"/>
          <w:i/>
          <w:sz w:val="20"/>
          <w:szCs w:val="20"/>
        </w:rPr>
        <w:t>Źródło: Ankieta internetowa Urzędu Gminy Nielisz</w:t>
      </w:r>
    </w:p>
    <w:p w14:paraId="0F9DE1A6" w14:textId="77777777" w:rsidR="002A14CF" w:rsidRPr="00BC0841" w:rsidRDefault="00AD056A" w:rsidP="008C092D">
      <w:pPr>
        <w:spacing w:line="360" w:lineRule="auto"/>
        <w:ind w:firstLine="709"/>
        <w:jc w:val="both"/>
        <w:rPr>
          <w:rFonts w:asciiTheme="majorHAnsi" w:hAnsiTheme="majorHAnsi" w:cs="Times New Roman"/>
          <w:sz w:val="24"/>
          <w:szCs w:val="24"/>
        </w:rPr>
      </w:pPr>
      <w:r w:rsidRPr="00BC0841">
        <w:rPr>
          <w:rFonts w:asciiTheme="majorHAnsi" w:hAnsiTheme="majorHAnsi" w:cs="Times New Roman"/>
          <w:sz w:val="24"/>
          <w:szCs w:val="24"/>
        </w:rPr>
        <w:t xml:space="preserve">Analizie poddano jakość i poziom życia mieszkańców na terenie Gminy Nielisz.  Na pytanie „Jak ogólnie ocenia Pani/Pan poziom życia w Gminie Nielisz?” ankietowani </w:t>
      </w:r>
      <w:r w:rsidR="00BC0841" w:rsidRPr="00BC0841">
        <w:rPr>
          <w:rFonts w:asciiTheme="majorHAnsi" w:hAnsiTheme="majorHAnsi" w:cs="Times New Roman"/>
          <w:sz w:val="24"/>
          <w:szCs w:val="24"/>
        </w:rPr>
        <w:t>uwzględniając sześciostopniową skalę (bardzo dobrze, raczej dobrze, przeciętnie, raczej źle, zdecydowanie źle, nie mam zdania). Ankietowani w większości głosów uznali ze poziom życia na terenie Gminy Nielisz jest „raczej dobr</w:t>
      </w:r>
      <w:r w:rsidR="00F10094">
        <w:rPr>
          <w:rFonts w:asciiTheme="majorHAnsi" w:hAnsiTheme="majorHAnsi" w:cs="Times New Roman"/>
          <w:sz w:val="24"/>
          <w:szCs w:val="24"/>
        </w:rPr>
        <w:t>y</w:t>
      </w:r>
      <w:r w:rsidR="00BC0841" w:rsidRPr="00BC0841">
        <w:rPr>
          <w:rFonts w:asciiTheme="majorHAnsi" w:hAnsiTheme="majorHAnsi" w:cs="Times New Roman"/>
          <w:sz w:val="24"/>
          <w:szCs w:val="24"/>
        </w:rPr>
        <w:t>” (45,5%).</w:t>
      </w:r>
    </w:p>
    <w:p w14:paraId="36E65161" w14:textId="77777777" w:rsidR="00921ADE" w:rsidRPr="00921ADE" w:rsidRDefault="00921ADE" w:rsidP="00921ADE">
      <w:pPr>
        <w:pStyle w:val="Legenda"/>
        <w:keepNext/>
        <w:rPr>
          <w:rFonts w:asciiTheme="majorHAnsi" w:eastAsia="Times New Roman" w:hAnsiTheme="majorHAnsi" w:cs="Cambria"/>
          <w:color w:val="000000"/>
          <w:sz w:val="20"/>
          <w:szCs w:val="20"/>
          <w:lang w:eastAsia="pl-PL"/>
        </w:rPr>
      </w:pPr>
      <w:bookmarkStart w:id="195" w:name="_Toc85463442"/>
      <w:r w:rsidRPr="00921ADE">
        <w:rPr>
          <w:rFonts w:asciiTheme="majorHAnsi" w:eastAsia="Times New Roman" w:hAnsiTheme="majorHAnsi" w:cs="Cambria"/>
          <w:color w:val="000000"/>
          <w:sz w:val="20"/>
          <w:szCs w:val="20"/>
          <w:lang w:eastAsia="pl-PL"/>
        </w:rPr>
        <w:lastRenderedPageBreak/>
        <w:t xml:space="preserve">Wykres  </w:t>
      </w:r>
      <w:r w:rsidRPr="00921ADE">
        <w:rPr>
          <w:rFonts w:asciiTheme="majorHAnsi" w:eastAsia="Times New Roman" w:hAnsiTheme="majorHAnsi" w:cs="Cambria"/>
          <w:color w:val="000000"/>
          <w:sz w:val="20"/>
          <w:szCs w:val="20"/>
          <w:lang w:eastAsia="pl-PL"/>
        </w:rPr>
        <w:fldChar w:fldCharType="begin"/>
      </w:r>
      <w:r w:rsidRPr="00921ADE">
        <w:rPr>
          <w:rFonts w:asciiTheme="majorHAnsi" w:eastAsia="Times New Roman" w:hAnsiTheme="majorHAnsi" w:cs="Cambria"/>
          <w:color w:val="000000"/>
          <w:sz w:val="20"/>
          <w:szCs w:val="20"/>
          <w:lang w:eastAsia="pl-PL"/>
        </w:rPr>
        <w:instrText xml:space="preserve"> SEQ Wykres_ \* ARABIC </w:instrText>
      </w:r>
      <w:r w:rsidRPr="00921ADE">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41</w:t>
      </w:r>
      <w:r w:rsidRPr="00921ADE">
        <w:rPr>
          <w:rFonts w:asciiTheme="majorHAnsi" w:eastAsia="Times New Roman" w:hAnsiTheme="majorHAnsi" w:cs="Cambria"/>
          <w:color w:val="000000"/>
          <w:sz w:val="20"/>
          <w:szCs w:val="20"/>
          <w:lang w:eastAsia="pl-PL"/>
        </w:rPr>
        <w:fldChar w:fldCharType="end"/>
      </w:r>
      <w:r>
        <w:rPr>
          <w:rFonts w:asciiTheme="majorHAnsi" w:eastAsia="Times New Roman" w:hAnsiTheme="majorHAnsi" w:cs="Cambria"/>
          <w:color w:val="000000"/>
          <w:sz w:val="20"/>
          <w:szCs w:val="20"/>
          <w:lang w:eastAsia="pl-PL"/>
        </w:rPr>
        <w:t>. Poziom życia</w:t>
      </w:r>
      <w:r w:rsidRPr="00921ADE">
        <w:rPr>
          <w:rFonts w:asciiTheme="majorHAnsi" w:eastAsia="Times New Roman" w:hAnsiTheme="majorHAnsi" w:cs="Cambria"/>
          <w:color w:val="000000"/>
          <w:sz w:val="20"/>
          <w:szCs w:val="20"/>
          <w:lang w:eastAsia="pl-PL"/>
        </w:rPr>
        <w:t xml:space="preserve"> na terenie Gminy Nielisz</w:t>
      </w:r>
      <w:bookmarkEnd w:id="195"/>
    </w:p>
    <w:p w14:paraId="3CCCD94B" w14:textId="77777777" w:rsidR="002A14CF" w:rsidRDefault="00BC0841" w:rsidP="00A3082B">
      <w:pPr>
        <w:jc w:val="center"/>
        <w:rPr>
          <w:sz w:val="24"/>
          <w:szCs w:val="24"/>
        </w:rPr>
      </w:pPr>
      <w:r>
        <w:rPr>
          <w:noProof/>
          <w:lang w:eastAsia="pl-PL"/>
        </w:rPr>
        <w:drawing>
          <wp:inline distT="0" distB="0" distL="0" distR="0" wp14:anchorId="5466DB5A" wp14:editId="08F9DBB9">
            <wp:extent cx="4206240" cy="1889760"/>
            <wp:effectExtent l="0" t="0" r="381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206240" cy="1889760"/>
                    </a:xfrm>
                    <a:prstGeom prst="rect">
                      <a:avLst/>
                    </a:prstGeom>
                  </pic:spPr>
                </pic:pic>
              </a:graphicData>
            </a:graphic>
          </wp:inline>
        </w:drawing>
      </w:r>
    </w:p>
    <w:p w14:paraId="19B8F108" w14:textId="77777777" w:rsidR="00921ADE" w:rsidRDefault="00921ADE" w:rsidP="00A3082B">
      <w:pPr>
        <w:rPr>
          <w:rFonts w:asciiTheme="majorHAnsi" w:hAnsiTheme="majorHAnsi"/>
          <w:i/>
          <w:sz w:val="20"/>
          <w:szCs w:val="20"/>
        </w:rPr>
      </w:pPr>
      <w:r>
        <w:rPr>
          <w:rFonts w:asciiTheme="majorHAnsi" w:hAnsiTheme="majorHAnsi"/>
          <w:i/>
          <w:sz w:val="20"/>
          <w:szCs w:val="20"/>
        </w:rPr>
        <w:t>Źródło: Ankieta internetowa Urzędu Gminy Nielisz</w:t>
      </w:r>
    </w:p>
    <w:p w14:paraId="67039120" w14:textId="77777777" w:rsidR="00614231" w:rsidRPr="005E1553" w:rsidRDefault="009A0E5B" w:rsidP="00A3082B">
      <w:pPr>
        <w:spacing w:line="360" w:lineRule="auto"/>
        <w:ind w:firstLine="709"/>
        <w:jc w:val="both"/>
        <w:rPr>
          <w:rFonts w:asciiTheme="majorHAnsi" w:hAnsiTheme="majorHAnsi" w:cs="Times New Roman"/>
          <w:sz w:val="24"/>
          <w:szCs w:val="24"/>
        </w:rPr>
      </w:pPr>
      <w:r w:rsidRPr="005E1553">
        <w:rPr>
          <w:rFonts w:asciiTheme="majorHAnsi" w:hAnsiTheme="majorHAnsi" w:cs="Times New Roman"/>
          <w:sz w:val="24"/>
          <w:szCs w:val="24"/>
        </w:rPr>
        <w:t>Analizując warunki życia</w:t>
      </w:r>
      <w:r w:rsidR="007041FF" w:rsidRPr="005E1553">
        <w:rPr>
          <w:rFonts w:asciiTheme="majorHAnsi" w:hAnsiTheme="majorHAnsi" w:cs="Times New Roman"/>
          <w:sz w:val="24"/>
          <w:szCs w:val="24"/>
        </w:rPr>
        <w:t>/</w:t>
      </w:r>
      <w:r w:rsidRPr="005E1553">
        <w:rPr>
          <w:rFonts w:asciiTheme="majorHAnsi" w:hAnsiTheme="majorHAnsi" w:cs="Times New Roman"/>
          <w:sz w:val="24"/>
          <w:szCs w:val="24"/>
        </w:rPr>
        <w:t xml:space="preserve">działalności w poszczególnych </w:t>
      </w:r>
      <w:r w:rsidR="007041FF" w:rsidRPr="005E1553">
        <w:rPr>
          <w:rFonts w:asciiTheme="majorHAnsi" w:hAnsiTheme="majorHAnsi" w:cs="Times New Roman"/>
          <w:sz w:val="24"/>
          <w:szCs w:val="24"/>
        </w:rPr>
        <w:t>w pięciostopniowej skali (bardzo dobrze, dobrze, średnie, źle, bardzo źle) ankietowanie odpowiedzieli następująco dla poszczególnych kategorii. Skala na wykresie została określona następującymi kolorami</w:t>
      </w:r>
    </w:p>
    <w:p w14:paraId="0EE374EF" w14:textId="77777777" w:rsidR="00B30825" w:rsidRDefault="00B30825" w:rsidP="00A3082B">
      <w:pPr>
        <w:rPr>
          <w:rFonts w:cs="Times New Roman"/>
          <w:b/>
          <w:bCs/>
          <w:sz w:val="24"/>
          <w:szCs w:val="24"/>
        </w:rPr>
      </w:pPr>
      <w:r>
        <w:rPr>
          <w:noProof/>
          <w:lang w:eastAsia="pl-PL"/>
        </w:rPr>
        <w:drawing>
          <wp:inline distT="0" distB="0" distL="0" distR="0" wp14:anchorId="746EFB61" wp14:editId="60AEBAC3">
            <wp:extent cx="4983480" cy="266700"/>
            <wp:effectExtent l="0" t="0" r="762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983480" cy="266700"/>
                    </a:xfrm>
                    <a:prstGeom prst="rect">
                      <a:avLst/>
                    </a:prstGeom>
                  </pic:spPr>
                </pic:pic>
              </a:graphicData>
            </a:graphic>
          </wp:inline>
        </w:drawing>
      </w:r>
    </w:p>
    <w:p w14:paraId="4709B56A" w14:textId="77777777" w:rsidR="00455D28" w:rsidRDefault="00455D28" w:rsidP="00A3082B">
      <w:pPr>
        <w:rPr>
          <w:rFonts w:cs="Times New Roman"/>
          <w:b/>
          <w:bCs/>
          <w:sz w:val="24"/>
          <w:szCs w:val="24"/>
        </w:rPr>
      </w:pPr>
    </w:p>
    <w:p w14:paraId="5A816D03" w14:textId="77777777" w:rsidR="00455D28" w:rsidRDefault="00455D28" w:rsidP="00A3082B">
      <w:pPr>
        <w:rPr>
          <w:rFonts w:cs="Times New Roman"/>
          <w:b/>
          <w:bCs/>
          <w:sz w:val="24"/>
          <w:szCs w:val="24"/>
        </w:rPr>
        <w:sectPr w:rsidR="00455D28" w:rsidSect="00E47976">
          <w:type w:val="continuous"/>
          <w:pgSz w:w="11906" w:h="16838"/>
          <w:pgMar w:top="1418" w:right="1418" w:bottom="1418" w:left="1418" w:header="709" w:footer="0" w:gutter="0"/>
          <w:cols w:space="708"/>
          <w:titlePg/>
          <w:docGrid w:linePitch="360"/>
        </w:sectPr>
      </w:pPr>
    </w:p>
    <w:p w14:paraId="323FED33" w14:textId="77777777" w:rsidR="004369FC" w:rsidRPr="00FB0E57" w:rsidRDefault="004369FC" w:rsidP="004369FC">
      <w:pPr>
        <w:pStyle w:val="Legenda"/>
        <w:keepNext/>
        <w:ind w:left="1134" w:hanging="1134"/>
        <w:rPr>
          <w:rFonts w:asciiTheme="majorHAnsi" w:eastAsia="Times New Roman" w:hAnsiTheme="majorHAnsi" w:cs="Cambria"/>
          <w:color w:val="000000"/>
          <w:sz w:val="20"/>
          <w:szCs w:val="20"/>
          <w:lang w:eastAsia="pl-PL"/>
        </w:rPr>
      </w:pPr>
      <w:bookmarkStart w:id="196" w:name="_Toc85463443"/>
      <w:r w:rsidRPr="00FB0E57">
        <w:rPr>
          <w:rFonts w:asciiTheme="majorHAnsi" w:eastAsia="Times New Roman" w:hAnsiTheme="majorHAnsi" w:cs="Cambria"/>
          <w:color w:val="000000"/>
          <w:sz w:val="20"/>
          <w:szCs w:val="20"/>
          <w:lang w:eastAsia="pl-PL"/>
        </w:rPr>
        <w:lastRenderedPageBreak/>
        <w:t xml:space="preserve">Wykres  </w:t>
      </w:r>
      <w:r w:rsidRPr="00FB0E57">
        <w:rPr>
          <w:rFonts w:asciiTheme="majorHAnsi" w:eastAsia="Times New Roman" w:hAnsiTheme="majorHAnsi" w:cs="Cambria"/>
          <w:color w:val="000000"/>
          <w:sz w:val="20"/>
          <w:szCs w:val="20"/>
          <w:lang w:eastAsia="pl-PL"/>
        </w:rPr>
        <w:fldChar w:fldCharType="begin"/>
      </w:r>
      <w:r w:rsidRPr="00FB0E57">
        <w:rPr>
          <w:rFonts w:asciiTheme="majorHAnsi" w:eastAsia="Times New Roman" w:hAnsiTheme="majorHAnsi" w:cs="Cambria"/>
          <w:color w:val="000000"/>
          <w:sz w:val="20"/>
          <w:szCs w:val="20"/>
          <w:lang w:eastAsia="pl-PL"/>
        </w:rPr>
        <w:instrText xml:space="preserve"> SEQ Wykres_ \* ARABIC </w:instrText>
      </w:r>
      <w:r w:rsidRPr="00FB0E57">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42</w:t>
      </w:r>
      <w:r w:rsidRPr="00FB0E57">
        <w:rPr>
          <w:rFonts w:asciiTheme="majorHAnsi" w:eastAsia="Times New Roman" w:hAnsiTheme="majorHAnsi" w:cs="Cambria"/>
          <w:color w:val="000000"/>
          <w:sz w:val="20"/>
          <w:szCs w:val="20"/>
          <w:lang w:eastAsia="pl-PL"/>
        </w:rPr>
        <w:fldChar w:fldCharType="end"/>
      </w:r>
      <w:r w:rsidRPr="00FB0E57">
        <w:rPr>
          <w:rFonts w:asciiTheme="majorHAnsi" w:eastAsia="Times New Roman" w:hAnsiTheme="majorHAnsi" w:cs="Cambria"/>
          <w:color w:val="000000"/>
          <w:sz w:val="20"/>
          <w:szCs w:val="20"/>
          <w:lang w:eastAsia="pl-PL"/>
        </w:rPr>
        <w:t xml:space="preserve">. </w:t>
      </w:r>
      <w:r>
        <w:rPr>
          <w:rFonts w:asciiTheme="majorHAnsi" w:eastAsia="Times New Roman" w:hAnsiTheme="majorHAnsi" w:cs="Cambria"/>
          <w:color w:val="000000"/>
          <w:sz w:val="20"/>
          <w:szCs w:val="20"/>
          <w:lang w:eastAsia="pl-PL"/>
        </w:rPr>
        <w:t xml:space="preserve"> W</w:t>
      </w:r>
      <w:r w:rsidRPr="00FB0E57">
        <w:rPr>
          <w:rFonts w:asciiTheme="majorHAnsi" w:eastAsia="Times New Roman" w:hAnsiTheme="majorHAnsi" w:cs="Cambria"/>
          <w:color w:val="000000"/>
          <w:sz w:val="20"/>
          <w:szCs w:val="20"/>
          <w:lang w:eastAsia="pl-PL"/>
        </w:rPr>
        <w:t>arunki dla rozwoju przedsiębiorczości</w:t>
      </w:r>
      <w:bookmarkEnd w:id="196"/>
    </w:p>
    <w:p w14:paraId="597B8096" w14:textId="77777777" w:rsidR="004369FC" w:rsidRDefault="004369FC" w:rsidP="00D927AB">
      <w:pPr>
        <w:spacing w:after="0" w:line="360" w:lineRule="auto"/>
      </w:pPr>
      <w:r>
        <w:rPr>
          <w:noProof/>
          <w:lang w:eastAsia="pl-PL"/>
        </w:rPr>
        <w:drawing>
          <wp:inline distT="0" distB="0" distL="0" distR="0" wp14:anchorId="2A3FB4DD" wp14:editId="690A5CF2">
            <wp:extent cx="1447800" cy="1584960"/>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447800" cy="1584960"/>
                    </a:xfrm>
                    <a:prstGeom prst="rect">
                      <a:avLst/>
                    </a:prstGeom>
                  </pic:spPr>
                </pic:pic>
              </a:graphicData>
            </a:graphic>
          </wp:inline>
        </w:drawing>
      </w:r>
    </w:p>
    <w:p w14:paraId="7200EA22" w14:textId="77777777" w:rsidR="004369FC" w:rsidRDefault="004369FC" w:rsidP="00F10094">
      <w:pPr>
        <w:spacing w:after="0"/>
        <w:ind w:left="851" w:hanging="851"/>
        <w:jc w:val="both"/>
        <w:rPr>
          <w:rFonts w:asciiTheme="majorHAnsi" w:hAnsiTheme="majorHAnsi"/>
          <w:i/>
          <w:sz w:val="20"/>
          <w:szCs w:val="20"/>
        </w:rPr>
      </w:pPr>
      <w:r>
        <w:t xml:space="preserve"> </w:t>
      </w:r>
      <w:r>
        <w:rPr>
          <w:rFonts w:asciiTheme="majorHAnsi" w:hAnsiTheme="majorHAnsi"/>
          <w:i/>
          <w:sz w:val="20"/>
          <w:szCs w:val="20"/>
        </w:rPr>
        <w:t>Źródło: Ankieta internetowa Urzędu Gminy Nielisz</w:t>
      </w:r>
    </w:p>
    <w:p w14:paraId="28230CEB" w14:textId="77777777" w:rsidR="004369FC" w:rsidRPr="00F6055B" w:rsidRDefault="004369FC" w:rsidP="004369FC">
      <w:pPr>
        <w:pStyle w:val="Legenda"/>
        <w:keepNext/>
        <w:ind w:left="1134" w:hanging="1134"/>
        <w:rPr>
          <w:rFonts w:asciiTheme="majorHAnsi" w:eastAsia="Times New Roman" w:hAnsiTheme="majorHAnsi" w:cs="Cambria"/>
          <w:color w:val="000000"/>
          <w:sz w:val="20"/>
          <w:szCs w:val="20"/>
          <w:lang w:eastAsia="pl-PL"/>
        </w:rPr>
      </w:pPr>
      <w:bookmarkStart w:id="197" w:name="_Toc85463444"/>
      <w:r w:rsidRPr="00F6055B">
        <w:rPr>
          <w:rFonts w:asciiTheme="majorHAnsi" w:eastAsia="Times New Roman" w:hAnsiTheme="majorHAnsi" w:cs="Cambria"/>
          <w:color w:val="000000"/>
          <w:sz w:val="20"/>
          <w:szCs w:val="20"/>
          <w:lang w:eastAsia="pl-PL"/>
        </w:rPr>
        <w:lastRenderedPageBreak/>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43</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Pr>
          <w:rFonts w:asciiTheme="majorHAnsi" w:eastAsia="Times New Roman" w:hAnsiTheme="majorHAnsi" w:cs="Cambria"/>
          <w:color w:val="000000"/>
          <w:sz w:val="20"/>
          <w:szCs w:val="20"/>
          <w:lang w:eastAsia="pl-PL"/>
        </w:rPr>
        <w:t>D</w:t>
      </w:r>
      <w:r w:rsidRPr="00F6055B">
        <w:rPr>
          <w:rFonts w:asciiTheme="majorHAnsi" w:eastAsia="Times New Roman" w:hAnsiTheme="majorHAnsi" w:cs="Cambria"/>
          <w:color w:val="000000"/>
          <w:sz w:val="20"/>
          <w:szCs w:val="20"/>
          <w:lang w:eastAsia="pl-PL"/>
        </w:rPr>
        <w:t>ostęp do instytucji, placówek usługowych</w:t>
      </w:r>
      <w:bookmarkEnd w:id="197"/>
    </w:p>
    <w:p w14:paraId="63B362DE" w14:textId="77777777" w:rsidR="004369FC" w:rsidRDefault="004369FC" w:rsidP="004369FC">
      <w:pPr>
        <w:spacing w:after="0"/>
        <w:rPr>
          <w:rFonts w:asciiTheme="majorHAnsi" w:eastAsia="Times New Roman" w:hAnsiTheme="majorHAnsi" w:cs="Cambria"/>
          <w:b/>
          <w:bCs/>
          <w:color w:val="000000"/>
          <w:sz w:val="20"/>
          <w:szCs w:val="20"/>
          <w:lang w:eastAsia="pl-PL"/>
        </w:rPr>
      </w:pPr>
      <w:r>
        <w:rPr>
          <w:noProof/>
          <w:lang w:eastAsia="pl-PL"/>
        </w:rPr>
        <w:drawing>
          <wp:inline distT="0" distB="0" distL="0" distR="0" wp14:anchorId="4D9CA7E0" wp14:editId="0DE10ECD">
            <wp:extent cx="1519386" cy="1615440"/>
            <wp:effectExtent l="0" t="0" r="5080" b="381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520413" cy="1616532"/>
                    </a:xfrm>
                    <a:prstGeom prst="rect">
                      <a:avLst/>
                    </a:prstGeom>
                  </pic:spPr>
                </pic:pic>
              </a:graphicData>
            </a:graphic>
          </wp:inline>
        </w:drawing>
      </w:r>
    </w:p>
    <w:p w14:paraId="73E4D422" w14:textId="77777777" w:rsidR="004369FC" w:rsidRDefault="004369FC" w:rsidP="004369FC">
      <w:pPr>
        <w:spacing w:after="0" w:line="360" w:lineRule="auto"/>
        <w:jc w:val="both"/>
        <w:rPr>
          <w:rFonts w:asciiTheme="majorHAnsi" w:hAnsiTheme="majorHAnsi"/>
          <w:i/>
          <w:sz w:val="20"/>
          <w:szCs w:val="20"/>
        </w:rPr>
      </w:pPr>
      <w:r>
        <w:rPr>
          <w:rFonts w:asciiTheme="majorHAnsi" w:hAnsiTheme="majorHAnsi"/>
          <w:i/>
          <w:sz w:val="20"/>
          <w:szCs w:val="20"/>
        </w:rPr>
        <w:t>Źródło: Ankieta internetowa Urzędu Gminy Nielisz</w:t>
      </w:r>
    </w:p>
    <w:p w14:paraId="2CAB155D" w14:textId="77777777" w:rsidR="004369FC" w:rsidRDefault="004369FC" w:rsidP="004369FC">
      <w:pPr>
        <w:spacing w:after="0"/>
        <w:rPr>
          <w:rFonts w:asciiTheme="majorHAnsi" w:eastAsia="Times New Roman" w:hAnsiTheme="majorHAnsi" w:cs="Cambria"/>
          <w:b/>
          <w:bCs/>
          <w:color w:val="000000"/>
          <w:sz w:val="20"/>
          <w:szCs w:val="20"/>
          <w:lang w:eastAsia="pl-PL"/>
        </w:rPr>
        <w:sectPr w:rsidR="004369FC" w:rsidSect="004401B2">
          <w:type w:val="continuous"/>
          <w:pgSz w:w="11906" w:h="16838"/>
          <w:pgMar w:top="1417" w:right="1417" w:bottom="1417" w:left="1417" w:header="708" w:footer="708" w:gutter="0"/>
          <w:cols w:num="2" w:space="708"/>
          <w:docGrid w:linePitch="360"/>
        </w:sectPr>
      </w:pPr>
    </w:p>
    <w:p w14:paraId="6B4AD0EC" w14:textId="77777777" w:rsidR="00890411" w:rsidRDefault="00890411" w:rsidP="004369FC">
      <w:pPr>
        <w:spacing w:after="0"/>
        <w:ind w:left="1134" w:hanging="1134"/>
        <w:rPr>
          <w:rFonts w:asciiTheme="majorHAnsi" w:eastAsia="Times New Roman" w:hAnsiTheme="majorHAnsi" w:cs="Cambria"/>
          <w:b/>
          <w:bCs/>
          <w:color w:val="000000"/>
          <w:sz w:val="20"/>
          <w:szCs w:val="20"/>
          <w:lang w:eastAsia="pl-PL"/>
        </w:rPr>
      </w:pPr>
    </w:p>
    <w:p w14:paraId="303DD6C9" w14:textId="77777777" w:rsidR="00890411" w:rsidRDefault="00890411" w:rsidP="004369FC">
      <w:pPr>
        <w:spacing w:after="0"/>
        <w:ind w:left="1134" w:hanging="1134"/>
        <w:rPr>
          <w:rFonts w:asciiTheme="majorHAnsi" w:eastAsia="Times New Roman" w:hAnsiTheme="majorHAnsi" w:cs="Cambria"/>
          <w:b/>
          <w:bCs/>
          <w:color w:val="000000"/>
          <w:sz w:val="20"/>
          <w:szCs w:val="20"/>
          <w:lang w:eastAsia="pl-PL"/>
        </w:rPr>
      </w:pPr>
    </w:p>
    <w:p w14:paraId="4F65A9F8" w14:textId="77777777" w:rsidR="00890411" w:rsidRDefault="00890411" w:rsidP="004369FC">
      <w:pPr>
        <w:spacing w:after="0"/>
        <w:ind w:left="1134" w:hanging="1134"/>
        <w:rPr>
          <w:rFonts w:asciiTheme="majorHAnsi" w:eastAsia="Times New Roman" w:hAnsiTheme="majorHAnsi" w:cs="Cambria"/>
          <w:b/>
          <w:bCs/>
          <w:color w:val="000000"/>
          <w:sz w:val="20"/>
          <w:szCs w:val="20"/>
          <w:lang w:eastAsia="pl-PL"/>
        </w:rPr>
      </w:pPr>
    </w:p>
    <w:p w14:paraId="0A367DD7" w14:textId="77777777" w:rsidR="00890411" w:rsidRDefault="00890411" w:rsidP="004369FC">
      <w:pPr>
        <w:spacing w:after="0"/>
        <w:ind w:left="1134" w:hanging="1134"/>
        <w:rPr>
          <w:rFonts w:asciiTheme="majorHAnsi" w:eastAsia="Times New Roman" w:hAnsiTheme="majorHAnsi" w:cs="Cambria"/>
          <w:b/>
          <w:bCs/>
          <w:color w:val="000000"/>
          <w:sz w:val="20"/>
          <w:szCs w:val="20"/>
          <w:lang w:eastAsia="pl-PL"/>
        </w:rPr>
      </w:pPr>
    </w:p>
    <w:p w14:paraId="67866669" w14:textId="77777777" w:rsidR="00890411" w:rsidRDefault="00890411" w:rsidP="004369FC">
      <w:pPr>
        <w:spacing w:after="0"/>
        <w:ind w:left="1134" w:hanging="1134"/>
        <w:rPr>
          <w:rFonts w:asciiTheme="majorHAnsi" w:eastAsia="Times New Roman" w:hAnsiTheme="majorHAnsi" w:cs="Cambria"/>
          <w:b/>
          <w:bCs/>
          <w:color w:val="000000"/>
          <w:sz w:val="20"/>
          <w:szCs w:val="20"/>
          <w:lang w:eastAsia="pl-PL"/>
        </w:rPr>
      </w:pPr>
    </w:p>
    <w:p w14:paraId="2A13CB06" w14:textId="77777777" w:rsidR="00890411" w:rsidRDefault="00890411" w:rsidP="004369FC">
      <w:pPr>
        <w:spacing w:after="0"/>
        <w:ind w:left="1134" w:hanging="1134"/>
        <w:rPr>
          <w:rFonts w:asciiTheme="majorHAnsi" w:eastAsia="Times New Roman" w:hAnsiTheme="majorHAnsi" w:cs="Cambria"/>
          <w:b/>
          <w:bCs/>
          <w:color w:val="000000"/>
          <w:sz w:val="20"/>
          <w:szCs w:val="20"/>
          <w:lang w:eastAsia="pl-PL"/>
        </w:rPr>
      </w:pPr>
    </w:p>
    <w:p w14:paraId="546068D7" w14:textId="77777777" w:rsidR="00890411" w:rsidRDefault="00890411" w:rsidP="004369FC">
      <w:pPr>
        <w:spacing w:after="0"/>
        <w:ind w:left="1134" w:hanging="1134"/>
        <w:rPr>
          <w:rFonts w:asciiTheme="majorHAnsi" w:eastAsia="Times New Roman" w:hAnsiTheme="majorHAnsi" w:cs="Cambria"/>
          <w:b/>
          <w:bCs/>
          <w:color w:val="000000"/>
          <w:sz w:val="20"/>
          <w:szCs w:val="20"/>
          <w:lang w:eastAsia="pl-PL"/>
        </w:rPr>
      </w:pPr>
    </w:p>
    <w:p w14:paraId="11A2DAC6" w14:textId="77777777" w:rsidR="00890411" w:rsidRDefault="00890411" w:rsidP="004369FC">
      <w:pPr>
        <w:spacing w:after="0"/>
        <w:ind w:left="1134" w:hanging="1134"/>
        <w:rPr>
          <w:rFonts w:asciiTheme="majorHAnsi" w:eastAsia="Times New Roman" w:hAnsiTheme="majorHAnsi" w:cs="Cambria"/>
          <w:b/>
          <w:bCs/>
          <w:color w:val="000000"/>
          <w:sz w:val="20"/>
          <w:szCs w:val="20"/>
          <w:lang w:eastAsia="pl-PL"/>
        </w:rPr>
      </w:pPr>
    </w:p>
    <w:p w14:paraId="2FAF892A" w14:textId="77777777" w:rsidR="00890411" w:rsidRDefault="00890411" w:rsidP="004369FC">
      <w:pPr>
        <w:spacing w:after="0"/>
        <w:ind w:left="1134" w:hanging="1134"/>
        <w:rPr>
          <w:rFonts w:asciiTheme="majorHAnsi" w:eastAsia="Times New Roman" w:hAnsiTheme="majorHAnsi" w:cs="Cambria"/>
          <w:b/>
          <w:bCs/>
          <w:color w:val="000000"/>
          <w:sz w:val="20"/>
          <w:szCs w:val="20"/>
          <w:lang w:eastAsia="pl-PL"/>
        </w:rPr>
      </w:pPr>
    </w:p>
    <w:p w14:paraId="7C2DE2AD" w14:textId="77777777" w:rsidR="00890411" w:rsidRDefault="00890411" w:rsidP="004369FC">
      <w:pPr>
        <w:spacing w:after="0"/>
        <w:ind w:left="1134" w:hanging="1134"/>
        <w:rPr>
          <w:rFonts w:asciiTheme="majorHAnsi" w:eastAsia="Times New Roman" w:hAnsiTheme="majorHAnsi" w:cs="Cambria"/>
          <w:b/>
          <w:bCs/>
          <w:color w:val="000000"/>
          <w:sz w:val="20"/>
          <w:szCs w:val="20"/>
          <w:lang w:eastAsia="pl-PL"/>
        </w:rPr>
      </w:pPr>
    </w:p>
    <w:p w14:paraId="075DFF90" w14:textId="77777777" w:rsidR="00890411" w:rsidRDefault="00890411" w:rsidP="004369FC">
      <w:pPr>
        <w:spacing w:after="0"/>
        <w:ind w:left="1134" w:hanging="1134"/>
        <w:rPr>
          <w:rFonts w:asciiTheme="majorHAnsi" w:eastAsia="Times New Roman" w:hAnsiTheme="majorHAnsi" w:cs="Cambria"/>
          <w:b/>
          <w:bCs/>
          <w:color w:val="000000"/>
          <w:sz w:val="20"/>
          <w:szCs w:val="20"/>
          <w:lang w:eastAsia="pl-PL"/>
        </w:rPr>
      </w:pPr>
    </w:p>
    <w:p w14:paraId="3C21DC67" w14:textId="77777777" w:rsidR="00890411" w:rsidRDefault="00890411" w:rsidP="004369FC">
      <w:pPr>
        <w:spacing w:after="0"/>
        <w:ind w:left="1134" w:hanging="1134"/>
        <w:rPr>
          <w:rFonts w:asciiTheme="majorHAnsi" w:eastAsia="Times New Roman" w:hAnsiTheme="majorHAnsi" w:cs="Cambria"/>
          <w:b/>
          <w:bCs/>
          <w:color w:val="000000"/>
          <w:sz w:val="20"/>
          <w:szCs w:val="20"/>
          <w:lang w:eastAsia="pl-PL"/>
        </w:rPr>
      </w:pPr>
    </w:p>
    <w:p w14:paraId="7A1131E2" w14:textId="77777777" w:rsidR="00890411" w:rsidRDefault="00890411" w:rsidP="004369FC">
      <w:pPr>
        <w:spacing w:after="0"/>
        <w:ind w:left="1134" w:hanging="1134"/>
        <w:rPr>
          <w:rFonts w:asciiTheme="majorHAnsi" w:eastAsia="Times New Roman" w:hAnsiTheme="majorHAnsi" w:cs="Cambria"/>
          <w:b/>
          <w:bCs/>
          <w:color w:val="000000"/>
          <w:sz w:val="20"/>
          <w:szCs w:val="20"/>
          <w:lang w:eastAsia="pl-PL"/>
        </w:rPr>
      </w:pPr>
    </w:p>
    <w:p w14:paraId="00B39C79" w14:textId="77777777" w:rsidR="00890411" w:rsidRDefault="00890411" w:rsidP="004369FC">
      <w:pPr>
        <w:spacing w:after="0"/>
        <w:ind w:left="1134" w:hanging="1134"/>
        <w:rPr>
          <w:rFonts w:asciiTheme="majorHAnsi" w:eastAsia="Times New Roman" w:hAnsiTheme="majorHAnsi" w:cs="Cambria"/>
          <w:b/>
          <w:bCs/>
          <w:color w:val="000000"/>
          <w:sz w:val="20"/>
          <w:szCs w:val="20"/>
          <w:lang w:eastAsia="pl-PL"/>
        </w:rPr>
      </w:pPr>
    </w:p>
    <w:p w14:paraId="3A5F51C0" w14:textId="77777777" w:rsidR="004369FC" w:rsidRPr="00C17969" w:rsidRDefault="004369FC" w:rsidP="004369FC">
      <w:pPr>
        <w:spacing w:after="0"/>
        <w:ind w:left="1134" w:hanging="1134"/>
        <w:rPr>
          <w:rFonts w:asciiTheme="majorHAnsi" w:eastAsia="Times New Roman" w:hAnsiTheme="majorHAnsi" w:cs="Cambria"/>
          <w:b/>
          <w:bCs/>
          <w:color w:val="000000"/>
          <w:sz w:val="20"/>
          <w:szCs w:val="20"/>
          <w:lang w:eastAsia="pl-PL"/>
        </w:rPr>
      </w:pPr>
      <w:bookmarkStart w:id="198" w:name="_Toc85463445"/>
      <w:r w:rsidRPr="00C17969">
        <w:rPr>
          <w:rFonts w:asciiTheme="majorHAnsi" w:eastAsia="Times New Roman" w:hAnsiTheme="majorHAnsi" w:cs="Cambria"/>
          <w:b/>
          <w:bCs/>
          <w:color w:val="000000"/>
          <w:sz w:val="20"/>
          <w:szCs w:val="20"/>
          <w:lang w:eastAsia="pl-PL"/>
        </w:rPr>
        <w:lastRenderedPageBreak/>
        <w:t xml:space="preserve">Wykres  </w:t>
      </w:r>
      <w:r w:rsidRPr="00C17969">
        <w:rPr>
          <w:rFonts w:asciiTheme="majorHAnsi" w:eastAsia="Times New Roman" w:hAnsiTheme="majorHAnsi" w:cs="Cambria"/>
          <w:b/>
          <w:bCs/>
          <w:color w:val="000000"/>
          <w:sz w:val="20"/>
          <w:szCs w:val="20"/>
          <w:lang w:eastAsia="pl-PL"/>
        </w:rPr>
        <w:fldChar w:fldCharType="begin"/>
      </w:r>
      <w:r w:rsidRPr="00C17969">
        <w:rPr>
          <w:rFonts w:asciiTheme="majorHAnsi" w:eastAsia="Times New Roman" w:hAnsiTheme="majorHAnsi" w:cs="Cambria"/>
          <w:b/>
          <w:bCs/>
          <w:color w:val="000000"/>
          <w:sz w:val="20"/>
          <w:szCs w:val="20"/>
          <w:lang w:eastAsia="pl-PL"/>
        </w:rPr>
        <w:instrText xml:space="preserve"> SEQ Wykres_ \* ARABIC </w:instrText>
      </w:r>
      <w:r w:rsidRPr="00C17969">
        <w:rPr>
          <w:rFonts w:asciiTheme="majorHAnsi" w:eastAsia="Times New Roman" w:hAnsiTheme="majorHAnsi" w:cs="Cambria"/>
          <w:b/>
          <w:bCs/>
          <w:color w:val="000000"/>
          <w:sz w:val="20"/>
          <w:szCs w:val="20"/>
          <w:lang w:eastAsia="pl-PL"/>
        </w:rPr>
        <w:fldChar w:fldCharType="separate"/>
      </w:r>
      <w:r w:rsidR="005D0261">
        <w:rPr>
          <w:rFonts w:asciiTheme="majorHAnsi" w:eastAsia="Times New Roman" w:hAnsiTheme="majorHAnsi" w:cs="Cambria"/>
          <w:b/>
          <w:bCs/>
          <w:noProof/>
          <w:color w:val="000000"/>
          <w:sz w:val="20"/>
          <w:szCs w:val="20"/>
          <w:lang w:eastAsia="pl-PL"/>
        </w:rPr>
        <w:t>44</w:t>
      </w:r>
      <w:r w:rsidRPr="00C17969">
        <w:rPr>
          <w:rFonts w:asciiTheme="majorHAnsi" w:eastAsia="Times New Roman" w:hAnsiTheme="majorHAnsi" w:cs="Cambria"/>
          <w:b/>
          <w:bCs/>
          <w:color w:val="000000"/>
          <w:sz w:val="20"/>
          <w:szCs w:val="20"/>
          <w:lang w:eastAsia="pl-PL"/>
        </w:rPr>
        <w:fldChar w:fldCharType="end"/>
      </w:r>
      <w:r w:rsidRPr="00C17969">
        <w:rPr>
          <w:rFonts w:asciiTheme="majorHAnsi" w:eastAsia="Times New Roman" w:hAnsiTheme="majorHAnsi" w:cs="Cambria"/>
          <w:b/>
          <w:bCs/>
          <w:color w:val="000000"/>
          <w:sz w:val="20"/>
          <w:szCs w:val="20"/>
          <w:lang w:eastAsia="pl-PL"/>
        </w:rPr>
        <w:t>. Dostęp do infrastruktury sportu i rekreacji, ciekawego spędzania czasu</w:t>
      </w:r>
      <w:bookmarkEnd w:id="198"/>
    </w:p>
    <w:p w14:paraId="75CFF8BB" w14:textId="77777777" w:rsidR="004369FC" w:rsidRDefault="004369FC" w:rsidP="004369FC">
      <w:pPr>
        <w:spacing w:after="0"/>
        <w:rPr>
          <w:rFonts w:asciiTheme="majorHAnsi" w:hAnsiTheme="majorHAnsi"/>
          <w:i/>
          <w:sz w:val="20"/>
          <w:szCs w:val="20"/>
        </w:rPr>
      </w:pPr>
      <w:r>
        <w:rPr>
          <w:noProof/>
          <w:lang w:eastAsia="pl-PL"/>
        </w:rPr>
        <w:drawing>
          <wp:inline distT="0" distB="0" distL="0" distR="0" wp14:anchorId="0E017A75" wp14:editId="69C3A5E1">
            <wp:extent cx="1272540" cy="1379177"/>
            <wp:effectExtent l="0" t="0" r="381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272540" cy="1379177"/>
                    </a:xfrm>
                    <a:prstGeom prst="rect">
                      <a:avLst/>
                    </a:prstGeom>
                  </pic:spPr>
                </pic:pic>
              </a:graphicData>
            </a:graphic>
          </wp:inline>
        </w:drawing>
      </w:r>
    </w:p>
    <w:p w14:paraId="468610CC"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203F4D7C" w14:textId="77777777" w:rsidR="004369FC" w:rsidRDefault="004369FC" w:rsidP="004369FC">
      <w:pPr>
        <w:spacing w:after="0"/>
        <w:rPr>
          <w:rFonts w:asciiTheme="majorHAnsi" w:eastAsia="Times New Roman" w:hAnsiTheme="majorHAnsi" w:cs="Cambria"/>
          <w:b/>
          <w:bCs/>
          <w:color w:val="000000"/>
          <w:sz w:val="20"/>
          <w:szCs w:val="20"/>
          <w:lang w:eastAsia="pl-PL"/>
        </w:rPr>
      </w:pPr>
    </w:p>
    <w:p w14:paraId="378C4CB0" w14:textId="77777777" w:rsidR="004369FC" w:rsidRDefault="004369FC" w:rsidP="004369FC">
      <w:pPr>
        <w:spacing w:after="0"/>
        <w:ind w:left="1134" w:hanging="1134"/>
        <w:rPr>
          <w:rFonts w:asciiTheme="majorHAnsi" w:eastAsia="Times New Roman" w:hAnsiTheme="majorHAnsi" w:cs="Cambria"/>
          <w:b/>
          <w:bCs/>
          <w:color w:val="000000"/>
          <w:sz w:val="20"/>
          <w:szCs w:val="20"/>
          <w:lang w:eastAsia="pl-PL"/>
        </w:rPr>
      </w:pPr>
      <w:bookmarkStart w:id="199" w:name="_Toc85463446"/>
      <w:r w:rsidRPr="00C17969">
        <w:rPr>
          <w:rFonts w:asciiTheme="majorHAnsi" w:eastAsia="Times New Roman" w:hAnsiTheme="majorHAnsi" w:cs="Cambria"/>
          <w:b/>
          <w:bCs/>
          <w:color w:val="000000"/>
          <w:sz w:val="20"/>
          <w:szCs w:val="20"/>
          <w:lang w:eastAsia="pl-PL"/>
        </w:rPr>
        <w:lastRenderedPageBreak/>
        <w:t xml:space="preserve">Wykres  </w:t>
      </w:r>
      <w:r w:rsidRPr="00C17969">
        <w:rPr>
          <w:rFonts w:asciiTheme="majorHAnsi" w:eastAsia="Times New Roman" w:hAnsiTheme="majorHAnsi" w:cs="Cambria"/>
          <w:b/>
          <w:bCs/>
          <w:color w:val="000000"/>
          <w:sz w:val="20"/>
          <w:szCs w:val="20"/>
          <w:lang w:eastAsia="pl-PL"/>
        </w:rPr>
        <w:fldChar w:fldCharType="begin"/>
      </w:r>
      <w:r w:rsidRPr="00C17969">
        <w:rPr>
          <w:rFonts w:asciiTheme="majorHAnsi" w:eastAsia="Times New Roman" w:hAnsiTheme="majorHAnsi" w:cs="Cambria"/>
          <w:b/>
          <w:bCs/>
          <w:color w:val="000000"/>
          <w:sz w:val="20"/>
          <w:szCs w:val="20"/>
          <w:lang w:eastAsia="pl-PL"/>
        </w:rPr>
        <w:instrText xml:space="preserve"> SEQ Wykres_ \* ARABIC </w:instrText>
      </w:r>
      <w:r w:rsidRPr="00C17969">
        <w:rPr>
          <w:rFonts w:asciiTheme="majorHAnsi" w:eastAsia="Times New Roman" w:hAnsiTheme="majorHAnsi" w:cs="Cambria"/>
          <w:b/>
          <w:bCs/>
          <w:color w:val="000000"/>
          <w:sz w:val="20"/>
          <w:szCs w:val="20"/>
          <w:lang w:eastAsia="pl-PL"/>
        </w:rPr>
        <w:fldChar w:fldCharType="separate"/>
      </w:r>
      <w:r w:rsidR="005D0261">
        <w:rPr>
          <w:rFonts w:asciiTheme="majorHAnsi" w:eastAsia="Times New Roman" w:hAnsiTheme="majorHAnsi" w:cs="Cambria"/>
          <w:b/>
          <w:bCs/>
          <w:noProof/>
          <w:color w:val="000000"/>
          <w:sz w:val="20"/>
          <w:szCs w:val="20"/>
          <w:lang w:eastAsia="pl-PL"/>
        </w:rPr>
        <w:t>45</w:t>
      </w:r>
      <w:r w:rsidRPr="00C17969">
        <w:rPr>
          <w:rFonts w:asciiTheme="majorHAnsi" w:eastAsia="Times New Roman" w:hAnsiTheme="majorHAnsi" w:cs="Cambria"/>
          <w:b/>
          <w:bCs/>
          <w:color w:val="000000"/>
          <w:sz w:val="20"/>
          <w:szCs w:val="20"/>
          <w:lang w:eastAsia="pl-PL"/>
        </w:rPr>
        <w:fldChar w:fldCharType="end"/>
      </w:r>
      <w:r w:rsidRPr="00C17969">
        <w:rPr>
          <w:rFonts w:asciiTheme="majorHAnsi" w:eastAsia="Times New Roman" w:hAnsiTheme="majorHAnsi" w:cs="Cambria"/>
          <w:b/>
          <w:bCs/>
          <w:color w:val="000000"/>
          <w:sz w:val="20"/>
          <w:szCs w:val="20"/>
          <w:lang w:eastAsia="pl-PL"/>
        </w:rPr>
        <w:t>. Oferta spędzania wolnego czasu dla dzieci</w:t>
      </w:r>
      <w:bookmarkEnd w:id="199"/>
    </w:p>
    <w:p w14:paraId="1C66D016" w14:textId="77777777" w:rsidR="00D927AB" w:rsidRDefault="00D927AB" w:rsidP="004369FC">
      <w:pPr>
        <w:spacing w:after="0"/>
        <w:ind w:left="1134" w:hanging="1134"/>
        <w:rPr>
          <w:rFonts w:asciiTheme="majorHAnsi" w:eastAsia="Times New Roman" w:hAnsiTheme="majorHAnsi" w:cs="Cambria"/>
          <w:b/>
          <w:bCs/>
          <w:color w:val="000000"/>
          <w:sz w:val="20"/>
          <w:szCs w:val="20"/>
          <w:lang w:eastAsia="pl-PL"/>
        </w:rPr>
      </w:pPr>
    </w:p>
    <w:p w14:paraId="2F498ECB" w14:textId="77777777" w:rsidR="004369FC" w:rsidRDefault="004369FC" w:rsidP="004369FC">
      <w:pPr>
        <w:spacing w:after="0"/>
        <w:rPr>
          <w:rFonts w:asciiTheme="majorHAnsi" w:hAnsiTheme="majorHAnsi"/>
          <w:i/>
          <w:sz w:val="20"/>
          <w:szCs w:val="20"/>
        </w:rPr>
      </w:pPr>
      <w:r>
        <w:rPr>
          <w:noProof/>
          <w:lang w:eastAsia="pl-PL"/>
        </w:rPr>
        <w:drawing>
          <wp:inline distT="0" distB="0" distL="0" distR="0" wp14:anchorId="11BF9E9B" wp14:editId="7F344911">
            <wp:extent cx="1325880" cy="1317325"/>
            <wp:effectExtent l="0" t="0" r="762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326820" cy="1318259"/>
                    </a:xfrm>
                    <a:prstGeom prst="rect">
                      <a:avLst/>
                    </a:prstGeom>
                  </pic:spPr>
                </pic:pic>
              </a:graphicData>
            </a:graphic>
          </wp:inline>
        </w:drawing>
      </w:r>
    </w:p>
    <w:p w14:paraId="33F7E16E"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47901114" w14:textId="77777777" w:rsidR="004369FC" w:rsidRDefault="004369FC" w:rsidP="004369FC">
      <w:pPr>
        <w:pStyle w:val="Legenda"/>
        <w:keepNext/>
        <w:rPr>
          <w:rFonts w:asciiTheme="majorHAnsi" w:eastAsia="Times New Roman" w:hAnsiTheme="majorHAnsi" w:cs="Cambria"/>
          <w:color w:val="000000"/>
          <w:sz w:val="20"/>
          <w:szCs w:val="20"/>
          <w:lang w:eastAsia="pl-PL"/>
        </w:rPr>
        <w:sectPr w:rsidR="004369FC" w:rsidSect="004401B2">
          <w:type w:val="continuous"/>
          <w:pgSz w:w="11906" w:h="16838"/>
          <w:pgMar w:top="1417" w:right="1417" w:bottom="1417" w:left="1417" w:header="708" w:footer="708" w:gutter="0"/>
          <w:cols w:num="2" w:space="708"/>
          <w:docGrid w:linePitch="360"/>
        </w:sectPr>
      </w:pPr>
    </w:p>
    <w:p w14:paraId="7CEBF71E" w14:textId="77777777" w:rsidR="004369FC" w:rsidRDefault="004369FC" w:rsidP="00D927AB">
      <w:pPr>
        <w:pStyle w:val="Legenda"/>
        <w:keepNext/>
        <w:ind w:left="1134" w:hanging="1134"/>
      </w:pPr>
      <w:bookmarkStart w:id="200" w:name="_Toc85463447"/>
      <w:r w:rsidRPr="00F6055B">
        <w:rPr>
          <w:rFonts w:asciiTheme="majorHAnsi" w:eastAsia="Times New Roman" w:hAnsiTheme="majorHAnsi" w:cs="Cambria"/>
          <w:color w:val="000000"/>
          <w:sz w:val="20"/>
          <w:szCs w:val="20"/>
          <w:lang w:eastAsia="pl-PL"/>
        </w:rPr>
        <w:lastRenderedPageBreak/>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46</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Pr>
          <w:rFonts w:asciiTheme="majorHAnsi" w:eastAsia="Times New Roman" w:hAnsiTheme="majorHAnsi" w:cs="Cambria"/>
          <w:color w:val="000000"/>
          <w:sz w:val="20"/>
          <w:szCs w:val="20"/>
          <w:lang w:eastAsia="pl-PL"/>
        </w:rPr>
        <w:t>O</w:t>
      </w:r>
      <w:r w:rsidRPr="00251371">
        <w:rPr>
          <w:rFonts w:asciiTheme="majorHAnsi" w:eastAsia="Times New Roman" w:hAnsiTheme="majorHAnsi" w:cs="Cambria"/>
          <w:color w:val="000000"/>
          <w:sz w:val="20"/>
          <w:szCs w:val="20"/>
          <w:lang w:eastAsia="pl-PL"/>
        </w:rPr>
        <w:t>ferta spędzania wolnego czasu dla młodzieży</w:t>
      </w:r>
      <w:bookmarkEnd w:id="200"/>
    </w:p>
    <w:p w14:paraId="0374255A" w14:textId="77777777" w:rsidR="004369FC" w:rsidRDefault="004369FC" w:rsidP="00D927AB">
      <w:pPr>
        <w:spacing w:after="0"/>
      </w:pPr>
      <w:r>
        <w:rPr>
          <w:noProof/>
          <w:lang w:eastAsia="pl-PL"/>
        </w:rPr>
        <w:drawing>
          <wp:inline distT="0" distB="0" distL="0" distR="0" wp14:anchorId="13E40A30" wp14:editId="2E679467">
            <wp:extent cx="1409700" cy="147066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409700" cy="1470660"/>
                    </a:xfrm>
                    <a:prstGeom prst="rect">
                      <a:avLst/>
                    </a:prstGeom>
                  </pic:spPr>
                </pic:pic>
              </a:graphicData>
            </a:graphic>
          </wp:inline>
        </w:drawing>
      </w:r>
    </w:p>
    <w:p w14:paraId="19C98D18"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64368950" w14:textId="77777777" w:rsidR="004369FC" w:rsidRDefault="004369FC" w:rsidP="00D927AB">
      <w:pPr>
        <w:pStyle w:val="Legenda"/>
        <w:keepNext/>
        <w:ind w:left="1134" w:hanging="1134"/>
        <w:rPr>
          <w:rFonts w:asciiTheme="majorHAnsi" w:eastAsia="Times New Roman" w:hAnsiTheme="majorHAnsi" w:cs="Cambria"/>
          <w:color w:val="000000"/>
          <w:sz w:val="20"/>
          <w:szCs w:val="20"/>
          <w:lang w:eastAsia="pl-PL"/>
        </w:rPr>
      </w:pPr>
      <w:bookmarkStart w:id="201" w:name="_Toc85463448"/>
      <w:r w:rsidRPr="00F6055B">
        <w:rPr>
          <w:rFonts w:asciiTheme="majorHAnsi" w:eastAsia="Times New Roman" w:hAnsiTheme="majorHAnsi" w:cs="Cambria"/>
          <w:color w:val="000000"/>
          <w:sz w:val="20"/>
          <w:szCs w:val="20"/>
          <w:lang w:eastAsia="pl-PL"/>
        </w:rPr>
        <w:lastRenderedPageBreak/>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47</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sidR="00D927AB">
        <w:rPr>
          <w:rFonts w:asciiTheme="majorHAnsi" w:eastAsia="Times New Roman" w:hAnsiTheme="majorHAnsi" w:cs="Cambria"/>
          <w:color w:val="000000"/>
          <w:sz w:val="20"/>
          <w:szCs w:val="20"/>
          <w:lang w:eastAsia="pl-PL"/>
        </w:rPr>
        <w:t>O</w:t>
      </w:r>
      <w:r w:rsidRPr="00C60E90">
        <w:rPr>
          <w:rFonts w:asciiTheme="majorHAnsi" w:eastAsia="Times New Roman" w:hAnsiTheme="majorHAnsi" w:cs="Cambria"/>
          <w:color w:val="000000"/>
          <w:sz w:val="20"/>
          <w:szCs w:val="20"/>
          <w:lang w:eastAsia="pl-PL"/>
        </w:rPr>
        <w:t>ferta spędzania wolnego czasu dla dorosłych</w:t>
      </w:r>
      <w:bookmarkEnd w:id="201"/>
    </w:p>
    <w:p w14:paraId="1B3EB9BA" w14:textId="77777777" w:rsidR="004369FC" w:rsidRDefault="004369FC" w:rsidP="00D927AB">
      <w:pPr>
        <w:spacing w:after="0"/>
        <w:rPr>
          <w:rFonts w:asciiTheme="majorHAnsi" w:hAnsiTheme="majorHAnsi"/>
          <w:i/>
          <w:sz w:val="20"/>
          <w:szCs w:val="20"/>
        </w:rPr>
      </w:pPr>
      <w:r>
        <w:rPr>
          <w:noProof/>
          <w:lang w:eastAsia="pl-PL"/>
        </w:rPr>
        <w:drawing>
          <wp:inline distT="0" distB="0" distL="0" distR="0" wp14:anchorId="56B4F966" wp14:editId="77D0B0EB">
            <wp:extent cx="1211580" cy="1402080"/>
            <wp:effectExtent l="0" t="0" r="7620" b="762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211580" cy="1402080"/>
                    </a:xfrm>
                    <a:prstGeom prst="rect">
                      <a:avLst/>
                    </a:prstGeom>
                  </pic:spPr>
                </pic:pic>
              </a:graphicData>
            </a:graphic>
          </wp:inline>
        </w:drawing>
      </w:r>
    </w:p>
    <w:p w14:paraId="5067CB1E" w14:textId="77777777" w:rsidR="004369FC" w:rsidRPr="00C60E90" w:rsidRDefault="004369FC" w:rsidP="004369FC">
      <w:pPr>
        <w:spacing w:after="0"/>
        <w:rPr>
          <w:lang w:eastAsia="pl-PL"/>
        </w:rPr>
      </w:pPr>
      <w:r>
        <w:rPr>
          <w:rFonts w:asciiTheme="majorHAnsi" w:hAnsiTheme="majorHAnsi"/>
          <w:i/>
          <w:sz w:val="20"/>
          <w:szCs w:val="20"/>
        </w:rPr>
        <w:t>Źródło: Ankieta internetowa Urzędu Gminy Nielisz</w:t>
      </w:r>
    </w:p>
    <w:p w14:paraId="38E820BB" w14:textId="77777777" w:rsidR="004369FC" w:rsidRDefault="004369FC" w:rsidP="004369FC">
      <w:pPr>
        <w:pStyle w:val="Legenda"/>
        <w:keepNext/>
        <w:rPr>
          <w:rFonts w:asciiTheme="majorHAnsi" w:eastAsia="Times New Roman" w:hAnsiTheme="majorHAnsi" w:cs="Cambria"/>
          <w:color w:val="000000"/>
          <w:sz w:val="20"/>
          <w:szCs w:val="20"/>
          <w:lang w:eastAsia="pl-PL"/>
        </w:rPr>
        <w:sectPr w:rsidR="004369FC" w:rsidSect="004401B2">
          <w:type w:val="continuous"/>
          <w:pgSz w:w="11906" w:h="16838"/>
          <w:pgMar w:top="1417" w:right="1417" w:bottom="1417" w:left="1417" w:header="708" w:footer="708" w:gutter="0"/>
          <w:cols w:num="2" w:space="708"/>
          <w:docGrid w:linePitch="360"/>
        </w:sectPr>
      </w:pPr>
    </w:p>
    <w:p w14:paraId="3C3C6FD0" w14:textId="77777777" w:rsidR="00D9377D" w:rsidRDefault="00D9377D" w:rsidP="00D927AB">
      <w:pPr>
        <w:pStyle w:val="Legenda"/>
        <w:keepNext/>
        <w:ind w:left="1134" w:hanging="1134"/>
        <w:rPr>
          <w:rFonts w:asciiTheme="majorHAnsi" w:eastAsia="Times New Roman" w:hAnsiTheme="majorHAnsi" w:cs="Cambria"/>
          <w:color w:val="000000"/>
          <w:sz w:val="20"/>
          <w:szCs w:val="20"/>
          <w:lang w:eastAsia="pl-PL"/>
        </w:rPr>
      </w:pPr>
    </w:p>
    <w:p w14:paraId="759A5C25" w14:textId="77777777" w:rsidR="004369FC" w:rsidRDefault="001C7AF7" w:rsidP="00D927AB">
      <w:pPr>
        <w:pStyle w:val="Legenda"/>
        <w:keepNext/>
        <w:ind w:left="1134" w:hanging="1134"/>
        <w:rPr>
          <w:rFonts w:asciiTheme="majorHAnsi" w:eastAsia="Times New Roman" w:hAnsiTheme="majorHAnsi" w:cs="Cambria"/>
          <w:color w:val="000000"/>
          <w:sz w:val="20"/>
          <w:szCs w:val="20"/>
          <w:lang w:eastAsia="pl-PL"/>
        </w:rPr>
      </w:pPr>
      <w:bookmarkStart w:id="202" w:name="_Toc85463449"/>
      <w:r>
        <w:rPr>
          <w:rFonts w:asciiTheme="majorHAnsi" w:eastAsia="Times New Roman" w:hAnsiTheme="majorHAnsi" w:cs="Cambria"/>
          <w:color w:val="000000"/>
          <w:sz w:val="20"/>
          <w:szCs w:val="20"/>
          <w:lang w:eastAsia="pl-PL"/>
        </w:rPr>
        <w:t>Wykres</w:t>
      </w:r>
      <w:r w:rsidR="004369FC" w:rsidRPr="00F6055B">
        <w:rPr>
          <w:rFonts w:asciiTheme="majorHAnsi" w:eastAsia="Times New Roman" w:hAnsiTheme="majorHAnsi" w:cs="Cambria"/>
          <w:color w:val="000000"/>
          <w:sz w:val="20"/>
          <w:szCs w:val="20"/>
          <w:lang w:eastAsia="pl-PL"/>
        </w:rPr>
        <w:t xml:space="preserve"> </w:t>
      </w:r>
      <w:r w:rsidR="004369FC" w:rsidRPr="00F6055B">
        <w:rPr>
          <w:rFonts w:asciiTheme="majorHAnsi" w:eastAsia="Times New Roman" w:hAnsiTheme="majorHAnsi" w:cs="Cambria"/>
          <w:color w:val="000000"/>
          <w:sz w:val="20"/>
          <w:szCs w:val="20"/>
          <w:lang w:eastAsia="pl-PL"/>
        </w:rPr>
        <w:fldChar w:fldCharType="begin"/>
      </w:r>
      <w:r w:rsidR="004369FC" w:rsidRPr="00F6055B">
        <w:rPr>
          <w:rFonts w:asciiTheme="majorHAnsi" w:eastAsia="Times New Roman" w:hAnsiTheme="majorHAnsi" w:cs="Cambria"/>
          <w:color w:val="000000"/>
          <w:sz w:val="20"/>
          <w:szCs w:val="20"/>
          <w:lang w:eastAsia="pl-PL"/>
        </w:rPr>
        <w:instrText xml:space="preserve"> SEQ Wykres_ \* ARABIC </w:instrText>
      </w:r>
      <w:r w:rsidR="004369FC"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48</w:t>
      </w:r>
      <w:r w:rsidR="004369FC" w:rsidRPr="00F6055B">
        <w:rPr>
          <w:rFonts w:asciiTheme="majorHAnsi" w:eastAsia="Times New Roman" w:hAnsiTheme="majorHAnsi" w:cs="Cambria"/>
          <w:color w:val="000000"/>
          <w:sz w:val="20"/>
          <w:szCs w:val="20"/>
          <w:lang w:eastAsia="pl-PL"/>
        </w:rPr>
        <w:fldChar w:fldCharType="end"/>
      </w:r>
      <w:r w:rsidR="004369FC" w:rsidRPr="00F6055B">
        <w:rPr>
          <w:rFonts w:asciiTheme="majorHAnsi" w:eastAsia="Times New Roman" w:hAnsiTheme="majorHAnsi" w:cs="Cambria"/>
          <w:color w:val="000000"/>
          <w:sz w:val="20"/>
          <w:szCs w:val="20"/>
          <w:lang w:eastAsia="pl-PL"/>
        </w:rPr>
        <w:t xml:space="preserve">. </w:t>
      </w:r>
      <w:r w:rsidR="00D927AB">
        <w:rPr>
          <w:rFonts w:asciiTheme="majorHAnsi" w:eastAsia="Times New Roman" w:hAnsiTheme="majorHAnsi" w:cs="Cambria"/>
          <w:color w:val="000000"/>
          <w:sz w:val="20"/>
          <w:szCs w:val="20"/>
          <w:lang w:eastAsia="pl-PL"/>
        </w:rPr>
        <w:t>D</w:t>
      </w:r>
      <w:r w:rsidR="004369FC" w:rsidRPr="00C60E90">
        <w:rPr>
          <w:rFonts w:asciiTheme="majorHAnsi" w:eastAsia="Times New Roman" w:hAnsiTheme="majorHAnsi" w:cs="Cambria"/>
          <w:color w:val="000000"/>
          <w:sz w:val="20"/>
          <w:szCs w:val="20"/>
          <w:lang w:eastAsia="pl-PL"/>
        </w:rPr>
        <w:t>ostęp do infrastruktury kultury i rozrywki</w:t>
      </w:r>
      <w:bookmarkEnd w:id="202"/>
    </w:p>
    <w:p w14:paraId="3DCDF2A0" w14:textId="77777777" w:rsidR="004369FC" w:rsidRDefault="004369FC" w:rsidP="00D927AB">
      <w:pPr>
        <w:spacing w:after="0"/>
        <w:rPr>
          <w:rFonts w:asciiTheme="majorHAnsi" w:hAnsiTheme="majorHAnsi"/>
          <w:i/>
          <w:sz w:val="20"/>
          <w:szCs w:val="20"/>
        </w:rPr>
      </w:pPr>
      <w:r>
        <w:rPr>
          <w:noProof/>
          <w:lang w:eastAsia="pl-PL"/>
        </w:rPr>
        <w:drawing>
          <wp:inline distT="0" distB="0" distL="0" distR="0" wp14:anchorId="1C2012AC" wp14:editId="15790829">
            <wp:extent cx="1257300" cy="1455420"/>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257300" cy="1455420"/>
                    </a:xfrm>
                    <a:prstGeom prst="rect">
                      <a:avLst/>
                    </a:prstGeom>
                  </pic:spPr>
                </pic:pic>
              </a:graphicData>
            </a:graphic>
          </wp:inline>
        </w:drawing>
      </w:r>
    </w:p>
    <w:p w14:paraId="20E1AF48"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0D0E17C1" w14:textId="77777777" w:rsidR="004369FC" w:rsidRPr="00C60E90" w:rsidRDefault="004369FC" w:rsidP="004369FC">
      <w:pPr>
        <w:rPr>
          <w:lang w:eastAsia="pl-PL"/>
        </w:rPr>
      </w:pPr>
    </w:p>
    <w:p w14:paraId="70B1FC3C" w14:textId="77777777" w:rsidR="00D9377D" w:rsidRDefault="00D9377D" w:rsidP="00D927AB">
      <w:pPr>
        <w:pStyle w:val="Legenda"/>
        <w:keepNext/>
        <w:ind w:left="1134" w:hanging="1134"/>
        <w:jc w:val="both"/>
        <w:rPr>
          <w:rFonts w:asciiTheme="majorHAnsi" w:eastAsia="Times New Roman" w:hAnsiTheme="majorHAnsi" w:cs="Cambria"/>
          <w:color w:val="000000"/>
          <w:sz w:val="20"/>
          <w:szCs w:val="20"/>
          <w:lang w:eastAsia="pl-PL"/>
        </w:rPr>
      </w:pPr>
    </w:p>
    <w:p w14:paraId="772681AE" w14:textId="77777777" w:rsidR="004369FC" w:rsidRDefault="004369FC" w:rsidP="00D927AB">
      <w:pPr>
        <w:pStyle w:val="Legenda"/>
        <w:keepNext/>
        <w:ind w:left="1134" w:hanging="1134"/>
        <w:jc w:val="both"/>
        <w:rPr>
          <w:rFonts w:asciiTheme="majorHAnsi" w:eastAsia="Times New Roman" w:hAnsiTheme="majorHAnsi" w:cs="Cambria"/>
          <w:color w:val="000000"/>
          <w:sz w:val="20"/>
          <w:szCs w:val="20"/>
          <w:lang w:eastAsia="pl-PL"/>
        </w:rPr>
      </w:pPr>
      <w:bookmarkStart w:id="203" w:name="_Toc85463450"/>
      <w:r w:rsidRPr="00F6055B">
        <w:rPr>
          <w:rFonts w:asciiTheme="majorHAnsi" w:eastAsia="Times New Roman" w:hAnsiTheme="majorHAnsi" w:cs="Cambria"/>
          <w:color w:val="000000"/>
          <w:sz w:val="20"/>
          <w:szCs w:val="20"/>
          <w:lang w:eastAsia="pl-PL"/>
        </w:rPr>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49</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sidR="00D927AB">
        <w:rPr>
          <w:rFonts w:asciiTheme="majorHAnsi" w:eastAsia="Times New Roman" w:hAnsiTheme="majorHAnsi" w:cs="Cambria"/>
          <w:color w:val="000000"/>
          <w:sz w:val="20"/>
          <w:szCs w:val="20"/>
          <w:lang w:eastAsia="pl-PL"/>
        </w:rPr>
        <w:t>P</w:t>
      </w:r>
      <w:r w:rsidRPr="00C60E90">
        <w:rPr>
          <w:rFonts w:asciiTheme="majorHAnsi" w:eastAsia="Times New Roman" w:hAnsiTheme="majorHAnsi" w:cs="Cambria"/>
          <w:color w:val="000000"/>
          <w:sz w:val="20"/>
          <w:szCs w:val="20"/>
          <w:lang w:eastAsia="pl-PL"/>
        </w:rPr>
        <w:t>oziom oferty i wydarzeń kulturalnych</w:t>
      </w:r>
      <w:bookmarkEnd w:id="203"/>
    </w:p>
    <w:p w14:paraId="1B49E208" w14:textId="77777777" w:rsidR="004369FC" w:rsidRDefault="004369FC" w:rsidP="004369FC">
      <w:pPr>
        <w:spacing w:after="0"/>
        <w:rPr>
          <w:rFonts w:asciiTheme="majorHAnsi" w:hAnsiTheme="majorHAnsi"/>
          <w:i/>
          <w:sz w:val="20"/>
          <w:szCs w:val="20"/>
        </w:rPr>
      </w:pPr>
      <w:r>
        <w:rPr>
          <w:noProof/>
          <w:lang w:eastAsia="pl-PL"/>
        </w:rPr>
        <w:drawing>
          <wp:inline distT="0" distB="0" distL="0" distR="0" wp14:anchorId="5F3ABECC" wp14:editId="6BB670E6">
            <wp:extent cx="1215066" cy="1493520"/>
            <wp:effectExtent l="0" t="0" r="4445"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215718" cy="1494321"/>
                    </a:xfrm>
                    <a:prstGeom prst="rect">
                      <a:avLst/>
                    </a:prstGeom>
                  </pic:spPr>
                </pic:pic>
              </a:graphicData>
            </a:graphic>
          </wp:inline>
        </w:drawing>
      </w:r>
    </w:p>
    <w:p w14:paraId="7C70FD15"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15AA06F7" w14:textId="77777777" w:rsidR="004369FC" w:rsidRDefault="004369FC" w:rsidP="004369FC">
      <w:pPr>
        <w:rPr>
          <w:lang w:eastAsia="pl-PL"/>
        </w:rPr>
        <w:sectPr w:rsidR="004369FC" w:rsidSect="004401B2">
          <w:type w:val="continuous"/>
          <w:pgSz w:w="11906" w:h="16838"/>
          <w:pgMar w:top="1417" w:right="1417" w:bottom="1417" w:left="1417" w:header="708" w:footer="708" w:gutter="0"/>
          <w:cols w:num="2" w:space="708"/>
          <w:docGrid w:linePitch="360"/>
        </w:sectPr>
      </w:pPr>
    </w:p>
    <w:p w14:paraId="36DA00C8" w14:textId="77777777" w:rsidR="004369FC" w:rsidRDefault="001C7AF7" w:rsidP="004369FC">
      <w:pPr>
        <w:pStyle w:val="Legenda"/>
        <w:keepNext/>
        <w:rPr>
          <w:rFonts w:asciiTheme="majorHAnsi" w:eastAsia="Times New Roman" w:hAnsiTheme="majorHAnsi" w:cs="Cambria"/>
          <w:color w:val="000000"/>
          <w:sz w:val="20"/>
          <w:szCs w:val="20"/>
          <w:lang w:eastAsia="pl-PL"/>
        </w:rPr>
      </w:pPr>
      <w:bookmarkStart w:id="204" w:name="_Toc85463451"/>
      <w:r>
        <w:rPr>
          <w:rFonts w:asciiTheme="majorHAnsi" w:eastAsia="Times New Roman" w:hAnsiTheme="majorHAnsi" w:cs="Cambria"/>
          <w:color w:val="000000"/>
          <w:sz w:val="20"/>
          <w:szCs w:val="20"/>
          <w:lang w:eastAsia="pl-PL"/>
        </w:rPr>
        <w:lastRenderedPageBreak/>
        <w:t>Wykres</w:t>
      </w:r>
      <w:r w:rsidR="004369FC" w:rsidRPr="00F6055B">
        <w:rPr>
          <w:rFonts w:asciiTheme="majorHAnsi" w:eastAsia="Times New Roman" w:hAnsiTheme="majorHAnsi" w:cs="Cambria"/>
          <w:color w:val="000000"/>
          <w:sz w:val="20"/>
          <w:szCs w:val="20"/>
          <w:lang w:eastAsia="pl-PL"/>
        </w:rPr>
        <w:t xml:space="preserve"> </w:t>
      </w:r>
      <w:r w:rsidR="004369FC" w:rsidRPr="00F6055B">
        <w:rPr>
          <w:rFonts w:asciiTheme="majorHAnsi" w:eastAsia="Times New Roman" w:hAnsiTheme="majorHAnsi" w:cs="Cambria"/>
          <w:color w:val="000000"/>
          <w:sz w:val="20"/>
          <w:szCs w:val="20"/>
          <w:lang w:eastAsia="pl-PL"/>
        </w:rPr>
        <w:fldChar w:fldCharType="begin"/>
      </w:r>
      <w:r w:rsidR="004369FC" w:rsidRPr="00F6055B">
        <w:rPr>
          <w:rFonts w:asciiTheme="majorHAnsi" w:eastAsia="Times New Roman" w:hAnsiTheme="majorHAnsi" w:cs="Cambria"/>
          <w:color w:val="000000"/>
          <w:sz w:val="20"/>
          <w:szCs w:val="20"/>
          <w:lang w:eastAsia="pl-PL"/>
        </w:rPr>
        <w:instrText xml:space="preserve"> SEQ Wykres_ \* ARABIC </w:instrText>
      </w:r>
      <w:r w:rsidR="004369FC"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50</w:t>
      </w:r>
      <w:r w:rsidR="004369FC" w:rsidRPr="00F6055B">
        <w:rPr>
          <w:rFonts w:asciiTheme="majorHAnsi" w:eastAsia="Times New Roman" w:hAnsiTheme="majorHAnsi" w:cs="Cambria"/>
          <w:color w:val="000000"/>
          <w:sz w:val="20"/>
          <w:szCs w:val="20"/>
          <w:lang w:eastAsia="pl-PL"/>
        </w:rPr>
        <w:fldChar w:fldCharType="end"/>
      </w:r>
      <w:r w:rsidR="004369FC" w:rsidRPr="00F6055B">
        <w:rPr>
          <w:rFonts w:asciiTheme="majorHAnsi" w:eastAsia="Times New Roman" w:hAnsiTheme="majorHAnsi" w:cs="Cambria"/>
          <w:color w:val="000000"/>
          <w:sz w:val="20"/>
          <w:szCs w:val="20"/>
          <w:lang w:eastAsia="pl-PL"/>
        </w:rPr>
        <w:t xml:space="preserve">. </w:t>
      </w:r>
      <w:r w:rsidR="00D927AB">
        <w:rPr>
          <w:rFonts w:asciiTheme="majorHAnsi" w:eastAsia="Times New Roman" w:hAnsiTheme="majorHAnsi" w:cs="Cambria"/>
          <w:color w:val="000000"/>
          <w:sz w:val="20"/>
          <w:szCs w:val="20"/>
          <w:lang w:eastAsia="pl-PL"/>
        </w:rPr>
        <w:t>S</w:t>
      </w:r>
      <w:r w:rsidR="004369FC" w:rsidRPr="00C60E90">
        <w:rPr>
          <w:rFonts w:asciiTheme="majorHAnsi" w:eastAsia="Times New Roman" w:hAnsiTheme="majorHAnsi" w:cs="Cambria"/>
          <w:color w:val="000000"/>
          <w:sz w:val="20"/>
          <w:szCs w:val="20"/>
          <w:lang w:eastAsia="pl-PL"/>
        </w:rPr>
        <w:t>tan środowiska naturalnego</w:t>
      </w:r>
      <w:bookmarkEnd w:id="204"/>
    </w:p>
    <w:p w14:paraId="645CC455" w14:textId="77777777" w:rsidR="004369FC" w:rsidRDefault="004369FC" w:rsidP="004369FC">
      <w:pPr>
        <w:spacing w:after="0"/>
        <w:rPr>
          <w:rFonts w:asciiTheme="majorHAnsi" w:hAnsiTheme="majorHAnsi"/>
          <w:i/>
          <w:sz w:val="20"/>
          <w:szCs w:val="20"/>
        </w:rPr>
      </w:pPr>
      <w:r>
        <w:rPr>
          <w:noProof/>
          <w:lang w:eastAsia="pl-PL"/>
        </w:rPr>
        <w:drawing>
          <wp:inline distT="0" distB="0" distL="0" distR="0" wp14:anchorId="51160AC2" wp14:editId="55A7A132">
            <wp:extent cx="1409700" cy="160782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409700" cy="1607820"/>
                    </a:xfrm>
                    <a:prstGeom prst="rect">
                      <a:avLst/>
                    </a:prstGeom>
                  </pic:spPr>
                </pic:pic>
              </a:graphicData>
            </a:graphic>
          </wp:inline>
        </w:drawing>
      </w:r>
    </w:p>
    <w:p w14:paraId="55E4DC40"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47E26841" w14:textId="77777777" w:rsidR="004369FC" w:rsidRPr="00C60E90" w:rsidRDefault="004369FC" w:rsidP="004369FC">
      <w:pPr>
        <w:rPr>
          <w:lang w:eastAsia="pl-PL"/>
        </w:rPr>
      </w:pPr>
    </w:p>
    <w:p w14:paraId="53C659C2" w14:textId="77777777" w:rsidR="004369FC" w:rsidRDefault="001C7AF7" w:rsidP="00D927AB">
      <w:pPr>
        <w:pStyle w:val="Legenda"/>
        <w:keepNext/>
        <w:spacing w:after="0"/>
        <w:rPr>
          <w:rFonts w:asciiTheme="majorHAnsi" w:eastAsia="Times New Roman" w:hAnsiTheme="majorHAnsi" w:cs="Cambria"/>
          <w:color w:val="000000"/>
          <w:sz w:val="20"/>
          <w:szCs w:val="20"/>
          <w:lang w:eastAsia="pl-PL"/>
        </w:rPr>
      </w:pPr>
      <w:bookmarkStart w:id="205" w:name="_Toc85463452"/>
      <w:r>
        <w:rPr>
          <w:rFonts w:asciiTheme="majorHAnsi" w:eastAsia="Times New Roman" w:hAnsiTheme="majorHAnsi" w:cs="Cambria"/>
          <w:color w:val="000000"/>
          <w:sz w:val="20"/>
          <w:szCs w:val="20"/>
          <w:lang w:eastAsia="pl-PL"/>
        </w:rPr>
        <w:lastRenderedPageBreak/>
        <w:t>Wykres</w:t>
      </w:r>
      <w:r w:rsidR="004369FC" w:rsidRPr="00F6055B">
        <w:rPr>
          <w:rFonts w:asciiTheme="majorHAnsi" w:eastAsia="Times New Roman" w:hAnsiTheme="majorHAnsi" w:cs="Cambria"/>
          <w:color w:val="000000"/>
          <w:sz w:val="20"/>
          <w:szCs w:val="20"/>
          <w:lang w:eastAsia="pl-PL"/>
        </w:rPr>
        <w:t xml:space="preserve"> </w:t>
      </w:r>
      <w:r w:rsidR="004369FC" w:rsidRPr="00F6055B">
        <w:rPr>
          <w:rFonts w:asciiTheme="majorHAnsi" w:eastAsia="Times New Roman" w:hAnsiTheme="majorHAnsi" w:cs="Cambria"/>
          <w:color w:val="000000"/>
          <w:sz w:val="20"/>
          <w:szCs w:val="20"/>
          <w:lang w:eastAsia="pl-PL"/>
        </w:rPr>
        <w:fldChar w:fldCharType="begin"/>
      </w:r>
      <w:r w:rsidR="004369FC" w:rsidRPr="00F6055B">
        <w:rPr>
          <w:rFonts w:asciiTheme="majorHAnsi" w:eastAsia="Times New Roman" w:hAnsiTheme="majorHAnsi" w:cs="Cambria"/>
          <w:color w:val="000000"/>
          <w:sz w:val="20"/>
          <w:szCs w:val="20"/>
          <w:lang w:eastAsia="pl-PL"/>
        </w:rPr>
        <w:instrText xml:space="preserve"> SEQ Wykres_ \* ARABIC </w:instrText>
      </w:r>
      <w:r w:rsidR="004369FC"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51</w:t>
      </w:r>
      <w:r w:rsidR="004369FC" w:rsidRPr="00F6055B">
        <w:rPr>
          <w:rFonts w:asciiTheme="majorHAnsi" w:eastAsia="Times New Roman" w:hAnsiTheme="majorHAnsi" w:cs="Cambria"/>
          <w:color w:val="000000"/>
          <w:sz w:val="20"/>
          <w:szCs w:val="20"/>
          <w:lang w:eastAsia="pl-PL"/>
        </w:rPr>
        <w:fldChar w:fldCharType="end"/>
      </w:r>
      <w:r w:rsidR="004369FC" w:rsidRPr="00F6055B">
        <w:rPr>
          <w:rFonts w:asciiTheme="majorHAnsi" w:eastAsia="Times New Roman" w:hAnsiTheme="majorHAnsi" w:cs="Cambria"/>
          <w:color w:val="000000"/>
          <w:sz w:val="20"/>
          <w:szCs w:val="20"/>
          <w:lang w:eastAsia="pl-PL"/>
        </w:rPr>
        <w:t xml:space="preserve">. </w:t>
      </w:r>
      <w:r w:rsidR="00D927AB">
        <w:rPr>
          <w:rFonts w:asciiTheme="majorHAnsi" w:eastAsia="Times New Roman" w:hAnsiTheme="majorHAnsi" w:cs="Cambria"/>
          <w:color w:val="000000"/>
          <w:sz w:val="20"/>
          <w:szCs w:val="20"/>
          <w:lang w:eastAsia="pl-PL"/>
        </w:rPr>
        <w:t>W</w:t>
      </w:r>
      <w:r w:rsidR="004369FC" w:rsidRPr="00C60E90">
        <w:rPr>
          <w:rFonts w:asciiTheme="majorHAnsi" w:eastAsia="Times New Roman" w:hAnsiTheme="majorHAnsi" w:cs="Cambria"/>
          <w:color w:val="000000"/>
          <w:sz w:val="20"/>
          <w:szCs w:val="20"/>
          <w:lang w:eastAsia="pl-PL"/>
        </w:rPr>
        <w:t>alory krajobrazowe</w:t>
      </w:r>
      <w:bookmarkEnd w:id="205"/>
    </w:p>
    <w:p w14:paraId="7B6E40A3" w14:textId="77777777" w:rsidR="004369FC" w:rsidRPr="008C3140" w:rsidRDefault="004369FC" w:rsidP="00D927AB">
      <w:pPr>
        <w:spacing w:after="0"/>
        <w:rPr>
          <w:lang w:eastAsia="pl-PL"/>
        </w:rPr>
      </w:pPr>
      <w:r>
        <w:rPr>
          <w:noProof/>
          <w:lang w:eastAsia="pl-PL"/>
        </w:rPr>
        <w:drawing>
          <wp:inline distT="0" distB="0" distL="0" distR="0" wp14:anchorId="1ADFEA83" wp14:editId="1B3453EC">
            <wp:extent cx="1181100" cy="1828800"/>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181100" cy="1828800"/>
                    </a:xfrm>
                    <a:prstGeom prst="rect">
                      <a:avLst/>
                    </a:prstGeom>
                  </pic:spPr>
                </pic:pic>
              </a:graphicData>
            </a:graphic>
          </wp:inline>
        </w:drawing>
      </w:r>
    </w:p>
    <w:p w14:paraId="4FB2B343"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1593E989" w14:textId="77777777" w:rsidR="004369FC" w:rsidRDefault="004369FC" w:rsidP="004369FC">
      <w:pPr>
        <w:rPr>
          <w:lang w:eastAsia="pl-PL"/>
        </w:rPr>
        <w:sectPr w:rsidR="004369FC" w:rsidSect="004401B2">
          <w:type w:val="continuous"/>
          <w:pgSz w:w="11906" w:h="16838"/>
          <w:pgMar w:top="1417" w:right="1417" w:bottom="1417" w:left="1417" w:header="708" w:footer="708" w:gutter="0"/>
          <w:cols w:num="2" w:space="708"/>
          <w:docGrid w:linePitch="360"/>
        </w:sectPr>
      </w:pPr>
    </w:p>
    <w:p w14:paraId="6672D83A" w14:textId="77777777" w:rsidR="004369FC" w:rsidRPr="00C60E90" w:rsidRDefault="004369FC" w:rsidP="004369FC">
      <w:pPr>
        <w:rPr>
          <w:lang w:eastAsia="pl-PL"/>
        </w:rPr>
      </w:pPr>
    </w:p>
    <w:p w14:paraId="5EDE1065" w14:textId="77777777" w:rsidR="004369FC" w:rsidRDefault="001C7AF7" w:rsidP="00D927AB">
      <w:pPr>
        <w:pStyle w:val="Legenda"/>
        <w:keepNext/>
        <w:ind w:left="1134" w:hanging="1134"/>
        <w:jc w:val="both"/>
        <w:rPr>
          <w:rFonts w:asciiTheme="majorHAnsi" w:eastAsia="Times New Roman" w:hAnsiTheme="majorHAnsi" w:cs="Cambria"/>
          <w:color w:val="000000"/>
          <w:sz w:val="20"/>
          <w:szCs w:val="20"/>
          <w:lang w:eastAsia="pl-PL"/>
        </w:rPr>
      </w:pPr>
      <w:bookmarkStart w:id="206" w:name="_Toc85463453"/>
      <w:r>
        <w:rPr>
          <w:rFonts w:asciiTheme="majorHAnsi" w:eastAsia="Times New Roman" w:hAnsiTheme="majorHAnsi" w:cs="Cambria"/>
          <w:color w:val="000000"/>
          <w:sz w:val="20"/>
          <w:szCs w:val="20"/>
          <w:lang w:eastAsia="pl-PL"/>
        </w:rPr>
        <w:t>Wykres</w:t>
      </w:r>
      <w:r w:rsidR="004369FC" w:rsidRPr="00F6055B">
        <w:rPr>
          <w:rFonts w:asciiTheme="majorHAnsi" w:eastAsia="Times New Roman" w:hAnsiTheme="majorHAnsi" w:cs="Cambria"/>
          <w:color w:val="000000"/>
          <w:sz w:val="20"/>
          <w:szCs w:val="20"/>
          <w:lang w:eastAsia="pl-PL"/>
        </w:rPr>
        <w:t xml:space="preserve"> </w:t>
      </w:r>
      <w:r w:rsidR="004369FC" w:rsidRPr="00F6055B">
        <w:rPr>
          <w:rFonts w:asciiTheme="majorHAnsi" w:eastAsia="Times New Roman" w:hAnsiTheme="majorHAnsi" w:cs="Cambria"/>
          <w:color w:val="000000"/>
          <w:sz w:val="20"/>
          <w:szCs w:val="20"/>
          <w:lang w:eastAsia="pl-PL"/>
        </w:rPr>
        <w:fldChar w:fldCharType="begin"/>
      </w:r>
      <w:r w:rsidR="004369FC" w:rsidRPr="00F6055B">
        <w:rPr>
          <w:rFonts w:asciiTheme="majorHAnsi" w:eastAsia="Times New Roman" w:hAnsiTheme="majorHAnsi" w:cs="Cambria"/>
          <w:color w:val="000000"/>
          <w:sz w:val="20"/>
          <w:szCs w:val="20"/>
          <w:lang w:eastAsia="pl-PL"/>
        </w:rPr>
        <w:instrText xml:space="preserve"> SEQ Wykres_ \* ARABIC </w:instrText>
      </w:r>
      <w:r w:rsidR="004369FC"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52</w:t>
      </w:r>
      <w:r w:rsidR="004369FC" w:rsidRPr="00F6055B">
        <w:rPr>
          <w:rFonts w:asciiTheme="majorHAnsi" w:eastAsia="Times New Roman" w:hAnsiTheme="majorHAnsi" w:cs="Cambria"/>
          <w:color w:val="000000"/>
          <w:sz w:val="20"/>
          <w:szCs w:val="20"/>
          <w:lang w:eastAsia="pl-PL"/>
        </w:rPr>
        <w:fldChar w:fldCharType="end"/>
      </w:r>
      <w:r w:rsidR="004369FC" w:rsidRPr="00F6055B">
        <w:rPr>
          <w:rFonts w:asciiTheme="majorHAnsi" w:eastAsia="Times New Roman" w:hAnsiTheme="majorHAnsi" w:cs="Cambria"/>
          <w:color w:val="000000"/>
          <w:sz w:val="20"/>
          <w:szCs w:val="20"/>
          <w:lang w:eastAsia="pl-PL"/>
        </w:rPr>
        <w:t xml:space="preserve">. </w:t>
      </w:r>
      <w:r w:rsidR="00D927AB">
        <w:rPr>
          <w:rFonts w:asciiTheme="majorHAnsi" w:eastAsia="Times New Roman" w:hAnsiTheme="majorHAnsi" w:cs="Cambria"/>
          <w:color w:val="000000"/>
          <w:sz w:val="20"/>
          <w:szCs w:val="20"/>
          <w:lang w:eastAsia="pl-PL"/>
        </w:rPr>
        <w:t>Z</w:t>
      </w:r>
      <w:r w:rsidR="004369FC" w:rsidRPr="00C60E90">
        <w:rPr>
          <w:rFonts w:asciiTheme="majorHAnsi" w:eastAsia="Times New Roman" w:hAnsiTheme="majorHAnsi" w:cs="Cambria"/>
          <w:color w:val="000000"/>
          <w:sz w:val="20"/>
          <w:szCs w:val="20"/>
          <w:lang w:eastAsia="pl-PL"/>
        </w:rPr>
        <w:t>agospodarowanie przestrzeni publicznej (place, skwery, parki)</w:t>
      </w:r>
      <w:bookmarkEnd w:id="206"/>
    </w:p>
    <w:p w14:paraId="0827DF0B" w14:textId="77777777" w:rsidR="004369FC" w:rsidRPr="008C3140" w:rsidRDefault="004369FC" w:rsidP="00D927AB">
      <w:pPr>
        <w:spacing w:after="0"/>
        <w:rPr>
          <w:lang w:eastAsia="pl-PL"/>
        </w:rPr>
      </w:pPr>
      <w:r>
        <w:rPr>
          <w:noProof/>
          <w:lang w:eastAsia="pl-PL"/>
        </w:rPr>
        <w:drawing>
          <wp:inline distT="0" distB="0" distL="0" distR="0" wp14:anchorId="41843E48" wp14:editId="095616D1">
            <wp:extent cx="1208759" cy="166116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208759" cy="1661160"/>
                    </a:xfrm>
                    <a:prstGeom prst="rect">
                      <a:avLst/>
                    </a:prstGeom>
                  </pic:spPr>
                </pic:pic>
              </a:graphicData>
            </a:graphic>
          </wp:inline>
        </w:drawing>
      </w:r>
    </w:p>
    <w:p w14:paraId="7CA44F22"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467CB6A6" w14:textId="77777777" w:rsidR="004369FC" w:rsidRPr="00C60E90" w:rsidRDefault="004369FC" w:rsidP="00D927AB">
      <w:pPr>
        <w:spacing w:after="0"/>
        <w:rPr>
          <w:lang w:eastAsia="pl-PL"/>
        </w:rPr>
      </w:pPr>
    </w:p>
    <w:p w14:paraId="3977DC57" w14:textId="77777777" w:rsidR="001C7AF7" w:rsidRDefault="001C7AF7" w:rsidP="00D927AB">
      <w:pPr>
        <w:pStyle w:val="Legenda"/>
        <w:keepNext/>
        <w:jc w:val="both"/>
        <w:rPr>
          <w:rFonts w:asciiTheme="majorHAnsi" w:eastAsia="Times New Roman" w:hAnsiTheme="majorHAnsi" w:cs="Cambria"/>
          <w:color w:val="000000"/>
          <w:sz w:val="20"/>
          <w:szCs w:val="20"/>
          <w:lang w:eastAsia="pl-PL"/>
        </w:rPr>
      </w:pPr>
    </w:p>
    <w:p w14:paraId="464CCDDF" w14:textId="77777777" w:rsidR="004369FC" w:rsidRDefault="001C7AF7" w:rsidP="00D927AB">
      <w:pPr>
        <w:pStyle w:val="Legenda"/>
        <w:keepNext/>
        <w:jc w:val="both"/>
        <w:rPr>
          <w:rFonts w:asciiTheme="majorHAnsi" w:eastAsia="Times New Roman" w:hAnsiTheme="majorHAnsi" w:cs="Cambria"/>
          <w:color w:val="000000"/>
          <w:sz w:val="20"/>
          <w:szCs w:val="20"/>
          <w:lang w:eastAsia="pl-PL"/>
        </w:rPr>
      </w:pPr>
      <w:bookmarkStart w:id="207" w:name="_Toc85463454"/>
      <w:r>
        <w:rPr>
          <w:rFonts w:asciiTheme="majorHAnsi" w:eastAsia="Times New Roman" w:hAnsiTheme="majorHAnsi" w:cs="Cambria"/>
          <w:color w:val="000000"/>
          <w:sz w:val="20"/>
          <w:szCs w:val="20"/>
          <w:lang w:eastAsia="pl-PL"/>
        </w:rPr>
        <w:t>Wykres</w:t>
      </w:r>
      <w:r w:rsidR="004369FC" w:rsidRPr="00F6055B">
        <w:rPr>
          <w:rFonts w:asciiTheme="majorHAnsi" w:eastAsia="Times New Roman" w:hAnsiTheme="majorHAnsi" w:cs="Cambria"/>
          <w:color w:val="000000"/>
          <w:sz w:val="20"/>
          <w:szCs w:val="20"/>
          <w:lang w:eastAsia="pl-PL"/>
        </w:rPr>
        <w:t xml:space="preserve"> </w:t>
      </w:r>
      <w:r w:rsidR="004369FC" w:rsidRPr="00F6055B">
        <w:rPr>
          <w:rFonts w:asciiTheme="majorHAnsi" w:eastAsia="Times New Roman" w:hAnsiTheme="majorHAnsi" w:cs="Cambria"/>
          <w:color w:val="000000"/>
          <w:sz w:val="20"/>
          <w:szCs w:val="20"/>
          <w:lang w:eastAsia="pl-PL"/>
        </w:rPr>
        <w:fldChar w:fldCharType="begin"/>
      </w:r>
      <w:r w:rsidR="004369FC" w:rsidRPr="00F6055B">
        <w:rPr>
          <w:rFonts w:asciiTheme="majorHAnsi" w:eastAsia="Times New Roman" w:hAnsiTheme="majorHAnsi" w:cs="Cambria"/>
          <w:color w:val="000000"/>
          <w:sz w:val="20"/>
          <w:szCs w:val="20"/>
          <w:lang w:eastAsia="pl-PL"/>
        </w:rPr>
        <w:instrText xml:space="preserve"> SEQ Wykres_ \* ARABIC </w:instrText>
      </w:r>
      <w:r w:rsidR="004369FC"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53</w:t>
      </w:r>
      <w:r w:rsidR="004369FC" w:rsidRPr="00F6055B">
        <w:rPr>
          <w:rFonts w:asciiTheme="majorHAnsi" w:eastAsia="Times New Roman" w:hAnsiTheme="majorHAnsi" w:cs="Cambria"/>
          <w:color w:val="000000"/>
          <w:sz w:val="20"/>
          <w:szCs w:val="20"/>
          <w:lang w:eastAsia="pl-PL"/>
        </w:rPr>
        <w:fldChar w:fldCharType="end"/>
      </w:r>
      <w:r w:rsidR="004369FC" w:rsidRPr="00F6055B">
        <w:rPr>
          <w:rFonts w:asciiTheme="majorHAnsi" w:eastAsia="Times New Roman" w:hAnsiTheme="majorHAnsi" w:cs="Cambria"/>
          <w:color w:val="000000"/>
          <w:sz w:val="20"/>
          <w:szCs w:val="20"/>
          <w:lang w:eastAsia="pl-PL"/>
        </w:rPr>
        <w:t xml:space="preserve">. </w:t>
      </w:r>
      <w:r w:rsidR="00D927AB">
        <w:rPr>
          <w:rFonts w:asciiTheme="majorHAnsi" w:eastAsia="Times New Roman" w:hAnsiTheme="majorHAnsi" w:cs="Cambria"/>
          <w:color w:val="000000"/>
          <w:sz w:val="20"/>
          <w:szCs w:val="20"/>
          <w:lang w:eastAsia="pl-PL"/>
        </w:rPr>
        <w:t>S</w:t>
      </w:r>
      <w:r w:rsidR="004369FC" w:rsidRPr="00C60E90">
        <w:rPr>
          <w:rFonts w:asciiTheme="majorHAnsi" w:eastAsia="Times New Roman" w:hAnsiTheme="majorHAnsi" w:cs="Cambria"/>
          <w:color w:val="000000"/>
          <w:sz w:val="20"/>
          <w:szCs w:val="20"/>
          <w:lang w:eastAsia="pl-PL"/>
        </w:rPr>
        <w:t>tan i jakość dróg</w:t>
      </w:r>
      <w:bookmarkEnd w:id="207"/>
    </w:p>
    <w:p w14:paraId="0B82BCCE" w14:textId="77777777" w:rsidR="001C7AF7" w:rsidRPr="001C7AF7" w:rsidRDefault="001C7AF7" w:rsidP="001C7AF7">
      <w:pPr>
        <w:rPr>
          <w:lang w:eastAsia="pl-PL"/>
        </w:rPr>
      </w:pPr>
    </w:p>
    <w:p w14:paraId="3191E7AE" w14:textId="77777777" w:rsidR="004369FC" w:rsidRPr="00573E72" w:rsidRDefault="004369FC" w:rsidP="004369FC">
      <w:pPr>
        <w:rPr>
          <w:lang w:eastAsia="pl-PL"/>
        </w:rPr>
      </w:pPr>
      <w:r>
        <w:rPr>
          <w:noProof/>
          <w:lang w:eastAsia="pl-PL"/>
        </w:rPr>
        <w:drawing>
          <wp:inline distT="0" distB="0" distL="0" distR="0" wp14:anchorId="46B60E6A" wp14:editId="5153E514">
            <wp:extent cx="1165860" cy="143256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165860" cy="1432560"/>
                    </a:xfrm>
                    <a:prstGeom prst="rect">
                      <a:avLst/>
                    </a:prstGeom>
                  </pic:spPr>
                </pic:pic>
              </a:graphicData>
            </a:graphic>
          </wp:inline>
        </w:drawing>
      </w:r>
    </w:p>
    <w:p w14:paraId="4571C492"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388EDE05" w14:textId="77777777" w:rsidR="004369FC" w:rsidRDefault="004369FC" w:rsidP="004369FC">
      <w:pPr>
        <w:rPr>
          <w:lang w:eastAsia="pl-PL"/>
        </w:rPr>
        <w:sectPr w:rsidR="004369FC" w:rsidSect="004401B2">
          <w:type w:val="continuous"/>
          <w:pgSz w:w="11906" w:h="16838"/>
          <w:pgMar w:top="1417" w:right="1417" w:bottom="1417" w:left="1417" w:header="708" w:footer="708" w:gutter="0"/>
          <w:cols w:num="2" w:space="708"/>
          <w:docGrid w:linePitch="360"/>
        </w:sectPr>
      </w:pPr>
    </w:p>
    <w:p w14:paraId="5BE83C82" w14:textId="77777777" w:rsidR="004369FC" w:rsidRDefault="00D927AB" w:rsidP="00D927AB">
      <w:pPr>
        <w:pStyle w:val="Legenda"/>
        <w:keepNext/>
        <w:ind w:left="1418" w:hanging="1418"/>
        <w:jc w:val="both"/>
        <w:rPr>
          <w:rFonts w:asciiTheme="majorHAnsi" w:eastAsia="Times New Roman" w:hAnsiTheme="majorHAnsi" w:cs="Cambria"/>
          <w:color w:val="000000"/>
          <w:sz w:val="20"/>
          <w:szCs w:val="20"/>
          <w:lang w:eastAsia="pl-PL"/>
        </w:rPr>
      </w:pPr>
      <w:bookmarkStart w:id="208" w:name="_Toc85463455"/>
      <w:r>
        <w:rPr>
          <w:rFonts w:asciiTheme="majorHAnsi" w:eastAsia="Times New Roman" w:hAnsiTheme="majorHAnsi" w:cs="Cambria"/>
          <w:color w:val="000000"/>
          <w:sz w:val="20"/>
          <w:szCs w:val="20"/>
          <w:lang w:eastAsia="pl-PL"/>
        </w:rPr>
        <w:lastRenderedPageBreak/>
        <w:t>Wykres</w:t>
      </w:r>
      <w:r w:rsidR="004369FC" w:rsidRPr="00F6055B">
        <w:rPr>
          <w:rFonts w:asciiTheme="majorHAnsi" w:eastAsia="Times New Roman" w:hAnsiTheme="majorHAnsi" w:cs="Cambria"/>
          <w:color w:val="000000"/>
          <w:sz w:val="20"/>
          <w:szCs w:val="20"/>
          <w:lang w:eastAsia="pl-PL"/>
        </w:rPr>
        <w:t xml:space="preserve"> </w:t>
      </w:r>
      <w:r w:rsidR="004369FC" w:rsidRPr="00F6055B">
        <w:rPr>
          <w:rFonts w:asciiTheme="majorHAnsi" w:eastAsia="Times New Roman" w:hAnsiTheme="majorHAnsi" w:cs="Cambria"/>
          <w:color w:val="000000"/>
          <w:sz w:val="20"/>
          <w:szCs w:val="20"/>
          <w:lang w:eastAsia="pl-PL"/>
        </w:rPr>
        <w:fldChar w:fldCharType="begin"/>
      </w:r>
      <w:r w:rsidR="004369FC" w:rsidRPr="00F6055B">
        <w:rPr>
          <w:rFonts w:asciiTheme="majorHAnsi" w:eastAsia="Times New Roman" w:hAnsiTheme="majorHAnsi" w:cs="Cambria"/>
          <w:color w:val="000000"/>
          <w:sz w:val="20"/>
          <w:szCs w:val="20"/>
          <w:lang w:eastAsia="pl-PL"/>
        </w:rPr>
        <w:instrText xml:space="preserve"> SEQ Wykres_ \* ARABIC </w:instrText>
      </w:r>
      <w:r w:rsidR="004369FC"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54</w:t>
      </w:r>
      <w:r w:rsidR="004369FC" w:rsidRPr="00F6055B">
        <w:rPr>
          <w:rFonts w:asciiTheme="majorHAnsi" w:eastAsia="Times New Roman" w:hAnsiTheme="majorHAnsi" w:cs="Cambria"/>
          <w:color w:val="000000"/>
          <w:sz w:val="20"/>
          <w:szCs w:val="20"/>
          <w:lang w:eastAsia="pl-PL"/>
        </w:rPr>
        <w:fldChar w:fldCharType="end"/>
      </w:r>
      <w:r w:rsidR="00655B61">
        <w:rPr>
          <w:rFonts w:asciiTheme="majorHAnsi" w:eastAsia="Times New Roman" w:hAnsiTheme="majorHAnsi" w:cs="Cambria"/>
          <w:color w:val="000000"/>
          <w:sz w:val="20"/>
          <w:szCs w:val="20"/>
          <w:lang w:eastAsia="pl-PL"/>
        </w:rPr>
        <w:t xml:space="preserve">. </w:t>
      </w:r>
      <w:r>
        <w:rPr>
          <w:rFonts w:asciiTheme="majorHAnsi" w:eastAsia="Times New Roman" w:hAnsiTheme="majorHAnsi" w:cs="Cambria"/>
          <w:color w:val="000000"/>
          <w:sz w:val="20"/>
          <w:szCs w:val="20"/>
          <w:lang w:eastAsia="pl-PL"/>
        </w:rPr>
        <w:t>D</w:t>
      </w:r>
      <w:r w:rsidR="004369FC" w:rsidRPr="00C60E90">
        <w:rPr>
          <w:rFonts w:asciiTheme="majorHAnsi" w:eastAsia="Times New Roman" w:hAnsiTheme="majorHAnsi" w:cs="Cambria"/>
          <w:color w:val="000000"/>
          <w:sz w:val="20"/>
          <w:szCs w:val="20"/>
          <w:lang w:eastAsia="pl-PL"/>
        </w:rPr>
        <w:t>ostęp do infrastruktury komunalnej (wodociągi)</w:t>
      </w:r>
      <w:bookmarkEnd w:id="208"/>
    </w:p>
    <w:p w14:paraId="77662722" w14:textId="77777777" w:rsidR="004369FC" w:rsidRPr="00573E72" w:rsidRDefault="004369FC" w:rsidP="00D927AB">
      <w:pPr>
        <w:spacing w:after="0"/>
        <w:rPr>
          <w:lang w:eastAsia="pl-PL"/>
        </w:rPr>
      </w:pPr>
      <w:r>
        <w:rPr>
          <w:noProof/>
          <w:lang w:eastAsia="pl-PL"/>
        </w:rPr>
        <w:drawing>
          <wp:inline distT="0" distB="0" distL="0" distR="0" wp14:anchorId="1A8811AD" wp14:editId="711AD26A">
            <wp:extent cx="1341120" cy="1775460"/>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341120" cy="1775460"/>
                    </a:xfrm>
                    <a:prstGeom prst="rect">
                      <a:avLst/>
                    </a:prstGeom>
                  </pic:spPr>
                </pic:pic>
              </a:graphicData>
            </a:graphic>
          </wp:inline>
        </w:drawing>
      </w:r>
    </w:p>
    <w:p w14:paraId="24F83060"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60649170" w14:textId="77777777" w:rsidR="004369FC" w:rsidRDefault="004369FC" w:rsidP="00D927AB">
      <w:pPr>
        <w:pStyle w:val="Legenda"/>
        <w:keepNext/>
        <w:ind w:left="1418" w:hanging="1418"/>
        <w:jc w:val="both"/>
        <w:rPr>
          <w:rFonts w:asciiTheme="majorHAnsi" w:eastAsia="Times New Roman" w:hAnsiTheme="majorHAnsi" w:cs="Cambria"/>
          <w:color w:val="000000"/>
          <w:sz w:val="20"/>
          <w:szCs w:val="20"/>
          <w:lang w:eastAsia="pl-PL"/>
        </w:rPr>
      </w:pPr>
      <w:bookmarkStart w:id="209" w:name="_Toc85463456"/>
      <w:r w:rsidRPr="00F6055B">
        <w:rPr>
          <w:rFonts w:asciiTheme="majorHAnsi" w:eastAsia="Times New Roman" w:hAnsiTheme="majorHAnsi" w:cs="Cambria"/>
          <w:color w:val="000000"/>
          <w:sz w:val="20"/>
          <w:szCs w:val="20"/>
          <w:lang w:eastAsia="pl-PL"/>
        </w:rPr>
        <w:lastRenderedPageBreak/>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55</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sidR="00D927AB">
        <w:rPr>
          <w:rFonts w:asciiTheme="majorHAnsi" w:eastAsia="Times New Roman" w:hAnsiTheme="majorHAnsi" w:cs="Cambria"/>
          <w:color w:val="000000"/>
          <w:sz w:val="20"/>
          <w:szCs w:val="20"/>
          <w:lang w:eastAsia="pl-PL"/>
        </w:rPr>
        <w:t>D</w:t>
      </w:r>
      <w:r w:rsidRPr="00C60E90">
        <w:rPr>
          <w:rFonts w:asciiTheme="majorHAnsi" w:eastAsia="Times New Roman" w:hAnsiTheme="majorHAnsi" w:cs="Cambria"/>
          <w:color w:val="000000"/>
          <w:sz w:val="20"/>
          <w:szCs w:val="20"/>
          <w:lang w:eastAsia="pl-PL"/>
        </w:rPr>
        <w:t>ostęp do infrastruktury komunalnej (kanalizacja)</w:t>
      </w:r>
      <w:bookmarkEnd w:id="209"/>
    </w:p>
    <w:p w14:paraId="0D2C693B" w14:textId="77777777" w:rsidR="004369FC" w:rsidRPr="00573E72" w:rsidRDefault="004369FC" w:rsidP="004401B2">
      <w:pPr>
        <w:spacing w:after="0"/>
        <w:rPr>
          <w:lang w:eastAsia="pl-PL"/>
        </w:rPr>
      </w:pPr>
      <w:r>
        <w:rPr>
          <w:noProof/>
          <w:lang w:eastAsia="pl-PL"/>
        </w:rPr>
        <w:drawing>
          <wp:inline distT="0" distB="0" distL="0" distR="0" wp14:anchorId="2D073208" wp14:editId="08172AC3">
            <wp:extent cx="1305987" cy="1775460"/>
            <wp:effectExtent l="0" t="0" r="889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305987" cy="1775460"/>
                    </a:xfrm>
                    <a:prstGeom prst="rect">
                      <a:avLst/>
                    </a:prstGeom>
                  </pic:spPr>
                </pic:pic>
              </a:graphicData>
            </a:graphic>
          </wp:inline>
        </w:drawing>
      </w:r>
    </w:p>
    <w:p w14:paraId="7BCDB35A"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1D66895F" w14:textId="77777777" w:rsidR="004369FC" w:rsidRDefault="004369FC" w:rsidP="004369FC">
      <w:pPr>
        <w:rPr>
          <w:lang w:eastAsia="pl-PL"/>
        </w:rPr>
        <w:sectPr w:rsidR="004369FC" w:rsidSect="004401B2">
          <w:type w:val="continuous"/>
          <w:pgSz w:w="11906" w:h="16838"/>
          <w:pgMar w:top="1417" w:right="1417" w:bottom="1417" w:left="1417" w:header="708" w:footer="708" w:gutter="0"/>
          <w:cols w:num="2" w:space="708"/>
          <w:docGrid w:linePitch="360"/>
        </w:sectPr>
      </w:pPr>
    </w:p>
    <w:p w14:paraId="01B0B6CA" w14:textId="77777777" w:rsidR="004369FC" w:rsidRDefault="004401B2" w:rsidP="004401B2">
      <w:pPr>
        <w:pStyle w:val="Legenda"/>
        <w:keepNext/>
        <w:ind w:left="1134" w:hanging="1134"/>
        <w:rPr>
          <w:rFonts w:asciiTheme="majorHAnsi" w:eastAsia="Times New Roman" w:hAnsiTheme="majorHAnsi" w:cs="Cambria"/>
          <w:color w:val="000000"/>
          <w:sz w:val="20"/>
          <w:szCs w:val="20"/>
          <w:lang w:eastAsia="pl-PL"/>
        </w:rPr>
      </w:pPr>
      <w:bookmarkStart w:id="210" w:name="_Toc85463457"/>
      <w:r>
        <w:rPr>
          <w:rFonts w:asciiTheme="majorHAnsi" w:eastAsia="Times New Roman" w:hAnsiTheme="majorHAnsi" w:cs="Cambria"/>
          <w:color w:val="000000"/>
          <w:sz w:val="20"/>
          <w:szCs w:val="20"/>
          <w:lang w:eastAsia="pl-PL"/>
        </w:rPr>
        <w:lastRenderedPageBreak/>
        <w:t>Wykres</w:t>
      </w:r>
      <w:r w:rsidR="004369FC" w:rsidRPr="00F6055B">
        <w:rPr>
          <w:rFonts w:asciiTheme="majorHAnsi" w:eastAsia="Times New Roman" w:hAnsiTheme="majorHAnsi" w:cs="Cambria"/>
          <w:color w:val="000000"/>
          <w:sz w:val="20"/>
          <w:szCs w:val="20"/>
          <w:lang w:eastAsia="pl-PL"/>
        </w:rPr>
        <w:t xml:space="preserve"> </w:t>
      </w:r>
      <w:r w:rsidR="004369FC" w:rsidRPr="00F6055B">
        <w:rPr>
          <w:rFonts w:asciiTheme="majorHAnsi" w:eastAsia="Times New Roman" w:hAnsiTheme="majorHAnsi" w:cs="Cambria"/>
          <w:color w:val="000000"/>
          <w:sz w:val="20"/>
          <w:szCs w:val="20"/>
          <w:lang w:eastAsia="pl-PL"/>
        </w:rPr>
        <w:fldChar w:fldCharType="begin"/>
      </w:r>
      <w:r w:rsidR="004369FC" w:rsidRPr="00F6055B">
        <w:rPr>
          <w:rFonts w:asciiTheme="majorHAnsi" w:eastAsia="Times New Roman" w:hAnsiTheme="majorHAnsi" w:cs="Cambria"/>
          <w:color w:val="000000"/>
          <w:sz w:val="20"/>
          <w:szCs w:val="20"/>
          <w:lang w:eastAsia="pl-PL"/>
        </w:rPr>
        <w:instrText xml:space="preserve"> SEQ Wykres_ \* ARABIC </w:instrText>
      </w:r>
      <w:r w:rsidR="004369FC"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56</w:t>
      </w:r>
      <w:r w:rsidR="004369FC" w:rsidRPr="00F6055B">
        <w:rPr>
          <w:rFonts w:asciiTheme="majorHAnsi" w:eastAsia="Times New Roman" w:hAnsiTheme="majorHAnsi" w:cs="Cambria"/>
          <w:color w:val="000000"/>
          <w:sz w:val="20"/>
          <w:szCs w:val="20"/>
          <w:lang w:eastAsia="pl-PL"/>
        </w:rPr>
        <w:fldChar w:fldCharType="end"/>
      </w:r>
      <w:r w:rsidR="004369FC" w:rsidRPr="00F6055B">
        <w:rPr>
          <w:rFonts w:asciiTheme="majorHAnsi" w:eastAsia="Times New Roman" w:hAnsiTheme="majorHAnsi" w:cs="Cambria"/>
          <w:color w:val="000000"/>
          <w:sz w:val="20"/>
          <w:szCs w:val="20"/>
          <w:lang w:eastAsia="pl-PL"/>
        </w:rPr>
        <w:t>.</w:t>
      </w:r>
      <w:r>
        <w:rPr>
          <w:rFonts w:asciiTheme="majorHAnsi" w:eastAsia="Times New Roman" w:hAnsiTheme="majorHAnsi" w:cs="Cambria"/>
          <w:color w:val="000000"/>
          <w:sz w:val="20"/>
          <w:szCs w:val="20"/>
          <w:lang w:eastAsia="pl-PL"/>
        </w:rPr>
        <w:t xml:space="preserve"> D</w:t>
      </w:r>
      <w:r w:rsidR="004369FC" w:rsidRPr="00C60E90">
        <w:rPr>
          <w:rFonts w:asciiTheme="majorHAnsi" w:eastAsia="Times New Roman" w:hAnsiTheme="majorHAnsi" w:cs="Cambria"/>
          <w:color w:val="000000"/>
          <w:sz w:val="20"/>
          <w:szCs w:val="20"/>
          <w:lang w:eastAsia="pl-PL"/>
        </w:rPr>
        <w:t>ostępność transportu publicznego</w:t>
      </w:r>
      <w:bookmarkEnd w:id="210"/>
    </w:p>
    <w:p w14:paraId="73611C7A" w14:textId="77777777" w:rsidR="004369FC" w:rsidRPr="00573E72" w:rsidRDefault="004369FC" w:rsidP="004369FC">
      <w:pPr>
        <w:rPr>
          <w:lang w:eastAsia="pl-PL"/>
        </w:rPr>
      </w:pPr>
      <w:r>
        <w:rPr>
          <w:noProof/>
          <w:lang w:eastAsia="pl-PL"/>
        </w:rPr>
        <w:drawing>
          <wp:inline distT="0" distB="0" distL="0" distR="0" wp14:anchorId="7BD023BF" wp14:editId="7AF85D54">
            <wp:extent cx="1135380" cy="1409700"/>
            <wp:effectExtent l="0" t="0" r="762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135380" cy="1409700"/>
                    </a:xfrm>
                    <a:prstGeom prst="rect">
                      <a:avLst/>
                    </a:prstGeom>
                  </pic:spPr>
                </pic:pic>
              </a:graphicData>
            </a:graphic>
          </wp:inline>
        </w:drawing>
      </w:r>
    </w:p>
    <w:p w14:paraId="6F8E5DE5"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43B50869" w14:textId="77777777" w:rsidR="004369FC" w:rsidRPr="00C60E90" w:rsidRDefault="004369FC" w:rsidP="004369FC">
      <w:pPr>
        <w:rPr>
          <w:lang w:eastAsia="pl-PL"/>
        </w:rPr>
      </w:pPr>
    </w:p>
    <w:p w14:paraId="1310857B" w14:textId="77777777" w:rsidR="004369FC" w:rsidRDefault="00855A8E" w:rsidP="004369FC">
      <w:pPr>
        <w:pStyle w:val="Legenda"/>
        <w:keepNext/>
        <w:rPr>
          <w:rFonts w:asciiTheme="majorHAnsi" w:eastAsia="Times New Roman" w:hAnsiTheme="majorHAnsi" w:cs="Cambria"/>
          <w:color w:val="000000"/>
          <w:sz w:val="20"/>
          <w:szCs w:val="20"/>
          <w:lang w:eastAsia="pl-PL"/>
        </w:rPr>
      </w:pPr>
      <w:bookmarkStart w:id="211" w:name="_Toc85463458"/>
      <w:r>
        <w:rPr>
          <w:rFonts w:asciiTheme="majorHAnsi" w:eastAsia="Times New Roman" w:hAnsiTheme="majorHAnsi" w:cs="Cambria"/>
          <w:color w:val="000000"/>
          <w:sz w:val="20"/>
          <w:szCs w:val="20"/>
          <w:lang w:eastAsia="pl-PL"/>
        </w:rPr>
        <w:lastRenderedPageBreak/>
        <w:t>Wykres</w:t>
      </w:r>
      <w:r w:rsidR="004369FC" w:rsidRPr="00F6055B">
        <w:rPr>
          <w:rFonts w:asciiTheme="majorHAnsi" w:eastAsia="Times New Roman" w:hAnsiTheme="majorHAnsi" w:cs="Cambria"/>
          <w:color w:val="000000"/>
          <w:sz w:val="20"/>
          <w:szCs w:val="20"/>
          <w:lang w:eastAsia="pl-PL"/>
        </w:rPr>
        <w:t xml:space="preserve"> </w:t>
      </w:r>
      <w:r w:rsidR="004369FC" w:rsidRPr="00F6055B">
        <w:rPr>
          <w:rFonts w:asciiTheme="majorHAnsi" w:eastAsia="Times New Roman" w:hAnsiTheme="majorHAnsi" w:cs="Cambria"/>
          <w:color w:val="000000"/>
          <w:sz w:val="20"/>
          <w:szCs w:val="20"/>
          <w:lang w:eastAsia="pl-PL"/>
        </w:rPr>
        <w:fldChar w:fldCharType="begin"/>
      </w:r>
      <w:r w:rsidR="004369FC" w:rsidRPr="00F6055B">
        <w:rPr>
          <w:rFonts w:asciiTheme="majorHAnsi" w:eastAsia="Times New Roman" w:hAnsiTheme="majorHAnsi" w:cs="Cambria"/>
          <w:color w:val="000000"/>
          <w:sz w:val="20"/>
          <w:szCs w:val="20"/>
          <w:lang w:eastAsia="pl-PL"/>
        </w:rPr>
        <w:instrText xml:space="preserve"> SEQ Wykres_ \* ARABIC </w:instrText>
      </w:r>
      <w:r w:rsidR="004369FC"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57</w:t>
      </w:r>
      <w:r w:rsidR="004369FC" w:rsidRPr="00F6055B">
        <w:rPr>
          <w:rFonts w:asciiTheme="majorHAnsi" w:eastAsia="Times New Roman" w:hAnsiTheme="majorHAnsi" w:cs="Cambria"/>
          <w:color w:val="000000"/>
          <w:sz w:val="20"/>
          <w:szCs w:val="20"/>
          <w:lang w:eastAsia="pl-PL"/>
        </w:rPr>
        <w:fldChar w:fldCharType="end"/>
      </w:r>
      <w:r w:rsidR="004369FC" w:rsidRPr="00F6055B">
        <w:rPr>
          <w:rFonts w:asciiTheme="majorHAnsi" w:eastAsia="Times New Roman" w:hAnsiTheme="majorHAnsi" w:cs="Cambria"/>
          <w:color w:val="000000"/>
          <w:sz w:val="20"/>
          <w:szCs w:val="20"/>
          <w:lang w:eastAsia="pl-PL"/>
        </w:rPr>
        <w:t xml:space="preserve">. </w:t>
      </w:r>
      <w:r>
        <w:rPr>
          <w:rFonts w:asciiTheme="majorHAnsi" w:eastAsia="Times New Roman" w:hAnsiTheme="majorHAnsi" w:cs="Cambria"/>
          <w:color w:val="000000"/>
          <w:sz w:val="20"/>
          <w:szCs w:val="20"/>
          <w:lang w:eastAsia="pl-PL"/>
        </w:rPr>
        <w:t>B</w:t>
      </w:r>
      <w:r w:rsidR="004369FC" w:rsidRPr="00C60E90">
        <w:rPr>
          <w:rFonts w:asciiTheme="majorHAnsi" w:eastAsia="Times New Roman" w:hAnsiTheme="majorHAnsi" w:cs="Cambria"/>
          <w:color w:val="000000"/>
          <w:sz w:val="20"/>
          <w:szCs w:val="20"/>
          <w:lang w:eastAsia="pl-PL"/>
        </w:rPr>
        <w:t>ezpieczeństwo publiczne</w:t>
      </w:r>
      <w:bookmarkEnd w:id="211"/>
    </w:p>
    <w:p w14:paraId="7BDD7148" w14:textId="77777777" w:rsidR="004369FC" w:rsidRPr="00573E72" w:rsidRDefault="004369FC" w:rsidP="00855A8E">
      <w:pPr>
        <w:spacing w:after="0"/>
        <w:rPr>
          <w:lang w:eastAsia="pl-PL"/>
        </w:rPr>
      </w:pPr>
      <w:r>
        <w:rPr>
          <w:noProof/>
          <w:lang w:eastAsia="pl-PL"/>
        </w:rPr>
        <w:drawing>
          <wp:inline distT="0" distB="0" distL="0" distR="0" wp14:anchorId="252164F7" wp14:editId="0D2B1E8B">
            <wp:extent cx="1280160" cy="1706880"/>
            <wp:effectExtent l="0" t="0" r="0" b="762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280160" cy="1706880"/>
                    </a:xfrm>
                    <a:prstGeom prst="rect">
                      <a:avLst/>
                    </a:prstGeom>
                  </pic:spPr>
                </pic:pic>
              </a:graphicData>
            </a:graphic>
          </wp:inline>
        </w:drawing>
      </w:r>
    </w:p>
    <w:p w14:paraId="794FE0CC"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086FE5E1" w14:textId="77777777" w:rsidR="004369FC" w:rsidRDefault="004369FC" w:rsidP="004369FC">
      <w:pPr>
        <w:rPr>
          <w:lang w:eastAsia="pl-PL"/>
        </w:rPr>
        <w:sectPr w:rsidR="004369FC" w:rsidSect="004401B2">
          <w:type w:val="continuous"/>
          <w:pgSz w:w="11906" w:h="16838"/>
          <w:pgMar w:top="1417" w:right="1417" w:bottom="1417" w:left="1417" w:header="708" w:footer="708" w:gutter="0"/>
          <w:cols w:num="2" w:space="708"/>
          <w:docGrid w:linePitch="360"/>
        </w:sectPr>
      </w:pPr>
    </w:p>
    <w:p w14:paraId="47D28E47" w14:textId="77777777" w:rsidR="004369FC" w:rsidRDefault="00381F09" w:rsidP="00381F09">
      <w:pPr>
        <w:pStyle w:val="Legenda"/>
        <w:keepNext/>
        <w:ind w:left="1134" w:hanging="1134"/>
        <w:rPr>
          <w:rFonts w:asciiTheme="majorHAnsi" w:eastAsia="Times New Roman" w:hAnsiTheme="majorHAnsi" w:cs="Cambria"/>
          <w:color w:val="000000"/>
          <w:sz w:val="20"/>
          <w:szCs w:val="20"/>
          <w:lang w:eastAsia="pl-PL"/>
        </w:rPr>
      </w:pPr>
      <w:bookmarkStart w:id="212" w:name="_Toc85463459"/>
      <w:r>
        <w:rPr>
          <w:rFonts w:asciiTheme="majorHAnsi" w:eastAsia="Times New Roman" w:hAnsiTheme="majorHAnsi" w:cs="Cambria"/>
          <w:color w:val="000000"/>
          <w:sz w:val="20"/>
          <w:szCs w:val="20"/>
          <w:lang w:eastAsia="pl-PL"/>
        </w:rPr>
        <w:lastRenderedPageBreak/>
        <w:t>Wykres</w:t>
      </w:r>
      <w:r w:rsidR="004369FC" w:rsidRPr="00F6055B">
        <w:rPr>
          <w:rFonts w:asciiTheme="majorHAnsi" w:eastAsia="Times New Roman" w:hAnsiTheme="majorHAnsi" w:cs="Cambria"/>
          <w:color w:val="000000"/>
          <w:sz w:val="20"/>
          <w:szCs w:val="20"/>
          <w:lang w:eastAsia="pl-PL"/>
        </w:rPr>
        <w:t xml:space="preserve"> </w:t>
      </w:r>
      <w:r w:rsidR="004369FC" w:rsidRPr="00F6055B">
        <w:rPr>
          <w:rFonts w:asciiTheme="majorHAnsi" w:eastAsia="Times New Roman" w:hAnsiTheme="majorHAnsi" w:cs="Cambria"/>
          <w:color w:val="000000"/>
          <w:sz w:val="20"/>
          <w:szCs w:val="20"/>
          <w:lang w:eastAsia="pl-PL"/>
        </w:rPr>
        <w:fldChar w:fldCharType="begin"/>
      </w:r>
      <w:r w:rsidR="004369FC" w:rsidRPr="00F6055B">
        <w:rPr>
          <w:rFonts w:asciiTheme="majorHAnsi" w:eastAsia="Times New Roman" w:hAnsiTheme="majorHAnsi" w:cs="Cambria"/>
          <w:color w:val="000000"/>
          <w:sz w:val="20"/>
          <w:szCs w:val="20"/>
          <w:lang w:eastAsia="pl-PL"/>
        </w:rPr>
        <w:instrText xml:space="preserve"> SEQ Wykres_ \* ARABIC </w:instrText>
      </w:r>
      <w:r w:rsidR="004369FC"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58</w:t>
      </w:r>
      <w:r w:rsidR="004369FC" w:rsidRPr="00F6055B">
        <w:rPr>
          <w:rFonts w:asciiTheme="majorHAnsi" w:eastAsia="Times New Roman" w:hAnsiTheme="majorHAnsi" w:cs="Cambria"/>
          <w:color w:val="000000"/>
          <w:sz w:val="20"/>
          <w:szCs w:val="20"/>
          <w:lang w:eastAsia="pl-PL"/>
        </w:rPr>
        <w:fldChar w:fldCharType="end"/>
      </w:r>
      <w:r>
        <w:rPr>
          <w:rFonts w:asciiTheme="majorHAnsi" w:eastAsia="Times New Roman" w:hAnsiTheme="majorHAnsi" w:cs="Cambria"/>
          <w:color w:val="000000"/>
          <w:sz w:val="20"/>
          <w:szCs w:val="20"/>
          <w:lang w:eastAsia="pl-PL"/>
        </w:rPr>
        <w:t>. D</w:t>
      </w:r>
      <w:r w:rsidR="004369FC" w:rsidRPr="000771AA">
        <w:rPr>
          <w:rFonts w:asciiTheme="majorHAnsi" w:eastAsia="Times New Roman" w:hAnsiTheme="majorHAnsi" w:cs="Cambria"/>
          <w:color w:val="000000"/>
          <w:sz w:val="20"/>
          <w:szCs w:val="20"/>
          <w:lang w:eastAsia="pl-PL"/>
        </w:rPr>
        <w:t>ostępność obiektów handlowych i usługowych</w:t>
      </w:r>
      <w:bookmarkEnd w:id="212"/>
    </w:p>
    <w:p w14:paraId="73A913B4" w14:textId="77777777" w:rsidR="00381F09" w:rsidRDefault="004369FC" w:rsidP="00381F09">
      <w:pPr>
        <w:rPr>
          <w:rFonts w:asciiTheme="majorHAnsi" w:hAnsiTheme="majorHAnsi"/>
          <w:i/>
          <w:sz w:val="20"/>
          <w:szCs w:val="20"/>
        </w:rPr>
      </w:pPr>
      <w:r>
        <w:rPr>
          <w:noProof/>
          <w:lang w:eastAsia="pl-PL"/>
        </w:rPr>
        <w:drawing>
          <wp:inline distT="0" distB="0" distL="0" distR="0" wp14:anchorId="4A3F608F" wp14:editId="7C683246">
            <wp:extent cx="1104900" cy="1501140"/>
            <wp:effectExtent l="0" t="0" r="0" b="381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104900" cy="1501140"/>
                    </a:xfrm>
                    <a:prstGeom prst="rect">
                      <a:avLst/>
                    </a:prstGeom>
                  </pic:spPr>
                </pic:pic>
              </a:graphicData>
            </a:graphic>
          </wp:inline>
        </w:drawing>
      </w:r>
    </w:p>
    <w:p w14:paraId="3865DF65" w14:textId="77777777" w:rsidR="004369FC" w:rsidRDefault="004369FC" w:rsidP="00381F09">
      <w:pPr>
        <w:rPr>
          <w:rFonts w:asciiTheme="majorHAnsi" w:hAnsiTheme="majorHAnsi"/>
          <w:i/>
          <w:sz w:val="20"/>
          <w:szCs w:val="20"/>
        </w:rPr>
      </w:pPr>
      <w:r>
        <w:rPr>
          <w:rFonts w:asciiTheme="majorHAnsi" w:hAnsiTheme="majorHAnsi"/>
          <w:i/>
          <w:sz w:val="20"/>
          <w:szCs w:val="20"/>
        </w:rPr>
        <w:t>Źródło: Ankieta internetowa Urzędu Gminy Nielisz</w:t>
      </w:r>
    </w:p>
    <w:p w14:paraId="3737FB09" w14:textId="77777777" w:rsidR="004369FC" w:rsidRDefault="004369FC" w:rsidP="00381F09">
      <w:pPr>
        <w:pStyle w:val="Legenda"/>
        <w:keepNext/>
        <w:ind w:left="1134" w:hanging="1134"/>
        <w:rPr>
          <w:rFonts w:asciiTheme="majorHAnsi" w:eastAsia="Times New Roman" w:hAnsiTheme="majorHAnsi" w:cs="Cambria"/>
          <w:color w:val="000000"/>
          <w:sz w:val="20"/>
          <w:szCs w:val="20"/>
          <w:lang w:eastAsia="pl-PL"/>
        </w:rPr>
      </w:pPr>
      <w:bookmarkStart w:id="213" w:name="_Toc85463460"/>
      <w:r w:rsidRPr="00F6055B">
        <w:rPr>
          <w:rFonts w:asciiTheme="majorHAnsi" w:eastAsia="Times New Roman" w:hAnsiTheme="majorHAnsi" w:cs="Cambria"/>
          <w:color w:val="000000"/>
          <w:sz w:val="20"/>
          <w:szCs w:val="20"/>
          <w:lang w:eastAsia="pl-PL"/>
        </w:rPr>
        <w:lastRenderedPageBreak/>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59</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sidR="00381F09">
        <w:rPr>
          <w:rFonts w:asciiTheme="majorHAnsi" w:eastAsia="Times New Roman" w:hAnsiTheme="majorHAnsi" w:cs="Cambria"/>
          <w:color w:val="000000"/>
          <w:sz w:val="20"/>
          <w:szCs w:val="20"/>
          <w:lang w:eastAsia="pl-PL"/>
        </w:rPr>
        <w:t>R</w:t>
      </w:r>
      <w:r w:rsidRPr="000771AA">
        <w:rPr>
          <w:rFonts w:asciiTheme="majorHAnsi" w:eastAsia="Times New Roman" w:hAnsiTheme="majorHAnsi" w:cs="Cambria"/>
          <w:color w:val="000000"/>
          <w:sz w:val="20"/>
          <w:szCs w:val="20"/>
          <w:lang w:eastAsia="pl-PL"/>
        </w:rPr>
        <w:t>ynek pracy (możliwość zatrudnienia)</w:t>
      </w:r>
      <w:bookmarkEnd w:id="213"/>
    </w:p>
    <w:p w14:paraId="79A65DD6" w14:textId="77777777" w:rsidR="004369FC" w:rsidRPr="00573E72" w:rsidRDefault="004369FC" w:rsidP="00381F09">
      <w:pPr>
        <w:spacing w:after="0"/>
        <w:rPr>
          <w:lang w:eastAsia="pl-PL"/>
        </w:rPr>
      </w:pPr>
      <w:r>
        <w:rPr>
          <w:noProof/>
          <w:lang w:eastAsia="pl-PL"/>
        </w:rPr>
        <w:drawing>
          <wp:inline distT="0" distB="0" distL="0" distR="0" wp14:anchorId="445DAFF3" wp14:editId="5933D551">
            <wp:extent cx="1383407" cy="1653540"/>
            <wp:effectExtent l="0" t="0" r="7620" b="381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383407" cy="1653540"/>
                    </a:xfrm>
                    <a:prstGeom prst="rect">
                      <a:avLst/>
                    </a:prstGeom>
                  </pic:spPr>
                </pic:pic>
              </a:graphicData>
            </a:graphic>
          </wp:inline>
        </w:drawing>
      </w:r>
    </w:p>
    <w:p w14:paraId="7E6AC536"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611CAD2A" w14:textId="77777777" w:rsidR="004369FC" w:rsidRDefault="004369FC" w:rsidP="004369FC">
      <w:pPr>
        <w:sectPr w:rsidR="004369FC" w:rsidSect="004401B2">
          <w:type w:val="continuous"/>
          <w:pgSz w:w="11906" w:h="16838"/>
          <w:pgMar w:top="1417" w:right="1417" w:bottom="1417" w:left="1417" w:header="708" w:footer="708" w:gutter="0"/>
          <w:cols w:num="2" w:space="708"/>
          <w:docGrid w:linePitch="360"/>
        </w:sectPr>
      </w:pPr>
    </w:p>
    <w:p w14:paraId="242C0A89" w14:textId="77777777" w:rsidR="004369FC" w:rsidRDefault="004369FC" w:rsidP="004369FC"/>
    <w:p w14:paraId="489D0149" w14:textId="77777777" w:rsidR="004369FC" w:rsidRDefault="004369FC" w:rsidP="004369FC">
      <w:pPr>
        <w:pStyle w:val="Legenda"/>
        <w:keepNext/>
        <w:rPr>
          <w:rFonts w:asciiTheme="majorHAnsi" w:eastAsia="Times New Roman" w:hAnsiTheme="majorHAnsi" w:cs="Cambria"/>
          <w:color w:val="000000"/>
          <w:sz w:val="20"/>
          <w:szCs w:val="20"/>
          <w:lang w:eastAsia="pl-PL"/>
        </w:rPr>
        <w:sectPr w:rsidR="004369FC" w:rsidSect="004401B2">
          <w:type w:val="continuous"/>
          <w:pgSz w:w="11906" w:h="16838"/>
          <w:pgMar w:top="1417" w:right="1417" w:bottom="1417" w:left="1417" w:header="708" w:footer="708" w:gutter="0"/>
          <w:cols w:space="708"/>
          <w:docGrid w:linePitch="360"/>
        </w:sectPr>
      </w:pPr>
    </w:p>
    <w:p w14:paraId="4A472D5A" w14:textId="77777777" w:rsidR="004369FC" w:rsidRDefault="004369FC" w:rsidP="000F694E">
      <w:pPr>
        <w:pStyle w:val="Legenda"/>
        <w:keepNext/>
        <w:ind w:left="1134" w:hanging="1134"/>
        <w:rPr>
          <w:rFonts w:asciiTheme="majorHAnsi" w:eastAsia="Times New Roman" w:hAnsiTheme="majorHAnsi" w:cs="Cambria"/>
          <w:color w:val="000000"/>
          <w:sz w:val="20"/>
          <w:szCs w:val="20"/>
          <w:lang w:eastAsia="pl-PL"/>
        </w:rPr>
      </w:pPr>
      <w:bookmarkStart w:id="214" w:name="_Toc85463461"/>
      <w:r w:rsidRPr="00F6055B">
        <w:rPr>
          <w:rFonts w:asciiTheme="majorHAnsi" w:eastAsia="Times New Roman" w:hAnsiTheme="majorHAnsi" w:cs="Cambria"/>
          <w:color w:val="000000"/>
          <w:sz w:val="20"/>
          <w:szCs w:val="20"/>
          <w:lang w:eastAsia="pl-PL"/>
        </w:rPr>
        <w:lastRenderedPageBreak/>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60</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sidR="000F694E">
        <w:rPr>
          <w:rFonts w:asciiTheme="majorHAnsi" w:eastAsia="Times New Roman" w:hAnsiTheme="majorHAnsi" w:cs="Cambria"/>
          <w:color w:val="000000"/>
          <w:sz w:val="20"/>
          <w:szCs w:val="20"/>
          <w:lang w:eastAsia="pl-PL"/>
        </w:rPr>
        <w:t>D</w:t>
      </w:r>
      <w:r w:rsidRPr="000F694E">
        <w:rPr>
          <w:rFonts w:asciiTheme="majorHAnsi" w:eastAsia="Times New Roman" w:hAnsiTheme="majorHAnsi" w:cs="Cambria"/>
          <w:color w:val="000000"/>
          <w:sz w:val="20"/>
          <w:szCs w:val="20"/>
          <w:lang w:eastAsia="pl-PL"/>
        </w:rPr>
        <w:t>ostępność i jakość opieki</w:t>
      </w:r>
      <w:r w:rsidRPr="000771AA">
        <w:rPr>
          <w:rFonts w:asciiTheme="majorHAnsi" w:eastAsia="Times New Roman" w:hAnsiTheme="majorHAnsi" w:cs="Cambria"/>
          <w:color w:val="000000"/>
          <w:sz w:val="20"/>
          <w:szCs w:val="20"/>
          <w:lang w:eastAsia="pl-PL"/>
        </w:rPr>
        <w:t xml:space="preserve"> społecznej</w:t>
      </w:r>
      <w:bookmarkEnd w:id="214"/>
    </w:p>
    <w:p w14:paraId="27A3BBC0" w14:textId="77777777" w:rsidR="004369FC" w:rsidRPr="00573E72" w:rsidRDefault="004369FC" w:rsidP="004369FC">
      <w:pPr>
        <w:rPr>
          <w:lang w:eastAsia="pl-PL"/>
        </w:rPr>
      </w:pPr>
      <w:r>
        <w:rPr>
          <w:noProof/>
          <w:lang w:eastAsia="pl-PL"/>
        </w:rPr>
        <w:drawing>
          <wp:inline distT="0" distB="0" distL="0" distR="0" wp14:anchorId="348B6EAD" wp14:editId="6421AC0D">
            <wp:extent cx="1196340" cy="1432560"/>
            <wp:effectExtent l="0" t="0" r="381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196340" cy="1432560"/>
                    </a:xfrm>
                    <a:prstGeom prst="rect">
                      <a:avLst/>
                    </a:prstGeom>
                  </pic:spPr>
                </pic:pic>
              </a:graphicData>
            </a:graphic>
          </wp:inline>
        </w:drawing>
      </w:r>
    </w:p>
    <w:p w14:paraId="4F66775C"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28FDF09F" w14:textId="77777777" w:rsidR="004369FC" w:rsidRDefault="004369FC" w:rsidP="004369FC"/>
    <w:p w14:paraId="3104C254" w14:textId="77777777" w:rsidR="004369FC" w:rsidRDefault="004369FC" w:rsidP="000F694E">
      <w:pPr>
        <w:pStyle w:val="Legenda"/>
        <w:keepNext/>
        <w:ind w:left="1134" w:hanging="1134"/>
        <w:rPr>
          <w:rFonts w:asciiTheme="majorHAnsi" w:eastAsia="Times New Roman" w:hAnsiTheme="majorHAnsi" w:cs="Cambria"/>
          <w:color w:val="000000"/>
          <w:sz w:val="20"/>
          <w:szCs w:val="20"/>
          <w:lang w:eastAsia="pl-PL"/>
        </w:rPr>
      </w:pPr>
      <w:bookmarkStart w:id="215" w:name="_Toc85463462"/>
      <w:r w:rsidRPr="00F6055B">
        <w:rPr>
          <w:rFonts w:asciiTheme="majorHAnsi" w:eastAsia="Times New Roman" w:hAnsiTheme="majorHAnsi" w:cs="Cambria"/>
          <w:color w:val="000000"/>
          <w:sz w:val="20"/>
          <w:szCs w:val="20"/>
          <w:lang w:eastAsia="pl-PL"/>
        </w:rPr>
        <w:lastRenderedPageBreak/>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61</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sidR="000F694E">
        <w:rPr>
          <w:rFonts w:asciiTheme="majorHAnsi" w:eastAsia="Times New Roman" w:hAnsiTheme="majorHAnsi" w:cs="Cambria"/>
          <w:color w:val="000000"/>
          <w:sz w:val="20"/>
          <w:szCs w:val="20"/>
          <w:lang w:eastAsia="pl-PL"/>
        </w:rPr>
        <w:t>D</w:t>
      </w:r>
      <w:r w:rsidRPr="000771AA">
        <w:rPr>
          <w:rFonts w:asciiTheme="majorHAnsi" w:eastAsia="Times New Roman" w:hAnsiTheme="majorHAnsi" w:cs="Cambria"/>
          <w:color w:val="000000"/>
          <w:sz w:val="20"/>
          <w:szCs w:val="20"/>
          <w:lang w:eastAsia="pl-PL"/>
        </w:rPr>
        <w:t>ostępność i jakość opieki zdrowotnej</w:t>
      </w:r>
      <w:bookmarkEnd w:id="215"/>
    </w:p>
    <w:p w14:paraId="1E9FDDB2" w14:textId="77777777" w:rsidR="004369FC" w:rsidRPr="00573E72" w:rsidRDefault="004369FC" w:rsidP="004369FC">
      <w:pPr>
        <w:rPr>
          <w:lang w:eastAsia="pl-PL"/>
        </w:rPr>
      </w:pPr>
      <w:r>
        <w:rPr>
          <w:noProof/>
          <w:lang w:eastAsia="pl-PL"/>
        </w:rPr>
        <w:drawing>
          <wp:inline distT="0" distB="0" distL="0" distR="0" wp14:anchorId="7AD25A51" wp14:editId="72DFCF55">
            <wp:extent cx="1386840" cy="1468419"/>
            <wp:effectExtent l="0" t="0" r="381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386840" cy="1468419"/>
                    </a:xfrm>
                    <a:prstGeom prst="rect">
                      <a:avLst/>
                    </a:prstGeom>
                  </pic:spPr>
                </pic:pic>
              </a:graphicData>
            </a:graphic>
          </wp:inline>
        </w:drawing>
      </w:r>
    </w:p>
    <w:p w14:paraId="7608AC95"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45D1D5CD" w14:textId="77777777" w:rsidR="004369FC" w:rsidRDefault="004369FC" w:rsidP="004369FC">
      <w:pPr>
        <w:sectPr w:rsidR="004369FC" w:rsidSect="004401B2">
          <w:type w:val="continuous"/>
          <w:pgSz w:w="11906" w:h="16838"/>
          <w:pgMar w:top="1417" w:right="1417" w:bottom="1417" w:left="1417" w:header="708" w:footer="708" w:gutter="0"/>
          <w:cols w:num="2" w:space="708"/>
          <w:docGrid w:linePitch="360"/>
        </w:sectPr>
      </w:pPr>
    </w:p>
    <w:p w14:paraId="1E03F51D" w14:textId="77777777" w:rsidR="004369FC" w:rsidRDefault="004369FC" w:rsidP="000F694E">
      <w:pPr>
        <w:pStyle w:val="Legenda"/>
        <w:keepNext/>
        <w:ind w:left="1134" w:hanging="1134"/>
        <w:rPr>
          <w:rFonts w:asciiTheme="majorHAnsi" w:eastAsia="Times New Roman" w:hAnsiTheme="majorHAnsi" w:cs="Cambria"/>
          <w:color w:val="000000"/>
          <w:sz w:val="20"/>
          <w:szCs w:val="20"/>
          <w:lang w:eastAsia="pl-PL"/>
        </w:rPr>
      </w:pPr>
      <w:bookmarkStart w:id="216" w:name="_Toc85463463"/>
      <w:r w:rsidRPr="00F6055B">
        <w:rPr>
          <w:rFonts w:asciiTheme="majorHAnsi" w:eastAsia="Times New Roman" w:hAnsiTheme="majorHAnsi" w:cs="Cambria"/>
          <w:color w:val="000000"/>
          <w:sz w:val="20"/>
          <w:szCs w:val="20"/>
          <w:lang w:eastAsia="pl-PL"/>
        </w:rPr>
        <w:lastRenderedPageBreak/>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62</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sidR="000F694E">
        <w:rPr>
          <w:rFonts w:asciiTheme="majorHAnsi" w:eastAsia="Times New Roman" w:hAnsiTheme="majorHAnsi" w:cs="Cambria"/>
          <w:color w:val="000000"/>
          <w:sz w:val="20"/>
          <w:szCs w:val="20"/>
          <w:lang w:eastAsia="pl-PL"/>
        </w:rPr>
        <w:t>D</w:t>
      </w:r>
      <w:r w:rsidRPr="000771AA">
        <w:rPr>
          <w:rFonts w:asciiTheme="majorHAnsi" w:eastAsia="Times New Roman" w:hAnsiTheme="majorHAnsi" w:cs="Cambria"/>
          <w:color w:val="000000"/>
          <w:sz w:val="20"/>
          <w:szCs w:val="20"/>
          <w:lang w:eastAsia="pl-PL"/>
        </w:rPr>
        <w:t>ostępność i jakość edukacji przedszkolnej</w:t>
      </w:r>
      <w:bookmarkEnd w:id="216"/>
    </w:p>
    <w:p w14:paraId="18DF12A2" w14:textId="77777777" w:rsidR="004369FC" w:rsidRPr="00573E72" w:rsidRDefault="004369FC" w:rsidP="004369FC">
      <w:pPr>
        <w:rPr>
          <w:lang w:eastAsia="pl-PL"/>
        </w:rPr>
      </w:pPr>
      <w:r>
        <w:rPr>
          <w:noProof/>
          <w:lang w:eastAsia="pl-PL"/>
        </w:rPr>
        <w:drawing>
          <wp:inline distT="0" distB="0" distL="0" distR="0" wp14:anchorId="0F21DE1A" wp14:editId="2152466B">
            <wp:extent cx="1150620" cy="1516380"/>
            <wp:effectExtent l="0" t="0" r="0" b="762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150620" cy="1516380"/>
                    </a:xfrm>
                    <a:prstGeom prst="rect">
                      <a:avLst/>
                    </a:prstGeom>
                  </pic:spPr>
                </pic:pic>
              </a:graphicData>
            </a:graphic>
          </wp:inline>
        </w:drawing>
      </w:r>
    </w:p>
    <w:p w14:paraId="40DA9410"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1C6F0108" w14:textId="77777777" w:rsidR="004369FC" w:rsidRDefault="004369FC" w:rsidP="000F694E">
      <w:pPr>
        <w:pStyle w:val="Legenda"/>
        <w:keepNext/>
        <w:ind w:left="1134" w:hanging="1134"/>
        <w:rPr>
          <w:rFonts w:asciiTheme="majorHAnsi" w:eastAsia="Times New Roman" w:hAnsiTheme="majorHAnsi" w:cs="Cambria"/>
          <w:color w:val="000000"/>
          <w:sz w:val="20"/>
          <w:szCs w:val="20"/>
          <w:lang w:eastAsia="pl-PL"/>
        </w:rPr>
      </w:pPr>
      <w:bookmarkStart w:id="217" w:name="_Toc85463464"/>
      <w:r w:rsidRPr="00F6055B">
        <w:rPr>
          <w:rFonts w:asciiTheme="majorHAnsi" w:eastAsia="Times New Roman" w:hAnsiTheme="majorHAnsi" w:cs="Cambria"/>
          <w:color w:val="000000"/>
          <w:sz w:val="20"/>
          <w:szCs w:val="20"/>
          <w:lang w:eastAsia="pl-PL"/>
        </w:rPr>
        <w:lastRenderedPageBreak/>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63</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sidR="000F694E">
        <w:rPr>
          <w:rFonts w:asciiTheme="majorHAnsi" w:eastAsia="Times New Roman" w:hAnsiTheme="majorHAnsi" w:cs="Cambria"/>
          <w:color w:val="000000"/>
          <w:sz w:val="20"/>
          <w:szCs w:val="20"/>
          <w:lang w:eastAsia="pl-PL"/>
        </w:rPr>
        <w:t>D</w:t>
      </w:r>
      <w:r w:rsidRPr="000771AA">
        <w:rPr>
          <w:rFonts w:asciiTheme="majorHAnsi" w:eastAsia="Times New Roman" w:hAnsiTheme="majorHAnsi" w:cs="Cambria"/>
          <w:color w:val="000000"/>
          <w:sz w:val="20"/>
          <w:szCs w:val="20"/>
          <w:lang w:eastAsia="pl-PL"/>
        </w:rPr>
        <w:t>ostępność i jakość edukacji szkolnej</w:t>
      </w:r>
      <w:bookmarkEnd w:id="217"/>
    </w:p>
    <w:p w14:paraId="698753DD" w14:textId="77777777" w:rsidR="004369FC" w:rsidRPr="00573E72" w:rsidRDefault="004369FC" w:rsidP="004369FC">
      <w:pPr>
        <w:rPr>
          <w:lang w:eastAsia="pl-PL"/>
        </w:rPr>
      </w:pPr>
      <w:r>
        <w:rPr>
          <w:noProof/>
          <w:lang w:eastAsia="pl-PL"/>
        </w:rPr>
        <w:drawing>
          <wp:inline distT="0" distB="0" distL="0" distR="0" wp14:anchorId="6C642879" wp14:editId="59718D3C">
            <wp:extent cx="1379220" cy="1543413"/>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379220" cy="1543413"/>
                    </a:xfrm>
                    <a:prstGeom prst="rect">
                      <a:avLst/>
                    </a:prstGeom>
                  </pic:spPr>
                </pic:pic>
              </a:graphicData>
            </a:graphic>
          </wp:inline>
        </w:drawing>
      </w:r>
    </w:p>
    <w:p w14:paraId="07A93BD3"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0268CEC5" w14:textId="77777777" w:rsidR="004369FC" w:rsidRDefault="004369FC" w:rsidP="004369FC">
      <w:pPr>
        <w:sectPr w:rsidR="004369FC" w:rsidSect="004401B2">
          <w:type w:val="continuous"/>
          <w:pgSz w:w="11906" w:h="16838"/>
          <w:pgMar w:top="1417" w:right="1417" w:bottom="1417" w:left="1417" w:header="708" w:footer="708" w:gutter="0"/>
          <w:cols w:num="2" w:space="708"/>
          <w:docGrid w:linePitch="360"/>
        </w:sectPr>
      </w:pPr>
    </w:p>
    <w:p w14:paraId="09D10920" w14:textId="77777777" w:rsidR="000F694E" w:rsidRDefault="000F694E" w:rsidP="004369FC">
      <w:pPr>
        <w:pStyle w:val="Legenda"/>
        <w:keepNext/>
        <w:rPr>
          <w:rFonts w:asciiTheme="majorHAnsi" w:eastAsia="Times New Roman" w:hAnsiTheme="majorHAnsi" w:cs="Cambria"/>
          <w:color w:val="000000"/>
          <w:sz w:val="20"/>
          <w:szCs w:val="20"/>
          <w:lang w:eastAsia="pl-PL"/>
        </w:rPr>
      </w:pPr>
    </w:p>
    <w:p w14:paraId="3357D4E3" w14:textId="77777777" w:rsidR="004369FC" w:rsidRDefault="004369FC" w:rsidP="00D30F02">
      <w:pPr>
        <w:pStyle w:val="Legenda"/>
        <w:keepNext/>
        <w:ind w:left="1134" w:hanging="1134"/>
        <w:rPr>
          <w:rFonts w:asciiTheme="majorHAnsi" w:eastAsia="Times New Roman" w:hAnsiTheme="majorHAnsi" w:cs="Cambria"/>
          <w:color w:val="000000"/>
          <w:sz w:val="20"/>
          <w:szCs w:val="20"/>
          <w:lang w:eastAsia="pl-PL"/>
        </w:rPr>
      </w:pPr>
      <w:bookmarkStart w:id="218" w:name="_Toc85463465"/>
      <w:r w:rsidRPr="00F6055B">
        <w:rPr>
          <w:rFonts w:asciiTheme="majorHAnsi" w:eastAsia="Times New Roman" w:hAnsiTheme="majorHAnsi" w:cs="Cambria"/>
          <w:color w:val="000000"/>
          <w:sz w:val="20"/>
          <w:szCs w:val="20"/>
          <w:lang w:eastAsia="pl-PL"/>
        </w:rPr>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64</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sidR="00D30F02">
        <w:rPr>
          <w:rFonts w:asciiTheme="majorHAnsi" w:eastAsia="Times New Roman" w:hAnsiTheme="majorHAnsi" w:cs="Cambria"/>
          <w:color w:val="000000"/>
          <w:sz w:val="20"/>
          <w:szCs w:val="20"/>
          <w:lang w:eastAsia="pl-PL"/>
        </w:rPr>
        <w:t>D</w:t>
      </w:r>
      <w:r w:rsidRPr="000771AA">
        <w:rPr>
          <w:rFonts w:asciiTheme="majorHAnsi" w:eastAsia="Times New Roman" w:hAnsiTheme="majorHAnsi" w:cs="Cambria"/>
          <w:color w:val="000000"/>
          <w:sz w:val="20"/>
          <w:szCs w:val="20"/>
          <w:lang w:eastAsia="pl-PL"/>
        </w:rPr>
        <w:t>ostępność i jakość zajęć pozalekcyjnych</w:t>
      </w:r>
      <w:bookmarkEnd w:id="218"/>
    </w:p>
    <w:p w14:paraId="4B8EE524" w14:textId="77777777" w:rsidR="004369FC" w:rsidRPr="00573E72" w:rsidRDefault="004369FC" w:rsidP="004369FC">
      <w:pPr>
        <w:rPr>
          <w:lang w:eastAsia="pl-PL"/>
        </w:rPr>
      </w:pPr>
      <w:r>
        <w:rPr>
          <w:noProof/>
          <w:lang w:eastAsia="pl-PL"/>
        </w:rPr>
        <w:drawing>
          <wp:inline distT="0" distB="0" distL="0" distR="0" wp14:anchorId="74442A8F" wp14:editId="7621A223">
            <wp:extent cx="1165860" cy="1402080"/>
            <wp:effectExtent l="0" t="0" r="0" b="762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165860" cy="1402080"/>
                    </a:xfrm>
                    <a:prstGeom prst="rect">
                      <a:avLst/>
                    </a:prstGeom>
                  </pic:spPr>
                </pic:pic>
              </a:graphicData>
            </a:graphic>
          </wp:inline>
        </w:drawing>
      </w:r>
    </w:p>
    <w:p w14:paraId="43F97B1E"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54F518BF" w14:textId="77777777" w:rsidR="000F694E" w:rsidRDefault="000F694E" w:rsidP="004369FC">
      <w:pPr>
        <w:pStyle w:val="Legenda"/>
        <w:keepNext/>
        <w:rPr>
          <w:rFonts w:asciiTheme="majorHAnsi" w:eastAsia="Times New Roman" w:hAnsiTheme="majorHAnsi" w:cs="Cambria"/>
          <w:color w:val="000000"/>
          <w:sz w:val="20"/>
          <w:szCs w:val="20"/>
          <w:lang w:eastAsia="pl-PL"/>
        </w:rPr>
      </w:pPr>
    </w:p>
    <w:p w14:paraId="59C331F9" w14:textId="77777777" w:rsidR="004369FC" w:rsidRDefault="004369FC" w:rsidP="004369FC">
      <w:pPr>
        <w:pStyle w:val="Legenda"/>
        <w:keepNext/>
        <w:rPr>
          <w:rFonts w:asciiTheme="majorHAnsi" w:eastAsia="Times New Roman" w:hAnsiTheme="majorHAnsi" w:cs="Cambria"/>
          <w:color w:val="000000"/>
          <w:sz w:val="20"/>
          <w:szCs w:val="20"/>
          <w:lang w:eastAsia="pl-PL"/>
        </w:rPr>
      </w:pPr>
      <w:bookmarkStart w:id="219" w:name="_Toc85463466"/>
      <w:r w:rsidRPr="00F6055B">
        <w:rPr>
          <w:rFonts w:asciiTheme="majorHAnsi" w:eastAsia="Times New Roman" w:hAnsiTheme="majorHAnsi" w:cs="Cambria"/>
          <w:color w:val="000000"/>
          <w:sz w:val="20"/>
          <w:szCs w:val="20"/>
          <w:lang w:eastAsia="pl-PL"/>
        </w:rPr>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65</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sidR="00D30F02">
        <w:rPr>
          <w:rFonts w:asciiTheme="majorHAnsi" w:eastAsia="Times New Roman" w:hAnsiTheme="majorHAnsi" w:cs="Cambria"/>
          <w:color w:val="000000"/>
          <w:sz w:val="20"/>
          <w:szCs w:val="20"/>
          <w:lang w:eastAsia="pl-PL"/>
        </w:rPr>
        <w:t>U</w:t>
      </w:r>
      <w:r w:rsidRPr="000771AA">
        <w:rPr>
          <w:rFonts w:asciiTheme="majorHAnsi" w:eastAsia="Times New Roman" w:hAnsiTheme="majorHAnsi" w:cs="Cambria"/>
          <w:color w:val="000000"/>
          <w:sz w:val="20"/>
          <w:szCs w:val="20"/>
          <w:lang w:eastAsia="pl-PL"/>
        </w:rPr>
        <w:t>sługi turystyczne</w:t>
      </w:r>
      <w:bookmarkEnd w:id="219"/>
    </w:p>
    <w:p w14:paraId="30610E73" w14:textId="77777777" w:rsidR="004369FC" w:rsidRPr="00573E72" w:rsidRDefault="004369FC" w:rsidP="004369FC">
      <w:pPr>
        <w:rPr>
          <w:lang w:eastAsia="pl-PL"/>
        </w:rPr>
      </w:pPr>
      <w:r>
        <w:rPr>
          <w:noProof/>
          <w:lang w:eastAsia="pl-PL"/>
        </w:rPr>
        <w:drawing>
          <wp:inline distT="0" distB="0" distL="0" distR="0" wp14:anchorId="03561207" wp14:editId="17FE4D05">
            <wp:extent cx="1020128" cy="1554480"/>
            <wp:effectExtent l="0" t="0" r="8890" b="762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023593" cy="1559760"/>
                    </a:xfrm>
                    <a:prstGeom prst="rect">
                      <a:avLst/>
                    </a:prstGeom>
                  </pic:spPr>
                </pic:pic>
              </a:graphicData>
            </a:graphic>
          </wp:inline>
        </w:drawing>
      </w:r>
    </w:p>
    <w:p w14:paraId="16742853"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013BA3C4" w14:textId="77777777" w:rsidR="004369FC" w:rsidRDefault="004369FC" w:rsidP="004369FC">
      <w:pPr>
        <w:sectPr w:rsidR="004369FC" w:rsidSect="004401B2">
          <w:type w:val="continuous"/>
          <w:pgSz w:w="11906" w:h="16838"/>
          <w:pgMar w:top="1417" w:right="1417" w:bottom="1417" w:left="1417" w:header="708" w:footer="708" w:gutter="0"/>
          <w:cols w:num="2" w:space="708"/>
          <w:docGrid w:linePitch="360"/>
        </w:sectPr>
      </w:pPr>
    </w:p>
    <w:p w14:paraId="68063EBD" w14:textId="77777777" w:rsidR="00D30F02" w:rsidRDefault="00D30F02" w:rsidP="004369FC">
      <w:pPr>
        <w:pStyle w:val="Legenda"/>
        <w:keepNext/>
        <w:rPr>
          <w:rFonts w:asciiTheme="majorHAnsi" w:eastAsia="Times New Roman" w:hAnsiTheme="majorHAnsi" w:cs="Cambria"/>
          <w:color w:val="000000"/>
          <w:sz w:val="20"/>
          <w:szCs w:val="20"/>
          <w:lang w:eastAsia="pl-PL"/>
        </w:rPr>
      </w:pPr>
    </w:p>
    <w:p w14:paraId="52A1BCC4" w14:textId="77777777" w:rsidR="004369FC" w:rsidRDefault="004369FC" w:rsidP="00D30F02">
      <w:pPr>
        <w:pStyle w:val="Legenda"/>
        <w:keepNext/>
        <w:ind w:left="1134" w:hanging="1134"/>
        <w:rPr>
          <w:rFonts w:asciiTheme="majorHAnsi" w:eastAsia="Times New Roman" w:hAnsiTheme="majorHAnsi" w:cs="Cambria"/>
          <w:color w:val="000000"/>
          <w:sz w:val="20"/>
          <w:szCs w:val="20"/>
          <w:lang w:eastAsia="pl-PL"/>
        </w:rPr>
      </w:pPr>
      <w:bookmarkStart w:id="220" w:name="_Toc85463467"/>
      <w:r w:rsidRPr="00F6055B">
        <w:rPr>
          <w:rFonts w:asciiTheme="majorHAnsi" w:eastAsia="Times New Roman" w:hAnsiTheme="majorHAnsi" w:cs="Cambria"/>
          <w:color w:val="000000"/>
          <w:sz w:val="20"/>
          <w:szCs w:val="20"/>
          <w:lang w:eastAsia="pl-PL"/>
        </w:rPr>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66</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sidR="00D30F02">
        <w:rPr>
          <w:rFonts w:asciiTheme="majorHAnsi" w:eastAsia="Times New Roman" w:hAnsiTheme="majorHAnsi" w:cs="Cambria"/>
          <w:color w:val="000000"/>
          <w:sz w:val="20"/>
          <w:szCs w:val="20"/>
          <w:lang w:eastAsia="pl-PL"/>
        </w:rPr>
        <w:t>D</w:t>
      </w:r>
      <w:r w:rsidRPr="000771AA">
        <w:rPr>
          <w:rFonts w:asciiTheme="majorHAnsi" w:eastAsia="Times New Roman" w:hAnsiTheme="majorHAnsi" w:cs="Cambria"/>
          <w:color w:val="000000"/>
          <w:sz w:val="20"/>
          <w:szCs w:val="20"/>
          <w:lang w:eastAsia="pl-PL"/>
        </w:rPr>
        <w:t>ostępność do bazy gastronomicznej</w:t>
      </w:r>
      <w:bookmarkEnd w:id="220"/>
    </w:p>
    <w:p w14:paraId="21D383EC" w14:textId="77777777" w:rsidR="004369FC" w:rsidRPr="00573E72" w:rsidRDefault="004369FC" w:rsidP="004369FC">
      <w:pPr>
        <w:rPr>
          <w:lang w:eastAsia="pl-PL"/>
        </w:rPr>
      </w:pPr>
      <w:r>
        <w:rPr>
          <w:noProof/>
          <w:lang w:eastAsia="pl-PL"/>
        </w:rPr>
        <w:drawing>
          <wp:inline distT="0" distB="0" distL="0" distR="0" wp14:anchorId="11DD6E51" wp14:editId="76DDE76C">
            <wp:extent cx="1272540" cy="1539240"/>
            <wp:effectExtent l="0" t="0" r="3810" b="381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272540" cy="1539240"/>
                    </a:xfrm>
                    <a:prstGeom prst="rect">
                      <a:avLst/>
                    </a:prstGeom>
                  </pic:spPr>
                </pic:pic>
              </a:graphicData>
            </a:graphic>
          </wp:inline>
        </w:drawing>
      </w:r>
    </w:p>
    <w:p w14:paraId="4A78AA9C"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1235ED27" w14:textId="77777777" w:rsidR="004369FC" w:rsidRDefault="004369FC" w:rsidP="004369FC"/>
    <w:p w14:paraId="39D7B9C6" w14:textId="77777777" w:rsidR="00D30F02" w:rsidRDefault="00D30F02" w:rsidP="004369FC">
      <w:pPr>
        <w:pStyle w:val="Legenda"/>
        <w:keepNext/>
        <w:rPr>
          <w:rFonts w:asciiTheme="majorHAnsi" w:eastAsia="Times New Roman" w:hAnsiTheme="majorHAnsi" w:cs="Cambria"/>
          <w:color w:val="000000"/>
          <w:sz w:val="20"/>
          <w:szCs w:val="20"/>
          <w:lang w:eastAsia="pl-PL"/>
        </w:rPr>
      </w:pPr>
    </w:p>
    <w:p w14:paraId="23FEBB25" w14:textId="77777777" w:rsidR="004369FC" w:rsidRDefault="004369FC" w:rsidP="004369FC">
      <w:pPr>
        <w:pStyle w:val="Legenda"/>
        <w:keepNext/>
        <w:rPr>
          <w:rFonts w:asciiTheme="majorHAnsi" w:eastAsia="Times New Roman" w:hAnsiTheme="majorHAnsi" w:cs="Cambria"/>
          <w:color w:val="000000"/>
          <w:sz w:val="20"/>
          <w:szCs w:val="20"/>
          <w:lang w:eastAsia="pl-PL"/>
        </w:rPr>
      </w:pPr>
      <w:bookmarkStart w:id="221" w:name="_Toc85463468"/>
      <w:r w:rsidRPr="00F6055B">
        <w:rPr>
          <w:rFonts w:asciiTheme="majorHAnsi" w:eastAsia="Times New Roman" w:hAnsiTheme="majorHAnsi" w:cs="Cambria"/>
          <w:color w:val="000000"/>
          <w:sz w:val="20"/>
          <w:szCs w:val="20"/>
          <w:lang w:eastAsia="pl-PL"/>
        </w:rPr>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67</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sidR="00D30F02">
        <w:rPr>
          <w:rFonts w:asciiTheme="majorHAnsi" w:eastAsia="Times New Roman" w:hAnsiTheme="majorHAnsi" w:cs="Cambria"/>
          <w:color w:val="000000"/>
          <w:sz w:val="20"/>
          <w:szCs w:val="20"/>
          <w:lang w:eastAsia="pl-PL"/>
        </w:rPr>
        <w:t>D</w:t>
      </w:r>
      <w:r w:rsidRPr="000771AA">
        <w:rPr>
          <w:rFonts w:asciiTheme="majorHAnsi" w:eastAsia="Times New Roman" w:hAnsiTheme="majorHAnsi" w:cs="Cambria"/>
          <w:color w:val="000000"/>
          <w:sz w:val="20"/>
          <w:szCs w:val="20"/>
          <w:lang w:eastAsia="pl-PL"/>
        </w:rPr>
        <w:t>ostępność do bazy noclegowej</w:t>
      </w:r>
      <w:bookmarkEnd w:id="221"/>
    </w:p>
    <w:p w14:paraId="7E5E4897" w14:textId="77777777" w:rsidR="004369FC" w:rsidRPr="00573E72" w:rsidRDefault="004369FC" w:rsidP="004369FC">
      <w:pPr>
        <w:rPr>
          <w:lang w:eastAsia="pl-PL"/>
        </w:rPr>
      </w:pPr>
      <w:r>
        <w:rPr>
          <w:noProof/>
          <w:lang w:eastAsia="pl-PL"/>
        </w:rPr>
        <w:drawing>
          <wp:inline distT="0" distB="0" distL="0" distR="0" wp14:anchorId="3A041DCF" wp14:editId="4AF8668A">
            <wp:extent cx="1003267" cy="1691640"/>
            <wp:effectExtent l="0" t="0" r="6985" b="381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003267" cy="1691640"/>
                    </a:xfrm>
                    <a:prstGeom prst="rect">
                      <a:avLst/>
                    </a:prstGeom>
                  </pic:spPr>
                </pic:pic>
              </a:graphicData>
            </a:graphic>
          </wp:inline>
        </w:drawing>
      </w:r>
    </w:p>
    <w:p w14:paraId="0213B402"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48ED5A9C" w14:textId="77777777" w:rsidR="004369FC" w:rsidRDefault="004369FC" w:rsidP="004369FC">
      <w:pPr>
        <w:sectPr w:rsidR="004369FC" w:rsidSect="004401B2">
          <w:type w:val="continuous"/>
          <w:pgSz w:w="11906" w:h="16838"/>
          <w:pgMar w:top="1417" w:right="1417" w:bottom="1417" w:left="1417" w:header="708" w:footer="708" w:gutter="0"/>
          <w:cols w:num="2" w:space="708"/>
          <w:docGrid w:linePitch="360"/>
        </w:sectPr>
      </w:pPr>
    </w:p>
    <w:p w14:paraId="54BA011E" w14:textId="77777777" w:rsidR="004369FC" w:rsidRDefault="004369FC" w:rsidP="00C71274">
      <w:pPr>
        <w:pStyle w:val="Legenda"/>
        <w:keepNext/>
        <w:ind w:left="1134" w:hanging="1134"/>
        <w:rPr>
          <w:rFonts w:asciiTheme="majorHAnsi" w:eastAsia="Times New Roman" w:hAnsiTheme="majorHAnsi" w:cs="Cambria"/>
          <w:color w:val="000000"/>
          <w:sz w:val="20"/>
          <w:szCs w:val="20"/>
          <w:lang w:eastAsia="pl-PL"/>
        </w:rPr>
      </w:pPr>
      <w:bookmarkStart w:id="222" w:name="_Toc85463469"/>
      <w:r w:rsidRPr="00F6055B">
        <w:rPr>
          <w:rFonts w:asciiTheme="majorHAnsi" w:eastAsia="Times New Roman" w:hAnsiTheme="majorHAnsi" w:cs="Cambria"/>
          <w:color w:val="000000"/>
          <w:sz w:val="20"/>
          <w:szCs w:val="20"/>
          <w:lang w:eastAsia="pl-PL"/>
        </w:rPr>
        <w:lastRenderedPageBreak/>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68</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sidR="00C71274">
        <w:rPr>
          <w:rFonts w:asciiTheme="majorHAnsi" w:eastAsia="Times New Roman" w:hAnsiTheme="majorHAnsi" w:cs="Cambria"/>
          <w:color w:val="000000"/>
          <w:sz w:val="20"/>
          <w:szCs w:val="20"/>
          <w:lang w:eastAsia="pl-PL"/>
        </w:rPr>
        <w:t>S</w:t>
      </w:r>
      <w:r w:rsidRPr="000771AA">
        <w:rPr>
          <w:rFonts w:asciiTheme="majorHAnsi" w:eastAsia="Times New Roman" w:hAnsiTheme="majorHAnsi" w:cs="Cambria"/>
          <w:color w:val="000000"/>
          <w:sz w:val="20"/>
          <w:szCs w:val="20"/>
          <w:lang w:eastAsia="pl-PL"/>
        </w:rPr>
        <w:t>tan zabytków i obiektów kultury</w:t>
      </w:r>
      <w:bookmarkEnd w:id="222"/>
    </w:p>
    <w:p w14:paraId="7EC9C2B2" w14:textId="77777777" w:rsidR="004369FC" w:rsidRPr="00573E72" w:rsidRDefault="004369FC" w:rsidP="004369FC">
      <w:pPr>
        <w:rPr>
          <w:lang w:eastAsia="pl-PL"/>
        </w:rPr>
      </w:pPr>
      <w:r>
        <w:rPr>
          <w:noProof/>
          <w:lang w:eastAsia="pl-PL"/>
        </w:rPr>
        <w:drawing>
          <wp:inline distT="0" distB="0" distL="0" distR="0" wp14:anchorId="36829BE4" wp14:editId="4BA358E9">
            <wp:extent cx="1165860" cy="1714500"/>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165860" cy="1714500"/>
                    </a:xfrm>
                    <a:prstGeom prst="rect">
                      <a:avLst/>
                    </a:prstGeom>
                  </pic:spPr>
                </pic:pic>
              </a:graphicData>
            </a:graphic>
          </wp:inline>
        </w:drawing>
      </w:r>
    </w:p>
    <w:p w14:paraId="1D3F2EF6"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1BF9566E" w14:textId="77777777" w:rsidR="004369FC" w:rsidRDefault="004369FC" w:rsidP="004369FC">
      <w:pPr>
        <w:pStyle w:val="Legenda"/>
        <w:keepNext/>
        <w:rPr>
          <w:rFonts w:asciiTheme="majorHAnsi" w:eastAsia="Times New Roman" w:hAnsiTheme="majorHAnsi" w:cs="Cambria"/>
          <w:color w:val="000000"/>
          <w:sz w:val="20"/>
          <w:szCs w:val="20"/>
          <w:lang w:eastAsia="pl-PL"/>
        </w:rPr>
      </w:pPr>
      <w:bookmarkStart w:id="223" w:name="_Toc85463470"/>
      <w:r w:rsidRPr="00F6055B">
        <w:rPr>
          <w:rFonts w:asciiTheme="majorHAnsi" w:eastAsia="Times New Roman" w:hAnsiTheme="majorHAnsi" w:cs="Cambria"/>
          <w:color w:val="000000"/>
          <w:sz w:val="20"/>
          <w:szCs w:val="20"/>
          <w:lang w:eastAsia="pl-PL"/>
        </w:rPr>
        <w:lastRenderedPageBreak/>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69</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sidR="00C71274">
        <w:rPr>
          <w:rFonts w:asciiTheme="majorHAnsi" w:eastAsia="Times New Roman" w:hAnsiTheme="majorHAnsi" w:cs="Cambria"/>
          <w:color w:val="000000"/>
          <w:sz w:val="20"/>
          <w:szCs w:val="20"/>
          <w:lang w:eastAsia="pl-PL"/>
        </w:rPr>
        <w:t>D</w:t>
      </w:r>
      <w:r w:rsidRPr="000771AA">
        <w:rPr>
          <w:rFonts w:asciiTheme="majorHAnsi" w:eastAsia="Times New Roman" w:hAnsiTheme="majorHAnsi" w:cs="Cambria"/>
          <w:color w:val="000000"/>
          <w:sz w:val="20"/>
          <w:szCs w:val="20"/>
          <w:lang w:eastAsia="pl-PL"/>
        </w:rPr>
        <w:t>ostęp do Internetu</w:t>
      </w:r>
      <w:bookmarkEnd w:id="223"/>
    </w:p>
    <w:p w14:paraId="4775833E" w14:textId="77777777" w:rsidR="004369FC" w:rsidRPr="00573E72" w:rsidRDefault="004369FC" w:rsidP="004369FC">
      <w:pPr>
        <w:rPr>
          <w:lang w:eastAsia="pl-PL"/>
        </w:rPr>
      </w:pPr>
      <w:r>
        <w:rPr>
          <w:noProof/>
          <w:lang w:eastAsia="pl-PL"/>
        </w:rPr>
        <w:drawing>
          <wp:inline distT="0" distB="0" distL="0" distR="0" wp14:anchorId="5496CFBD" wp14:editId="38AC717C">
            <wp:extent cx="1717148" cy="1866900"/>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721641" cy="1871784"/>
                    </a:xfrm>
                    <a:prstGeom prst="rect">
                      <a:avLst/>
                    </a:prstGeom>
                  </pic:spPr>
                </pic:pic>
              </a:graphicData>
            </a:graphic>
          </wp:inline>
        </w:drawing>
      </w:r>
    </w:p>
    <w:p w14:paraId="0238ADBB"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536D87FE" w14:textId="77777777" w:rsidR="004369FC" w:rsidRDefault="004369FC" w:rsidP="004369FC">
      <w:pPr>
        <w:sectPr w:rsidR="004369FC" w:rsidSect="004401B2">
          <w:type w:val="continuous"/>
          <w:pgSz w:w="11906" w:h="16838"/>
          <w:pgMar w:top="1417" w:right="1417" w:bottom="1417" w:left="1417" w:header="708" w:footer="708" w:gutter="0"/>
          <w:cols w:num="2" w:space="708"/>
          <w:docGrid w:linePitch="360"/>
        </w:sectPr>
      </w:pPr>
    </w:p>
    <w:p w14:paraId="2C0709CC" w14:textId="77777777" w:rsidR="00C71274" w:rsidRDefault="00C71274" w:rsidP="004369FC">
      <w:pPr>
        <w:pStyle w:val="Legenda"/>
        <w:keepNext/>
        <w:rPr>
          <w:rFonts w:asciiTheme="majorHAnsi" w:eastAsia="Times New Roman" w:hAnsiTheme="majorHAnsi" w:cs="Cambria"/>
          <w:color w:val="000000"/>
          <w:sz w:val="20"/>
          <w:szCs w:val="20"/>
          <w:lang w:eastAsia="pl-PL"/>
        </w:rPr>
      </w:pPr>
    </w:p>
    <w:p w14:paraId="250F9E85" w14:textId="77777777" w:rsidR="004369FC" w:rsidRDefault="004369FC" w:rsidP="00C71274">
      <w:pPr>
        <w:pStyle w:val="Legenda"/>
        <w:keepNext/>
        <w:ind w:left="1134" w:hanging="1134"/>
        <w:rPr>
          <w:rFonts w:asciiTheme="majorHAnsi" w:eastAsia="Times New Roman" w:hAnsiTheme="majorHAnsi" w:cs="Cambria"/>
          <w:color w:val="000000"/>
          <w:sz w:val="20"/>
          <w:szCs w:val="20"/>
          <w:lang w:eastAsia="pl-PL"/>
        </w:rPr>
      </w:pPr>
      <w:bookmarkStart w:id="224" w:name="_Toc85463471"/>
      <w:r w:rsidRPr="00F6055B">
        <w:rPr>
          <w:rFonts w:asciiTheme="majorHAnsi" w:eastAsia="Times New Roman" w:hAnsiTheme="majorHAnsi" w:cs="Cambria"/>
          <w:color w:val="000000"/>
          <w:sz w:val="20"/>
          <w:szCs w:val="20"/>
          <w:lang w:eastAsia="pl-PL"/>
        </w:rPr>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70</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sidR="00C71274">
        <w:rPr>
          <w:rFonts w:asciiTheme="majorHAnsi" w:eastAsia="Times New Roman" w:hAnsiTheme="majorHAnsi" w:cs="Cambria"/>
          <w:color w:val="000000"/>
          <w:sz w:val="20"/>
          <w:szCs w:val="20"/>
          <w:lang w:eastAsia="pl-PL"/>
        </w:rPr>
        <w:t>D</w:t>
      </w:r>
      <w:r w:rsidRPr="0066317F">
        <w:rPr>
          <w:rFonts w:asciiTheme="majorHAnsi" w:eastAsia="Times New Roman" w:hAnsiTheme="majorHAnsi" w:cs="Cambria"/>
          <w:color w:val="000000"/>
          <w:sz w:val="20"/>
          <w:szCs w:val="20"/>
          <w:lang w:eastAsia="pl-PL"/>
        </w:rPr>
        <w:t>ostępność terenów przeznaczonych pod inwestycje</w:t>
      </w:r>
      <w:bookmarkEnd w:id="224"/>
    </w:p>
    <w:p w14:paraId="63410BC3" w14:textId="77777777" w:rsidR="004369FC" w:rsidRPr="00573E72" w:rsidRDefault="004369FC" w:rsidP="004369FC">
      <w:pPr>
        <w:rPr>
          <w:lang w:eastAsia="pl-PL"/>
        </w:rPr>
      </w:pPr>
      <w:r>
        <w:rPr>
          <w:noProof/>
          <w:lang w:eastAsia="pl-PL"/>
        </w:rPr>
        <w:drawing>
          <wp:inline distT="0" distB="0" distL="0" distR="0" wp14:anchorId="4A8A6422" wp14:editId="3A304E22">
            <wp:extent cx="1188720" cy="143256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1188720" cy="1432560"/>
                    </a:xfrm>
                    <a:prstGeom prst="rect">
                      <a:avLst/>
                    </a:prstGeom>
                  </pic:spPr>
                </pic:pic>
              </a:graphicData>
            </a:graphic>
          </wp:inline>
        </w:drawing>
      </w:r>
    </w:p>
    <w:p w14:paraId="516D2190"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62AD7677" w14:textId="77777777" w:rsidR="004369FC" w:rsidRDefault="004369FC" w:rsidP="004369FC"/>
    <w:p w14:paraId="33A69550" w14:textId="77777777" w:rsidR="004369FC" w:rsidRDefault="004369FC" w:rsidP="004369FC">
      <w:pPr>
        <w:pStyle w:val="Legenda"/>
        <w:keepNext/>
        <w:rPr>
          <w:rFonts w:asciiTheme="majorHAnsi" w:eastAsia="Times New Roman" w:hAnsiTheme="majorHAnsi" w:cs="Cambria"/>
          <w:color w:val="000000"/>
          <w:sz w:val="20"/>
          <w:szCs w:val="20"/>
          <w:lang w:eastAsia="pl-PL"/>
        </w:rPr>
      </w:pPr>
      <w:bookmarkStart w:id="225" w:name="_Toc85463472"/>
      <w:r w:rsidRPr="00F6055B">
        <w:rPr>
          <w:rFonts w:asciiTheme="majorHAnsi" w:eastAsia="Times New Roman" w:hAnsiTheme="majorHAnsi" w:cs="Cambria"/>
          <w:color w:val="000000"/>
          <w:sz w:val="20"/>
          <w:szCs w:val="20"/>
          <w:lang w:eastAsia="pl-PL"/>
        </w:rPr>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71</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sidR="00817810">
        <w:rPr>
          <w:rFonts w:asciiTheme="majorHAnsi" w:eastAsia="Times New Roman" w:hAnsiTheme="majorHAnsi" w:cs="Cambria"/>
          <w:color w:val="000000"/>
          <w:sz w:val="20"/>
          <w:szCs w:val="20"/>
          <w:lang w:eastAsia="pl-PL"/>
        </w:rPr>
        <w:t>A</w:t>
      </w:r>
      <w:r w:rsidRPr="0066317F">
        <w:rPr>
          <w:rFonts w:asciiTheme="majorHAnsi" w:eastAsia="Times New Roman" w:hAnsiTheme="majorHAnsi" w:cs="Cambria"/>
          <w:color w:val="000000"/>
          <w:sz w:val="20"/>
          <w:szCs w:val="20"/>
          <w:lang w:eastAsia="pl-PL"/>
        </w:rPr>
        <w:t>ktywność środowisk lokalnych</w:t>
      </w:r>
      <w:bookmarkEnd w:id="225"/>
    </w:p>
    <w:p w14:paraId="18BAEEFD" w14:textId="77777777" w:rsidR="004369FC" w:rsidRPr="00573E72" w:rsidRDefault="004369FC" w:rsidP="004369FC">
      <w:pPr>
        <w:rPr>
          <w:lang w:eastAsia="pl-PL"/>
        </w:rPr>
      </w:pPr>
      <w:r>
        <w:rPr>
          <w:noProof/>
          <w:lang w:eastAsia="pl-PL"/>
        </w:rPr>
        <w:drawing>
          <wp:inline distT="0" distB="0" distL="0" distR="0" wp14:anchorId="6A3249C3" wp14:editId="2644AEC2">
            <wp:extent cx="1363980" cy="1539240"/>
            <wp:effectExtent l="0" t="0" r="7620" b="381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1363980" cy="1539240"/>
                    </a:xfrm>
                    <a:prstGeom prst="rect">
                      <a:avLst/>
                    </a:prstGeom>
                  </pic:spPr>
                </pic:pic>
              </a:graphicData>
            </a:graphic>
          </wp:inline>
        </w:drawing>
      </w:r>
    </w:p>
    <w:p w14:paraId="566F19FB"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7F448341" w14:textId="77777777" w:rsidR="004369FC" w:rsidRDefault="004369FC" w:rsidP="004369FC">
      <w:pPr>
        <w:sectPr w:rsidR="004369FC" w:rsidSect="004401B2">
          <w:type w:val="continuous"/>
          <w:pgSz w:w="11906" w:h="16838"/>
          <w:pgMar w:top="1417" w:right="1417" w:bottom="1417" w:left="1417" w:header="708" w:footer="708" w:gutter="0"/>
          <w:cols w:num="2" w:space="708"/>
          <w:docGrid w:linePitch="360"/>
        </w:sectPr>
      </w:pPr>
    </w:p>
    <w:p w14:paraId="026C42FD" w14:textId="77777777" w:rsidR="004369FC" w:rsidRDefault="004369FC" w:rsidP="004369FC"/>
    <w:p w14:paraId="0E528675" w14:textId="77777777" w:rsidR="004369FC" w:rsidRDefault="004369FC" w:rsidP="00817810">
      <w:pPr>
        <w:pStyle w:val="Legenda"/>
        <w:keepNext/>
        <w:ind w:left="1134" w:hanging="1134"/>
        <w:rPr>
          <w:rFonts w:asciiTheme="majorHAnsi" w:eastAsia="Times New Roman" w:hAnsiTheme="majorHAnsi" w:cs="Cambria"/>
          <w:color w:val="000000"/>
          <w:sz w:val="20"/>
          <w:szCs w:val="20"/>
          <w:lang w:eastAsia="pl-PL"/>
        </w:rPr>
      </w:pPr>
      <w:bookmarkStart w:id="226" w:name="_Toc85463473"/>
      <w:r w:rsidRPr="00F6055B">
        <w:rPr>
          <w:rFonts w:asciiTheme="majorHAnsi" w:eastAsia="Times New Roman" w:hAnsiTheme="majorHAnsi" w:cs="Cambria"/>
          <w:color w:val="000000"/>
          <w:sz w:val="20"/>
          <w:szCs w:val="20"/>
          <w:lang w:eastAsia="pl-PL"/>
        </w:rPr>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72</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sidR="00817810">
        <w:rPr>
          <w:rFonts w:asciiTheme="majorHAnsi" w:eastAsia="Times New Roman" w:hAnsiTheme="majorHAnsi" w:cs="Cambria"/>
          <w:color w:val="000000"/>
          <w:sz w:val="20"/>
          <w:szCs w:val="20"/>
          <w:lang w:eastAsia="pl-PL"/>
        </w:rPr>
        <w:t>R</w:t>
      </w:r>
      <w:r w:rsidRPr="0066317F">
        <w:rPr>
          <w:rFonts w:asciiTheme="majorHAnsi" w:eastAsia="Times New Roman" w:hAnsiTheme="majorHAnsi" w:cs="Cambria"/>
          <w:color w:val="000000"/>
          <w:sz w:val="20"/>
          <w:szCs w:val="20"/>
          <w:lang w:eastAsia="pl-PL"/>
        </w:rPr>
        <w:t>ozwój rolnictwa i branży rolno-spożywczej</w:t>
      </w:r>
      <w:bookmarkEnd w:id="226"/>
    </w:p>
    <w:p w14:paraId="0EFCDFDF" w14:textId="77777777" w:rsidR="004369FC" w:rsidRPr="00573E72" w:rsidRDefault="004369FC" w:rsidP="004369FC">
      <w:pPr>
        <w:rPr>
          <w:lang w:eastAsia="pl-PL"/>
        </w:rPr>
      </w:pPr>
      <w:r>
        <w:rPr>
          <w:noProof/>
          <w:lang w:eastAsia="pl-PL"/>
        </w:rPr>
        <w:drawing>
          <wp:inline distT="0" distB="0" distL="0" distR="0" wp14:anchorId="33F1180D" wp14:editId="433480D1">
            <wp:extent cx="1409700" cy="1607820"/>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1409700" cy="1607820"/>
                    </a:xfrm>
                    <a:prstGeom prst="rect">
                      <a:avLst/>
                    </a:prstGeom>
                  </pic:spPr>
                </pic:pic>
              </a:graphicData>
            </a:graphic>
          </wp:inline>
        </w:drawing>
      </w:r>
    </w:p>
    <w:p w14:paraId="16251C52"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28BC3302" w14:textId="77777777" w:rsidR="004369FC" w:rsidRDefault="004369FC" w:rsidP="004369FC"/>
    <w:p w14:paraId="56FD9690" w14:textId="77777777" w:rsidR="00817810" w:rsidRDefault="00817810" w:rsidP="004369FC">
      <w:pPr>
        <w:pStyle w:val="Legenda"/>
        <w:keepNext/>
        <w:rPr>
          <w:rFonts w:asciiTheme="majorHAnsi" w:eastAsia="Times New Roman" w:hAnsiTheme="majorHAnsi" w:cs="Cambria"/>
          <w:color w:val="000000"/>
          <w:sz w:val="20"/>
          <w:szCs w:val="20"/>
          <w:lang w:eastAsia="pl-PL"/>
        </w:rPr>
      </w:pPr>
    </w:p>
    <w:p w14:paraId="5985ED0D" w14:textId="77777777" w:rsidR="004369FC" w:rsidRDefault="004369FC" w:rsidP="00B61ACF">
      <w:pPr>
        <w:pStyle w:val="Legenda"/>
        <w:keepNext/>
        <w:spacing w:before="240"/>
        <w:rPr>
          <w:rFonts w:asciiTheme="majorHAnsi" w:eastAsia="Times New Roman" w:hAnsiTheme="majorHAnsi" w:cs="Cambria"/>
          <w:color w:val="000000"/>
          <w:sz w:val="20"/>
          <w:szCs w:val="20"/>
          <w:lang w:eastAsia="pl-PL"/>
        </w:rPr>
      </w:pPr>
      <w:bookmarkStart w:id="227" w:name="_Toc85463474"/>
      <w:r w:rsidRPr="00F6055B">
        <w:rPr>
          <w:rFonts w:asciiTheme="majorHAnsi" w:eastAsia="Times New Roman" w:hAnsiTheme="majorHAnsi" w:cs="Cambria"/>
          <w:color w:val="000000"/>
          <w:sz w:val="20"/>
          <w:szCs w:val="20"/>
          <w:lang w:eastAsia="pl-PL"/>
        </w:rPr>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73</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sidR="00817810">
        <w:rPr>
          <w:rFonts w:asciiTheme="majorHAnsi" w:eastAsia="Times New Roman" w:hAnsiTheme="majorHAnsi" w:cs="Cambria"/>
          <w:color w:val="000000"/>
          <w:sz w:val="20"/>
          <w:szCs w:val="20"/>
          <w:lang w:eastAsia="pl-PL"/>
        </w:rPr>
        <w:t>A</w:t>
      </w:r>
      <w:r w:rsidRPr="0066317F">
        <w:rPr>
          <w:rFonts w:asciiTheme="majorHAnsi" w:eastAsia="Times New Roman" w:hAnsiTheme="majorHAnsi" w:cs="Cambria"/>
          <w:color w:val="000000"/>
          <w:sz w:val="20"/>
          <w:szCs w:val="20"/>
          <w:lang w:eastAsia="pl-PL"/>
        </w:rPr>
        <w:t>trakcyjność Gminy dla turystów</w:t>
      </w:r>
      <w:bookmarkEnd w:id="227"/>
    </w:p>
    <w:p w14:paraId="01E3E44B" w14:textId="77777777" w:rsidR="00817810" w:rsidRPr="00817810" w:rsidRDefault="00817810" w:rsidP="00817810">
      <w:pPr>
        <w:rPr>
          <w:lang w:eastAsia="pl-PL"/>
        </w:rPr>
      </w:pPr>
    </w:p>
    <w:p w14:paraId="1EB9B92F" w14:textId="77777777" w:rsidR="004369FC" w:rsidRPr="00573E72" w:rsidRDefault="004369FC" w:rsidP="00817810">
      <w:pPr>
        <w:spacing w:after="0"/>
        <w:rPr>
          <w:lang w:eastAsia="pl-PL"/>
        </w:rPr>
      </w:pPr>
      <w:r>
        <w:rPr>
          <w:noProof/>
          <w:lang w:eastAsia="pl-PL"/>
        </w:rPr>
        <w:drawing>
          <wp:inline distT="0" distB="0" distL="0" distR="0" wp14:anchorId="503EA073" wp14:editId="0D9E4368">
            <wp:extent cx="1318260" cy="1657240"/>
            <wp:effectExtent l="0" t="0" r="0" b="63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1323967" cy="1664414"/>
                    </a:xfrm>
                    <a:prstGeom prst="rect">
                      <a:avLst/>
                    </a:prstGeom>
                  </pic:spPr>
                </pic:pic>
              </a:graphicData>
            </a:graphic>
          </wp:inline>
        </w:drawing>
      </w:r>
    </w:p>
    <w:p w14:paraId="560212CC"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2897FAF8" w14:textId="77777777" w:rsidR="004369FC" w:rsidRDefault="004369FC" w:rsidP="004369FC">
      <w:pPr>
        <w:sectPr w:rsidR="004369FC" w:rsidSect="004401B2">
          <w:type w:val="continuous"/>
          <w:pgSz w:w="11906" w:h="16838"/>
          <w:pgMar w:top="1417" w:right="1417" w:bottom="1417" w:left="1417" w:header="708" w:footer="708" w:gutter="0"/>
          <w:cols w:num="2" w:space="708"/>
          <w:docGrid w:linePitch="360"/>
        </w:sectPr>
      </w:pPr>
    </w:p>
    <w:p w14:paraId="6983D448" w14:textId="77777777" w:rsidR="004369FC" w:rsidRDefault="004369FC" w:rsidP="00817810">
      <w:pPr>
        <w:pStyle w:val="Legenda"/>
        <w:keepNext/>
        <w:ind w:left="1134" w:hanging="1134"/>
        <w:rPr>
          <w:rFonts w:asciiTheme="majorHAnsi" w:eastAsia="Times New Roman" w:hAnsiTheme="majorHAnsi" w:cs="Cambria"/>
          <w:color w:val="000000"/>
          <w:sz w:val="20"/>
          <w:szCs w:val="20"/>
          <w:lang w:eastAsia="pl-PL"/>
        </w:rPr>
      </w:pPr>
      <w:bookmarkStart w:id="228" w:name="_Toc85463475"/>
      <w:r w:rsidRPr="00F6055B">
        <w:rPr>
          <w:rFonts w:asciiTheme="majorHAnsi" w:eastAsia="Times New Roman" w:hAnsiTheme="majorHAnsi" w:cs="Cambria"/>
          <w:color w:val="000000"/>
          <w:sz w:val="20"/>
          <w:szCs w:val="20"/>
          <w:lang w:eastAsia="pl-PL"/>
        </w:rPr>
        <w:lastRenderedPageBreak/>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74</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sidRPr="0066317F">
        <w:rPr>
          <w:rFonts w:asciiTheme="majorHAnsi" w:eastAsia="Times New Roman" w:hAnsiTheme="majorHAnsi" w:cs="Cambria"/>
          <w:color w:val="000000"/>
          <w:sz w:val="20"/>
          <w:szCs w:val="20"/>
          <w:lang w:eastAsia="pl-PL"/>
        </w:rPr>
        <w:t>jakość rządzenia z</w:t>
      </w:r>
      <w:r w:rsidR="00817810">
        <w:rPr>
          <w:rFonts w:asciiTheme="majorHAnsi" w:eastAsia="Times New Roman" w:hAnsiTheme="majorHAnsi" w:cs="Cambria"/>
          <w:color w:val="000000"/>
          <w:sz w:val="20"/>
          <w:szCs w:val="20"/>
          <w:lang w:eastAsia="pl-PL"/>
        </w:rPr>
        <w:t> </w:t>
      </w:r>
      <w:r w:rsidRPr="0066317F">
        <w:rPr>
          <w:rFonts w:asciiTheme="majorHAnsi" w:eastAsia="Times New Roman" w:hAnsiTheme="majorHAnsi" w:cs="Cambria"/>
          <w:color w:val="000000"/>
          <w:sz w:val="20"/>
          <w:szCs w:val="20"/>
          <w:lang w:eastAsia="pl-PL"/>
        </w:rPr>
        <w:t>funkcjonowania administracji publicznej w Gminie</w:t>
      </w:r>
      <w:bookmarkEnd w:id="228"/>
    </w:p>
    <w:p w14:paraId="0173C658" w14:textId="77777777" w:rsidR="004369FC" w:rsidRPr="00573E72" w:rsidRDefault="004369FC" w:rsidP="00817810">
      <w:pPr>
        <w:spacing w:after="0"/>
        <w:rPr>
          <w:lang w:eastAsia="pl-PL"/>
        </w:rPr>
      </w:pPr>
      <w:r>
        <w:rPr>
          <w:noProof/>
          <w:lang w:eastAsia="pl-PL"/>
        </w:rPr>
        <w:drawing>
          <wp:inline distT="0" distB="0" distL="0" distR="0" wp14:anchorId="0B8CA847" wp14:editId="2E2067D0">
            <wp:extent cx="1615440" cy="1707038"/>
            <wp:effectExtent l="0" t="0" r="3810" b="762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615440" cy="1707038"/>
                    </a:xfrm>
                    <a:prstGeom prst="rect">
                      <a:avLst/>
                    </a:prstGeom>
                  </pic:spPr>
                </pic:pic>
              </a:graphicData>
            </a:graphic>
          </wp:inline>
        </w:drawing>
      </w:r>
    </w:p>
    <w:p w14:paraId="518CDEEE"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24513CCF" w14:textId="77777777" w:rsidR="004369FC" w:rsidRDefault="004369FC" w:rsidP="004369FC"/>
    <w:p w14:paraId="5B96A92A" w14:textId="77777777" w:rsidR="004369FC" w:rsidRDefault="004369FC" w:rsidP="00817810">
      <w:pPr>
        <w:pStyle w:val="Legenda"/>
        <w:keepNext/>
        <w:ind w:left="1134" w:hanging="1134"/>
        <w:rPr>
          <w:rFonts w:asciiTheme="majorHAnsi" w:eastAsia="Times New Roman" w:hAnsiTheme="majorHAnsi" w:cs="Cambria"/>
          <w:color w:val="000000"/>
          <w:sz w:val="20"/>
          <w:szCs w:val="20"/>
          <w:lang w:eastAsia="pl-PL"/>
        </w:rPr>
      </w:pPr>
      <w:bookmarkStart w:id="229" w:name="_Toc85463476"/>
      <w:r w:rsidRPr="00F6055B">
        <w:rPr>
          <w:rFonts w:asciiTheme="majorHAnsi" w:eastAsia="Times New Roman" w:hAnsiTheme="majorHAnsi" w:cs="Cambria"/>
          <w:color w:val="000000"/>
          <w:sz w:val="20"/>
          <w:szCs w:val="20"/>
          <w:lang w:eastAsia="pl-PL"/>
        </w:rPr>
        <w:lastRenderedPageBreak/>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75</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sidR="00817810">
        <w:rPr>
          <w:rFonts w:asciiTheme="majorHAnsi" w:eastAsia="Times New Roman" w:hAnsiTheme="majorHAnsi" w:cs="Cambria"/>
          <w:color w:val="000000"/>
          <w:sz w:val="20"/>
          <w:szCs w:val="20"/>
          <w:lang w:eastAsia="pl-PL"/>
        </w:rPr>
        <w:t>W</w:t>
      </w:r>
      <w:r w:rsidRPr="0066317F">
        <w:rPr>
          <w:rFonts w:asciiTheme="majorHAnsi" w:eastAsia="Times New Roman" w:hAnsiTheme="majorHAnsi" w:cs="Cambria"/>
          <w:color w:val="000000"/>
          <w:sz w:val="20"/>
          <w:szCs w:val="20"/>
          <w:lang w:eastAsia="pl-PL"/>
        </w:rPr>
        <w:t>spółpraca Gminy z</w:t>
      </w:r>
      <w:r w:rsidR="00817810">
        <w:rPr>
          <w:rFonts w:asciiTheme="majorHAnsi" w:eastAsia="Times New Roman" w:hAnsiTheme="majorHAnsi" w:cs="Cambria"/>
          <w:color w:val="000000"/>
          <w:sz w:val="20"/>
          <w:szCs w:val="20"/>
          <w:lang w:eastAsia="pl-PL"/>
        </w:rPr>
        <w:t> </w:t>
      </w:r>
      <w:r w:rsidRPr="0066317F">
        <w:rPr>
          <w:rFonts w:asciiTheme="majorHAnsi" w:eastAsia="Times New Roman" w:hAnsiTheme="majorHAnsi" w:cs="Cambria"/>
          <w:color w:val="000000"/>
          <w:sz w:val="20"/>
          <w:szCs w:val="20"/>
          <w:lang w:eastAsia="pl-PL"/>
        </w:rPr>
        <w:t>organizacjami pozarządowymi i innymi podmiotami</w:t>
      </w:r>
      <w:bookmarkEnd w:id="229"/>
    </w:p>
    <w:p w14:paraId="3DE4938A" w14:textId="77777777" w:rsidR="004369FC" w:rsidRPr="00573E72" w:rsidRDefault="004369FC" w:rsidP="00817810">
      <w:pPr>
        <w:spacing w:after="0"/>
        <w:rPr>
          <w:lang w:eastAsia="pl-PL"/>
        </w:rPr>
      </w:pPr>
      <w:r>
        <w:rPr>
          <w:noProof/>
          <w:lang w:eastAsia="pl-PL"/>
        </w:rPr>
        <w:drawing>
          <wp:inline distT="0" distB="0" distL="0" distR="0" wp14:anchorId="2C3B5CFF" wp14:editId="7C6B7295">
            <wp:extent cx="1403253" cy="1706880"/>
            <wp:effectExtent l="0" t="0" r="6985" b="762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404635" cy="1708561"/>
                    </a:xfrm>
                    <a:prstGeom prst="rect">
                      <a:avLst/>
                    </a:prstGeom>
                  </pic:spPr>
                </pic:pic>
              </a:graphicData>
            </a:graphic>
          </wp:inline>
        </w:drawing>
      </w:r>
    </w:p>
    <w:p w14:paraId="04FCE276"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74888DB9" w14:textId="77777777" w:rsidR="004369FC" w:rsidRDefault="004369FC" w:rsidP="004369FC">
      <w:pPr>
        <w:sectPr w:rsidR="004369FC" w:rsidSect="004401B2">
          <w:type w:val="continuous"/>
          <w:pgSz w:w="11906" w:h="16838"/>
          <w:pgMar w:top="1417" w:right="1417" w:bottom="1417" w:left="1417" w:header="708" w:footer="708" w:gutter="0"/>
          <w:cols w:num="2" w:space="708"/>
          <w:docGrid w:linePitch="360"/>
        </w:sectPr>
      </w:pPr>
    </w:p>
    <w:p w14:paraId="35B1EFA3" w14:textId="77777777" w:rsidR="004369FC" w:rsidRDefault="004369FC" w:rsidP="004369FC">
      <w:pPr>
        <w:pStyle w:val="Legenda"/>
        <w:keepNext/>
        <w:rPr>
          <w:rFonts w:asciiTheme="majorHAnsi" w:eastAsia="Times New Roman" w:hAnsiTheme="majorHAnsi" w:cs="Cambria"/>
          <w:color w:val="000000"/>
          <w:sz w:val="20"/>
          <w:szCs w:val="20"/>
          <w:lang w:eastAsia="pl-PL"/>
        </w:rPr>
      </w:pPr>
      <w:bookmarkStart w:id="230" w:name="_Toc85463477"/>
      <w:r w:rsidRPr="00F6055B">
        <w:rPr>
          <w:rFonts w:asciiTheme="majorHAnsi" w:eastAsia="Times New Roman" w:hAnsiTheme="majorHAnsi" w:cs="Cambria"/>
          <w:color w:val="000000"/>
          <w:sz w:val="20"/>
          <w:szCs w:val="20"/>
          <w:lang w:eastAsia="pl-PL"/>
        </w:rPr>
        <w:lastRenderedPageBreak/>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76</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sidR="009766BC">
        <w:rPr>
          <w:rFonts w:asciiTheme="majorHAnsi" w:eastAsia="Times New Roman" w:hAnsiTheme="majorHAnsi" w:cs="Cambria"/>
          <w:color w:val="000000"/>
          <w:sz w:val="20"/>
          <w:szCs w:val="20"/>
          <w:lang w:eastAsia="pl-PL"/>
        </w:rPr>
        <w:t>R</w:t>
      </w:r>
      <w:r w:rsidRPr="0066317F">
        <w:rPr>
          <w:rFonts w:asciiTheme="majorHAnsi" w:eastAsia="Times New Roman" w:hAnsiTheme="majorHAnsi" w:cs="Cambria"/>
          <w:color w:val="000000"/>
          <w:sz w:val="20"/>
          <w:szCs w:val="20"/>
          <w:lang w:eastAsia="pl-PL"/>
        </w:rPr>
        <w:t>ozwój innowacji w przedsiębiorstwach</w:t>
      </w:r>
      <w:bookmarkEnd w:id="230"/>
    </w:p>
    <w:p w14:paraId="06431CC1" w14:textId="77777777" w:rsidR="004369FC" w:rsidRPr="00573E72" w:rsidRDefault="004369FC" w:rsidP="004369FC">
      <w:pPr>
        <w:rPr>
          <w:lang w:eastAsia="pl-PL"/>
        </w:rPr>
      </w:pPr>
      <w:r>
        <w:rPr>
          <w:noProof/>
          <w:lang w:eastAsia="pl-PL"/>
        </w:rPr>
        <w:drawing>
          <wp:inline distT="0" distB="0" distL="0" distR="0" wp14:anchorId="4117B710" wp14:editId="45D6C13F">
            <wp:extent cx="1257300" cy="1478280"/>
            <wp:effectExtent l="0" t="0" r="0" b="762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257300" cy="1478280"/>
                    </a:xfrm>
                    <a:prstGeom prst="rect">
                      <a:avLst/>
                    </a:prstGeom>
                  </pic:spPr>
                </pic:pic>
              </a:graphicData>
            </a:graphic>
          </wp:inline>
        </w:drawing>
      </w:r>
    </w:p>
    <w:p w14:paraId="57B2D81A" w14:textId="77777777" w:rsidR="004369FC" w:rsidRDefault="004369FC" w:rsidP="004369FC">
      <w:pPr>
        <w:spacing w:after="0"/>
        <w:rPr>
          <w:rFonts w:asciiTheme="majorHAnsi" w:hAnsiTheme="majorHAnsi"/>
          <w:i/>
          <w:sz w:val="20"/>
          <w:szCs w:val="20"/>
        </w:rPr>
      </w:pPr>
      <w:r>
        <w:rPr>
          <w:rFonts w:asciiTheme="majorHAnsi" w:hAnsiTheme="majorHAnsi"/>
          <w:i/>
          <w:sz w:val="20"/>
          <w:szCs w:val="20"/>
        </w:rPr>
        <w:t>Źródło: Ankieta internetowa Urzędu Gminy Nielisz</w:t>
      </w:r>
    </w:p>
    <w:p w14:paraId="03193BEF" w14:textId="77777777" w:rsidR="00614231" w:rsidRDefault="00614231" w:rsidP="009A0E5B"/>
    <w:p w14:paraId="7A1CF52C" w14:textId="6841B6A3" w:rsidR="00346989" w:rsidRDefault="00346989" w:rsidP="00346989">
      <w:pPr>
        <w:spacing w:after="0" w:line="360" w:lineRule="auto"/>
        <w:ind w:firstLine="709"/>
        <w:jc w:val="both"/>
        <w:rPr>
          <w:rFonts w:asciiTheme="majorHAnsi" w:hAnsiTheme="majorHAnsi" w:cs="Times New Roman"/>
          <w:sz w:val="24"/>
          <w:szCs w:val="24"/>
        </w:rPr>
      </w:pPr>
      <w:r w:rsidRPr="00346989">
        <w:rPr>
          <w:rFonts w:asciiTheme="majorHAnsi" w:hAnsiTheme="majorHAnsi" w:cs="Times New Roman"/>
          <w:sz w:val="24"/>
          <w:szCs w:val="24"/>
        </w:rPr>
        <w:t xml:space="preserve">Ankietowani odpowiedzieli, że na terenie Gminy Nielisz  są zdecydowanie średnie warunki dla rozwoju przedsiębiorczości jak również dostęp do instytucji i placówek usługowych jest średnio-dobry. W kategorii pytań dotyczących sportu i rekreacji jak również spędzania wolnego czasu przeważały odpowiedzi pozytywne, jedynie oferta skierowana dla młodzieży podzieliła odpowiedzi zarówno na dobre jak i złe. Według ankietowanych dostęp do infrastruktury kultury i rozrywki na terenie Gminy Nielisz jest raczej zadawalający jak również oferta, którą proponuje Gmina. Stan środowiska naturalnego na terenie Gminy jest dobry a walory krajobrazowe ocenione zostały na bardzo dobre. Zagospodarowanie przestrzeni publicznej (place, skwery, parki) jest na dobrym poziomie a jakość dróg średnio-dobrym. Ankietowani przeważająco uznali, </w:t>
      </w:r>
      <w:r w:rsidRPr="00346989">
        <w:rPr>
          <w:rFonts w:asciiTheme="majorHAnsi" w:hAnsiTheme="majorHAnsi" w:cs="Times New Roman"/>
          <w:sz w:val="24"/>
          <w:szCs w:val="24"/>
        </w:rPr>
        <w:lastRenderedPageBreak/>
        <w:t>że</w:t>
      </w:r>
      <w:r w:rsidR="00F10094">
        <w:rPr>
          <w:rFonts w:asciiTheme="majorHAnsi" w:hAnsiTheme="majorHAnsi" w:cs="Times New Roman"/>
          <w:sz w:val="24"/>
          <w:szCs w:val="24"/>
        </w:rPr>
        <w:t> </w:t>
      </w:r>
      <w:r w:rsidRPr="00346989">
        <w:rPr>
          <w:rFonts w:asciiTheme="majorHAnsi" w:hAnsiTheme="majorHAnsi" w:cs="Times New Roman"/>
          <w:sz w:val="24"/>
          <w:szCs w:val="24"/>
        </w:rPr>
        <w:t>dostęp do infrastruktury wodociągowej jest dobry, natomiast do kanalizacyjnej bardzo zły.</w:t>
      </w:r>
      <w:r>
        <w:rPr>
          <w:rFonts w:asciiTheme="majorHAnsi" w:hAnsiTheme="majorHAnsi" w:cs="Times New Roman"/>
          <w:sz w:val="24"/>
          <w:szCs w:val="24"/>
        </w:rPr>
        <w:t xml:space="preserve"> </w:t>
      </w:r>
      <w:r w:rsidRPr="00346989">
        <w:rPr>
          <w:rFonts w:asciiTheme="majorHAnsi" w:hAnsiTheme="majorHAnsi" w:cs="Times New Roman"/>
          <w:sz w:val="24"/>
          <w:szCs w:val="24"/>
        </w:rPr>
        <w:t>Dostępność obiektów handlowych i usługowych jest dobra natomiast rynek pracy, czyli możliwość zatrudnienia podzieliła odpowiedzi mieszkańców. Mimo, że dostęp do wspomnianych obiektów jest dobry, są to małe działalności zazwyczaj rodzinne, które zazwyczaj uniemożliwiają zatrudnieni</w:t>
      </w:r>
      <w:r w:rsidR="00F10094">
        <w:rPr>
          <w:rFonts w:asciiTheme="majorHAnsi" w:hAnsiTheme="majorHAnsi" w:cs="Times New Roman"/>
          <w:sz w:val="24"/>
          <w:szCs w:val="24"/>
        </w:rPr>
        <w:t xml:space="preserve">e </w:t>
      </w:r>
      <w:r w:rsidRPr="00346989">
        <w:rPr>
          <w:rFonts w:asciiTheme="majorHAnsi" w:hAnsiTheme="majorHAnsi" w:cs="Times New Roman"/>
          <w:sz w:val="24"/>
          <w:szCs w:val="24"/>
        </w:rPr>
        <w:t>osób pośrednich. Ankietowani w</w:t>
      </w:r>
      <w:r w:rsidR="00F10094">
        <w:rPr>
          <w:rFonts w:asciiTheme="majorHAnsi" w:hAnsiTheme="majorHAnsi" w:cs="Times New Roman"/>
          <w:sz w:val="24"/>
          <w:szCs w:val="24"/>
        </w:rPr>
        <w:t> </w:t>
      </w:r>
      <w:r w:rsidRPr="00346989">
        <w:rPr>
          <w:rFonts w:asciiTheme="majorHAnsi" w:hAnsiTheme="majorHAnsi" w:cs="Times New Roman"/>
          <w:sz w:val="24"/>
          <w:szCs w:val="24"/>
        </w:rPr>
        <w:t xml:space="preserve">swoich odpowiedziach ocenili dostępność do opieki społecznej, podstawowej opieki zdrowotnej, edukacji zarówno przedszkolnej jak i szkolnej czy zajęć pozalekcyjnych, na dobry. Dostęp do </w:t>
      </w:r>
      <w:proofErr w:type="spellStart"/>
      <w:r w:rsidRPr="00346989">
        <w:rPr>
          <w:rFonts w:asciiTheme="majorHAnsi" w:hAnsiTheme="majorHAnsi" w:cs="Times New Roman"/>
          <w:sz w:val="24"/>
          <w:szCs w:val="24"/>
        </w:rPr>
        <w:t>intern</w:t>
      </w:r>
      <w:r w:rsidR="00F10094">
        <w:rPr>
          <w:rFonts w:asciiTheme="majorHAnsi" w:hAnsiTheme="majorHAnsi" w:cs="Times New Roman"/>
          <w:sz w:val="24"/>
          <w:szCs w:val="24"/>
        </w:rPr>
        <w:t>e</w:t>
      </w:r>
      <w:r w:rsidRPr="00346989">
        <w:rPr>
          <w:rFonts w:asciiTheme="majorHAnsi" w:hAnsiTheme="majorHAnsi" w:cs="Times New Roman"/>
          <w:sz w:val="24"/>
          <w:szCs w:val="24"/>
        </w:rPr>
        <w:t>tu</w:t>
      </w:r>
      <w:proofErr w:type="spellEnd"/>
      <w:r w:rsidRPr="00346989">
        <w:rPr>
          <w:rFonts w:asciiTheme="majorHAnsi" w:hAnsiTheme="majorHAnsi" w:cs="Times New Roman"/>
          <w:sz w:val="24"/>
          <w:szCs w:val="24"/>
        </w:rPr>
        <w:t xml:space="preserve"> na terenie Gminy wzbudza podzielne spostrzeżenia, najwięcej ankietowanych </w:t>
      </w:r>
      <w:r w:rsidR="0037665D">
        <w:rPr>
          <w:rFonts w:asciiTheme="majorHAnsi" w:hAnsiTheme="majorHAnsi" w:cs="Times New Roman"/>
          <w:sz w:val="24"/>
          <w:szCs w:val="24"/>
        </w:rPr>
        <w:t>uznało, że</w:t>
      </w:r>
      <w:r w:rsidRPr="00346989">
        <w:rPr>
          <w:rFonts w:asciiTheme="majorHAnsi" w:hAnsiTheme="majorHAnsi" w:cs="Times New Roman"/>
          <w:sz w:val="24"/>
          <w:szCs w:val="24"/>
        </w:rPr>
        <w:t xml:space="preserve"> jest on dobry jednak niewiele mniej oceniło go na zły i</w:t>
      </w:r>
      <w:r>
        <w:rPr>
          <w:rFonts w:asciiTheme="majorHAnsi" w:hAnsiTheme="majorHAnsi" w:cs="Times New Roman"/>
          <w:sz w:val="24"/>
          <w:szCs w:val="24"/>
        </w:rPr>
        <w:t> </w:t>
      </w:r>
      <w:r w:rsidRPr="00346989">
        <w:rPr>
          <w:rFonts w:asciiTheme="majorHAnsi" w:hAnsiTheme="majorHAnsi" w:cs="Times New Roman"/>
          <w:sz w:val="24"/>
          <w:szCs w:val="24"/>
        </w:rPr>
        <w:t>bardzo</w:t>
      </w:r>
      <w:r w:rsidR="00F10094">
        <w:rPr>
          <w:rFonts w:asciiTheme="majorHAnsi" w:hAnsiTheme="majorHAnsi" w:cs="Times New Roman"/>
          <w:sz w:val="24"/>
          <w:szCs w:val="24"/>
        </w:rPr>
        <w:t xml:space="preserve"> zły. Pod względem turystycznym</w:t>
      </w:r>
      <w:r w:rsidRPr="00346989">
        <w:rPr>
          <w:rFonts w:asciiTheme="majorHAnsi" w:hAnsiTheme="majorHAnsi" w:cs="Times New Roman"/>
          <w:sz w:val="24"/>
          <w:szCs w:val="24"/>
        </w:rPr>
        <w:t xml:space="preserve"> wszystkie odpowiedzi były pozytywnie ocenione. Mieszkańcy pozytywnie ocenili również jakość funkcjonowania administracji publicznej i </w:t>
      </w:r>
      <w:r w:rsidR="00F10094">
        <w:rPr>
          <w:rFonts w:asciiTheme="majorHAnsi" w:hAnsiTheme="majorHAnsi" w:cs="Times New Roman"/>
          <w:sz w:val="24"/>
          <w:szCs w:val="24"/>
        </w:rPr>
        <w:t xml:space="preserve">organizacji </w:t>
      </w:r>
      <w:r w:rsidRPr="00346989">
        <w:rPr>
          <w:rFonts w:asciiTheme="majorHAnsi" w:hAnsiTheme="majorHAnsi" w:cs="Times New Roman"/>
          <w:sz w:val="24"/>
          <w:szCs w:val="24"/>
        </w:rPr>
        <w:t xml:space="preserve">pozarządowych działających na terenie Gminy. </w:t>
      </w:r>
    </w:p>
    <w:p w14:paraId="43F67F6A" w14:textId="77777777" w:rsidR="007E1122" w:rsidRDefault="007E1122" w:rsidP="00346989">
      <w:pPr>
        <w:spacing w:after="0" w:line="360" w:lineRule="auto"/>
        <w:ind w:firstLine="709"/>
        <w:jc w:val="both"/>
        <w:rPr>
          <w:rFonts w:asciiTheme="majorHAnsi" w:hAnsiTheme="majorHAnsi" w:cs="Times New Roman"/>
          <w:sz w:val="24"/>
          <w:szCs w:val="24"/>
        </w:rPr>
      </w:pPr>
    </w:p>
    <w:p w14:paraId="6282DB99" w14:textId="77777777" w:rsidR="00C11C9C" w:rsidRDefault="00071001" w:rsidP="00346989">
      <w:pPr>
        <w:spacing w:after="0" w:line="360" w:lineRule="auto"/>
        <w:ind w:firstLine="709"/>
        <w:jc w:val="both"/>
        <w:rPr>
          <w:rFonts w:asciiTheme="majorHAnsi" w:hAnsiTheme="majorHAnsi" w:cs="Times New Roman"/>
          <w:sz w:val="24"/>
          <w:szCs w:val="24"/>
        </w:rPr>
      </w:pPr>
      <w:r>
        <w:rPr>
          <w:rFonts w:asciiTheme="majorHAnsi" w:hAnsiTheme="majorHAnsi" w:cs="Times New Roman"/>
          <w:sz w:val="24"/>
          <w:szCs w:val="24"/>
        </w:rPr>
        <w:t>Ocenie poddane zostały główn</w:t>
      </w:r>
      <w:r w:rsidR="0093449F">
        <w:rPr>
          <w:rFonts w:asciiTheme="majorHAnsi" w:hAnsiTheme="majorHAnsi" w:cs="Times New Roman"/>
          <w:sz w:val="24"/>
          <w:szCs w:val="24"/>
        </w:rPr>
        <w:t xml:space="preserve">e problemy </w:t>
      </w:r>
      <w:r w:rsidRPr="00071001">
        <w:rPr>
          <w:rFonts w:asciiTheme="majorHAnsi" w:hAnsiTheme="majorHAnsi" w:cs="Times New Roman"/>
          <w:sz w:val="24"/>
          <w:szCs w:val="24"/>
        </w:rPr>
        <w:t>społeczne występują</w:t>
      </w:r>
      <w:r w:rsidR="00F10094">
        <w:rPr>
          <w:rFonts w:asciiTheme="majorHAnsi" w:hAnsiTheme="majorHAnsi" w:cs="Times New Roman"/>
          <w:sz w:val="24"/>
          <w:szCs w:val="24"/>
        </w:rPr>
        <w:t>ce</w:t>
      </w:r>
      <w:r w:rsidRPr="00071001">
        <w:rPr>
          <w:rFonts w:asciiTheme="majorHAnsi" w:hAnsiTheme="majorHAnsi" w:cs="Times New Roman"/>
          <w:sz w:val="24"/>
          <w:szCs w:val="24"/>
        </w:rPr>
        <w:t xml:space="preserve"> na terenie Gminy</w:t>
      </w:r>
      <w:r w:rsidR="00992AB6">
        <w:rPr>
          <w:rFonts w:asciiTheme="majorHAnsi" w:hAnsiTheme="majorHAnsi" w:cs="Times New Roman"/>
          <w:sz w:val="24"/>
          <w:szCs w:val="24"/>
        </w:rPr>
        <w:t>. Ocena poddana został</w:t>
      </w:r>
      <w:r w:rsidR="00F10094">
        <w:rPr>
          <w:rFonts w:asciiTheme="majorHAnsi" w:hAnsiTheme="majorHAnsi" w:cs="Times New Roman"/>
          <w:sz w:val="24"/>
          <w:szCs w:val="24"/>
        </w:rPr>
        <w:t>a czterostopniową skalą</w:t>
      </w:r>
      <w:r w:rsidR="003A4E8A">
        <w:rPr>
          <w:rFonts w:asciiTheme="majorHAnsi" w:hAnsiTheme="majorHAnsi" w:cs="Times New Roman"/>
          <w:sz w:val="24"/>
          <w:szCs w:val="24"/>
        </w:rPr>
        <w:t>.</w:t>
      </w:r>
      <w:r w:rsidR="00265F45">
        <w:rPr>
          <w:rFonts w:asciiTheme="majorHAnsi" w:hAnsiTheme="majorHAnsi" w:cs="Times New Roman"/>
          <w:sz w:val="24"/>
          <w:szCs w:val="24"/>
        </w:rPr>
        <w:t xml:space="preserve"> W większości analizowanych pytań ankietowani uznali, iż analizowane problemy są na poziomie niskim oraz średnim. </w:t>
      </w:r>
      <w:r w:rsidR="00C11C9C">
        <w:rPr>
          <w:rFonts w:asciiTheme="majorHAnsi" w:hAnsiTheme="majorHAnsi" w:cs="Times New Roman"/>
          <w:sz w:val="24"/>
          <w:szCs w:val="24"/>
        </w:rPr>
        <w:t>Wysokie zagrożenie problemem dostrzec można w</w:t>
      </w:r>
      <w:r w:rsidR="00265F45">
        <w:rPr>
          <w:rFonts w:asciiTheme="majorHAnsi" w:hAnsiTheme="majorHAnsi" w:cs="Times New Roman"/>
          <w:sz w:val="24"/>
          <w:szCs w:val="24"/>
        </w:rPr>
        <w:t> pytaniach dotyczących bezrobocia, biedy, alkoholizmu, liczby osób starszych czy braku atrakcyjnych</w:t>
      </w:r>
      <w:r w:rsidR="00265F45" w:rsidRPr="00265F45">
        <w:rPr>
          <w:rFonts w:asciiTheme="majorHAnsi" w:hAnsiTheme="majorHAnsi" w:cs="Times New Roman"/>
          <w:sz w:val="24"/>
          <w:szCs w:val="24"/>
        </w:rPr>
        <w:t xml:space="preserve"> </w:t>
      </w:r>
      <w:r w:rsidR="00265F45">
        <w:rPr>
          <w:rFonts w:asciiTheme="majorHAnsi" w:hAnsiTheme="majorHAnsi" w:cs="Times New Roman"/>
          <w:sz w:val="24"/>
          <w:szCs w:val="24"/>
        </w:rPr>
        <w:t>miejsc pracy</w:t>
      </w:r>
      <w:r w:rsidR="00F10094">
        <w:rPr>
          <w:rFonts w:asciiTheme="majorHAnsi" w:hAnsiTheme="majorHAnsi" w:cs="Times New Roman"/>
          <w:sz w:val="24"/>
          <w:szCs w:val="24"/>
        </w:rPr>
        <w:t>. Nie była to odpowiedź</w:t>
      </w:r>
      <w:r w:rsidR="00C11C9C">
        <w:rPr>
          <w:rFonts w:asciiTheme="majorHAnsi" w:hAnsiTheme="majorHAnsi" w:cs="Times New Roman"/>
          <w:sz w:val="24"/>
          <w:szCs w:val="24"/>
        </w:rPr>
        <w:t xml:space="preserve"> przeważająca, lecz cechowała się dużym procentem. </w:t>
      </w:r>
    </w:p>
    <w:p w14:paraId="512F7178" w14:textId="77777777" w:rsidR="00992AB6" w:rsidRDefault="00992AB6" w:rsidP="00C11C9C">
      <w:pPr>
        <w:spacing w:after="0" w:line="360" w:lineRule="auto"/>
        <w:ind w:firstLine="709"/>
        <w:jc w:val="center"/>
        <w:rPr>
          <w:rFonts w:asciiTheme="majorHAnsi" w:hAnsiTheme="majorHAnsi" w:cs="Times New Roman"/>
          <w:sz w:val="24"/>
          <w:szCs w:val="24"/>
        </w:rPr>
      </w:pPr>
      <w:r>
        <w:rPr>
          <w:noProof/>
          <w:lang w:eastAsia="pl-PL"/>
        </w:rPr>
        <w:drawing>
          <wp:inline distT="0" distB="0" distL="0" distR="0" wp14:anchorId="5AC05EF5" wp14:editId="2107CB60">
            <wp:extent cx="4800600" cy="175260"/>
            <wp:effectExtent l="0" t="0" r="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b="17858"/>
                    <a:stretch/>
                  </pic:blipFill>
                  <pic:spPr bwMode="auto">
                    <a:xfrm>
                      <a:off x="0" y="0"/>
                      <a:ext cx="4800600" cy="175260"/>
                    </a:xfrm>
                    <a:prstGeom prst="rect">
                      <a:avLst/>
                    </a:prstGeom>
                    <a:ln>
                      <a:noFill/>
                    </a:ln>
                    <a:extLst>
                      <a:ext uri="{53640926-AAD7-44D8-BBD7-CCE9431645EC}">
                        <a14:shadowObscured xmlns:a14="http://schemas.microsoft.com/office/drawing/2010/main"/>
                      </a:ext>
                    </a:extLst>
                  </pic:spPr>
                </pic:pic>
              </a:graphicData>
            </a:graphic>
          </wp:inline>
        </w:drawing>
      </w:r>
    </w:p>
    <w:p w14:paraId="2420F039" w14:textId="77777777" w:rsidR="00992AB6" w:rsidRDefault="00992AB6" w:rsidP="00C11C9C">
      <w:pPr>
        <w:spacing w:after="0" w:line="360" w:lineRule="auto"/>
        <w:ind w:firstLine="709"/>
        <w:jc w:val="center"/>
        <w:rPr>
          <w:rFonts w:asciiTheme="majorHAnsi" w:hAnsiTheme="majorHAnsi" w:cs="Times New Roman"/>
          <w:sz w:val="24"/>
          <w:szCs w:val="24"/>
        </w:rPr>
      </w:pPr>
      <w:r>
        <w:rPr>
          <w:noProof/>
          <w:lang w:eastAsia="pl-PL"/>
        </w:rPr>
        <w:drawing>
          <wp:inline distT="0" distB="0" distL="0" distR="0" wp14:anchorId="4311EAB5" wp14:editId="2165EA83">
            <wp:extent cx="3627120" cy="205740"/>
            <wp:effectExtent l="0" t="0" r="0" b="381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627120" cy="205740"/>
                    </a:xfrm>
                    <a:prstGeom prst="rect">
                      <a:avLst/>
                    </a:prstGeom>
                  </pic:spPr>
                </pic:pic>
              </a:graphicData>
            </a:graphic>
          </wp:inline>
        </w:drawing>
      </w:r>
    </w:p>
    <w:p w14:paraId="1EAC7634" w14:textId="77777777" w:rsidR="00071001" w:rsidRDefault="00071001" w:rsidP="00346989">
      <w:pPr>
        <w:spacing w:after="0" w:line="360" w:lineRule="auto"/>
        <w:ind w:firstLine="709"/>
        <w:jc w:val="both"/>
        <w:rPr>
          <w:rFonts w:asciiTheme="majorHAnsi" w:hAnsiTheme="majorHAnsi" w:cs="Times New Roman"/>
          <w:sz w:val="24"/>
          <w:szCs w:val="24"/>
        </w:rPr>
      </w:pPr>
    </w:p>
    <w:p w14:paraId="593F64E8" w14:textId="77777777" w:rsidR="00071001" w:rsidRDefault="00071001" w:rsidP="00071001">
      <w:pPr>
        <w:pStyle w:val="Legenda"/>
        <w:keepNext/>
        <w:spacing w:line="276" w:lineRule="auto"/>
        <w:ind w:left="1134" w:hanging="1134"/>
        <w:rPr>
          <w:rFonts w:asciiTheme="majorHAnsi" w:eastAsia="Times New Roman" w:hAnsiTheme="majorHAnsi" w:cs="Cambria"/>
          <w:color w:val="000000"/>
          <w:sz w:val="20"/>
          <w:szCs w:val="20"/>
          <w:lang w:eastAsia="pl-PL"/>
        </w:rPr>
      </w:pPr>
      <w:bookmarkStart w:id="231" w:name="_Toc85463478"/>
      <w:r w:rsidRPr="00F6055B">
        <w:rPr>
          <w:rFonts w:asciiTheme="majorHAnsi" w:eastAsia="Times New Roman" w:hAnsiTheme="majorHAnsi" w:cs="Cambria"/>
          <w:color w:val="000000"/>
          <w:sz w:val="20"/>
          <w:szCs w:val="20"/>
          <w:lang w:eastAsia="pl-PL"/>
        </w:rPr>
        <w:t xml:space="preserve">Wykres  </w:t>
      </w:r>
      <w:r w:rsidRPr="00F6055B">
        <w:rPr>
          <w:rFonts w:asciiTheme="majorHAnsi" w:eastAsia="Times New Roman" w:hAnsiTheme="majorHAnsi" w:cs="Cambria"/>
          <w:color w:val="000000"/>
          <w:sz w:val="20"/>
          <w:szCs w:val="20"/>
          <w:lang w:eastAsia="pl-PL"/>
        </w:rPr>
        <w:fldChar w:fldCharType="begin"/>
      </w:r>
      <w:r w:rsidRPr="00F6055B">
        <w:rPr>
          <w:rFonts w:asciiTheme="majorHAnsi" w:eastAsia="Times New Roman" w:hAnsiTheme="majorHAnsi" w:cs="Cambria"/>
          <w:color w:val="000000"/>
          <w:sz w:val="20"/>
          <w:szCs w:val="20"/>
          <w:lang w:eastAsia="pl-PL"/>
        </w:rPr>
        <w:instrText xml:space="preserve"> SEQ Wykres_ \* ARABIC </w:instrText>
      </w:r>
      <w:r w:rsidRPr="00F6055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77</w:t>
      </w:r>
      <w:r w:rsidRPr="00F6055B">
        <w:rPr>
          <w:rFonts w:asciiTheme="majorHAnsi" w:eastAsia="Times New Roman" w:hAnsiTheme="majorHAnsi" w:cs="Cambria"/>
          <w:color w:val="000000"/>
          <w:sz w:val="20"/>
          <w:szCs w:val="20"/>
          <w:lang w:eastAsia="pl-PL"/>
        </w:rPr>
        <w:fldChar w:fldCharType="end"/>
      </w:r>
      <w:r w:rsidRPr="00F6055B">
        <w:rPr>
          <w:rFonts w:asciiTheme="majorHAnsi" w:eastAsia="Times New Roman" w:hAnsiTheme="majorHAnsi" w:cs="Cambria"/>
          <w:color w:val="000000"/>
          <w:sz w:val="20"/>
          <w:szCs w:val="20"/>
          <w:lang w:eastAsia="pl-PL"/>
        </w:rPr>
        <w:t xml:space="preserve">. </w:t>
      </w:r>
      <w:r>
        <w:rPr>
          <w:rFonts w:asciiTheme="majorHAnsi" w:eastAsia="Times New Roman" w:hAnsiTheme="majorHAnsi" w:cs="Cambria"/>
          <w:color w:val="000000"/>
          <w:sz w:val="20"/>
          <w:szCs w:val="20"/>
          <w:lang w:eastAsia="pl-PL"/>
        </w:rPr>
        <w:t>Problemy społeczne na terenie Gminy (przestępczość, przestępczość młodocianych, bezrobocie, bieda, przemoc w rodzinie)</w:t>
      </w:r>
      <w:bookmarkEnd w:id="231"/>
    </w:p>
    <w:p w14:paraId="700F0513" w14:textId="77777777" w:rsidR="00071001" w:rsidRPr="00346989" w:rsidRDefault="00071001" w:rsidP="00071001">
      <w:pPr>
        <w:spacing w:after="0" w:line="360" w:lineRule="auto"/>
        <w:jc w:val="both"/>
        <w:rPr>
          <w:rFonts w:asciiTheme="majorHAnsi" w:hAnsiTheme="majorHAnsi" w:cs="Times New Roman"/>
          <w:sz w:val="24"/>
          <w:szCs w:val="24"/>
        </w:rPr>
      </w:pPr>
      <w:r>
        <w:rPr>
          <w:noProof/>
          <w:lang w:eastAsia="pl-PL"/>
        </w:rPr>
        <w:drawing>
          <wp:inline distT="0" distB="0" distL="0" distR="0" wp14:anchorId="5DE26560" wp14:editId="51580025">
            <wp:extent cx="5759450" cy="1658153"/>
            <wp:effectExtent l="0" t="0" r="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759450" cy="1658153"/>
                    </a:xfrm>
                    <a:prstGeom prst="rect">
                      <a:avLst/>
                    </a:prstGeom>
                  </pic:spPr>
                </pic:pic>
              </a:graphicData>
            </a:graphic>
          </wp:inline>
        </w:drawing>
      </w:r>
    </w:p>
    <w:p w14:paraId="0B42A038" w14:textId="77777777" w:rsidR="009A0E5B" w:rsidRDefault="003A4E8A" w:rsidP="009A0E5B">
      <w:r>
        <w:rPr>
          <w:rFonts w:asciiTheme="majorHAnsi" w:hAnsiTheme="majorHAnsi"/>
          <w:i/>
          <w:sz w:val="20"/>
          <w:szCs w:val="20"/>
        </w:rPr>
        <w:t>Źródło: Ankieta internetowa Urzędu Gminy Nielisz</w:t>
      </w:r>
    </w:p>
    <w:p w14:paraId="160930A1" w14:textId="77777777" w:rsidR="003A4E8A" w:rsidRPr="003A4E8A" w:rsidRDefault="003A4E8A" w:rsidP="003A4E8A">
      <w:pPr>
        <w:pStyle w:val="Legenda"/>
        <w:keepNext/>
        <w:spacing w:line="276" w:lineRule="auto"/>
        <w:ind w:left="1134" w:hanging="1134"/>
        <w:rPr>
          <w:rFonts w:asciiTheme="majorHAnsi" w:eastAsia="Times New Roman" w:hAnsiTheme="majorHAnsi" w:cs="Cambria"/>
          <w:color w:val="000000"/>
          <w:sz w:val="20"/>
          <w:szCs w:val="20"/>
          <w:lang w:eastAsia="pl-PL"/>
        </w:rPr>
      </w:pPr>
      <w:bookmarkStart w:id="232" w:name="_Toc85463479"/>
      <w:r w:rsidRPr="003A4E8A">
        <w:rPr>
          <w:rFonts w:asciiTheme="majorHAnsi" w:eastAsia="Times New Roman" w:hAnsiTheme="majorHAnsi" w:cs="Cambria"/>
          <w:color w:val="000000"/>
          <w:sz w:val="20"/>
          <w:szCs w:val="20"/>
          <w:lang w:eastAsia="pl-PL"/>
        </w:rPr>
        <w:lastRenderedPageBreak/>
        <w:t xml:space="preserve">Wykres  </w:t>
      </w:r>
      <w:r w:rsidRPr="003A4E8A">
        <w:rPr>
          <w:rFonts w:asciiTheme="majorHAnsi" w:eastAsia="Times New Roman" w:hAnsiTheme="majorHAnsi" w:cs="Cambria"/>
          <w:color w:val="000000"/>
          <w:sz w:val="20"/>
          <w:szCs w:val="20"/>
          <w:lang w:eastAsia="pl-PL"/>
        </w:rPr>
        <w:fldChar w:fldCharType="begin"/>
      </w:r>
      <w:r w:rsidRPr="003A4E8A">
        <w:rPr>
          <w:rFonts w:asciiTheme="majorHAnsi" w:eastAsia="Times New Roman" w:hAnsiTheme="majorHAnsi" w:cs="Cambria"/>
          <w:color w:val="000000"/>
          <w:sz w:val="20"/>
          <w:szCs w:val="20"/>
          <w:lang w:eastAsia="pl-PL"/>
        </w:rPr>
        <w:instrText xml:space="preserve"> SEQ Wykres_ \* ARABIC </w:instrText>
      </w:r>
      <w:r w:rsidRPr="003A4E8A">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78</w:t>
      </w:r>
      <w:r w:rsidRPr="003A4E8A">
        <w:rPr>
          <w:rFonts w:asciiTheme="majorHAnsi" w:eastAsia="Times New Roman" w:hAnsiTheme="majorHAnsi" w:cs="Cambria"/>
          <w:color w:val="000000"/>
          <w:sz w:val="20"/>
          <w:szCs w:val="20"/>
          <w:lang w:eastAsia="pl-PL"/>
        </w:rPr>
        <w:fldChar w:fldCharType="end"/>
      </w:r>
      <w:r w:rsidRPr="003A4E8A">
        <w:rPr>
          <w:rFonts w:asciiTheme="majorHAnsi" w:eastAsia="Times New Roman" w:hAnsiTheme="majorHAnsi" w:cs="Cambria"/>
          <w:color w:val="000000"/>
          <w:sz w:val="20"/>
          <w:szCs w:val="20"/>
          <w:lang w:eastAsia="pl-PL"/>
        </w:rPr>
        <w:t>. Problemy społeczne na terenie Gminy (</w:t>
      </w:r>
      <w:r>
        <w:rPr>
          <w:rFonts w:asciiTheme="majorHAnsi" w:eastAsia="Times New Roman" w:hAnsiTheme="majorHAnsi" w:cs="Cambria"/>
          <w:color w:val="000000"/>
          <w:sz w:val="20"/>
          <w:szCs w:val="20"/>
          <w:lang w:eastAsia="pl-PL"/>
        </w:rPr>
        <w:t>alkoholizm, narkomania, wzrost liczby osób starszych.</w:t>
      </w:r>
      <w:bookmarkEnd w:id="232"/>
    </w:p>
    <w:p w14:paraId="799B515F" w14:textId="77777777" w:rsidR="009766BC" w:rsidRDefault="00071001" w:rsidP="00071001">
      <w:pPr>
        <w:jc w:val="center"/>
      </w:pPr>
      <w:r>
        <w:rPr>
          <w:noProof/>
          <w:lang w:eastAsia="pl-PL"/>
        </w:rPr>
        <w:drawing>
          <wp:inline distT="0" distB="0" distL="0" distR="0" wp14:anchorId="380A7757" wp14:editId="04910DAA">
            <wp:extent cx="3977640" cy="1760220"/>
            <wp:effectExtent l="0" t="0" r="381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977640" cy="1760220"/>
                    </a:xfrm>
                    <a:prstGeom prst="rect">
                      <a:avLst/>
                    </a:prstGeom>
                  </pic:spPr>
                </pic:pic>
              </a:graphicData>
            </a:graphic>
          </wp:inline>
        </w:drawing>
      </w:r>
    </w:p>
    <w:p w14:paraId="568DB540" w14:textId="77777777" w:rsidR="003A4E8A" w:rsidRDefault="003A4E8A" w:rsidP="003A4E8A">
      <w:pPr>
        <w:rPr>
          <w:rFonts w:asciiTheme="majorHAnsi" w:hAnsiTheme="majorHAnsi"/>
          <w:i/>
          <w:sz w:val="20"/>
          <w:szCs w:val="20"/>
        </w:rPr>
      </w:pPr>
      <w:r>
        <w:rPr>
          <w:rFonts w:asciiTheme="majorHAnsi" w:hAnsiTheme="majorHAnsi"/>
          <w:i/>
          <w:sz w:val="20"/>
          <w:szCs w:val="20"/>
        </w:rPr>
        <w:t>Źródło: Ankieta internetowa Urzędu Gminy Nielisz</w:t>
      </w:r>
    </w:p>
    <w:p w14:paraId="156F4F50" w14:textId="77777777" w:rsidR="003B564C" w:rsidRPr="003B564C" w:rsidRDefault="003B564C" w:rsidP="003B564C">
      <w:pPr>
        <w:ind w:left="1276" w:hanging="1276"/>
        <w:jc w:val="both"/>
        <w:rPr>
          <w:rFonts w:asciiTheme="majorHAnsi" w:eastAsia="Times New Roman" w:hAnsiTheme="majorHAnsi" w:cs="Cambria"/>
          <w:b/>
          <w:bCs/>
          <w:color w:val="000000"/>
          <w:sz w:val="20"/>
          <w:szCs w:val="20"/>
          <w:lang w:eastAsia="pl-PL"/>
        </w:rPr>
      </w:pPr>
      <w:bookmarkStart w:id="233" w:name="_Toc85463480"/>
      <w:r w:rsidRPr="003B564C">
        <w:rPr>
          <w:rFonts w:asciiTheme="majorHAnsi" w:eastAsia="Times New Roman" w:hAnsiTheme="majorHAnsi" w:cs="Cambria"/>
          <w:b/>
          <w:bCs/>
          <w:color w:val="000000"/>
          <w:sz w:val="20"/>
          <w:szCs w:val="20"/>
          <w:lang w:eastAsia="pl-PL"/>
        </w:rPr>
        <w:t xml:space="preserve">Wykres  </w:t>
      </w:r>
      <w:r w:rsidRPr="003B564C">
        <w:rPr>
          <w:rFonts w:asciiTheme="majorHAnsi" w:eastAsia="Times New Roman" w:hAnsiTheme="majorHAnsi" w:cs="Cambria"/>
          <w:b/>
          <w:bCs/>
          <w:color w:val="000000"/>
          <w:sz w:val="20"/>
          <w:szCs w:val="20"/>
          <w:lang w:eastAsia="pl-PL"/>
        </w:rPr>
        <w:fldChar w:fldCharType="begin"/>
      </w:r>
      <w:r w:rsidRPr="003B564C">
        <w:rPr>
          <w:rFonts w:asciiTheme="majorHAnsi" w:eastAsia="Times New Roman" w:hAnsiTheme="majorHAnsi" w:cs="Cambria"/>
          <w:b/>
          <w:bCs/>
          <w:color w:val="000000"/>
          <w:sz w:val="20"/>
          <w:szCs w:val="20"/>
          <w:lang w:eastAsia="pl-PL"/>
        </w:rPr>
        <w:instrText xml:space="preserve"> SEQ Wykres_ \* ARABIC </w:instrText>
      </w:r>
      <w:r w:rsidRPr="003B564C">
        <w:rPr>
          <w:rFonts w:asciiTheme="majorHAnsi" w:eastAsia="Times New Roman" w:hAnsiTheme="majorHAnsi" w:cs="Cambria"/>
          <w:b/>
          <w:bCs/>
          <w:color w:val="000000"/>
          <w:sz w:val="20"/>
          <w:szCs w:val="20"/>
          <w:lang w:eastAsia="pl-PL"/>
        </w:rPr>
        <w:fldChar w:fldCharType="separate"/>
      </w:r>
      <w:r w:rsidR="005D0261">
        <w:rPr>
          <w:rFonts w:asciiTheme="majorHAnsi" w:eastAsia="Times New Roman" w:hAnsiTheme="majorHAnsi" w:cs="Cambria"/>
          <w:b/>
          <w:bCs/>
          <w:noProof/>
          <w:color w:val="000000"/>
          <w:sz w:val="20"/>
          <w:szCs w:val="20"/>
          <w:lang w:eastAsia="pl-PL"/>
        </w:rPr>
        <w:t>79</w:t>
      </w:r>
      <w:r w:rsidRPr="003B564C">
        <w:rPr>
          <w:rFonts w:asciiTheme="majorHAnsi" w:eastAsia="Times New Roman" w:hAnsiTheme="majorHAnsi" w:cs="Cambria"/>
          <w:b/>
          <w:bCs/>
          <w:color w:val="000000"/>
          <w:sz w:val="20"/>
          <w:szCs w:val="20"/>
          <w:lang w:eastAsia="pl-PL"/>
        </w:rPr>
        <w:fldChar w:fldCharType="end"/>
      </w:r>
      <w:r w:rsidRPr="003B564C">
        <w:rPr>
          <w:rFonts w:asciiTheme="majorHAnsi" w:eastAsia="Times New Roman" w:hAnsiTheme="majorHAnsi" w:cs="Cambria"/>
          <w:b/>
          <w:bCs/>
          <w:color w:val="000000"/>
          <w:sz w:val="20"/>
          <w:szCs w:val="20"/>
          <w:lang w:eastAsia="pl-PL"/>
        </w:rPr>
        <w:t>. Problemy społeczne na terenie Gminy</w:t>
      </w:r>
      <w:r>
        <w:rPr>
          <w:rFonts w:asciiTheme="majorHAnsi" w:eastAsia="Times New Roman" w:hAnsiTheme="majorHAnsi" w:cs="Cambria"/>
          <w:b/>
          <w:bCs/>
          <w:color w:val="000000"/>
          <w:sz w:val="20"/>
          <w:szCs w:val="20"/>
          <w:lang w:eastAsia="pl-PL"/>
        </w:rPr>
        <w:t xml:space="preserve"> (</w:t>
      </w:r>
      <w:r w:rsidRPr="003B564C">
        <w:rPr>
          <w:rFonts w:asciiTheme="majorHAnsi" w:eastAsia="Times New Roman" w:hAnsiTheme="majorHAnsi" w:cs="Cambria"/>
          <w:b/>
          <w:bCs/>
          <w:color w:val="000000"/>
          <w:sz w:val="20"/>
          <w:szCs w:val="20"/>
          <w:lang w:eastAsia="pl-PL"/>
        </w:rPr>
        <w:t>wzrost liczby osób niepełnosprawnych i</w:t>
      </w:r>
      <w:r>
        <w:rPr>
          <w:rFonts w:asciiTheme="majorHAnsi" w:eastAsia="Times New Roman" w:hAnsiTheme="majorHAnsi" w:cs="Cambria"/>
          <w:b/>
          <w:bCs/>
          <w:color w:val="000000"/>
          <w:sz w:val="20"/>
          <w:szCs w:val="20"/>
          <w:lang w:eastAsia="pl-PL"/>
        </w:rPr>
        <w:t> </w:t>
      </w:r>
      <w:r w:rsidRPr="003B564C">
        <w:rPr>
          <w:rFonts w:asciiTheme="majorHAnsi" w:eastAsia="Times New Roman" w:hAnsiTheme="majorHAnsi" w:cs="Cambria"/>
          <w:b/>
          <w:bCs/>
          <w:color w:val="000000"/>
          <w:sz w:val="20"/>
          <w:szCs w:val="20"/>
          <w:lang w:eastAsia="pl-PL"/>
        </w:rPr>
        <w:t>chorych</w:t>
      </w:r>
      <w:r>
        <w:rPr>
          <w:rFonts w:asciiTheme="majorHAnsi" w:eastAsia="Times New Roman" w:hAnsiTheme="majorHAnsi" w:cs="Cambria"/>
          <w:b/>
          <w:bCs/>
          <w:color w:val="000000"/>
          <w:sz w:val="20"/>
          <w:szCs w:val="20"/>
          <w:lang w:eastAsia="pl-PL"/>
        </w:rPr>
        <w:t xml:space="preserve">, </w:t>
      </w:r>
      <w:r w:rsidRPr="003B564C">
        <w:rPr>
          <w:rFonts w:asciiTheme="majorHAnsi" w:eastAsia="Times New Roman" w:hAnsiTheme="majorHAnsi" w:cs="Cambria"/>
          <w:b/>
          <w:bCs/>
          <w:color w:val="000000"/>
          <w:sz w:val="20"/>
          <w:szCs w:val="20"/>
          <w:lang w:eastAsia="pl-PL"/>
        </w:rPr>
        <w:t>brak wykwalifikowanych pracowników</w:t>
      </w:r>
      <w:r>
        <w:rPr>
          <w:rFonts w:asciiTheme="majorHAnsi" w:eastAsia="Times New Roman" w:hAnsiTheme="majorHAnsi" w:cs="Cambria"/>
          <w:b/>
          <w:bCs/>
          <w:color w:val="000000"/>
          <w:sz w:val="20"/>
          <w:szCs w:val="20"/>
          <w:lang w:eastAsia="pl-PL"/>
        </w:rPr>
        <w:t xml:space="preserve">, </w:t>
      </w:r>
      <w:r w:rsidRPr="003B564C">
        <w:rPr>
          <w:rFonts w:asciiTheme="majorHAnsi" w:eastAsia="Times New Roman" w:hAnsiTheme="majorHAnsi" w:cs="Cambria"/>
          <w:b/>
          <w:bCs/>
          <w:color w:val="000000"/>
          <w:sz w:val="20"/>
          <w:szCs w:val="20"/>
          <w:lang w:eastAsia="pl-PL"/>
        </w:rPr>
        <w:t>brak atrakcyjnych miejsc pracy</w:t>
      </w:r>
      <w:r>
        <w:rPr>
          <w:rFonts w:asciiTheme="majorHAnsi" w:eastAsia="Times New Roman" w:hAnsiTheme="majorHAnsi" w:cs="Cambria"/>
          <w:b/>
          <w:bCs/>
          <w:color w:val="000000"/>
          <w:sz w:val="20"/>
          <w:szCs w:val="20"/>
          <w:lang w:eastAsia="pl-PL"/>
        </w:rPr>
        <w:t>)</w:t>
      </w:r>
      <w:bookmarkEnd w:id="233"/>
    </w:p>
    <w:p w14:paraId="6A427B97" w14:textId="03A2CE46" w:rsidR="009766BC" w:rsidRDefault="00067E6C" w:rsidP="00DB0F63">
      <w:pPr>
        <w:jc w:val="center"/>
      </w:pPr>
      <w:r>
        <w:rPr>
          <w:noProof/>
        </w:rPr>
        <w:pict w14:anchorId="297B8B7C">
          <v:group id="Grupa 100" o:spid="_x0000_s1026" style="position:absolute;left:0;text-align:left;margin-left:37.7pt;margin-top:141.95pt;width:363.6pt;height:38.4pt;z-index:251667456;mso-width-relative:margin;mso-height-relative:margin" coordorigin="-1641" coordsize="45228,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">
            <v:shapetype id="_x0000_t202" coordsize="21600,21600" o:spt="202" path="m,l,21600r21600,l21600,xe">
              <v:stroke joinstyle="miter"/>
              <v:path gradientshapeok="t" o:connecttype="rect"/>
            </v:shapetype>
            <v:shape id="Pole tekstowe 2" o:spid="_x0000_s1027" type="#_x0000_t202" style="position:absolute;left:-1641;width:15280;height:6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14:paraId="072E58B9" w14:textId="77777777" w:rsidR="006A127F" w:rsidRPr="00A21224" w:rsidRDefault="006A127F" w:rsidP="003B564C">
                    <w:pPr>
                      <w:spacing w:after="0" w:line="240" w:lineRule="auto"/>
                      <w:jc w:val="center"/>
                      <w:rPr>
                        <w:sz w:val="18"/>
                        <w:szCs w:val="18"/>
                      </w:rPr>
                    </w:pPr>
                    <w:r w:rsidRPr="00A21224">
                      <w:rPr>
                        <w:rFonts w:ascii="Cambria" w:hAnsi="Cambria" w:cs="Arial"/>
                        <w:sz w:val="18"/>
                        <w:szCs w:val="18"/>
                      </w:rPr>
                      <w:t>wzrost liczby osób niepełnosprawnych i chorych</w:t>
                    </w:r>
                  </w:p>
                </w:txbxContent>
              </v:textbox>
            </v:shape>
            <v:shape id="Pole tekstowe 2" o:spid="_x0000_s1028" type="#_x0000_t202" style="position:absolute;left:14173;top:76;width:16383;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" stroked="f">
              <v:textbox>
                <w:txbxContent>
                  <w:p w14:paraId="790318B8" w14:textId="77777777" w:rsidR="006A127F" w:rsidRPr="00A21224" w:rsidRDefault="006A127F" w:rsidP="003B564C">
                    <w:pPr>
                      <w:spacing w:after="0" w:line="240" w:lineRule="auto"/>
                      <w:jc w:val="center"/>
                      <w:rPr>
                        <w:sz w:val="18"/>
                        <w:szCs w:val="18"/>
                      </w:rPr>
                    </w:pPr>
                    <w:r w:rsidRPr="00A21224">
                      <w:rPr>
                        <w:rFonts w:ascii="Cambria" w:hAnsi="Cambria" w:cs="Arial"/>
                        <w:sz w:val="18"/>
                        <w:szCs w:val="18"/>
                      </w:rPr>
                      <w:t>brak wykwalifikowanych pracowników</w:t>
                    </w:r>
                  </w:p>
                </w:txbxContent>
              </v:textbox>
            </v:shape>
            <v:shape id="Pole tekstowe 2" o:spid="_x0000_s1029" type="#_x0000_t202" style="position:absolute;left:30784;top:76;width:12802;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33A13313" w14:textId="77777777" w:rsidR="006A127F" w:rsidRPr="00A21224" w:rsidRDefault="006A127F" w:rsidP="003B564C">
                    <w:pPr>
                      <w:spacing w:after="0" w:line="240" w:lineRule="auto"/>
                      <w:jc w:val="center"/>
                      <w:rPr>
                        <w:sz w:val="18"/>
                        <w:szCs w:val="18"/>
                      </w:rPr>
                    </w:pPr>
                    <w:r w:rsidRPr="00A21224">
                      <w:rPr>
                        <w:rFonts w:ascii="Cambria" w:hAnsi="Cambria" w:cs="Arial"/>
                        <w:sz w:val="18"/>
                        <w:szCs w:val="18"/>
                      </w:rPr>
                      <w:t>brak atrakcyjnych miejsc pracy</w:t>
                    </w:r>
                  </w:p>
                </w:txbxContent>
              </v:textbox>
            </v:shape>
          </v:group>
        </w:pict>
      </w:r>
      <w:r w:rsidR="00DB0F63">
        <w:rPr>
          <w:noProof/>
          <w:lang w:eastAsia="pl-PL"/>
        </w:rPr>
        <w:drawing>
          <wp:inline distT="0" distB="0" distL="0" distR="0" wp14:anchorId="59FBB668" wp14:editId="2891951E">
            <wp:extent cx="3390900" cy="1760220"/>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390900" cy="1760220"/>
                    </a:xfrm>
                    <a:prstGeom prst="rect">
                      <a:avLst/>
                    </a:prstGeom>
                  </pic:spPr>
                </pic:pic>
              </a:graphicData>
            </a:graphic>
          </wp:inline>
        </w:drawing>
      </w:r>
    </w:p>
    <w:p w14:paraId="138C2D4B" w14:textId="77777777" w:rsidR="009766BC" w:rsidRDefault="009766BC" w:rsidP="008020C4">
      <w:pPr>
        <w:spacing w:after="0"/>
      </w:pPr>
    </w:p>
    <w:p w14:paraId="03B25D22" w14:textId="77777777" w:rsidR="008020C4" w:rsidRDefault="008020C4" w:rsidP="008020C4">
      <w:pPr>
        <w:spacing w:after="0"/>
      </w:pPr>
    </w:p>
    <w:p w14:paraId="6CAB8E62" w14:textId="77777777" w:rsidR="009766BC" w:rsidRPr="009A0E5B" w:rsidRDefault="003B564C" w:rsidP="008020C4">
      <w:pPr>
        <w:spacing w:before="240" w:line="360" w:lineRule="auto"/>
      </w:pPr>
      <w:r>
        <w:rPr>
          <w:rFonts w:asciiTheme="majorHAnsi" w:hAnsiTheme="majorHAnsi"/>
          <w:i/>
          <w:sz w:val="20"/>
          <w:szCs w:val="20"/>
        </w:rPr>
        <w:t>Źródło: Ankieta internetowa Urzędu Gminy Nielisz</w:t>
      </w:r>
    </w:p>
    <w:p w14:paraId="0C8225D0" w14:textId="77777777" w:rsidR="00C9373A" w:rsidRPr="00C9373A" w:rsidRDefault="00930AFB" w:rsidP="00C9373A">
      <w:pPr>
        <w:spacing w:line="360" w:lineRule="auto"/>
        <w:ind w:firstLine="709"/>
        <w:jc w:val="both"/>
        <w:rPr>
          <w:rFonts w:asciiTheme="majorHAnsi" w:hAnsiTheme="majorHAnsi" w:cs="Times New Roman"/>
          <w:sz w:val="24"/>
          <w:szCs w:val="24"/>
        </w:rPr>
      </w:pPr>
      <w:r w:rsidRPr="00930AFB">
        <w:rPr>
          <w:rFonts w:asciiTheme="majorHAnsi" w:hAnsiTheme="majorHAnsi" w:cs="Times New Roman"/>
          <w:sz w:val="24"/>
          <w:szCs w:val="24"/>
        </w:rPr>
        <w:t>W jednym z pytań ankietowani mieli możliwość  wypowiedzenia się</w:t>
      </w:r>
      <w:r>
        <w:rPr>
          <w:rFonts w:asciiTheme="majorHAnsi" w:hAnsiTheme="majorHAnsi" w:cs="Times New Roman"/>
          <w:sz w:val="24"/>
          <w:szCs w:val="24"/>
        </w:rPr>
        <w:t xml:space="preserve"> w</w:t>
      </w:r>
      <w:r w:rsidR="00C9373A">
        <w:rPr>
          <w:rFonts w:asciiTheme="majorHAnsi" w:hAnsiTheme="majorHAnsi" w:cs="Times New Roman"/>
          <w:sz w:val="24"/>
          <w:szCs w:val="24"/>
        </w:rPr>
        <w:t> </w:t>
      </w:r>
      <w:r>
        <w:rPr>
          <w:rFonts w:asciiTheme="majorHAnsi" w:hAnsiTheme="majorHAnsi" w:cs="Times New Roman"/>
          <w:sz w:val="24"/>
          <w:szCs w:val="24"/>
        </w:rPr>
        <w:t xml:space="preserve">odpowiedzi otwartej, </w:t>
      </w:r>
      <w:r w:rsidR="00C9373A">
        <w:rPr>
          <w:rFonts w:asciiTheme="majorHAnsi" w:hAnsiTheme="majorHAnsi" w:cs="Times New Roman"/>
          <w:sz w:val="24"/>
          <w:szCs w:val="24"/>
        </w:rPr>
        <w:t>na temat głównego</w:t>
      </w:r>
      <w:r w:rsidR="00D37DBD">
        <w:rPr>
          <w:rFonts w:asciiTheme="majorHAnsi" w:hAnsiTheme="majorHAnsi" w:cs="Times New Roman"/>
          <w:sz w:val="24"/>
          <w:szCs w:val="24"/>
        </w:rPr>
        <w:t xml:space="preserve"> problem</w:t>
      </w:r>
      <w:r w:rsidR="00C9373A">
        <w:rPr>
          <w:rFonts w:asciiTheme="majorHAnsi" w:hAnsiTheme="majorHAnsi" w:cs="Times New Roman"/>
          <w:sz w:val="24"/>
          <w:szCs w:val="24"/>
        </w:rPr>
        <w:t>u</w:t>
      </w:r>
      <w:r w:rsidR="00D37DBD">
        <w:rPr>
          <w:rFonts w:asciiTheme="majorHAnsi" w:hAnsiTheme="majorHAnsi" w:cs="Times New Roman"/>
          <w:sz w:val="24"/>
          <w:szCs w:val="24"/>
        </w:rPr>
        <w:t xml:space="preserve"> na terenie Gminy</w:t>
      </w:r>
      <w:r w:rsidR="005E6B10">
        <w:rPr>
          <w:rFonts w:asciiTheme="majorHAnsi" w:hAnsiTheme="majorHAnsi" w:cs="Times New Roman"/>
          <w:sz w:val="24"/>
          <w:szCs w:val="24"/>
        </w:rPr>
        <w:t>-</w:t>
      </w:r>
      <w:r w:rsidR="00D37DBD">
        <w:rPr>
          <w:rFonts w:asciiTheme="majorHAnsi" w:hAnsiTheme="majorHAnsi" w:cs="Times New Roman"/>
          <w:sz w:val="24"/>
          <w:szCs w:val="24"/>
        </w:rPr>
        <w:t xml:space="preserve">była </w:t>
      </w:r>
      <w:r w:rsidR="005E6B10">
        <w:rPr>
          <w:rFonts w:asciiTheme="majorHAnsi" w:hAnsiTheme="majorHAnsi" w:cs="Times New Roman"/>
          <w:sz w:val="24"/>
          <w:szCs w:val="24"/>
        </w:rPr>
        <w:t xml:space="preserve">to </w:t>
      </w:r>
      <w:r w:rsidR="00D37DBD">
        <w:rPr>
          <w:rFonts w:asciiTheme="majorHAnsi" w:hAnsiTheme="majorHAnsi" w:cs="Times New Roman"/>
          <w:sz w:val="24"/>
          <w:szCs w:val="24"/>
        </w:rPr>
        <w:t>zła jakość dróg.</w:t>
      </w:r>
      <w:r w:rsidRPr="00C9373A">
        <w:rPr>
          <w:rFonts w:asciiTheme="majorHAnsi" w:hAnsiTheme="majorHAnsi" w:cs="Times New Roman"/>
          <w:sz w:val="24"/>
          <w:szCs w:val="24"/>
        </w:rPr>
        <w:t xml:space="preserve"> </w:t>
      </w:r>
    </w:p>
    <w:p w14:paraId="77F158BA" w14:textId="77777777" w:rsidR="000C72D6" w:rsidRDefault="00C9373A" w:rsidP="000C72D6">
      <w:pPr>
        <w:spacing w:line="360" w:lineRule="auto"/>
        <w:ind w:firstLine="709"/>
        <w:jc w:val="both"/>
        <w:rPr>
          <w:rFonts w:asciiTheme="majorHAnsi" w:hAnsiTheme="majorHAnsi" w:cs="Times New Roman"/>
          <w:sz w:val="24"/>
          <w:szCs w:val="24"/>
        </w:rPr>
      </w:pPr>
      <w:r w:rsidRPr="00C9373A">
        <w:rPr>
          <w:rFonts w:asciiTheme="majorHAnsi" w:hAnsiTheme="majorHAnsi" w:cs="Times New Roman"/>
          <w:sz w:val="24"/>
          <w:szCs w:val="24"/>
        </w:rPr>
        <w:t xml:space="preserve">Kolejnym pytaniem było podanie </w:t>
      </w:r>
      <w:r w:rsidR="000C72D6">
        <w:rPr>
          <w:rFonts w:asciiTheme="majorHAnsi" w:hAnsiTheme="majorHAnsi" w:cs="Times New Roman"/>
          <w:sz w:val="24"/>
          <w:szCs w:val="24"/>
        </w:rPr>
        <w:t>kierunków działań</w:t>
      </w:r>
      <w:r w:rsidR="005E6B10">
        <w:rPr>
          <w:rFonts w:asciiTheme="majorHAnsi" w:hAnsiTheme="majorHAnsi" w:cs="Times New Roman"/>
          <w:sz w:val="24"/>
          <w:szCs w:val="24"/>
        </w:rPr>
        <w:t>, które mieszkańcy</w:t>
      </w:r>
      <w:r w:rsidRPr="00C9373A">
        <w:rPr>
          <w:rFonts w:asciiTheme="majorHAnsi" w:hAnsiTheme="majorHAnsi" w:cs="Times New Roman"/>
          <w:sz w:val="24"/>
          <w:szCs w:val="24"/>
        </w:rPr>
        <w:t xml:space="preserve"> uznali za priorytetowe. </w:t>
      </w:r>
      <w:r w:rsidR="00047CFC">
        <w:rPr>
          <w:rFonts w:asciiTheme="majorHAnsi" w:hAnsiTheme="majorHAnsi" w:cs="Times New Roman"/>
          <w:sz w:val="24"/>
          <w:szCs w:val="24"/>
        </w:rPr>
        <w:t>Najwięcej odpowiedzi padło na pytanie „</w:t>
      </w:r>
      <w:r w:rsidR="00047CFC" w:rsidRPr="00047CFC">
        <w:rPr>
          <w:rFonts w:asciiTheme="majorHAnsi" w:hAnsiTheme="majorHAnsi" w:cs="Times New Roman"/>
          <w:sz w:val="24"/>
          <w:szCs w:val="24"/>
        </w:rPr>
        <w:t>rozwój i poprawa stanu infrastruktury technicznej (sieć wodociągowa, kanalizacyjna, jakość dróg, itp.)</w:t>
      </w:r>
      <w:r w:rsidR="00047CFC">
        <w:rPr>
          <w:rFonts w:asciiTheme="majorHAnsi" w:hAnsiTheme="majorHAnsi" w:cs="Times New Roman"/>
          <w:sz w:val="24"/>
          <w:szCs w:val="24"/>
        </w:rPr>
        <w:t xml:space="preserve">”. </w:t>
      </w:r>
      <w:r w:rsidR="000C72D6">
        <w:rPr>
          <w:rFonts w:asciiTheme="majorHAnsi" w:hAnsiTheme="majorHAnsi" w:cs="Times New Roman"/>
          <w:sz w:val="24"/>
          <w:szCs w:val="24"/>
        </w:rPr>
        <w:t xml:space="preserve"> Ta</w:t>
      </w:r>
      <w:r w:rsidR="00CB3811">
        <w:rPr>
          <w:rFonts w:asciiTheme="majorHAnsi" w:hAnsiTheme="majorHAnsi" w:cs="Times New Roman"/>
          <w:sz w:val="24"/>
          <w:szCs w:val="24"/>
        </w:rPr>
        <w:t> </w:t>
      </w:r>
      <w:r w:rsidR="000C72D6">
        <w:rPr>
          <w:rFonts w:asciiTheme="majorHAnsi" w:hAnsiTheme="majorHAnsi" w:cs="Times New Roman"/>
          <w:sz w:val="24"/>
          <w:szCs w:val="24"/>
        </w:rPr>
        <w:t xml:space="preserve">część pytania umożliwiała dokonanie odpowiedzi otwartej, w której padły odpowiedzi tj.: </w:t>
      </w:r>
    </w:p>
    <w:p w14:paraId="00E5D24F" w14:textId="77777777" w:rsidR="000C72D6" w:rsidRDefault="000C72D6" w:rsidP="00C7578B">
      <w:pPr>
        <w:pStyle w:val="Akapitzlist"/>
        <w:numPr>
          <w:ilvl w:val="0"/>
          <w:numId w:val="45"/>
        </w:numPr>
        <w:spacing w:line="360" w:lineRule="auto"/>
        <w:jc w:val="both"/>
        <w:rPr>
          <w:rFonts w:asciiTheme="majorHAnsi" w:hAnsiTheme="majorHAnsi" w:cs="Times New Roman"/>
          <w:sz w:val="24"/>
          <w:szCs w:val="24"/>
        </w:rPr>
      </w:pPr>
      <w:r>
        <w:rPr>
          <w:rFonts w:asciiTheme="majorHAnsi" w:hAnsiTheme="majorHAnsi" w:cs="Times New Roman"/>
          <w:sz w:val="24"/>
          <w:szCs w:val="24"/>
        </w:rPr>
        <w:lastRenderedPageBreak/>
        <w:t>uruchomienie przedszkola publicznego powyżej 3 roku życia,</w:t>
      </w:r>
    </w:p>
    <w:p w14:paraId="0BC1C232" w14:textId="77777777" w:rsidR="000C72D6" w:rsidRDefault="000C72D6" w:rsidP="00C7578B">
      <w:pPr>
        <w:pStyle w:val="Akapitzlist"/>
        <w:numPr>
          <w:ilvl w:val="0"/>
          <w:numId w:val="45"/>
        </w:numPr>
        <w:spacing w:line="360" w:lineRule="auto"/>
        <w:jc w:val="both"/>
        <w:rPr>
          <w:rFonts w:asciiTheme="majorHAnsi" w:hAnsiTheme="majorHAnsi" w:cs="Times New Roman"/>
          <w:sz w:val="24"/>
          <w:szCs w:val="24"/>
        </w:rPr>
      </w:pPr>
      <w:r>
        <w:rPr>
          <w:rFonts w:asciiTheme="majorHAnsi" w:hAnsiTheme="majorHAnsi" w:cs="Times New Roman"/>
          <w:sz w:val="24"/>
          <w:szCs w:val="24"/>
        </w:rPr>
        <w:t>poprawa opieki zdrowotnej,</w:t>
      </w:r>
    </w:p>
    <w:p w14:paraId="2343B310" w14:textId="77777777" w:rsidR="000C72D6" w:rsidRDefault="000C72D6" w:rsidP="00C7578B">
      <w:pPr>
        <w:pStyle w:val="Akapitzlist"/>
        <w:numPr>
          <w:ilvl w:val="0"/>
          <w:numId w:val="45"/>
        </w:numPr>
        <w:spacing w:line="360" w:lineRule="auto"/>
        <w:jc w:val="both"/>
        <w:rPr>
          <w:rFonts w:asciiTheme="majorHAnsi" w:hAnsiTheme="majorHAnsi" w:cs="Times New Roman"/>
          <w:sz w:val="24"/>
          <w:szCs w:val="24"/>
        </w:rPr>
      </w:pPr>
      <w:r>
        <w:rPr>
          <w:rFonts w:asciiTheme="majorHAnsi" w:hAnsiTheme="majorHAnsi" w:cs="Times New Roman"/>
          <w:sz w:val="24"/>
          <w:szCs w:val="24"/>
        </w:rPr>
        <w:t>podłączenie światłowodu,</w:t>
      </w:r>
    </w:p>
    <w:p w14:paraId="773922F2" w14:textId="77777777" w:rsidR="000C72D6" w:rsidRPr="000C72D6" w:rsidRDefault="000C72D6" w:rsidP="00C7578B">
      <w:pPr>
        <w:pStyle w:val="Akapitzlist"/>
        <w:numPr>
          <w:ilvl w:val="0"/>
          <w:numId w:val="45"/>
        </w:numPr>
        <w:spacing w:line="360" w:lineRule="auto"/>
        <w:jc w:val="both"/>
        <w:rPr>
          <w:rFonts w:asciiTheme="majorHAnsi" w:hAnsiTheme="majorHAnsi" w:cs="Times New Roman"/>
          <w:sz w:val="24"/>
          <w:szCs w:val="24"/>
        </w:rPr>
      </w:pPr>
      <w:r>
        <w:rPr>
          <w:rFonts w:asciiTheme="majorHAnsi" w:hAnsiTheme="majorHAnsi" w:cs="Times New Roman"/>
          <w:sz w:val="24"/>
          <w:szCs w:val="24"/>
        </w:rPr>
        <w:t>remont dróg na terenie Gminy.</w:t>
      </w:r>
    </w:p>
    <w:p w14:paraId="65FE93F6" w14:textId="77777777" w:rsidR="00047CFC" w:rsidRDefault="00047CFC" w:rsidP="00CB3811">
      <w:pPr>
        <w:spacing w:line="360" w:lineRule="auto"/>
        <w:jc w:val="both"/>
        <w:rPr>
          <w:rFonts w:asciiTheme="majorHAnsi" w:hAnsiTheme="majorHAnsi" w:cs="Times New Roman"/>
          <w:sz w:val="24"/>
          <w:szCs w:val="24"/>
        </w:rPr>
      </w:pPr>
      <w:r>
        <w:rPr>
          <w:rFonts w:asciiTheme="majorHAnsi" w:hAnsiTheme="majorHAnsi" w:cs="Times New Roman"/>
          <w:sz w:val="24"/>
          <w:szCs w:val="24"/>
        </w:rPr>
        <w:t>Szczegółowe zestawienie przedstawia wykres poniżej.</w:t>
      </w:r>
    </w:p>
    <w:p w14:paraId="727F3821" w14:textId="77777777" w:rsidR="00047CFC" w:rsidRPr="00047CFC" w:rsidRDefault="00047CFC" w:rsidP="00047CFC">
      <w:pPr>
        <w:pStyle w:val="Legenda"/>
        <w:keepNext/>
        <w:spacing w:line="360" w:lineRule="auto"/>
        <w:ind w:left="1276" w:hanging="1276"/>
        <w:jc w:val="both"/>
        <w:rPr>
          <w:rFonts w:asciiTheme="majorHAnsi" w:eastAsia="Times New Roman" w:hAnsiTheme="majorHAnsi" w:cs="Cambria"/>
          <w:color w:val="000000"/>
          <w:sz w:val="20"/>
          <w:szCs w:val="20"/>
          <w:lang w:eastAsia="pl-PL"/>
        </w:rPr>
      </w:pPr>
      <w:bookmarkStart w:id="234" w:name="_Toc85463481"/>
      <w:r w:rsidRPr="00047CFC">
        <w:rPr>
          <w:rFonts w:asciiTheme="majorHAnsi" w:eastAsia="Times New Roman" w:hAnsiTheme="majorHAnsi" w:cs="Cambria"/>
          <w:color w:val="000000"/>
          <w:sz w:val="20"/>
          <w:szCs w:val="20"/>
          <w:lang w:eastAsia="pl-PL"/>
        </w:rPr>
        <w:t xml:space="preserve">Wykres  </w:t>
      </w:r>
      <w:r w:rsidRPr="00047CFC">
        <w:rPr>
          <w:rFonts w:asciiTheme="majorHAnsi" w:eastAsia="Times New Roman" w:hAnsiTheme="majorHAnsi" w:cs="Cambria"/>
          <w:color w:val="000000"/>
          <w:sz w:val="20"/>
          <w:szCs w:val="20"/>
          <w:lang w:eastAsia="pl-PL"/>
        </w:rPr>
        <w:fldChar w:fldCharType="begin"/>
      </w:r>
      <w:r w:rsidRPr="00047CFC">
        <w:rPr>
          <w:rFonts w:asciiTheme="majorHAnsi" w:eastAsia="Times New Roman" w:hAnsiTheme="majorHAnsi" w:cs="Cambria"/>
          <w:color w:val="000000"/>
          <w:sz w:val="20"/>
          <w:szCs w:val="20"/>
          <w:lang w:eastAsia="pl-PL"/>
        </w:rPr>
        <w:instrText xml:space="preserve"> SEQ Wykres_ \* ARABIC </w:instrText>
      </w:r>
      <w:r w:rsidRPr="00047CFC">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80</w:t>
      </w:r>
      <w:r w:rsidRPr="00047CFC">
        <w:rPr>
          <w:rFonts w:asciiTheme="majorHAnsi" w:eastAsia="Times New Roman" w:hAnsiTheme="majorHAnsi" w:cs="Cambria"/>
          <w:color w:val="000000"/>
          <w:sz w:val="20"/>
          <w:szCs w:val="20"/>
          <w:lang w:eastAsia="pl-PL"/>
        </w:rPr>
        <w:fldChar w:fldCharType="end"/>
      </w:r>
      <w:r w:rsidRPr="00047CFC">
        <w:rPr>
          <w:rFonts w:asciiTheme="majorHAnsi" w:eastAsia="Times New Roman" w:hAnsiTheme="majorHAnsi" w:cs="Cambria"/>
          <w:color w:val="000000"/>
          <w:sz w:val="20"/>
          <w:szCs w:val="20"/>
          <w:lang w:eastAsia="pl-PL"/>
        </w:rPr>
        <w:t xml:space="preserve">. </w:t>
      </w:r>
      <w:r>
        <w:rPr>
          <w:rFonts w:asciiTheme="majorHAnsi" w:eastAsia="Times New Roman" w:hAnsiTheme="majorHAnsi" w:cs="Cambria"/>
          <w:color w:val="000000"/>
          <w:sz w:val="20"/>
          <w:szCs w:val="20"/>
          <w:lang w:eastAsia="pl-PL"/>
        </w:rPr>
        <w:t>K</w:t>
      </w:r>
      <w:r w:rsidRPr="00047CFC">
        <w:rPr>
          <w:rFonts w:asciiTheme="majorHAnsi" w:eastAsia="Times New Roman" w:hAnsiTheme="majorHAnsi" w:cs="Cambria"/>
          <w:color w:val="000000"/>
          <w:sz w:val="20"/>
          <w:szCs w:val="20"/>
          <w:lang w:eastAsia="pl-PL"/>
        </w:rPr>
        <w:t xml:space="preserve">ierunki działań </w:t>
      </w:r>
      <w:r w:rsidR="005E6B10">
        <w:rPr>
          <w:rFonts w:asciiTheme="majorHAnsi" w:eastAsia="Times New Roman" w:hAnsiTheme="majorHAnsi" w:cs="Cambria"/>
          <w:color w:val="000000"/>
          <w:sz w:val="20"/>
          <w:szCs w:val="20"/>
          <w:lang w:eastAsia="pl-PL"/>
        </w:rPr>
        <w:t xml:space="preserve">które </w:t>
      </w:r>
      <w:r w:rsidRPr="00047CFC">
        <w:rPr>
          <w:rFonts w:asciiTheme="majorHAnsi" w:eastAsia="Times New Roman" w:hAnsiTheme="majorHAnsi" w:cs="Cambria"/>
          <w:color w:val="000000"/>
          <w:sz w:val="20"/>
          <w:szCs w:val="20"/>
          <w:lang w:eastAsia="pl-PL"/>
        </w:rPr>
        <w:t>powinny zostać uznane za priorytetowe w procesie rozwoju Gminy</w:t>
      </w:r>
      <w:r>
        <w:rPr>
          <w:rFonts w:asciiTheme="majorHAnsi" w:eastAsia="Times New Roman" w:hAnsiTheme="majorHAnsi" w:cs="Cambria"/>
          <w:color w:val="000000"/>
          <w:sz w:val="20"/>
          <w:szCs w:val="20"/>
          <w:lang w:eastAsia="pl-PL"/>
        </w:rPr>
        <w:t> </w:t>
      </w:r>
      <w:r w:rsidRPr="00047CFC">
        <w:rPr>
          <w:rFonts w:asciiTheme="majorHAnsi" w:eastAsia="Times New Roman" w:hAnsiTheme="majorHAnsi" w:cs="Cambria"/>
          <w:color w:val="000000"/>
          <w:sz w:val="20"/>
          <w:szCs w:val="20"/>
          <w:lang w:eastAsia="pl-PL"/>
        </w:rPr>
        <w:t>Nielisz</w:t>
      </w:r>
      <w:bookmarkEnd w:id="234"/>
    </w:p>
    <w:p w14:paraId="15993C2F" w14:textId="77777777" w:rsidR="00047CFC" w:rsidRDefault="00047CFC" w:rsidP="00047CFC">
      <w:pPr>
        <w:spacing w:line="360" w:lineRule="auto"/>
        <w:jc w:val="both"/>
        <w:rPr>
          <w:rFonts w:asciiTheme="majorHAnsi" w:hAnsiTheme="majorHAnsi" w:cs="Times New Roman"/>
          <w:sz w:val="24"/>
          <w:szCs w:val="24"/>
        </w:rPr>
      </w:pPr>
      <w:r>
        <w:rPr>
          <w:noProof/>
          <w:lang w:eastAsia="pl-PL"/>
        </w:rPr>
        <w:drawing>
          <wp:inline distT="0" distB="0" distL="0" distR="0" wp14:anchorId="74126880" wp14:editId="013FF715">
            <wp:extent cx="6039837" cy="1336264"/>
            <wp:effectExtent l="0" t="0" r="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6038504" cy="1335969"/>
                    </a:xfrm>
                    <a:prstGeom prst="rect">
                      <a:avLst/>
                    </a:prstGeom>
                  </pic:spPr>
                </pic:pic>
              </a:graphicData>
            </a:graphic>
          </wp:inline>
        </w:drawing>
      </w:r>
    </w:p>
    <w:p w14:paraId="32A683A8" w14:textId="77777777" w:rsidR="00047CFC" w:rsidRPr="009A0E5B" w:rsidRDefault="00047CFC" w:rsidP="000D2635">
      <w:pPr>
        <w:spacing w:line="360" w:lineRule="auto"/>
      </w:pPr>
      <w:r>
        <w:rPr>
          <w:rFonts w:asciiTheme="majorHAnsi" w:hAnsiTheme="majorHAnsi"/>
          <w:i/>
          <w:sz w:val="20"/>
          <w:szCs w:val="20"/>
        </w:rPr>
        <w:t>Źródło: Ankieta internetowa Urzędu Gminy Nielisz</w:t>
      </w:r>
    </w:p>
    <w:p w14:paraId="3915A0CB" w14:textId="77777777" w:rsidR="00047CFC" w:rsidRDefault="00137E2C" w:rsidP="00905BF9">
      <w:pPr>
        <w:spacing w:line="360" w:lineRule="auto"/>
        <w:ind w:firstLine="709"/>
        <w:jc w:val="both"/>
        <w:rPr>
          <w:rFonts w:asciiTheme="majorHAnsi" w:hAnsiTheme="majorHAnsi" w:cs="Times New Roman"/>
          <w:sz w:val="24"/>
          <w:szCs w:val="24"/>
        </w:rPr>
      </w:pPr>
      <w:r>
        <w:rPr>
          <w:rFonts w:asciiTheme="majorHAnsi" w:hAnsiTheme="majorHAnsi" w:cs="Times New Roman"/>
          <w:sz w:val="24"/>
          <w:szCs w:val="24"/>
        </w:rPr>
        <w:t xml:space="preserve">Kolejnym pytaniem </w:t>
      </w:r>
      <w:r w:rsidR="00905BF9">
        <w:rPr>
          <w:rFonts w:asciiTheme="majorHAnsi" w:hAnsiTheme="majorHAnsi" w:cs="Times New Roman"/>
          <w:sz w:val="24"/>
          <w:szCs w:val="24"/>
        </w:rPr>
        <w:t xml:space="preserve">otwartym było wskazanie inwestycji </w:t>
      </w:r>
      <w:r w:rsidR="005E6B10">
        <w:rPr>
          <w:rFonts w:asciiTheme="majorHAnsi" w:hAnsiTheme="majorHAnsi" w:cs="Times New Roman"/>
          <w:sz w:val="24"/>
          <w:szCs w:val="24"/>
        </w:rPr>
        <w:t>które</w:t>
      </w:r>
      <w:r w:rsidR="00905BF9">
        <w:rPr>
          <w:rFonts w:asciiTheme="majorHAnsi" w:hAnsiTheme="majorHAnsi" w:cs="Times New Roman"/>
          <w:sz w:val="24"/>
          <w:szCs w:val="24"/>
        </w:rPr>
        <w:t xml:space="preserve"> zdaniem mieszkańców są priorytetowe:</w:t>
      </w:r>
    </w:p>
    <w:p w14:paraId="0DC660A5" w14:textId="77777777" w:rsidR="00905BF9" w:rsidRDefault="00905BF9" w:rsidP="00C7578B">
      <w:pPr>
        <w:pStyle w:val="Akapitzlist"/>
        <w:numPr>
          <w:ilvl w:val="0"/>
          <w:numId w:val="46"/>
        </w:numPr>
        <w:spacing w:line="360" w:lineRule="auto"/>
        <w:ind w:left="426"/>
        <w:jc w:val="both"/>
        <w:rPr>
          <w:rFonts w:asciiTheme="majorHAnsi" w:hAnsiTheme="majorHAnsi" w:cs="Times New Roman"/>
          <w:sz w:val="24"/>
          <w:szCs w:val="24"/>
        </w:rPr>
      </w:pPr>
      <w:r>
        <w:rPr>
          <w:rFonts w:asciiTheme="majorHAnsi" w:hAnsiTheme="majorHAnsi" w:cs="Times New Roman"/>
          <w:sz w:val="24"/>
          <w:szCs w:val="24"/>
        </w:rPr>
        <w:t>poprawa stanu dróg gminnych</w:t>
      </w:r>
      <w:r w:rsidR="00CF1C57">
        <w:rPr>
          <w:rFonts w:asciiTheme="majorHAnsi" w:hAnsiTheme="majorHAnsi" w:cs="Times New Roman"/>
          <w:sz w:val="24"/>
          <w:szCs w:val="24"/>
        </w:rPr>
        <w:t>,</w:t>
      </w:r>
    </w:p>
    <w:p w14:paraId="0E7645B4" w14:textId="77777777" w:rsidR="003279C4" w:rsidRDefault="00CF1C57" w:rsidP="00C7578B">
      <w:pPr>
        <w:pStyle w:val="Akapitzlist"/>
        <w:numPr>
          <w:ilvl w:val="0"/>
          <w:numId w:val="46"/>
        </w:numPr>
        <w:spacing w:line="360" w:lineRule="auto"/>
        <w:ind w:left="426"/>
        <w:jc w:val="both"/>
        <w:rPr>
          <w:rFonts w:asciiTheme="majorHAnsi" w:hAnsiTheme="majorHAnsi" w:cs="Times New Roman"/>
          <w:sz w:val="24"/>
          <w:szCs w:val="24"/>
        </w:rPr>
      </w:pPr>
      <w:r>
        <w:rPr>
          <w:rFonts w:asciiTheme="majorHAnsi" w:hAnsiTheme="majorHAnsi" w:cs="Times New Roman"/>
          <w:sz w:val="24"/>
          <w:szCs w:val="24"/>
        </w:rPr>
        <w:t>budowa gazociągu, światłowodu, kanalizacji,</w:t>
      </w:r>
    </w:p>
    <w:p w14:paraId="6A5CC0DC" w14:textId="77777777" w:rsidR="003279C4" w:rsidRDefault="003279C4" w:rsidP="00C7578B">
      <w:pPr>
        <w:pStyle w:val="Akapitzlist"/>
        <w:numPr>
          <w:ilvl w:val="0"/>
          <w:numId w:val="46"/>
        </w:numPr>
        <w:spacing w:line="360" w:lineRule="auto"/>
        <w:ind w:left="426"/>
        <w:jc w:val="both"/>
        <w:rPr>
          <w:rFonts w:asciiTheme="majorHAnsi" w:hAnsiTheme="majorHAnsi" w:cs="Times New Roman"/>
          <w:sz w:val="24"/>
          <w:szCs w:val="24"/>
        </w:rPr>
      </w:pPr>
      <w:r>
        <w:rPr>
          <w:rFonts w:asciiTheme="majorHAnsi" w:hAnsiTheme="majorHAnsi" w:cs="Times New Roman"/>
          <w:sz w:val="24"/>
          <w:szCs w:val="24"/>
        </w:rPr>
        <w:t>k</w:t>
      </w:r>
      <w:r w:rsidRPr="003279C4">
        <w:rPr>
          <w:rFonts w:asciiTheme="majorHAnsi" w:hAnsiTheme="majorHAnsi" w:cs="Times New Roman"/>
          <w:sz w:val="24"/>
          <w:szCs w:val="24"/>
        </w:rPr>
        <w:t>ontynuacja budowy ścieżki rowerowej wokół zalewu, nowe obiekty hotelowe i</w:t>
      </w:r>
      <w:r>
        <w:rPr>
          <w:rFonts w:asciiTheme="majorHAnsi" w:hAnsiTheme="majorHAnsi" w:cs="Times New Roman"/>
          <w:sz w:val="24"/>
          <w:szCs w:val="24"/>
        </w:rPr>
        <w:t> </w:t>
      </w:r>
      <w:r w:rsidRPr="003279C4">
        <w:rPr>
          <w:rFonts w:asciiTheme="majorHAnsi" w:hAnsiTheme="majorHAnsi" w:cs="Times New Roman"/>
          <w:sz w:val="24"/>
          <w:szCs w:val="24"/>
        </w:rPr>
        <w:t>nowe przedsiębiorstwa gastronomiczne, lepsze zaplecze logistyczne dla przedsiębiorców</w:t>
      </w:r>
      <w:r>
        <w:rPr>
          <w:rFonts w:asciiTheme="majorHAnsi" w:hAnsiTheme="majorHAnsi" w:cs="Times New Roman"/>
          <w:sz w:val="24"/>
          <w:szCs w:val="24"/>
        </w:rPr>
        <w:t>,</w:t>
      </w:r>
    </w:p>
    <w:p w14:paraId="035FBA27" w14:textId="77777777" w:rsidR="003279C4" w:rsidRDefault="003279C4" w:rsidP="00C7578B">
      <w:pPr>
        <w:pStyle w:val="Akapitzlist"/>
        <w:numPr>
          <w:ilvl w:val="0"/>
          <w:numId w:val="46"/>
        </w:numPr>
        <w:spacing w:line="360" w:lineRule="auto"/>
        <w:ind w:left="426"/>
        <w:jc w:val="both"/>
        <w:rPr>
          <w:rFonts w:asciiTheme="majorHAnsi" w:hAnsiTheme="majorHAnsi" w:cs="Times New Roman"/>
          <w:sz w:val="24"/>
          <w:szCs w:val="24"/>
        </w:rPr>
      </w:pPr>
      <w:r>
        <w:rPr>
          <w:rFonts w:asciiTheme="majorHAnsi" w:hAnsiTheme="majorHAnsi" w:cs="Times New Roman"/>
          <w:sz w:val="24"/>
          <w:szCs w:val="24"/>
        </w:rPr>
        <w:t>b</w:t>
      </w:r>
      <w:r w:rsidRPr="003279C4">
        <w:rPr>
          <w:rFonts w:asciiTheme="majorHAnsi" w:hAnsiTheme="majorHAnsi" w:cs="Times New Roman"/>
          <w:sz w:val="24"/>
          <w:szCs w:val="24"/>
        </w:rPr>
        <w:t>udowanie, inwestowanie w miejsca pracy wielobranżowej</w:t>
      </w:r>
      <w:r>
        <w:rPr>
          <w:rFonts w:asciiTheme="majorHAnsi" w:hAnsiTheme="majorHAnsi" w:cs="Times New Roman"/>
          <w:sz w:val="24"/>
          <w:szCs w:val="24"/>
        </w:rPr>
        <w:t>,</w:t>
      </w:r>
    </w:p>
    <w:p w14:paraId="0A7511CF" w14:textId="77777777" w:rsidR="003279C4" w:rsidRDefault="003279C4" w:rsidP="00C7578B">
      <w:pPr>
        <w:pStyle w:val="Akapitzlist"/>
        <w:numPr>
          <w:ilvl w:val="0"/>
          <w:numId w:val="46"/>
        </w:numPr>
        <w:spacing w:line="360" w:lineRule="auto"/>
        <w:ind w:left="426"/>
        <w:jc w:val="both"/>
        <w:rPr>
          <w:rFonts w:asciiTheme="majorHAnsi" w:hAnsiTheme="majorHAnsi" w:cs="Times New Roman"/>
          <w:sz w:val="24"/>
          <w:szCs w:val="24"/>
        </w:rPr>
      </w:pPr>
      <w:r>
        <w:rPr>
          <w:rFonts w:asciiTheme="majorHAnsi" w:hAnsiTheme="majorHAnsi" w:cs="Times New Roman"/>
          <w:sz w:val="24"/>
          <w:szCs w:val="24"/>
        </w:rPr>
        <w:t>poprawa infrastruktury sportowej</w:t>
      </w:r>
      <w:r w:rsidRPr="003279C4">
        <w:rPr>
          <w:rFonts w:asciiTheme="majorHAnsi" w:hAnsiTheme="majorHAnsi" w:cs="Times New Roman"/>
          <w:sz w:val="24"/>
          <w:szCs w:val="24"/>
        </w:rPr>
        <w:t>,</w:t>
      </w:r>
      <w:r>
        <w:rPr>
          <w:rFonts w:asciiTheme="majorHAnsi" w:hAnsiTheme="majorHAnsi" w:cs="Times New Roman"/>
          <w:sz w:val="24"/>
          <w:szCs w:val="24"/>
        </w:rPr>
        <w:t xml:space="preserve"> </w:t>
      </w:r>
      <w:r w:rsidRPr="003279C4">
        <w:rPr>
          <w:rFonts w:asciiTheme="majorHAnsi" w:hAnsiTheme="majorHAnsi" w:cs="Times New Roman"/>
          <w:sz w:val="24"/>
          <w:szCs w:val="24"/>
        </w:rPr>
        <w:t>stadion</w:t>
      </w:r>
      <w:r>
        <w:rPr>
          <w:rFonts w:asciiTheme="majorHAnsi" w:hAnsiTheme="majorHAnsi" w:cs="Times New Roman"/>
          <w:sz w:val="24"/>
          <w:szCs w:val="24"/>
        </w:rPr>
        <w:t>u</w:t>
      </w:r>
      <w:r w:rsidRPr="003279C4">
        <w:rPr>
          <w:rFonts w:asciiTheme="majorHAnsi" w:hAnsiTheme="majorHAnsi" w:cs="Times New Roman"/>
          <w:sz w:val="24"/>
          <w:szCs w:val="24"/>
        </w:rPr>
        <w:t>,</w:t>
      </w:r>
      <w:r>
        <w:rPr>
          <w:rFonts w:asciiTheme="majorHAnsi" w:hAnsiTheme="majorHAnsi" w:cs="Times New Roman"/>
          <w:sz w:val="24"/>
          <w:szCs w:val="24"/>
        </w:rPr>
        <w:t xml:space="preserve"> </w:t>
      </w:r>
      <w:r w:rsidRPr="003279C4">
        <w:rPr>
          <w:rFonts w:asciiTheme="majorHAnsi" w:hAnsiTheme="majorHAnsi" w:cs="Times New Roman"/>
          <w:sz w:val="24"/>
          <w:szCs w:val="24"/>
        </w:rPr>
        <w:t>kompletny remont budyn</w:t>
      </w:r>
      <w:r>
        <w:rPr>
          <w:rFonts w:asciiTheme="majorHAnsi" w:hAnsiTheme="majorHAnsi" w:cs="Times New Roman"/>
          <w:sz w:val="24"/>
          <w:szCs w:val="24"/>
        </w:rPr>
        <w:t>ku G</w:t>
      </w:r>
      <w:r w:rsidRPr="003279C4">
        <w:rPr>
          <w:rFonts w:asciiTheme="majorHAnsi" w:hAnsiTheme="majorHAnsi" w:cs="Times New Roman"/>
          <w:sz w:val="24"/>
          <w:szCs w:val="24"/>
        </w:rPr>
        <w:t>miny</w:t>
      </w:r>
      <w:r>
        <w:rPr>
          <w:rFonts w:asciiTheme="majorHAnsi" w:hAnsiTheme="majorHAnsi" w:cs="Times New Roman"/>
          <w:sz w:val="24"/>
          <w:szCs w:val="24"/>
        </w:rPr>
        <w:t>,</w:t>
      </w:r>
    </w:p>
    <w:p w14:paraId="4838E90C" w14:textId="77777777" w:rsidR="003279C4" w:rsidRDefault="003279C4" w:rsidP="00C7578B">
      <w:pPr>
        <w:pStyle w:val="Akapitzlist"/>
        <w:numPr>
          <w:ilvl w:val="0"/>
          <w:numId w:val="46"/>
        </w:numPr>
        <w:spacing w:line="360" w:lineRule="auto"/>
        <w:ind w:left="426"/>
        <w:jc w:val="both"/>
        <w:rPr>
          <w:rFonts w:asciiTheme="majorHAnsi" w:hAnsiTheme="majorHAnsi" w:cs="Times New Roman"/>
          <w:sz w:val="24"/>
          <w:szCs w:val="24"/>
        </w:rPr>
      </w:pPr>
      <w:r>
        <w:rPr>
          <w:rFonts w:asciiTheme="majorHAnsi" w:hAnsiTheme="majorHAnsi" w:cs="Times New Roman"/>
          <w:sz w:val="24"/>
          <w:szCs w:val="24"/>
        </w:rPr>
        <w:t>budowa przedszkola publicznego i żłobka.</w:t>
      </w:r>
    </w:p>
    <w:p w14:paraId="4A5149B3" w14:textId="77777777" w:rsidR="003279C4" w:rsidRDefault="003279C4" w:rsidP="003279C4">
      <w:pPr>
        <w:spacing w:line="360" w:lineRule="auto"/>
        <w:jc w:val="both"/>
        <w:rPr>
          <w:rFonts w:asciiTheme="majorHAnsi" w:hAnsiTheme="majorHAnsi" w:cs="Times New Roman"/>
          <w:sz w:val="24"/>
          <w:szCs w:val="24"/>
        </w:rPr>
      </w:pPr>
      <w:r w:rsidRPr="003279C4">
        <w:rPr>
          <w:rFonts w:asciiTheme="majorHAnsi" w:hAnsiTheme="majorHAnsi" w:cs="Times New Roman"/>
          <w:sz w:val="24"/>
          <w:szCs w:val="24"/>
        </w:rPr>
        <w:t xml:space="preserve"> </w:t>
      </w:r>
      <w:r w:rsidR="00A41629">
        <w:rPr>
          <w:rFonts w:asciiTheme="majorHAnsi" w:hAnsiTheme="majorHAnsi" w:cs="Times New Roman"/>
          <w:sz w:val="24"/>
          <w:szCs w:val="24"/>
        </w:rPr>
        <w:t xml:space="preserve"> Odpowiedzi na pytania dotyczące mocnych i słabych strony Gminy przedstawiają wykresy poniżej. Do najmocniejszych stron należy </w:t>
      </w:r>
      <w:r w:rsidR="00A41629" w:rsidRPr="00A41629">
        <w:rPr>
          <w:rFonts w:asciiTheme="majorHAnsi" w:hAnsiTheme="majorHAnsi" w:cs="Times New Roman"/>
          <w:sz w:val="24"/>
          <w:szCs w:val="24"/>
        </w:rPr>
        <w:t>położenie geograficzne i warunki przyrodnicze</w:t>
      </w:r>
      <w:r w:rsidR="00A41629">
        <w:rPr>
          <w:rFonts w:asciiTheme="majorHAnsi" w:hAnsiTheme="majorHAnsi" w:cs="Times New Roman"/>
          <w:sz w:val="24"/>
          <w:szCs w:val="24"/>
        </w:rPr>
        <w:t xml:space="preserve">, natomiast najsłabszą </w:t>
      </w:r>
      <w:r w:rsidR="00712319">
        <w:rPr>
          <w:rFonts w:asciiTheme="majorHAnsi" w:hAnsiTheme="majorHAnsi" w:cs="Times New Roman"/>
          <w:sz w:val="24"/>
          <w:szCs w:val="24"/>
        </w:rPr>
        <w:t xml:space="preserve">stroną jest </w:t>
      </w:r>
      <w:r w:rsidR="00712319" w:rsidRPr="00712319">
        <w:rPr>
          <w:rFonts w:asciiTheme="majorHAnsi" w:hAnsiTheme="majorHAnsi" w:cs="Times New Roman"/>
          <w:sz w:val="24"/>
          <w:szCs w:val="24"/>
        </w:rPr>
        <w:t>rynek pracy i możliwość zatrudnienia</w:t>
      </w:r>
      <w:r w:rsidR="00712319">
        <w:rPr>
          <w:rFonts w:asciiTheme="majorHAnsi" w:hAnsiTheme="majorHAnsi" w:cs="Times New Roman"/>
          <w:sz w:val="24"/>
          <w:szCs w:val="24"/>
        </w:rPr>
        <w:t>.</w:t>
      </w:r>
    </w:p>
    <w:p w14:paraId="2B8537CA" w14:textId="77777777" w:rsidR="000D2635" w:rsidRDefault="000D2635" w:rsidP="003279C4">
      <w:pPr>
        <w:spacing w:line="360" w:lineRule="auto"/>
        <w:jc w:val="both"/>
        <w:rPr>
          <w:rFonts w:asciiTheme="majorHAnsi" w:hAnsiTheme="majorHAnsi" w:cs="Times New Roman"/>
          <w:sz w:val="24"/>
          <w:szCs w:val="24"/>
        </w:rPr>
      </w:pPr>
    </w:p>
    <w:p w14:paraId="30B9F91B" w14:textId="77777777" w:rsidR="000D2635" w:rsidRPr="000D2635" w:rsidRDefault="000D2635" w:rsidP="000D2635">
      <w:pPr>
        <w:pStyle w:val="Legenda"/>
        <w:keepNext/>
        <w:jc w:val="both"/>
        <w:rPr>
          <w:rFonts w:asciiTheme="majorHAnsi" w:eastAsia="Times New Roman" w:hAnsiTheme="majorHAnsi" w:cs="Cambria"/>
          <w:color w:val="000000"/>
          <w:sz w:val="20"/>
          <w:szCs w:val="20"/>
          <w:lang w:eastAsia="pl-PL"/>
        </w:rPr>
      </w:pPr>
      <w:bookmarkStart w:id="235" w:name="_Toc85463482"/>
      <w:r w:rsidRPr="000D2635">
        <w:rPr>
          <w:rFonts w:asciiTheme="majorHAnsi" w:eastAsia="Times New Roman" w:hAnsiTheme="majorHAnsi" w:cs="Cambria"/>
          <w:color w:val="000000"/>
          <w:sz w:val="20"/>
          <w:szCs w:val="20"/>
          <w:lang w:eastAsia="pl-PL"/>
        </w:rPr>
        <w:lastRenderedPageBreak/>
        <w:t xml:space="preserve">Wykres  </w:t>
      </w:r>
      <w:r w:rsidRPr="000D2635">
        <w:rPr>
          <w:rFonts w:asciiTheme="majorHAnsi" w:eastAsia="Times New Roman" w:hAnsiTheme="majorHAnsi" w:cs="Cambria"/>
          <w:color w:val="000000"/>
          <w:sz w:val="20"/>
          <w:szCs w:val="20"/>
          <w:lang w:eastAsia="pl-PL"/>
        </w:rPr>
        <w:fldChar w:fldCharType="begin"/>
      </w:r>
      <w:r w:rsidRPr="000D2635">
        <w:rPr>
          <w:rFonts w:asciiTheme="majorHAnsi" w:eastAsia="Times New Roman" w:hAnsiTheme="majorHAnsi" w:cs="Cambria"/>
          <w:color w:val="000000"/>
          <w:sz w:val="20"/>
          <w:szCs w:val="20"/>
          <w:lang w:eastAsia="pl-PL"/>
        </w:rPr>
        <w:instrText xml:space="preserve"> SEQ Wykres_ \* ARABIC </w:instrText>
      </w:r>
      <w:r w:rsidRPr="000D2635">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81</w:t>
      </w:r>
      <w:r w:rsidRPr="000D2635">
        <w:rPr>
          <w:rFonts w:asciiTheme="majorHAnsi" w:eastAsia="Times New Roman" w:hAnsiTheme="majorHAnsi" w:cs="Cambria"/>
          <w:color w:val="000000"/>
          <w:sz w:val="20"/>
          <w:szCs w:val="20"/>
          <w:lang w:eastAsia="pl-PL"/>
        </w:rPr>
        <w:fldChar w:fldCharType="end"/>
      </w:r>
      <w:r w:rsidRPr="000D2635">
        <w:rPr>
          <w:rFonts w:asciiTheme="majorHAnsi" w:eastAsia="Times New Roman" w:hAnsiTheme="majorHAnsi" w:cs="Cambria"/>
          <w:color w:val="000000"/>
          <w:sz w:val="20"/>
          <w:szCs w:val="20"/>
          <w:lang w:eastAsia="pl-PL"/>
        </w:rPr>
        <w:t>. Mocne strony Gminy Nielisz, której wykorzystanie pozwoli na jej dynamiczny rozwój</w:t>
      </w:r>
      <w:bookmarkEnd w:id="235"/>
    </w:p>
    <w:p w14:paraId="6996478A" w14:textId="77777777" w:rsidR="000D2635" w:rsidRPr="003279C4" w:rsidRDefault="000D2635" w:rsidP="000D2635">
      <w:pPr>
        <w:spacing w:after="0" w:line="360" w:lineRule="auto"/>
        <w:jc w:val="both"/>
        <w:rPr>
          <w:rFonts w:asciiTheme="majorHAnsi" w:hAnsiTheme="majorHAnsi" w:cs="Times New Roman"/>
          <w:sz w:val="24"/>
          <w:szCs w:val="24"/>
        </w:rPr>
      </w:pPr>
      <w:r>
        <w:rPr>
          <w:noProof/>
          <w:lang w:eastAsia="pl-PL"/>
        </w:rPr>
        <w:drawing>
          <wp:inline distT="0" distB="0" distL="0" distR="0" wp14:anchorId="0DF6886B" wp14:editId="45DC35A8">
            <wp:extent cx="5759450" cy="2308434"/>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59450" cy="2308434"/>
                    </a:xfrm>
                    <a:prstGeom prst="rect">
                      <a:avLst/>
                    </a:prstGeom>
                  </pic:spPr>
                </pic:pic>
              </a:graphicData>
            </a:graphic>
          </wp:inline>
        </w:drawing>
      </w:r>
    </w:p>
    <w:p w14:paraId="454364F4" w14:textId="77777777" w:rsidR="000D2635" w:rsidRPr="009A0E5B" w:rsidRDefault="000D2635" w:rsidP="000D2635">
      <w:pPr>
        <w:spacing w:line="360" w:lineRule="auto"/>
      </w:pPr>
      <w:r>
        <w:rPr>
          <w:rFonts w:asciiTheme="majorHAnsi" w:hAnsiTheme="majorHAnsi"/>
          <w:i/>
          <w:sz w:val="20"/>
          <w:szCs w:val="20"/>
        </w:rPr>
        <w:t>Źródło: Ankieta internetowa Urzędu Gminy Nielisz</w:t>
      </w:r>
    </w:p>
    <w:p w14:paraId="4584CD17" w14:textId="77777777" w:rsidR="00D814EB" w:rsidRPr="00D814EB" w:rsidRDefault="00D814EB" w:rsidP="00D814EB">
      <w:pPr>
        <w:pStyle w:val="Legenda"/>
        <w:keepNext/>
        <w:jc w:val="both"/>
        <w:rPr>
          <w:rFonts w:asciiTheme="majorHAnsi" w:eastAsia="Times New Roman" w:hAnsiTheme="majorHAnsi" w:cs="Cambria"/>
          <w:color w:val="000000"/>
          <w:sz w:val="20"/>
          <w:szCs w:val="20"/>
          <w:lang w:eastAsia="pl-PL"/>
        </w:rPr>
      </w:pPr>
      <w:bookmarkStart w:id="236" w:name="_Toc85463483"/>
      <w:r w:rsidRPr="00D814EB">
        <w:rPr>
          <w:rFonts w:asciiTheme="majorHAnsi" w:eastAsia="Times New Roman" w:hAnsiTheme="majorHAnsi" w:cs="Cambria"/>
          <w:color w:val="000000"/>
          <w:sz w:val="20"/>
          <w:szCs w:val="20"/>
          <w:lang w:eastAsia="pl-PL"/>
        </w:rPr>
        <w:t xml:space="preserve">Wykres  </w:t>
      </w:r>
      <w:r w:rsidRPr="00D814EB">
        <w:rPr>
          <w:rFonts w:asciiTheme="majorHAnsi" w:eastAsia="Times New Roman" w:hAnsiTheme="majorHAnsi" w:cs="Cambria"/>
          <w:color w:val="000000"/>
          <w:sz w:val="20"/>
          <w:szCs w:val="20"/>
          <w:lang w:eastAsia="pl-PL"/>
        </w:rPr>
        <w:fldChar w:fldCharType="begin"/>
      </w:r>
      <w:r w:rsidRPr="00D814EB">
        <w:rPr>
          <w:rFonts w:asciiTheme="majorHAnsi" w:eastAsia="Times New Roman" w:hAnsiTheme="majorHAnsi" w:cs="Cambria"/>
          <w:color w:val="000000"/>
          <w:sz w:val="20"/>
          <w:szCs w:val="20"/>
          <w:lang w:eastAsia="pl-PL"/>
        </w:rPr>
        <w:instrText xml:space="preserve"> SEQ Wykres_ \* ARABIC </w:instrText>
      </w:r>
      <w:r w:rsidRPr="00D814EB">
        <w:rPr>
          <w:rFonts w:asciiTheme="majorHAnsi" w:eastAsia="Times New Roman" w:hAnsiTheme="majorHAnsi" w:cs="Cambria"/>
          <w:color w:val="000000"/>
          <w:sz w:val="20"/>
          <w:szCs w:val="20"/>
          <w:lang w:eastAsia="pl-PL"/>
        </w:rPr>
        <w:fldChar w:fldCharType="separate"/>
      </w:r>
      <w:r w:rsidR="005D0261">
        <w:rPr>
          <w:rFonts w:asciiTheme="majorHAnsi" w:eastAsia="Times New Roman" w:hAnsiTheme="majorHAnsi" w:cs="Cambria"/>
          <w:noProof/>
          <w:color w:val="000000"/>
          <w:sz w:val="20"/>
          <w:szCs w:val="20"/>
          <w:lang w:eastAsia="pl-PL"/>
        </w:rPr>
        <w:t>82</w:t>
      </w:r>
      <w:r w:rsidRPr="00D814EB">
        <w:rPr>
          <w:rFonts w:asciiTheme="majorHAnsi" w:eastAsia="Times New Roman" w:hAnsiTheme="majorHAnsi" w:cs="Cambria"/>
          <w:color w:val="000000"/>
          <w:sz w:val="20"/>
          <w:szCs w:val="20"/>
          <w:lang w:eastAsia="pl-PL"/>
        </w:rPr>
        <w:fldChar w:fldCharType="end"/>
      </w:r>
      <w:r>
        <w:rPr>
          <w:rFonts w:asciiTheme="majorHAnsi" w:eastAsia="Times New Roman" w:hAnsiTheme="majorHAnsi" w:cs="Cambria"/>
          <w:color w:val="000000"/>
          <w:sz w:val="20"/>
          <w:szCs w:val="20"/>
          <w:lang w:eastAsia="pl-PL"/>
        </w:rPr>
        <w:t xml:space="preserve">. Słabe strony </w:t>
      </w:r>
      <w:r w:rsidRPr="00D814EB">
        <w:rPr>
          <w:rFonts w:asciiTheme="majorHAnsi" w:eastAsia="Times New Roman" w:hAnsiTheme="majorHAnsi" w:cs="Cambria"/>
          <w:color w:val="000000"/>
          <w:sz w:val="20"/>
          <w:szCs w:val="20"/>
          <w:lang w:eastAsia="pl-PL"/>
        </w:rPr>
        <w:t>Gminy Nielisz, która może spowolnić jej rozwój</w:t>
      </w:r>
      <w:bookmarkEnd w:id="236"/>
    </w:p>
    <w:p w14:paraId="12BCCD24" w14:textId="77777777" w:rsidR="00905BF9" w:rsidRDefault="00D814EB" w:rsidP="00D814EB">
      <w:pPr>
        <w:spacing w:after="0" w:line="360" w:lineRule="auto"/>
        <w:jc w:val="both"/>
        <w:rPr>
          <w:rFonts w:asciiTheme="majorHAnsi" w:hAnsiTheme="majorHAnsi" w:cs="Times New Roman"/>
          <w:sz w:val="24"/>
          <w:szCs w:val="24"/>
        </w:rPr>
      </w:pPr>
      <w:r>
        <w:rPr>
          <w:noProof/>
          <w:lang w:eastAsia="pl-PL"/>
        </w:rPr>
        <w:drawing>
          <wp:inline distT="0" distB="0" distL="0" distR="0" wp14:anchorId="2C0349A2" wp14:editId="152C94AF">
            <wp:extent cx="5759450" cy="2345785"/>
            <wp:effectExtent l="0" t="0" r="0"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59450" cy="2345785"/>
                    </a:xfrm>
                    <a:prstGeom prst="rect">
                      <a:avLst/>
                    </a:prstGeom>
                  </pic:spPr>
                </pic:pic>
              </a:graphicData>
            </a:graphic>
          </wp:inline>
        </w:drawing>
      </w:r>
    </w:p>
    <w:p w14:paraId="70169320" w14:textId="77777777" w:rsidR="00D814EB" w:rsidRPr="009A0E5B" w:rsidRDefault="00D814EB" w:rsidP="00D814EB">
      <w:pPr>
        <w:spacing w:line="360" w:lineRule="auto"/>
      </w:pPr>
      <w:r>
        <w:rPr>
          <w:rFonts w:asciiTheme="majorHAnsi" w:hAnsiTheme="majorHAnsi"/>
          <w:i/>
          <w:sz w:val="20"/>
          <w:szCs w:val="20"/>
        </w:rPr>
        <w:t>Źródło: Ankieta internetowa Urzędu Gminy Nielisz</w:t>
      </w:r>
    </w:p>
    <w:p w14:paraId="2D17238B" w14:textId="77777777" w:rsidR="00767E80" w:rsidRDefault="00767E80" w:rsidP="002268E5">
      <w:pPr>
        <w:spacing w:after="0" w:line="360" w:lineRule="auto"/>
        <w:jc w:val="both"/>
        <w:rPr>
          <w:rFonts w:asciiTheme="majorHAnsi" w:hAnsiTheme="majorHAnsi" w:cs="Times New Roman"/>
          <w:sz w:val="24"/>
          <w:szCs w:val="24"/>
        </w:rPr>
      </w:pPr>
    </w:p>
    <w:p w14:paraId="6BBB5B24" w14:textId="77777777" w:rsidR="002268E5" w:rsidRDefault="002268E5" w:rsidP="00767E80">
      <w:pPr>
        <w:spacing w:after="0" w:line="360" w:lineRule="auto"/>
        <w:ind w:firstLine="709"/>
        <w:jc w:val="both"/>
        <w:rPr>
          <w:rFonts w:asciiTheme="majorHAnsi" w:hAnsiTheme="majorHAnsi" w:cs="Times New Roman"/>
          <w:sz w:val="24"/>
          <w:szCs w:val="24"/>
        </w:rPr>
      </w:pPr>
      <w:r>
        <w:rPr>
          <w:rFonts w:asciiTheme="majorHAnsi" w:hAnsiTheme="majorHAnsi" w:cs="Times New Roman"/>
          <w:sz w:val="24"/>
          <w:szCs w:val="24"/>
        </w:rPr>
        <w:t xml:space="preserve">Ankietowani mieli za zadanie ocenić </w:t>
      </w:r>
      <w:r w:rsidR="00767E80">
        <w:rPr>
          <w:rFonts w:asciiTheme="majorHAnsi" w:hAnsiTheme="majorHAnsi" w:cs="Times New Roman"/>
          <w:sz w:val="24"/>
          <w:szCs w:val="24"/>
        </w:rPr>
        <w:t xml:space="preserve">stwierdzenia dotyczące </w:t>
      </w:r>
      <w:r>
        <w:rPr>
          <w:rFonts w:asciiTheme="majorHAnsi" w:hAnsiTheme="majorHAnsi" w:cs="Times New Roman"/>
          <w:sz w:val="24"/>
          <w:szCs w:val="24"/>
        </w:rPr>
        <w:t>Gmin</w:t>
      </w:r>
      <w:r w:rsidR="00767E80">
        <w:rPr>
          <w:rFonts w:asciiTheme="majorHAnsi" w:hAnsiTheme="majorHAnsi" w:cs="Times New Roman"/>
          <w:sz w:val="24"/>
          <w:szCs w:val="24"/>
        </w:rPr>
        <w:t>y</w:t>
      </w:r>
      <w:r>
        <w:rPr>
          <w:rFonts w:asciiTheme="majorHAnsi" w:hAnsiTheme="majorHAnsi" w:cs="Times New Roman"/>
          <w:sz w:val="24"/>
          <w:szCs w:val="24"/>
        </w:rPr>
        <w:t xml:space="preserve"> Nielisz </w:t>
      </w:r>
      <w:r w:rsidR="00767E80">
        <w:rPr>
          <w:rFonts w:asciiTheme="majorHAnsi" w:hAnsiTheme="majorHAnsi" w:cs="Times New Roman"/>
          <w:sz w:val="24"/>
          <w:szCs w:val="24"/>
        </w:rPr>
        <w:t>w pięciostopniowej skali (bardzo wysoka, wysoka, średnia/przeciętna, niska, bardzo niska) pod kątem:</w:t>
      </w:r>
    </w:p>
    <w:p w14:paraId="0DA47781" w14:textId="77777777" w:rsidR="002268E5" w:rsidRDefault="002268E5" w:rsidP="00C7578B">
      <w:pPr>
        <w:pStyle w:val="Akapitzlist"/>
        <w:numPr>
          <w:ilvl w:val="0"/>
          <w:numId w:val="47"/>
        </w:numPr>
        <w:spacing w:line="360" w:lineRule="auto"/>
        <w:jc w:val="both"/>
        <w:rPr>
          <w:rFonts w:asciiTheme="majorHAnsi" w:hAnsiTheme="majorHAnsi" w:cs="Times New Roman"/>
          <w:sz w:val="24"/>
          <w:szCs w:val="24"/>
        </w:rPr>
      </w:pPr>
      <w:r w:rsidRPr="002268E5">
        <w:rPr>
          <w:rFonts w:asciiTheme="majorHAnsi" w:hAnsiTheme="majorHAnsi" w:cs="Times New Roman"/>
          <w:sz w:val="24"/>
          <w:szCs w:val="24"/>
        </w:rPr>
        <w:t>atrakcyjn</w:t>
      </w:r>
      <w:r>
        <w:rPr>
          <w:rFonts w:asciiTheme="majorHAnsi" w:hAnsiTheme="majorHAnsi" w:cs="Times New Roman"/>
          <w:sz w:val="24"/>
          <w:szCs w:val="24"/>
        </w:rPr>
        <w:t>ości</w:t>
      </w:r>
      <w:r w:rsidRPr="002268E5">
        <w:rPr>
          <w:rFonts w:asciiTheme="majorHAnsi" w:hAnsiTheme="majorHAnsi" w:cs="Times New Roman"/>
          <w:sz w:val="24"/>
          <w:szCs w:val="24"/>
        </w:rPr>
        <w:t xml:space="preserve"> jako miejsce zamieszkania</w:t>
      </w:r>
      <w:r w:rsidR="00767E80">
        <w:rPr>
          <w:rFonts w:asciiTheme="majorHAnsi" w:hAnsiTheme="majorHAnsi" w:cs="Times New Roman"/>
          <w:sz w:val="24"/>
          <w:szCs w:val="24"/>
        </w:rPr>
        <w:t xml:space="preserve"> – wysoka,</w:t>
      </w:r>
    </w:p>
    <w:p w14:paraId="79895A6A" w14:textId="77777777" w:rsidR="002268E5" w:rsidRDefault="002268E5" w:rsidP="00C7578B">
      <w:pPr>
        <w:pStyle w:val="Akapitzlist"/>
        <w:numPr>
          <w:ilvl w:val="0"/>
          <w:numId w:val="47"/>
        </w:numPr>
        <w:spacing w:line="360" w:lineRule="auto"/>
        <w:jc w:val="both"/>
        <w:rPr>
          <w:rFonts w:asciiTheme="majorHAnsi" w:hAnsiTheme="majorHAnsi" w:cs="Times New Roman"/>
          <w:sz w:val="24"/>
          <w:szCs w:val="24"/>
        </w:rPr>
      </w:pPr>
      <w:r>
        <w:rPr>
          <w:rFonts w:asciiTheme="majorHAnsi" w:hAnsiTheme="majorHAnsi" w:cs="Times New Roman"/>
          <w:sz w:val="24"/>
          <w:szCs w:val="24"/>
        </w:rPr>
        <w:t>atrakcyjności</w:t>
      </w:r>
      <w:r w:rsidRPr="002268E5">
        <w:rPr>
          <w:rFonts w:asciiTheme="majorHAnsi" w:hAnsiTheme="majorHAnsi" w:cs="Times New Roman"/>
          <w:sz w:val="24"/>
          <w:szCs w:val="24"/>
        </w:rPr>
        <w:t xml:space="preserve"> jako miejsc</w:t>
      </w:r>
      <w:r>
        <w:rPr>
          <w:rFonts w:asciiTheme="majorHAnsi" w:hAnsiTheme="majorHAnsi" w:cs="Times New Roman"/>
          <w:sz w:val="24"/>
          <w:szCs w:val="24"/>
        </w:rPr>
        <w:t>e</w:t>
      </w:r>
      <w:r w:rsidRPr="002268E5">
        <w:rPr>
          <w:rFonts w:asciiTheme="majorHAnsi" w:hAnsiTheme="majorHAnsi" w:cs="Times New Roman"/>
          <w:sz w:val="24"/>
          <w:szCs w:val="24"/>
        </w:rPr>
        <w:t xml:space="preserve"> do pracy</w:t>
      </w:r>
      <w:r w:rsidR="00767E80">
        <w:rPr>
          <w:rFonts w:asciiTheme="majorHAnsi" w:hAnsiTheme="majorHAnsi" w:cs="Times New Roman"/>
          <w:sz w:val="24"/>
          <w:szCs w:val="24"/>
        </w:rPr>
        <w:t xml:space="preserve"> - średnia/przeciętna,</w:t>
      </w:r>
    </w:p>
    <w:p w14:paraId="255E8A72" w14:textId="77777777" w:rsidR="002268E5" w:rsidRDefault="002268E5" w:rsidP="00C7578B">
      <w:pPr>
        <w:pStyle w:val="Akapitzlist"/>
        <w:numPr>
          <w:ilvl w:val="0"/>
          <w:numId w:val="47"/>
        </w:numPr>
        <w:spacing w:line="360" w:lineRule="auto"/>
        <w:jc w:val="both"/>
        <w:rPr>
          <w:rFonts w:asciiTheme="majorHAnsi" w:hAnsiTheme="majorHAnsi" w:cs="Times New Roman"/>
          <w:sz w:val="24"/>
          <w:szCs w:val="24"/>
        </w:rPr>
      </w:pPr>
      <w:r w:rsidRPr="002268E5">
        <w:rPr>
          <w:rFonts w:asciiTheme="majorHAnsi" w:hAnsiTheme="majorHAnsi" w:cs="Times New Roman"/>
          <w:sz w:val="24"/>
          <w:szCs w:val="24"/>
        </w:rPr>
        <w:t>atrakcyjn</w:t>
      </w:r>
      <w:r>
        <w:rPr>
          <w:rFonts w:asciiTheme="majorHAnsi" w:hAnsiTheme="majorHAnsi" w:cs="Times New Roman"/>
          <w:sz w:val="24"/>
          <w:szCs w:val="24"/>
        </w:rPr>
        <w:t xml:space="preserve">ości </w:t>
      </w:r>
      <w:r w:rsidRPr="002268E5">
        <w:rPr>
          <w:rFonts w:asciiTheme="majorHAnsi" w:hAnsiTheme="majorHAnsi" w:cs="Times New Roman"/>
          <w:sz w:val="24"/>
          <w:szCs w:val="24"/>
        </w:rPr>
        <w:t>jako miejsce do wypoczynku</w:t>
      </w:r>
      <w:r w:rsidR="00767E80">
        <w:rPr>
          <w:rFonts w:asciiTheme="majorHAnsi" w:hAnsiTheme="majorHAnsi" w:cs="Times New Roman"/>
          <w:sz w:val="24"/>
          <w:szCs w:val="24"/>
        </w:rPr>
        <w:t xml:space="preserve"> – wysoka/ bardzo wysoka,</w:t>
      </w:r>
    </w:p>
    <w:p w14:paraId="36F20DA8" w14:textId="77777777" w:rsidR="002268E5" w:rsidRDefault="00CD7D90" w:rsidP="00C7578B">
      <w:pPr>
        <w:pStyle w:val="Akapitzlist"/>
        <w:numPr>
          <w:ilvl w:val="0"/>
          <w:numId w:val="47"/>
        </w:numPr>
        <w:spacing w:line="360" w:lineRule="auto"/>
        <w:jc w:val="both"/>
        <w:rPr>
          <w:rFonts w:asciiTheme="majorHAnsi" w:hAnsiTheme="majorHAnsi" w:cs="Times New Roman"/>
          <w:sz w:val="24"/>
          <w:szCs w:val="24"/>
        </w:rPr>
      </w:pPr>
      <w:r>
        <w:rPr>
          <w:rFonts w:asciiTheme="majorHAnsi" w:hAnsiTheme="majorHAnsi" w:cs="Times New Roman"/>
          <w:sz w:val="24"/>
          <w:szCs w:val="24"/>
        </w:rPr>
        <w:t>atrakcy</w:t>
      </w:r>
      <w:r w:rsidRPr="00CD7D90">
        <w:rPr>
          <w:rFonts w:asciiTheme="majorHAnsi" w:hAnsiTheme="majorHAnsi" w:cs="Times New Roman"/>
          <w:sz w:val="24"/>
          <w:szCs w:val="24"/>
        </w:rPr>
        <w:t>j</w:t>
      </w:r>
      <w:r>
        <w:rPr>
          <w:rFonts w:asciiTheme="majorHAnsi" w:hAnsiTheme="majorHAnsi" w:cs="Times New Roman"/>
          <w:sz w:val="24"/>
          <w:szCs w:val="24"/>
        </w:rPr>
        <w:t>ności w porównaniu do</w:t>
      </w:r>
      <w:r w:rsidRPr="00CD7D90">
        <w:rPr>
          <w:rFonts w:asciiTheme="majorHAnsi" w:hAnsiTheme="majorHAnsi" w:cs="Times New Roman"/>
          <w:sz w:val="24"/>
          <w:szCs w:val="24"/>
        </w:rPr>
        <w:t xml:space="preserve"> </w:t>
      </w:r>
      <w:r>
        <w:rPr>
          <w:rFonts w:asciiTheme="majorHAnsi" w:hAnsiTheme="majorHAnsi" w:cs="Times New Roman"/>
          <w:sz w:val="24"/>
          <w:szCs w:val="24"/>
        </w:rPr>
        <w:t>sąsiednich</w:t>
      </w:r>
      <w:r w:rsidRPr="00CD7D90">
        <w:rPr>
          <w:rFonts w:asciiTheme="majorHAnsi" w:hAnsiTheme="majorHAnsi" w:cs="Times New Roman"/>
          <w:sz w:val="24"/>
          <w:szCs w:val="24"/>
        </w:rPr>
        <w:t xml:space="preserve"> gminy</w:t>
      </w:r>
      <w:r w:rsidR="00767E80">
        <w:rPr>
          <w:rFonts w:asciiTheme="majorHAnsi" w:hAnsiTheme="majorHAnsi" w:cs="Times New Roman"/>
          <w:sz w:val="24"/>
          <w:szCs w:val="24"/>
        </w:rPr>
        <w:t xml:space="preserve"> – wysoka,</w:t>
      </w:r>
    </w:p>
    <w:p w14:paraId="7F02C27D" w14:textId="77777777" w:rsidR="00CD7D90" w:rsidRDefault="00CD7D90" w:rsidP="00C7578B">
      <w:pPr>
        <w:pStyle w:val="Akapitzlist"/>
        <w:numPr>
          <w:ilvl w:val="0"/>
          <w:numId w:val="47"/>
        </w:numPr>
        <w:spacing w:line="360" w:lineRule="auto"/>
        <w:jc w:val="both"/>
        <w:rPr>
          <w:rFonts w:asciiTheme="majorHAnsi" w:hAnsiTheme="majorHAnsi" w:cs="Times New Roman"/>
          <w:sz w:val="24"/>
          <w:szCs w:val="24"/>
        </w:rPr>
      </w:pPr>
      <w:r>
        <w:rPr>
          <w:rFonts w:asciiTheme="majorHAnsi" w:hAnsiTheme="majorHAnsi" w:cs="Times New Roman"/>
          <w:sz w:val="24"/>
          <w:szCs w:val="24"/>
        </w:rPr>
        <w:t>położ</w:t>
      </w:r>
      <w:r w:rsidR="00767E80">
        <w:rPr>
          <w:rFonts w:asciiTheme="majorHAnsi" w:hAnsiTheme="majorHAnsi" w:cs="Times New Roman"/>
          <w:sz w:val="24"/>
          <w:szCs w:val="24"/>
        </w:rPr>
        <w:t xml:space="preserve">enia </w:t>
      </w:r>
      <w:r w:rsidR="005E6B10">
        <w:rPr>
          <w:rFonts w:asciiTheme="majorHAnsi" w:hAnsiTheme="majorHAnsi" w:cs="Times New Roman"/>
          <w:sz w:val="24"/>
          <w:szCs w:val="24"/>
        </w:rPr>
        <w:t>Gminy</w:t>
      </w:r>
      <w:r w:rsidR="00767E80">
        <w:rPr>
          <w:rFonts w:asciiTheme="majorHAnsi" w:hAnsiTheme="majorHAnsi" w:cs="Times New Roman"/>
          <w:sz w:val="24"/>
          <w:szCs w:val="24"/>
        </w:rPr>
        <w:t>– wysokie/bardzo wysokie,</w:t>
      </w:r>
    </w:p>
    <w:p w14:paraId="27EC3B29" w14:textId="77777777" w:rsidR="00CD7D90" w:rsidRDefault="00CD7D90" w:rsidP="00C7578B">
      <w:pPr>
        <w:pStyle w:val="Akapitzlist"/>
        <w:numPr>
          <w:ilvl w:val="0"/>
          <w:numId w:val="47"/>
        </w:numPr>
        <w:spacing w:line="360" w:lineRule="auto"/>
        <w:jc w:val="both"/>
        <w:rPr>
          <w:rFonts w:asciiTheme="majorHAnsi" w:hAnsiTheme="majorHAnsi" w:cs="Times New Roman"/>
          <w:sz w:val="24"/>
          <w:szCs w:val="24"/>
        </w:rPr>
      </w:pPr>
      <w:r>
        <w:rPr>
          <w:rFonts w:asciiTheme="majorHAnsi" w:hAnsiTheme="majorHAnsi" w:cs="Times New Roman"/>
          <w:sz w:val="24"/>
          <w:szCs w:val="24"/>
        </w:rPr>
        <w:lastRenderedPageBreak/>
        <w:t>bezpieczeń</w:t>
      </w:r>
      <w:r w:rsidR="009D7357">
        <w:rPr>
          <w:rFonts w:asciiTheme="majorHAnsi" w:hAnsiTheme="majorHAnsi" w:cs="Times New Roman"/>
          <w:sz w:val="24"/>
          <w:szCs w:val="24"/>
        </w:rPr>
        <w:t>stwa</w:t>
      </w:r>
      <w:r w:rsidR="005E6B10">
        <w:rPr>
          <w:rFonts w:asciiTheme="majorHAnsi" w:hAnsiTheme="majorHAnsi" w:cs="Times New Roman"/>
          <w:sz w:val="24"/>
          <w:szCs w:val="24"/>
        </w:rPr>
        <w:t xml:space="preserve"> Gminy</w:t>
      </w:r>
      <w:r w:rsidR="009D7357">
        <w:rPr>
          <w:rFonts w:asciiTheme="majorHAnsi" w:hAnsiTheme="majorHAnsi" w:cs="Times New Roman"/>
          <w:sz w:val="24"/>
          <w:szCs w:val="24"/>
        </w:rPr>
        <w:t xml:space="preserve"> –wysoka,</w:t>
      </w:r>
    </w:p>
    <w:p w14:paraId="2CA65037" w14:textId="77777777" w:rsidR="00CD7D90" w:rsidRDefault="00CD7D90" w:rsidP="00C7578B">
      <w:pPr>
        <w:pStyle w:val="Akapitzlist"/>
        <w:numPr>
          <w:ilvl w:val="0"/>
          <w:numId w:val="47"/>
        </w:numPr>
        <w:spacing w:line="360" w:lineRule="auto"/>
        <w:jc w:val="both"/>
        <w:rPr>
          <w:rFonts w:asciiTheme="majorHAnsi" w:hAnsiTheme="majorHAnsi" w:cs="Times New Roman"/>
          <w:sz w:val="24"/>
          <w:szCs w:val="24"/>
        </w:rPr>
      </w:pPr>
      <w:r>
        <w:rPr>
          <w:rFonts w:asciiTheme="majorHAnsi" w:hAnsiTheme="majorHAnsi" w:cs="Times New Roman"/>
          <w:sz w:val="24"/>
          <w:szCs w:val="24"/>
        </w:rPr>
        <w:t>więzi z Gminą N</w:t>
      </w:r>
      <w:r w:rsidR="009D7357">
        <w:rPr>
          <w:rFonts w:asciiTheme="majorHAnsi" w:hAnsiTheme="majorHAnsi" w:cs="Times New Roman"/>
          <w:sz w:val="24"/>
          <w:szCs w:val="24"/>
        </w:rPr>
        <w:t>ielisz – bardzo wysokie.</w:t>
      </w:r>
    </w:p>
    <w:p w14:paraId="036009ED" w14:textId="77777777" w:rsidR="009D7357" w:rsidRDefault="005E6B10" w:rsidP="009D7357">
      <w:pPr>
        <w:spacing w:line="360" w:lineRule="auto"/>
        <w:jc w:val="both"/>
        <w:rPr>
          <w:rFonts w:asciiTheme="majorHAnsi" w:hAnsiTheme="majorHAnsi" w:cs="Times New Roman"/>
          <w:sz w:val="24"/>
          <w:szCs w:val="24"/>
        </w:rPr>
      </w:pPr>
      <w:r>
        <w:rPr>
          <w:rFonts w:asciiTheme="majorHAnsi" w:hAnsiTheme="majorHAnsi" w:cs="Times New Roman"/>
          <w:sz w:val="24"/>
          <w:szCs w:val="24"/>
        </w:rPr>
        <w:t>Należy zauważyć, że</w:t>
      </w:r>
      <w:r w:rsidR="009D7357">
        <w:rPr>
          <w:rFonts w:asciiTheme="majorHAnsi" w:hAnsiTheme="majorHAnsi" w:cs="Times New Roman"/>
          <w:sz w:val="24"/>
          <w:szCs w:val="24"/>
        </w:rPr>
        <w:t xml:space="preserve"> ankietowani ocenili stwierdzenia charakteryzujące Gminę Nielisz we wszystkich aspektach pozytywnie.</w:t>
      </w:r>
    </w:p>
    <w:p w14:paraId="16698891" w14:textId="77777777" w:rsidR="009D7357" w:rsidRDefault="00C67F05" w:rsidP="009D7357">
      <w:pPr>
        <w:spacing w:line="360" w:lineRule="auto"/>
        <w:jc w:val="both"/>
        <w:rPr>
          <w:rFonts w:asciiTheme="majorHAnsi" w:hAnsiTheme="majorHAnsi" w:cs="Times New Roman"/>
          <w:sz w:val="24"/>
          <w:szCs w:val="24"/>
        </w:rPr>
      </w:pPr>
      <w:r>
        <w:rPr>
          <w:rFonts w:asciiTheme="majorHAnsi" w:hAnsiTheme="majorHAnsi" w:cs="Times New Roman"/>
          <w:sz w:val="24"/>
          <w:szCs w:val="24"/>
        </w:rPr>
        <w:t xml:space="preserve">Zapytano ankietowanych o </w:t>
      </w:r>
      <w:r w:rsidRPr="00C67F05">
        <w:rPr>
          <w:rFonts w:asciiTheme="majorHAnsi" w:hAnsiTheme="majorHAnsi" w:cs="Times New Roman"/>
          <w:sz w:val="24"/>
          <w:szCs w:val="24"/>
        </w:rPr>
        <w:t>zaznacz</w:t>
      </w:r>
      <w:r>
        <w:rPr>
          <w:rFonts w:asciiTheme="majorHAnsi" w:hAnsiTheme="majorHAnsi" w:cs="Times New Roman"/>
          <w:sz w:val="24"/>
          <w:szCs w:val="24"/>
        </w:rPr>
        <w:t>enie</w:t>
      </w:r>
      <w:r w:rsidRPr="00C67F05">
        <w:rPr>
          <w:rFonts w:asciiTheme="majorHAnsi" w:hAnsiTheme="majorHAnsi" w:cs="Times New Roman"/>
          <w:sz w:val="24"/>
          <w:szCs w:val="24"/>
        </w:rPr>
        <w:t xml:space="preserve"> jedn</w:t>
      </w:r>
      <w:r>
        <w:rPr>
          <w:rFonts w:asciiTheme="majorHAnsi" w:hAnsiTheme="majorHAnsi" w:cs="Times New Roman"/>
          <w:sz w:val="24"/>
          <w:szCs w:val="24"/>
        </w:rPr>
        <w:t>ej</w:t>
      </w:r>
      <w:r w:rsidRPr="00C67F05">
        <w:rPr>
          <w:rFonts w:asciiTheme="majorHAnsi" w:hAnsiTheme="majorHAnsi" w:cs="Times New Roman"/>
          <w:sz w:val="24"/>
          <w:szCs w:val="24"/>
        </w:rPr>
        <w:t xml:space="preserve"> odpowiedź z czym </w:t>
      </w:r>
      <w:r>
        <w:rPr>
          <w:rFonts w:asciiTheme="majorHAnsi" w:hAnsiTheme="majorHAnsi" w:cs="Times New Roman"/>
          <w:sz w:val="24"/>
          <w:szCs w:val="24"/>
        </w:rPr>
        <w:t>chcieliby</w:t>
      </w:r>
      <w:r w:rsidRPr="00C67F05">
        <w:rPr>
          <w:rFonts w:asciiTheme="majorHAnsi" w:hAnsiTheme="majorHAnsi" w:cs="Times New Roman"/>
          <w:sz w:val="24"/>
          <w:szCs w:val="24"/>
        </w:rPr>
        <w:t xml:space="preserve"> ab</w:t>
      </w:r>
      <w:r>
        <w:rPr>
          <w:rFonts w:asciiTheme="majorHAnsi" w:hAnsiTheme="majorHAnsi" w:cs="Times New Roman"/>
          <w:sz w:val="24"/>
          <w:szCs w:val="24"/>
        </w:rPr>
        <w:t>y utożsamiano Gminę w roku 2027. Wśród odpowiedzi prawie 45% ankietowanych uznało</w:t>
      </w:r>
      <w:r w:rsidR="005E6B10">
        <w:rPr>
          <w:rFonts w:asciiTheme="majorHAnsi" w:hAnsiTheme="majorHAnsi" w:cs="Times New Roman"/>
          <w:sz w:val="24"/>
          <w:szCs w:val="24"/>
        </w:rPr>
        <w:t>,</w:t>
      </w:r>
      <w:r>
        <w:rPr>
          <w:rFonts w:asciiTheme="majorHAnsi" w:hAnsiTheme="majorHAnsi" w:cs="Times New Roman"/>
          <w:sz w:val="24"/>
          <w:szCs w:val="24"/>
        </w:rPr>
        <w:t xml:space="preserve"> że życzyliby sobie utożsamiać ją z G</w:t>
      </w:r>
      <w:r w:rsidRPr="00C67F05">
        <w:rPr>
          <w:rFonts w:asciiTheme="majorHAnsi" w:hAnsiTheme="majorHAnsi" w:cs="Times New Roman"/>
          <w:sz w:val="24"/>
          <w:szCs w:val="24"/>
        </w:rPr>
        <w:t>miną przedsiębiorczą, atrakcyjną dla inwestoró</w:t>
      </w:r>
      <w:r>
        <w:rPr>
          <w:rFonts w:asciiTheme="majorHAnsi" w:hAnsiTheme="majorHAnsi" w:cs="Times New Roman"/>
          <w:sz w:val="24"/>
          <w:szCs w:val="24"/>
        </w:rPr>
        <w:t xml:space="preserve">w i tworzącą nowe miejsca pracy a ponad 30% z </w:t>
      </w:r>
      <w:r w:rsidR="00D412D6">
        <w:rPr>
          <w:rFonts w:asciiTheme="majorHAnsi" w:hAnsiTheme="majorHAnsi" w:cs="Times New Roman"/>
          <w:sz w:val="24"/>
          <w:szCs w:val="24"/>
        </w:rPr>
        <w:t>G</w:t>
      </w:r>
      <w:r w:rsidRPr="00C67F05">
        <w:rPr>
          <w:rFonts w:asciiTheme="majorHAnsi" w:hAnsiTheme="majorHAnsi" w:cs="Times New Roman"/>
          <w:sz w:val="24"/>
          <w:szCs w:val="24"/>
        </w:rPr>
        <w:t>miną atrakcyjną dla turystów</w:t>
      </w:r>
      <w:r>
        <w:rPr>
          <w:rFonts w:asciiTheme="majorHAnsi" w:hAnsiTheme="majorHAnsi" w:cs="Times New Roman"/>
          <w:sz w:val="24"/>
          <w:szCs w:val="24"/>
        </w:rPr>
        <w:t>.</w:t>
      </w:r>
    </w:p>
    <w:p w14:paraId="69A8D061" w14:textId="77777777" w:rsidR="00C67F05" w:rsidRPr="009D7357" w:rsidRDefault="00C67F05" w:rsidP="009D7357">
      <w:pPr>
        <w:spacing w:line="360" w:lineRule="auto"/>
        <w:jc w:val="both"/>
        <w:rPr>
          <w:rFonts w:asciiTheme="majorHAnsi" w:hAnsiTheme="majorHAnsi" w:cs="Times New Roman"/>
          <w:sz w:val="24"/>
          <w:szCs w:val="24"/>
        </w:rPr>
      </w:pPr>
    </w:p>
    <w:p w14:paraId="0C4F11CD" w14:textId="77777777" w:rsidR="00163C9D" w:rsidRPr="00163C9D" w:rsidRDefault="00163C9D" w:rsidP="008702A8">
      <w:pPr>
        <w:spacing w:line="360" w:lineRule="auto"/>
        <w:jc w:val="center"/>
        <w:rPr>
          <w:rFonts w:asciiTheme="majorHAnsi" w:hAnsiTheme="majorHAnsi" w:cs="Times New Roman"/>
          <w:sz w:val="24"/>
          <w:szCs w:val="24"/>
        </w:rPr>
      </w:pPr>
    </w:p>
    <w:p w14:paraId="506AA2EA" w14:textId="77777777" w:rsidR="009766BC" w:rsidRDefault="009766BC" w:rsidP="00D37DBD">
      <w:pPr>
        <w:spacing w:line="360" w:lineRule="auto"/>
        <w:jc w:val="both"/>
        <w:rPr>
          <w:rFonts w:asciiTheme="majorHAnsi" w:eastAsiaTheme="majorEastAsia" w:hAnsiTheme="majorHAnsi" w:cstheme="majorBidi"/>
          <w:b/>
          <w:bCs/>
          <w:sz w:val="24"/>
          <w:szCs w:val="24"/>
        </w:rPr>
      </w:pPr>
      <w:r>
        <w:rPr>
          <w:sz w:val="24"/>
          <w:szCs w:val="24"/>
        </w:rPr>
        <w:br w:type="page"/>
      </w:r>
    </w:p>
    <w:p w14:paraId="25F8C2C0" w14:textId="77777777" w:rsidR="0002237A" w:rsidRPr="003F7617" w:rsidRDefault="0002237A" w:rsidP="003F7617">
      <w:pPr>
        <w:pStyle w:val="Nagwek1"/>
        <w:spacing w:line="360" w:lineRule="auto"/>
        <w:ind w:left="993" w:hanging="993"/>
        <w:rPr>
          <w:color w:val="auto"/>
          <w:sz w:val="24"/>
          <w:szCs w:val="24"/>
        </w:rPr>
      </w:pPr>
      <w:bookmarkStart w:id="237" w:name="_Toc73353930"/>
      <w:r w:rsidRPr="003F7617">
        <w:rPr>
          <w:color w:val="auto"/>
          <w:sz w:val="24"/>
          <w:szCs w:val="24"/>
        </w:rPr>
        <w:lastRenderedPageBreak/>
        <w:t>Spis rysunków:</w:t>
      </w:r>
      <w:bookmarkEnd w:id="237"/>
    </w:p>
    <w:p w14:paraId="040A5417" w14:textId="77777777" w:rsidR="00951A25" w:rsidRPr="00951A25" w:rsidRDefault="0002237A">
      <w:pPr>
        <w:pStyle w:val="Spisilustracji"/>
        <w:tabs>
          <w:tab w:val="right" w:leader="dot" w:pos="9060"/>
        </w:tabs>
        <w:rPr>
          <w:rFonts w:asciiTheme="majorHAnsi" w:eastAsiaTheme="minorEastAsia" w:hAnsiTheme="majorHAnsi"/>
          <w:noProof/>
          <w:sz w:val="20"/>
          <w:szCs w:val="20"/>
          <w:lang w:eastAsia="pl-PL"/>
        </w:rPr>
      </w:pPr>
      <w:r w:rsidRPr="00951A25">
        <w:rPr>
          <w:rFonts w:asciiTheme="majorHAnsi" w:hAnsiTheme="majorHAnsi" w:cs="Times New Roman"/>
          <w:sz w:val="20"/>
          <w:szCs w:val="20"/>
        </w:rPr>
        <w:fldChar w:fldCharType="begin"/>
      </w:r>
      <w:r w:rsidRPr="00951A25">
        <w:rPr>
          <w:rFonts w:asciiTheme="majorHAnsi" w:hAnsiTheme="majorHAnsi" w:cs="Times New Roman"/>
          <w:sz w:val="20"/>
          <w:szCs w:val="20"/>
        </w:rPr>
        <w:instrText xml:space="preserve"> TOC \h \z \c "Rysunek" </w:instrText>
      </w:r>
      <w:r w:rsidRPr="00951A25">
        <w:rPr>
          <w:rFonts w:asciiTheme="majorHAnsi" w:hAnsiTheme="majorHAnsi" w:cs="Times New Roman"/>
          <w:sz w:val="20"/>
          <w:szCs w:val="20"/>
        </w:rPr>
        <w:fldChar w:fldCharType="separate"/>
      </w:r>
      <w:hyperlink w:anchor="_Toc85463333" w:history="1">
        <w:r w:rsidR="00951A25" w:rsidRPr="00951A25">
          <w:rPr>
            <w:rStyle w:val="Hipercze"/>
            <w:rFonts w:asciiTheme="majorHAnsi" w:hAnsiTheme="majorHAnsi" w:cs="Times New Roman"/>
            <w:bCs/>
            <w:noProof/>
            <w:sz w:val="20"/>
            <w:szCs w:val="20"/>
          </w:rPr>
          <w:t>Rysunek 1. Schematyczna mapa województwa lubelskiego</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_Toc85463333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7</w:t>
        </w:r>
        <w:r w:rsidR="00951A25" w:rsidRPr="00951A25">
          <w:rPr>
            <w:rFonts w:asciiTheme="majorHAnsi" w:hAnsiTheme="majorHAnsi"/>
            <w:noProof/>
            <w:webHidden/>
            <w:sz w:val="20"/>
            <w:szCs w:val="20"/>
          </w:rPr>
          <w:fldChar w:fldCharType="end"/>
        </w:r>
      </w:hyperlink>
    </w:p>
    <w:p w14:paraId="1B489946" w14:textId="77777777" w:rsidR="00951A25" w:rsidRPr="00951A25" w:rsidRDefault="00067E6C">
      <w:pPr>
        <w:pStyle w:val="Spisilustracji"/>
        <w:tabs>
          <w:tab w:val="right" w:leader="dot" w:pos="9060"/>
        </w:tabs>
        <w:rPr>
          <w:rFonts w:asciiTheme="majorHAnsi" w:eastAsiaTheme="minorEastAsia" w:hAnsiTheme="majorHAnsi"/>
          <w:noProof/>
          <w:sz w:val="20"/>
          <w:szCs w:val="20"/>
          <w:lang w:eastAsia="pl-PL"/>
        </w:rPr>
      </w:pPr>
      <w:hyperlink w:anchor="_Toc85463334" w:history="1">
        <w:r w:rsidR="00951A25" w:rsidRPr="00951A25">
          <w:rPr>
            <w:rStyle w:val="Hipercze"/>
            <w:rFonts w:asciiTheme="majorHAnsi" w:hAnsiTheme="majorHAnsi" w:cs="Times New Roman"/>
            <w:noProof/>
            <w:sz w:val="20"/>
            <w:szCs w:val="20"/>
          </w:rPr>
          <w:t>Rysunek 2. Schematyczna mapa powiatu zamojskiego</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_Toc85463334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8</w:t>
        </w:r>
        <w:r w:rsidR="00951A25" w:rsidRPr="00951A25">
          <w:rPr>
            <w:rFonts w:asciiTheme="majorHAnsi" w:hAnsiTheme="majorHAnsi"/>
            <w:noProof/>
            <w:webHidden/>
            <w:sz w:val="20"/>
            <w:szCs w:val="20"/>
          </w:rPr>
          <w:fldChar w:fldCharType="end"/>
        </w:r>
      </w:hyperlink>
    </w:p>
    <w:p w14:paraId="4B2CDEA2" w14:textId="77777777" w:rsidR="00951A25" w:rsidRPr="00951A25" w:rsidRDefault="00067E6C">
      <w:pPr>
        <w:pStyle w:val="Spisilustracji"/>
        <w:tabs>
          <w:tab w:val="right" w:leader="dot" w:pos="9060"/>
        </w:tabs>
        <w:rPr>
          <w:rFonts w:asciiTheme="majorHAnsi" w:eastAsiaTheme="minorEastAsia" w:hAnsiTheme="majorHAnsi"/>
          <w:noProof/>
          <w:sz w:val="20"/>
          <w:szCs w:val="20"/>
          <w:lang w:eastAsia="pl-PL"/>
        </w:rPr>
      </w:pPr>
      <w:hyperlink w:anchor="_Toc85463335" w:history="1">
        <w:r w:rsidR="00951A25" w:rsidRPr="00951A25">
          <w:rPr>
            <w:rStyle w:val="Hipercze"/>
            <w:rFonts w:asciiTheme="majorHAnsi" w:hAnsiTheme="majorHAnsi" w:cs="Times New Roman"/>
            <w:noProof/>
            <w:sz w:val="20"/>
            <w:szCs w:val="20"/>
          </w:rPr>
          <w:t>Rysunek 3. Mapa Gminy Nielisz w podziale na miejscowości</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_Toc85463335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11</w:t>
        </w:r>
        <w:r w:rsidR="00951A25" w:rsidRPr="00951A25">
          <w:rPr>
            <w:rFonts w:asciiTheme="majorHAnsi" w:hAnsiTheme="majorHAnsi"/>
            <w:noProof/>
            <w:webHidden/>
            <w:sz w:val="20"/>
            <w:szCs w:val="20"/>
          </w:rPr>
          <w:fldChar w:fldCharType="end"/>
        </w:r>
      </w:hyperlink>
    </w:p>
    <w:p w14:paraId="1365BC47" w14:textId="77777777" w:rsidR="00951A25" w:rsidRPr="00951A25" w:rsidRDefault="00067E6C">
      <w:pPr>
        <w:pStyle w:val="Spisilustracji"/>
        <w:tabs>
          <w:tab w:val="right" w:leader="dot" w:pos="9060"/>
        </w:tabs>
        <w:rPr>
          <w:rFonts w:asciiTheme="majorHAnsi" w:eastAsiaTheme="minorEastAsia" w:hAnsiTheme="majorHAnsi"/>
          <w:noProof/>
          <w:sz w:val="20"/>
          <w:szCs w:val="20"/>
          <w:lang w:eastAsia="pl-PL"/>
        </w:rPr>
      </w:pPr>
      <w:hyperlink w:anchor="_Toc85463336" w:history="1">
        <w:r w:rsidR="00951A25" w:rsidRPr="00951A25">
          <w:rPr>
            <w:rStyle w:val="Hipercze"/>
            <w:rFonts w:asciiTheme="majorHAnsi" w:hAnsiTheme="majorHAnsi" w:cs="Times New Roman"/>
            <w:noProof/>
            <w:sz w:val="20"/>
            <w:szCs w:val="20"/>
          </w:rPr>
          <w:t>Rysunek 4.  Szlak rowerowy "Nad Zalewem"</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_Toc85463336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118</w:t>
        </w:r>
        <w:r w:rsidR="00951A25" w:rsidRPr="00951A25">
          <w:rPr>
            <w:rFonts w:asciiTheme="majorHAnsi" w:hAnsiTheme="majorHAnsi"/>
            <w:noProof/>
            <w:webHidden/>
            <w:sz w:val="20"/>
            <w:szCs w:val="20"/>
          </w:rPr>
          <w:fldChar w:fldCharType="end"/>
        </w:r>
      </w:hyperlink>
    </w:p>
    <w:p w14:paraId="40F4B7F3" w14:textId="77777777" w:rsidR="00951A25" w:rsidRPr="00951A25" w:rsidRDefault="00067E6C">
      <w:pPr>
        <w:pStyle w:val="Spisilustracji"/>
        <w:tabs>
          <w:tab w:val="right" w:leader="dot" w:pos="9060"/>
        </w:tabs>
        <w:rPr>
          <w:rFonts w:asciiTheme="majorHAnsi" w:eastAsiaTheme="minorEastAsia" w:hAnsiTheme="majorHAnsi"/>
          <w:noProof/>
          <w:sz w:val="20"/>
          <w:szCs w:val="20"/>
          <w:lang w:eastAsia="pl-PL"/>
        </w:rPr>
      </w:pPr>
      <w:hyperlink w:anchor="_Toc85463337" w:history="1">
        <w:r w:rsidR="00951A25" w:rsidRPr="00951A25">
          <w:rPr>
            <w:rStyle w:val="Hipercze"/>
            <w:rFonts w:asciiTheme="majorHAnsi" w:hAnsiTheme="majorHAnsi" w:cs="Times New Roman"/>
            <w:noProof/>
            <w:sz w:val="20"/>
            <w:szCs w:val="20"/>
          </w:rPr>
          <w:t>Rysunek 5.  Szlak rowerowy "Nad Wieprzem"</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_Toc85463337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120</w:t>
        </w:r>
        <w:r w:rsidR="00951A25" w:rsidRPr="00951A25">
          <w:rPr>
            <w:rFonts w:asciiTheme="majorHAnsi" w:hAnsiTheme="majorHAnsi"/>
            <w:noProof/>
            <w:webHidden/>
            <w:sz w:val="20"/>
            <w:szCs w:val="20"/>
          </w:rPr>
          <w:fldChar w:fldCharType="end"/>
        </w:r>
      </w:hyperlink>
    </w:p>
    <w:p w14:paraId="4F0E2795" w14:textId="77777777" w:rsidR="00951A25" w:rsidRPr="00951A25" w:rsidRDefault="0002237A" w:rsidP="00951A25">
      <w:pPr>
        <w:pStyle w:val="Nagwek1"/>
        <w:spacing w:line="360" w:lineRule="auto"/>
        <w:ind w:left="993" w:hanging="993"/>
        <w:jc w:val="both"/>
        <w:rPr>
          <w:b w:val="0"/>
          <w:noProof/>
          <w:sz w:val="20"/>
          <w:szCs w:val="20"/>
        </w:rPr>
      </w:pPr>
      <w:r w:rsidRPr="00951A25">
        <w:rPr>
          <w:rFonts w:cs="Times New Roman"/>
          <w:b w:val="0"/>
          <w:sz w:val="20"/>
          <w:szCs w:val="20"/>
        </w:rPr>
        <w:fldChar w:fldCharType="end"/>
      </w:r>
      <w:bookmarkStart w:id="238" w:name="_Toc73353931"/>
      <w:r w:rsidR="00F14887" w:rsidRPr="004528AA">
        <w:rPr>
          <w:color w:val="auto"/>
          <w:sz w:val="24"/>
          <w:szCs w:val="24"/>
        </w:rPr>
        <w:t>Spis tabel:</w:t>
      </w:r>
      <w:bookmarkEnd w:id="238"/>
      <w:r w:rsidR="00F14887" w:rsidRPr="00951A25">
        <w:rPr>
          <w:color w:val="auto"/>
          <w:sz w:val="24"/>
          <w:szCs w:val="24"/>
        </w:rPr>
        <w:fldChar w:fldCharType="begin"/>
      </w:r>
      <w:r w:rsidR="00F14887" w:rsidRPr="00951A25">
        <w:rPr>
          <w:color w:val="auto"/>
          <w:sz w:val="24"/>
          <w:szCs w:val="24"/>
        </w:rPr>
        <w:instrText xml:space="preserve"> TOC \h \z \c "Tabela" </w:instrText>
      </w:r>
      <w:r w:rsidR="00F14887" w:rsidRPr="00951A25">
        <w:rPr>
          <w:color w:val="auto"/>
          <w:sz w:val="24"/>
          <w:szCs w:val="24"/>
        </w:rPr>
        <w:fldChar w:fldCharType="separate"/>
      </w:r>
    </w:p>
    <w:p w14:paraId="6D115405"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38" w:history="1">
        <w:r w:rsidR="00951A25" w:rsidRPr="00951A25">
          <w:rPr>
            <w:rStyle w:val="Hipercze"/>
            <w:rFonts w:asciiTheme="majorHAnsi" w:hAnsiTheme="majorHAnsi" w:cs="Times New Roman"/>
            <w:noProof/>
            <w:sz w:val="20"/>
            <w:szCs w:val="20"/>
          </w:rPr>
          <w:t>Tabela 1. Porównanie powierzchni gmin powiatu zamojskiego oraz Gminy Nielisz na tle województwa lubelskiego w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_Toc85463338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9</w:t>
        </w:r>
        <w:r w:rsidR="00951A25" w:rsidRPr="00951A25">
          <w:rPr>
            <w:rFonts w:asciiTheme="majorHAnsi" w:hAnsiTheme="majorHAnsi"/>
            <w:noProof/>
            <w:webHidden/>
            <w:sz w:val="20"/>
            <w:szCs w:val="20"/>
          </w:rPr>
          <w:fldChar w:fldCharType="end"/>
        </w:r>
      </w:hyperlink>
    </w:p>
    <w:p w14:paraId="4CD13C4D"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39" w:history="1">
        <w:r w:rsidR="00951A25" w:rsidRPr="00951A25">
          <w:rPr>
            <w:rStyle w:val="Hipercze"/>
            <w:rFonts w:asciiTheme="majorHAnsi" w:hAnsiTheme="majorHAnsi" w:cs="Times New Roman"/>
            <w:noProof/>
            <w:sz w:val="20"/>
            <w:szCs w:val="20"/>
          </w:rPr>
          <w:t>Tabela 2.  Wykaz zabytków z terenu Gminy Nielisz wpisanych do rejestru zabytków nieruchomych województwa lubelskiego – według stanu na 23.01.2020 r.</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_Toc85463339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14</w:t>
        </w:r>
        <w:r w:rsidR="00951A25" w:rsidRPr="00951A25">
          <w:rPr>
            <w:rFonts w:asciiTheme="majorHAnsi" w:hAnsiTheme="majorHAnsi"/>
            <w:noProof/>
            <w:webHidden/>
            <w:sz w:val="20"/>
            <w:szCs w:val="20"/>
          </w:rPr>
          <w:fldChar w:fldCharType="end"/>
        </w:r>
      </w:hyperlink>
    </w:p>
    <w:p w14:paraId="120332D0"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40" w:history="1">
        <w:r w:rsidR="00951A25" w:rsidRPr="00951A25">
          <w:rPr>
            <w:rStyle w:val="Hipercze"/>
            <w:rFonts w:asciiTheme="majorHAnsi" w:hAnsiTheme="majorHAnsi" w:cs="Times New Roman"/>
            <w:noProof/>
            <w:sz w:val="20"/>
            <w:szCs w:val="20"/>
          </w:rPr>
          <w:t>Tabela 3. Obiekty wpisane do gminnej ewidencji zabytków na terenie Gminy Nielisz</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_Toc85463340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14</w:t>
        </w:r>
        <w:r w:rsidR="00951A25" w:rsidRPr="00951A25">
          <w:rPr>
            <w:rFonts w:asciiTheme="majorHAnsi" w:hAnsiTheme="majorHAnsi"/>
            <w:noProof/>
            <w:webHidden/>
            <w:sz w:val="20"/>
            <w:szCs w:val="20"/>
          </w:rPr>
          <w:fldChar w:fldCharType="end"/>
        </w:r>
      </w:hyperlink>
    </w:p>
    <w:p w14:paraId="1FC10B10"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41" w:history="1">
        <w:r w:rsidR="00951A25" w:rsidRPr="00951A25">
          <w:rPr>
            <w:rStyle w:val="Hipercze"/>
            <w:rFonts w:asciiTheme="majorHAnsi" w:hAnsiTheme="majorHAnsi" w:cs="Times New Roman"/>
            <w:noProof/>
            <w:sz w:val="20"/>
            <w:szCs w:val="20"/>
          </w:rPr>
          <w:t>Tabela 4. Formy użytkowania terenu w Gminie Nielisz w 2014 roku (ostatnie udostępnione dane na moment opracowania)</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_Toc85463341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18</w:t>
        </w:r>
        <w:r w:rsidR="00951A25" w:rsidRPr="00951A25">
          <w:rPr>
            <w:rFonts w:asciiTheme="majorHAnsi" w:hAnsiTheme="majorHAnsi"/>
            <w:noProof/>
            <w:webHidden/>
            <w:sz w:val="20"/>
            <w:szCs w:val="20"/>
          </w:rPr>
          <w:fldChar w:fldCharType="end"/>
        </w:r>
      </w:hyperlink>
    </w:p>
    <w:p w14:paraId="4BD232D0"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42" w:history="1">
        <w:r w:rsidR="00951A25" w:rsidRPr="00951A25">
          <w:rPr>
            <w:rStyle w:val="Hipercze"/>
            <w:rFonts w:asciiTheme="majorHAnsi" w:hAnsiTheme="majorHAnsi" w:cs="Times New Roman"/>
            <w:noProof/>
            <w:sz w:val="20"/>
            <w:szCs w:val="20"/>
          </w:rPr>
          <w:t>Tabela 5. Porównanie powierzchni lasów i lesistości poszczególnych gmin powiatu zamojskiego w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_Toc85463342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19</w:t>
        </w:r>
        <w:r w:rsidR="00951A25" w:rsidRPr="00951A25">
          <w:rPr>
            <w:rFonts w:asciiTheme="majorHAnsi" w:hAnsiTheme="majorHAnsi"/>
            <w:noProof/>
            <w:webHidden/>
            <w:sz w:val="20"/>
            <w:szCs w:val="20"/>
          </w:rPr>
          <w:fldChar w:fldCharType="end"/>
        </w:r>
      </w:hyperlink>
    </w:p>
    <w:p w14:paraId="59F432C6"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43" w:history="1">
        <w:r w:rsidR="00951A25" w:rsidRPr="00951A25">
          <w:rPr>
            <w:rStyle w:val="Hipercze"/>
            <w:rFonts w:asciiTheme="majorHAnsi" w:hAnsiTheme="majorHAnsi" w:cs="Times New Roman"/>
            <w:noProof/>
            <w:sz w:val="20"/>
            <w:szCs w:val="20"/>
          </w:rPr>
          <w:t>Tabela 6. Baza azbestowa na terenie Gminy Nielisz</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_Toc85463343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22</w:t>
        </w:r>
        <w:r w:rsidR="00951A25" w:rsidRPr="00951A25">
          <w:rPr>
            <w:rFonts w:asciiTheme="majorHAnsi" w:hAnsiTheme="majorHAnsi"/>
            <w:noProof/>
            <w:webHidden/>
            <w:sz w:val="20"/>
            <w:szCs w:val="20"/>
          </w:rPr>
          <w:fldChar w:fldCharType="end"/>
        </w:r>
      </w:hyperlink>
    </w:p>
    <w:p w14:paraId="084CAE46"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44" w:history="1">
        <w:r w:rsidR="00951A25" w:rsidRPr="00951A25">
          <w:rPr>
            <w:rStyle w:val="Hipercze"/>
            <w:rFonts w:asciiTheme="majorHAnsi" w:hAnsiTheme="majorHAnsi" w:cs="Times New Roman"/>
            <w:noProof/>
            <w:sz w:val="20"/>
            <w:szCs w:val="20"/>
          </w:rPr>
          <w:t>Tabela 7.  Zasoby mieszkaniowe Gminy Nielisz w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_Toc85463344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30</w:t>
        </w:r>
        <w:r w:rsidR="00951A25" w:rsidRPr="00951A25">
          <w:rPr>
            <w:rFonts w:asciiTheme="majorHAnsi" w:hAnsiTheme="majorHAnsi"/>
            <w:noProof/>
            <w:webHidden/>
            <w:sz w:val="20"/>
            <w:szCs w:val="20"/>
          </w:rPr>
          <w:fldChar w:fldCharType="end"/>
        </w:r>
      </w:hyperlink>
    </w:p>
    <w:p w14:paraId="00C66CD4"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45" w:history="1">
        <w:r w:rsidR="00951A25" w:rsidRPr="00951A25">
          <w:rPr>
            <w:rStyle w:val="Hipercze"/>
            <w:rFonts w:asciiTheme="majorHAnsi" w:hAnsiTheme="majorHAnsi" w:cs="Times New Roman"/>
            <w:noProof/>
            <w:sz w:val="20"/>
            <w:szCs w:val="20"/>
          </w:rPr>
          <w:t>Tabela 8. Mieszkania wyposażone w instalacje techniczno-sanitarne w Gminie Nielisz w 2019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_Toc85463345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31</w:t>
        </w:r>
        <w:r w:rsidR="00951A25" w:rsidRPr="00951A25">
          <w:rPr>
            <w:rFonts w:asciiTheme="majorHAnsi" w:hAnsiTheme="majorHAnsi"/>
            <w:noProof/>
            <w:webHidden/>
            <w:sz w:val="20"/>
            <w:szCs w:val="20"/>
          </w:rPr>
          <w:fldChar w:fldCharType="end"/>
        </w:r>
      </w:hyperlink>
    </w:p>
    <w:p w14:paraId="5749B9BC"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46" w:history="1">
        <w:r w:rsidR="00951A25" w:rsidRPr="00951A25">
          <w:rPr>
            <w:rStyle w:val="Hipercze"/>
            <w:rFonts w:asciiTheme="majorHAnsi" w:hAnsiTheme="majorHAnsi" w:cs="Times New Roman"/>
            <w:noProof/>
            <w:sz w:val="20"/>
            <w:szCs w:val="20"/>
          </w:rPr>
          <w:t>Tabela 9.  Wskaźniki dla zasobów mieszkaniowych Gminy Nielisz, powiatu zamojskiego, województwa lubelskiego oraz gmin sąsiadujących w 2019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_Toc85463346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32</w:t>
        </w:r>
        <w:r w:rsidR="00951A25" w:rsidRPr="00951A25">
          <w:rPr>
            <w:rFonts w:asciiTheme="majorHAnsi" w:hAnsiTheme="majorHAnsi"/>
            <w:noProof/>
            <w:webHidden/>
            <w:sz w:val="20"/>
            <w:szCs w:val="20"/>
          </w:rPr>
          <w:fldChar w:fldCharType="end"/>
        </w:r>
      </w:hyperlink>
    </w:p>
    <w:p w14:paraId="42674E65"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47" w:history="1">
        <w:r w:rsidR="00951A25" w:rsidRPr="00951A25">
          <w:rPr>
            <w:rStyle w:val="Hipercze"/>
            <w:rFonts w:asciiTheme="majorHAnsi" w:hAnsiTheme="majorHAnsi" w:cs="Times New Roman"/>
            <w:noProof/>
            <w:sz w:val="20"/>
            <w:szCs w:val="20"/>
          </w:rPr>
          <w:t>Tabela 10.  Wykaz dróg gminnych na terenie Gminy Nielisz</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_Toc85463347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34</w:t>
        </w:r>
        <w:r w:rsidR="00951A25" w:rsidRPr="00951A25">
          <w:rPr>
            <w:rFonts w:asciiTheme="majorHAnsi" w:hAnsiTheme="majorHAnsi"/>
            <w:noProof/>
            <w:webHidden/>
            <w:sz w:val="20"/>
            <w:szCs w:val="20"/>
          </w:rPr>
          <w:fldChar w:fldCharType="end"/>
        </w:r>
      </w:hyperlink>
    </w:p>
    <w:p w14:paraId="1037499E"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48" w:history="1">
        <w:r w:rsidR="00951A25" w:rsidRPr="00951A25">
          <w:rPr>
            <w:rStyle w:val="Hipercze"/>
            <w:rFonts w:asciiTheme="majorHAnsi" w:hAnsiTheme="majorHAnsi" w:cs="Times New Roman"/>
            <w:noProof/>
            <w:sz w:val="20"/>
            <w:szCs w:val="20"/>
          </w:rPr>
          <w:t>Tabela 11.  Poziom rozwoju sieci wodociągowej w Gminie Nielisz w 2019  i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_Toc85463348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39</w:t>
        </w:r>
        <w:r w:rsidR="00951A25" w:rsidRPr="00951A25">
          <w:rPr>
            <w:rFonts w:asciiTheme="majorHAnsi" w:hAnsiTheme="majorHAnsi"/>
            <w:noProof/>
            <w:webHidden/>
            <w:sz w:val="20"/>
            <w:szCs w:val="20"/>
          </w:rPr>
          <w:fldChar w:fldCharType="end"/>
        </w:r>
      </w:hyperlink>
    </w:p>
    <w:p w14:paraId="340FEC78"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49" w:history="1">
        <w:r w:rsidR="00951A25" w:rsidRPr="00951A25">
          <w:rPr>
            <w:rStyle w:val="Hipercze"/>
            <w:rFonts w:asciiTheme="majorHAnsi" w:hAnsiTheme="majorHAnsi" w:cs="Times New Roman"/>
            <w:noProof/>
            <w:sz w:val="20"/>
            <w:szCs w:val="20"/>
          </w:rPr>
          <w:t>Tabela 12. Porównanie gęstości zaludnienia gmin powiatu zamojskiego w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_Toc85463349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45</w:t>
        </w:r>
        <w:r w:rsidR="00951A25" w:rsidRPr="00951A25">
          <w:rPr>
            <w:rFonts w:asciiTheme="majorHAnsi" w:hAnsiTheme="majorHAnsi"/>
            <w:noProof/>
            <w:webHidden/>
            <w:sz w:val="20"/>
            <w:szCs w:val="20"/>
          </w:rPr>
          <w:fldChar w:fldCharType="end"/>
        </w:r>
      </w:hyperlink>
    </w:p>
    <w:p w14:paraId="61EF88AA"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50" w:history="1">
        <w:r w:rsidR="00951A25" w:rsidRPr="00951A25">
          <w:rPr>
            <w:rStyle w:val="Hipercze"/>
            <w:rFonts w:asciiTheme="majorHAnsi" w:hAnsiTheme="majorHAnsi" w:cs="Times New Roman"/>
            <w:noProof/>
            <w:sz w:val="20"/>
            <w:szCs w:val="20"/>
          </w:rPr>
          <w:t>Tabela 13. Gęstość zaludnienia w poszczególnych miejscowościach Gminy Nielisz w 2019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_Toc85463350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46</w:t>
        </w:r>
        <w:r w:rsidR="00951A25" w:rsidRPr="00951A25">
          <w:rPr>
            <w:rFonts w:asciiTheme="majorHAnsi" w:hAnsiTheme="majorHAnsi"/>
            <w:noProof/>
            <w:webHidden/>
            <w:sz w:val="20"/>
            <w:szCs w:val="20"/>
          </w:rPr>
          <w:fldChar w:fldCharType="end"/>
        </w:r>
      </w:hyperlink>
    </w:p>
    <w:p w14:paraId="3D5AD021"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51" w:history="1">
        <w:r w:rsidR="00951A25" w:rsidRPr="00951A25">
          <w:rPr>
            <w:rStyle w:val="Hipercze"/>
            <w:rFonts w:asciiTheme="majorHAnsi" w:hAnsiTheme="majorHAnsi" w:cs="Times New Roman"/>
            <w:noProof/>
            <w:sz w:val="20"/>
            <w:szCs w:val="20"/>
          </w:rPr>
          <w:t>Tabela 14. Liczba ludności poszczególnych gmin powiatu zamojskiego  w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_Toc85463351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48</w:t>
        </w:r>
        <w:r w:rsidR="00951A25" w:rsidRPr="00951A25">
          <w:rPr>
            <w:rFonts w:asciiTheme="majorHAnsi" w:hAnsiTheme="majorHAnsi"/>
            <w:noProof/>
            <w:webHidden/>
            <w:sz w:val="20"/>
            <w:szCs w:val="20"/>
          </w:rPr>
          <w:fldChar w:fldCharType="end"/>
        </w:r>
      </w:hyperlink>
    </w:p>
    <w:p w14:paraId="5FEF4AD1"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52" w:history="1">
        <w:r w:rsidR="00951A25" w:rsidRPr="00951A25">
          <w:rPr>
            <w:rStyle w:val="Hipercze"/>
            <w:rFonts w:asciiTheme="majorHAnsi" w:hAnsiTheme="majorHAnsi" w:cs="Times New Roman"/>
            <w:noProof/>
            <w:sz w:val="20"/>
            <w:szCs w:val="20"/>
          </w:rPr>
          <w:t>Tabela 15. Liczba ludności w poszczególnych miejscowościach Gminy Nielisz w 2019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_Toc85463352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48</w:t>
        </w:r>
        <w:r w:rsidR="00951A25" w:rsidRPr="00951A25">
          <w:rPr>
            <w:rFonts w:asciiTheme="majorHAnsi" w:hAnsiTheme="majorHAnsi"/>
            <w:noProof/>
            <w:webHidden/>
            <w:sz w:val="20"/>
            <w:szCs w:val="20"/>
          </w:rPr>
          <w:fldChar w:fldCharType="end"/>
        </w:r>
      </w:hyperlink>
    </w:p>
    <w:p w14:paraId="7A16230B"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53" w:history="1">
        <w:r w:rsidR="00951A25" w:rsidRPr="00951A25">
          <w:rPr>
            <w:rStyle w:val="Hipercze"/>
            <w:rFonts w:asciiTheme="majorHAnsi" w:hAnsiTheme="majorHAnsi" w:cs="Times New Roman"/>
            <w:noProof/>
            <w:sz w:val="20"/>
            <w:szCs w:val="20"/>
          </w:rPr>
          <w:t>Tabela 16.  Przyrost naturalny na 1000 ludności w Gminie Nielisz w latach 2010-2020</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_Toc85463353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50</w:t>
        </w:r>
        <w:r w:rsidR="00951A25" w:rsidRPr="00951A25">
          <w:rPr>
            <w:rFonts w:asciiTheme="majorHAnsi" w:hAnsiTheme="majorHAnsi"/>
            <w:noProof/>
            <w:webHidden/>
            <w:sz w:val="20"/>
            <w:szCs w:val="20"/>
          </w:rPr>
          <w:fldChar w:fldCharType="end"/>
        </w:r>
      </w:hyperlink>
    </w:p>
    <w:p w14:paraId="3E4B4526"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54" w:history="1">
        <w:r w:rsidR="00951A25" w:rsidRPr="00951A25">
          <w:rPr>
            <w:rStyle w:val="Hipercze"/>
            <w:rFonts w:asciiTheme="majorHAnsi" w:hAnsiTheme="majorHAnsi" w:cs="Times New Roman"/>
            <w:noProof/>
            <w:sz w:val="20"/>
            <w:szCs w:val="20"/>
          </w:rPr>
          <w:t>Tabela 17. Przyrost naturalny na 1000 ludności w Gminie Nielisz oraz gmin ościennych na tle powiatu zamojskiego w latach 2010-2020</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_Toc85463354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50</w:t>
        </w:r>
        <w:r w:rsidR="00951A25" w:rsidRPr="00951A25">
          <w:rPr>
            <w:rFonts w:asciiTheme="majorHAnsi" w:hAnsiTheme="majorHAnsi"/>
            <w:noProof/>
            <w:webHidden/>
            <w:sz w:val="20"/>
            <w:szCs w:val="20"/>
          </w:rPr>
          <w:fldChar w:fldCharType="end"/>
        </w:r>
      </w:hyperlink>
    </w:p>
    <w:p w14:paraId="68A888DC"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55" w:history="1">
        <w:r w:rsidR="00951A25" w:rsidRPr="00951A25">
          <w:rPr>
            <w:rStyle w:val="Hipercze"/>
            <w:rFonts w:asciiTheme="majorHAnsi" w:hAnsiTheme="majorHAnsi" w:cs="Times New Roman"/>
            <w:noProof/>
            <w:sz w:val="20"/>
            <w:szCs w:val="20"/>
          </w:rPr>
          <w:t>Tabela 18.  Saldo migracji w Gminie Nielisz w latach 2010-2020</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_Toc85463355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51</w:t>
        </w:r>
        <w:r w:rsidR="00951A25" w:rsidRPr="00951A25">
          <w:rPr>
            <w:rFonts w:asciiTheme="majorHAnsi" w:hAnsiTheme="majorHAnsi"/>
            <w:noProof/>
            <w:webHidden/>
            <w:sz w:val="20"/>
            <w:szCs w:val="20"/>
          </w:rPr>
          <w:fldChar w:fldCharType="end"/>
        </w:r>
      </w:hyperlink>
    </w:p>
    <w:p w14:paraId="249759C2"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56" w:history="1">
        <w:r w:rsidR="00951A25" w:rsidRPr="00951A25">
          <w:rPr>
            <w:rStyle w:val="Hipercze"/>
            <w:rFonts w:asciiTheme="majorHAnsi" w:hAnsiTheme="majorHAnsi" w:cs="Times New Roman"/>
            <w:noProof/>
            <w:sz w:val="20"/>
            <w:szCs w:val="20"/>
          </w:rPr>
          <w:t>Tabela 19. Saldo migracji na 1000 mieszkańców gmin powiatu zamojskiego sąsiadujących z Gminą Nielisz w latach  2010-2020</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_Toc85463356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53</w:t>
        </w:r>
        <w:r w:rsidR="00951A25" w:rsidRPr="00951A25">
          <w:rPr>
            <w:rFonts w:asciiTheme="majorHAnsi" w:hAnsiTheme="majorHAnsi"/>
            <w:noProof/>
            <w:webHidden/>
            <w:sz w:val="20"/>
            <w:szCs w:val="20"/>
          </w:rPr>
          <w:fldChar w:fldCharType="end"/>
        </w:r>
      </w:hyperlink>
    </w:p>
    <w:p w14:paraId="5D5B284A"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57" w:history="1">
        <w:r w:rsidR="00951A25" w:rsidRPr="00951A25">
          <w:rPr>
            <w:rStyle w:val="Hipercze"/>
            <w:rFonts w:asciiTheme="majorHAnsi" w:hAnsiTheme="majorHAnsi" w:cs="Times New Roman"/>
            <w:noProof/>
            <w:sz w:val="20"/>
            <w:szCs w:val="20"/>
          </w:rPr>
          <w:t>Tabela 20. Liczba osób w wieku przedprodukcyjnym, produkcyjnym i poprodukcyjnym z podziałem na płeć w Gminie Nielisz w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_Toc85463357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55</w:t>
        </w:r>
        <w:r w:rsidR="00951A25" w:rsidRPr="00951A25">
          <w:rPr>
            <w:rFonts w:asciiTheme="majorHAnsi" w:hAnsiTheme="majorHAnsi"/>
            <w:noProof/>
            <w:webHidden/>
            <w:sz w:val="20"/>
            <w:szCs w:val="20"/>
          </w:rPr>
          <w:fldChar w:fldCharType="end"/>
        </w:r>
      </w:hyperlink>
    </w:p>
    <w:p w14:paraId="0D257D4C"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58" w:history="1">
        <w:r w:rsidR="00951A25" w:rsidRPr="00951A25">
          <w:rPr>
            <w:rStyle w:val="Hipercze"/>
            <w:rFonts w:asciiTheme="majorHAnsi" w:hAnsiTheme="majorHAnsi" w:cs="Times New Roman"/>
            <w:noProof/>
            <w:sz w:val="20"/>
            <w:szCs w:val="20"/>
          </w:rPr>
          <w:t>Tabela 21.  Liczba ludności według ekonomicznych grup wieku w Gminie Nielisz w latach  2010-2020</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_Toc85463358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56</w:t>
        </w:r>
        <w:r w:rsidR="00951A25" w:rsidRPr="00951A25">
          <w:rPr>
            <w:rFonts w:asciiTheme="majorHAnsi" w:hAnsiTheme="majorHAnsi"/>
            <w:noProof/>
            <w:webHidden/>
            <w:sz w:val="20"/>
            <w:szCs w:val="20"/>
          </w:rPr>
          <w:fldChar w:fldCharType="end"/>
        </w:r>
      </w:hyperlink>
    </w:p>
    <w:p w14:paraId="72447AFD"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59" w:history="1">
        <w:r w:rsidR="00951A25" w:rsidRPr="00951A25">
          <w:rPr>
            <w:rStyle w:val="Hipercze"/>
            <w:rFonts w:asciiTheme="majorHAnsi" w:hAnsiTheme="majorHAnsi" w:cs="Times New Roman"/>
            <w:noProof/>
            <w:sz w:val="20"/>
            <w:szCs w:val="20"/>
          </w:rPr>
          <w:t>Tabela 22. Liczba ludności Gminy Nielisz w 2020 roku na tle województwa lubelskiego, powiatu zamojskiego oraz gmin sąsiadujących w podziale na trzy grupy wiekowe</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_Toc85463359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57</w:t>
        </w:r>
        <w:r w:rsidR="00951A25" w:rsidRPr="00951A25">
          <w:rPr>
            <w:rFonts w:asciiTheme="majorHAnsi" w:hAnsiTheme="majorHAnsi"/>
            <w:noProof/>
            <w:webHidden/>
            <w:sz w:val="20"/>
            <w:szCs w:val="20"/>
          </w:rPr>
          <w:fldChar w:fldCharType="end"/>
        </w:r>
      </w:hyperlink>
    </w:p>
    <w:p w14:paraId="482F2675"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60" w:history="1">
        <w:r w:rsidR="00951A25" w:rsidRPr="00951A25">
          <w:rPr>
            <w:rStyle w:val="Hipercze"/>
            <w:rFonts w:asciiTheme="majorHAnsi" w:hAnsiTheme="majorHAnsi" w:cs="Times New Roman"/>
            <w:noProof/>
            <w:sz w:val="20"/>
            <w:szCs w:val="20"/>
          </w:rPr>
          <w:t>Tabela 23. Liczba uczniów w klasach 1-8 w przeciągu ostatnich trzech lat  szkolnych w SP w Złojcu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_Toc85463360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59</w:t>
        </w:r>
        <w:r w:rsidR="00951A25" w:rsidRPr="00951A25">
          <w:rPr>
            <w:rFonts w:asciiTheme="majorHAnsi" w:hAnsiTheme="majorHAnsi"/>
            <w:noProof/>
            <w:webHidden/>
            <w:sz w:val="20"/>
            <w:szCs w:val="20"/>
          </w:rPr>
          <w:fldChar w:fldCharType="end"/>
        </w:r>
      </w:hyperlink>
    </w:p>
    <w:p w14:paraId="53E33BBB"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61" w:history="1">
        <w:r w:rsidR="00951A25" w:rsidRPr="00951A25">
          <w:rPr>
            <w:rStyle w:val="Hipercze"/>
            <w:rFonts w:asciiTheme="majorHAnsi" w:hAnsiTheme="majorHAnsi" w:cs="Times New Roman"/>
            <w:noProof/>
            <w:sz w:val="20"/>
            <w:szCs w:val="20"/>
          </w:rPr>
          <w:t>Tabela 24. Liczba 6 latków , 5 latków i dzieci młodszych w roku szkolnym od 2018/2019 do 2020/2021 w SP w Złojcu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_Toc85463361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59</w:t>
        </w:r>
        <w:r w:rsidR="00951A25" w:rsidRPr="00951A25">
          <w:rPr>
            <w:rFonts w:asciiTheme="majorHAnsi" w:hAnsiTheme="majorHAnsi"/>
            <w:noProof/>
            <w:webHidden/>
            <w:sz w:val="20"/>
            <w:szCs w:val="20"/>
          </w:rPr>
          <w:fldChar w:fldCharType="end"/>
        </w:r>
      </w:hyperlink>
    </w:p>
    <w:p w14:paraId="4F775DFC"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62" w:history="1">
        <w:r w:rsidR="00951A25" w:rsidRPr="00951A25">
          <w:rPr>
            <w:rStyle w:val="Hipercze"/>
            <w:rFonts w:asciiTheme="majorHAnsi" w:hAnsiTheme="majorHAnsi" w:cs="Times New Roman"/>
            <w:noProof/>
            <w:sz w:val="20"/>
            <w:szCs w:val="20"/>
          </w:rPr>
          <w:t>Tabela 25. Liczba uczniów w klasach 1-8 w przeciągu ostatnich trzech lat  szkolnych  w SP w Nieliszu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_Toc85463362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60</w:t>
        </w:r>
        <w:r w:rsidR="00951A25" w:rsidRPr="00951A25">
          <w:rPr>
            <w:rFonts w:asciiTheme="majorHAnsi" w:hAnsiTheme="majorHAnsi"/>
            <w:noProof/>
            <w:webHidden/>
            <w:sz w:val="20"/>
            <w:szCs w:val="20"/>
          </w:rPr>
          <w:fldChar w:fldCharType="end"/>
        </w:r>
      </w:hyperlink>
    </w:p>
    <w:p w14:paraId="315D5959"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63" w:history="1">
        <w:r w:rsidR="00951A25" w:rsidRPr="00951A25">
          <w:rPr>
            <w:rStyle w:val="Hipercze"/>
            <w:rFonts w:asciiTheme="majorHAnsi" w:hAnsiTheme="majorHAnsi" w:cs="Times New Roman"/>
            <w:noProof/>
            <w:sz w:val="20"/>
            <w:szCs w:val="20"/>
          </w:rPr>
          <w:t>Tabela 26. Liczba 6 latków, 5 latków i dzieci młodszych w roku szkolnym od 2018/2019 do 2020/2021 w SP w Nieliszu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_Toc85463363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61</w:t>
        </w:r>
        <w:r w:rsidR="00951A25" w:rsidRPr="00951A25">
          <w:rPr>
            <w:rFonts w:asciiTheme="majorHAnsi" w:hAnsiTheme="majorHAnsi"/>
            <w:noProof/>
            <w:webHidden/>
            <w:sz w:val="20"/>
            <w:szCs w:val="20"/>
          </w:rPr>
          <w:fldChar w:fldCharType="end"/>
        </w:r>
      </w:hyperlink>
    </w:p>
    <w:p w14:paraId="65398C23"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64" w:history="1">
        <w:r w:rsidR="00951A25" w:rsidRPr="00951A25">
          <w:rPr>
            <w:rStyle w:val="Hipercze"/>
            <w:rFonts w:asciiTheme="majorHAnsi" w:hAnsiTheme="majorHAnsi" w:cs="Times New Roman"/>
            <w:noProof/>
            <w:sz w:val="20"/>
            <w:szCs w:val="20"/>
          </w:rPr>
          <w:t>Tabela 27. Ogólnopolskie wyniki uczniów na skali staninowej w 2019 r.</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_Toc85463364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63</w:t>
        </w:r>
        <w:r w:rsidR="00951A25" w:rsidRPr="00951A25">
          <w:rPr>
            <w:rFonts w:asciiTheme="majorHAnsi" w:hAnsiTheme="majorHAnsi"/>
            <w:noProof/>
            <w:webHidden/>
            <w:sz w:val="20"/>
            <w:szCs w:val="20"/>
          </w:rPr>
          <w:fldChar w:fldCharType="end"/>
        </w:r>
      </w:hyperlink>
    </w:p>
    <w:p w14:paraId="6BC20EA0"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65" w:history="1">
        <w:r w:rsidR="00951A25" w:rsidRPr="00951A25">
          <w:rPr>
            <w:rStyle w:val="Hipercze"/>
            <w:rFonts w:asciiTheme="majorHAnsi" w:hAnsiTheme="majorHAnsi" w:cs="Times New Roman"/>
            <w:noProof/>
            <w:sz w:val="20"/>
            <w:szCs w:val="20"/>
          </w:rPr>
          <w:t>Tabela 28. Wyniki uczniów – parametry statystyczne w 2019 r.</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_Toc85463365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63</w:t>
        </w:r>
        <w:r w:rsidR="00951A25" w:rsidRPr="00951A25">
          <w:rPr>
            <w:rFonts w:asciiTheme="majorHAnsi" w:hAnsiTheme="majorHAnsi"/>
            <w:noProof/>
            <w:webHidden/>
            <w:sz w:val="20"/>
            <w:szCs w:val="20"/>
          </w:rPr>
          <w:fldChar w:fldCharType="end"/>
        </w:r>
      </w:hyperlink>
    </w:p>
    <w:p w14:paraId="0EB81041"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66" w:history="1">
        <w:r w:rsidR="00951A25" w:rsidRPr="00951A25">
          <w:rPr>
            <w:rStyle w:val="Hipercze"/>
            <w:rFonts w:asciiTheme="majorHAnsi" w:hAnsiTheme="majorHAnsi" w:cs="Times New Roman"/>
            <w:noProof/>
            <w:sz w:val="20"/>
            <w:szCs w:val="20"/>
          </w:rPr>
          <w:t>Tabela 29. Wyniki uczniów – parametry statystyczne w 2019 r.</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_Toc85463366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64</w:t>
        </w:r>
        <w:r w:rsidR="00951A25" w:rsidRPr="00951A25">
          <w:rPr>
            <w:rFonts w:asciiTheme="majorHAnsi" w:hAnsiTheme="majorHAnsi"/>
            <w:noProof/>
            <w:webHidden/>
            <w:sz w:val="20"/>
            <w:szCs w:val="20"/>
          </w:rPr>
          <w:fldChar w:fldCharType="end"/>
        </w:r>
      </w:hyperlink>
    </w:p>
    <w:p w14:paraId="46545877"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67" w:history="1">
        <w:r w:rsidR="00951A25" w:rsidRPr="00951A25">
          <w:rPr>
            <w:rStyle w:val="Hipercze"/>
            <w:rFonts w:asciiTheme="majorHAnsi" w:hAnsiTheme="majorHAnsi" w:cs="Times New Roman"/>
            <w:noProof/>
            <w:sz w:val="20"/>
            <w:szCs w:val="20"/>
          </w:rPr>
          <w:t>Tabela 30. Uczniowie rozwiązujący zadania w arkuszu standardowym z języka angielskiego  w 2019 r.</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_Toc85463367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65</w:t>
        </w:r>
        <w:r w:rsidR="00951A25" w:rsidRPr="00951A25">
          <w:rPr>
            <w:rFonts w:asciiTheme="majorHAnsi" w:hAnsiTheme="majorHAnsi"/>
            <w:noProof/>
            <w:webHidden/>
            <w:sz w:val="20"/>
            <w:szCs w:val="20"/>
          </w:rPr>
          <w:fldChar w:fldCharType="end"/>
        </w:r>
      </w:hyperlink>
    </w:p>
    <w:p w14:paraId="2CD2B8AE"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68" w:history="1">
        <w:r w:rsidR="00951A25" w:rsidRPr="00951A25">
          <w:rPr>
            <w:rStyle w:val="Hipercze"/>
            <w:rFonts w:asciiTheme="majorHAnsi" w:hAnsiTheme="majorHAnsi" w:cs="Times New Roman"/>
            <w:noProof/>
            <w:sz w:val="20"/>
            <w:szCs w:val="20"/>
          </w:rPr>
          <w:t>Tabela 31. Uczniowie rozwiązujący zadania w arkuszu standardowym z języka rosyjskiego  w 2019 r.</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_Toc85463368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66</w:t>
        </w:r>
        <w:r w:rsidR="00951A25" w:rsidRPr="00951A25">
          <w:rPr>
            <w:rFonts w:asciiTheme="majorHAnsi" w:hAnsiTheme="majorHAnsi"/>
            <w:noProof/>
            <w:webHidden/>
            <w:sz w:val="20"/>
            <w:szCs w:val="20"/>
          </w:rPr>
          <w:fldChar w:fldCharType="end"/>
        </w:r>
      </w:hyperlink>
    </w:p>
    <w:p w14:paraId="2B03B0D2"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69" w:history="1">
        <w:r w:rsidR="00951A25" w:rsidRPr="00951A25">
          <w:rPr>
            <w:rStyle w:val="Hipercze"/>
            <w:rFonts w:asciiTheme="majorHAnsi" w:hAnsiTheme="majorHAnsi" w:cs="Times New Roman"/>
            <w:noProof/>
            <w:sz w:val="20"/>
            <w:szCs w:val="20"/>
          </w:rPr>
          <w:t>Tabela 32. Wyniki egzaminu ósmoklasisty w 2019 roku na terenie Gminy Nielisz</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_Toc85463369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66</w:t>
        </w:r>
        <w:r w:rsidR="00951A25" w:rsidRPr="00951A25">
          <w:rPr>
            <w:rFonts w:asciiTheme="majorHAnsi" w:hAnsiTheme="majorHAnsi"/>
            <w:noProof/>
            <w:webHidden/>
            <w:sz w:val="20"/>
            <w:szCs w:val="20"/>
          </w:rPr>
          <w:fldChar w:fldCharType="end"/>
        </w:r>
      </w:hyperlink>
    </w:p>
    <w:p w14:paraId="47A33850"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70" w:history="1">
        <w:r w:rsidR="00951A25" w:rsidRPr="00951A25">
          <w:rPr>
            <w:rStyle w:val="Hipercze"/>
            <w:rFonts w:asciiTheme="majorHAnsi" w:hAnsiTheme="majorHAnsi" w:cs="Times New Roman"/>
            <w:noProof/>
            <w:sz w:val="20"/>
            <w:szCs w:val="20"/>
          </w:rPr>
          <w:t>Tabela 33. Ogólnopolskie wyniki uczniów na skali staninowej w 2020 r.</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_Toc85463370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67</w:t>
        </w:r>
        <w:r w:rsidR="00951A25" w:rsidRPr="00951A25">
          <w:rPr>
            <w:rFonts w:asciiTheme="majorHAnsi" w:hAnsiTheme="majorHAnsi"/>
            <w:noProof/>
            <w:webHidden/>
            <w:sz w:val="20"/>
            <w:szCs w:val="20"/>
          </w:rPr>
          <w:fldChar w:fldCharType="end"/>
        </w:r>
      </w:hyperlink>
    </w:p>
    <w:p w14:paraId="5BB42E9A"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71" w:history="1">
        <w:r w:rsidR="00951A25" w:rsidRPr="00951A25">
          <w:rPr>
            <w:rStyle w:val="Hipercze"/>
            <w:rFonts w:asciiTheme="majorHAnsi" w:hAnsiTheme="majorHAnsi" w:cs="Times New Roman"/>
            <w:noProof/>
            <w:sz w:val="20"/>
            <w:szCs w:val="20"/>
          </w:rPr>
          <w:t>Tabela 34. Wyniki uczniów – parametry statystyczne w 2020 r.</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_Toc85463371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67</w:t>
        </w:r>
        <w:r w:rsidR="00951A25" w:rsidRPr="00951A25">
          <w:rPr>
            <w:rFonts w:asciiTheme="majorHAnsi" w:hAnsiTheme="majorHAnsi"/>
            <w:noProof/>
            <w:webHidden/>
            <w:sz w:val="20"/>
            <w:szCs w:val="20"/>
          </w:rPr>
          <w:fldChar w:fldCharType="end"/>
        </w:r>
      </w:hyperlink>
    </w:p>
    <w:p w14:paraId="2A6CA61C"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72" w:history="1">
        <w:r w:rsidR="00951A25" w:rsidRPr="00951A25">
          <w:rPr>
            <w:rStyle w:val="Hipercze"/>
            <w:rFonts w:asciiTheme="majorHAnsi" w:hAnsiTheme="majorHAnsi" w:cs="Times New Roman"/>
            <w:noProof/>
            <w:sz w:val="20"/>
            <w:szCs w:val="20"/>
          </w:rPr>
          <w:t>Tabela 35. Wyniki uczniów – parametry statystyczne w 2020 r.</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_Toc85463372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68</w:t>
        </w:r>
        <w:r w:rsidR="00951A25" w:rsidRPr="00951A25">
          <w:rPr>
            <w:rFonts w:asciiTheme="majorHAnsi" w:hAnsiTheme="majorHAnsi"/>
            <w:noProof/>
            <w:webHidden/>
            <w:sz w:val="20"/>
            <w:szCs w:val="20"/>
          </w:rPr>
          <w:fldChar w:fldCharType="end"/>
        </w:r>
      </w:hyperlink>
    </w:p>
    <w:p w14:paraId="252D43AF"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73" w:history="1">
        <w:r w:rsidR="00951A25" w:rsidRPr="00951A25">
          <w:rPr>
            <w:rStyle w:val="Hipercze"/>
            <w:rFonts w:asciiTheme="majorHAnsi" w:hAnsiTheme="majorHAnsi" w:cs="Times New Roman"/>
            <w:noProof/>
            <w:sz w:val="20"/>
            <w:szCs w:val="20"/>
          </w:rPr>
          <w:t>Tabela 36. Uczniowie rozwiązujący zadania w arkuszu standardowym z języka angielskiego w 2020 r.</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_Toc85463373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69</w:t>
        </w:r>
        <w:r w:rsidR="00951A25" w:rsidRPr="00951A25">
          <w:rPr>
            <w:rFonts w:asciiTheme="majorHAnsi" w:hAnsiTheme="majorHAnsi"/>
            <w:noProof/>
            <w:webHidden/>
            <w:sz w:val="20"/>
            <w:szCs w:val="20"/>
          </w:rPr>
          <w:fldChar w:fldCharType="end"/>
        </w:r>
      </w:hyperlink>
    </w:p>
    <w:p w14:paraId="548A5D4D"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74" w:history="1">
        <w:r w:rsidR="00951A25" w:rsidRPr="00951A25">
          <w:rPr>
            <w:rStyle w:val="Hipercze"/>
            <w:rFonts w:asciiTheme="majorHAnsi" w:hAnsiTheme="majorHAnsi" w:cs="Times New Roman"/>
            <w:noProof/>
            <w:sz w:val="20"/>
            <w:szCs w:val="20"/>
          </w:rPr>
          <w:t>Tabela 37. Wyniki egzaminu ósmoklasisty w 2020 roku na terenie Gminy Nielisz</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_Toc85463374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70</w:t>
        </w:r>
        <w:r w:rsidR="00951A25" w:rsidRPr="00951A25">
          <w:rPr>
            <w:rFonts w:asciiTheme="majorHAnsi" w:hAnsiTheme="majorHAnsi"/>
            <w:noProof/>
            <w:webHidden/>
            <w:sz w:val="20"/>
            <w:szCs w:val="20"/>
          </w:rPr>
          <w:fldChar w:fldCharType="end"/>
        </w:r>
      </w:hyperlink>
    </w:p>
    <w:p w14:paraId="5B2A2CCF"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75" w:history="1">
        <w:r w:rsidR="00951A25" w:rsidRPr="00951A25">
          <w:rPr>
            <w:rStyle w:val="Hipercze"/>
            <w:rFonts w:asciiTheme="majorHAnsi" w:hAnsiTheme="majorHAnsi" w:cs="Times New Roman"/>
            <w:noProof/>
            <w:sz w:val="20"/>
            <w:szCs w:val="20"/>
          </w:rPr>
          <w:t>Tabela 38. Funkcjonowanie Gminnego Ośrodka Kultury w Nieliszu w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_Toc85463375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75</w:t>
        </w:r>
        <w:r w:rsidR="00951A25" w:rsidRPr="00951A25">
          <w:rPr>
            <w:rFonts w:asciiTheme="majorHAnsi" w:hAnsiTheme="majorHAnsi"/>
            <w:noProof/>
            <w:webHidden/>
            <w:sz w:val="20"/>
            <w:szCs w:val="20"/>
          </w:rPr>
          <w:fldChar w:fldCharType="end"/>
        </w:r>
      </w:hyperlink>
    </w:p>
    <w:p w14:paraId="7C05F93B"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76" w:history="1">
        <w:r w:rsidR="00951A25" w:rsidRPr="00951A25">
          <w:rPr>
            <w:rStyle w:val="Hipercze"/>
            <w:rFonts w:asciiTheme="majorHAnsi" w:hAnsiTheme="majorHAnsi" w:cs="Times New Roman"/>
            <w:noProof/>
            <w:sz w:val="20"/>
            <w:szCs w:val="20"/>
          </w:rPr>
          <w:t>Tabela 39. Podstawowe dane dotyczące funkcjonowania Gminnej Biblioteki Publicznej w latach 2010-2020</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_Toc85463376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82</w:t>
        </w:r>
        <w:r w:rsidR="00951A25" w:rsidRPr="00951A25">
          <w:rPr>
            <w:rFonts w:asciiTheme="majorHAnsi" w:hAnsiTheme="majorHAnsi"/>
            <w:noProof/>
            <w:webHidden/>
            <w:sz w:val="20"/>
            <w:szCs w:val="20"/>
          </w:rPr>
          <w:fldChar w:fldCharType="end"/>
        </w:r>
      </w:hyperlink>
    </w:p>
    <w:p w14:paraId="0C374C31"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77" w:history="1">
        <w:r w:rsidR="00951A25" w:rsidRPr="00951A25">
          <w:rPr>
            <w:rStyle w:val="Hipercze"/>
            <w:rFonts w:asciiTheme="majorHAnsi" w:hAnsiTheme="majorHAnsi" w:cs="Times New Roman"/>
            <w:noProof/>
            <w:sz w:val="20"/>
            <w:szCs w:val="20"/>
          </w:rPr>
          <w:t>Tabela 40. Podstawowe wskaźniki dla bibliotek w Gminie Nielisz, powiecie zamojskim i województwie lubelskim w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_Toc85463377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84</w:t>
        </w:r>
        <w:r w:rsidR="00951A25" w:rsidRPr="00951A25">
          <w:rPr>
            <w:rFonts w:asciiTheme="majorHAnsi" w:hAnsiTheme="majorHAnsi"/>
            <w:noProof/>
            <w:webHidden/>
            <w:sz w:val="20"/>
            <w:szCs w:val="20"/>
          </w:rPr>
          <w:fldChar w:fldCharType="end"/>
        </w:r>
      </w:hyperlink>
    </w:p>
    <w:p w14:paraId="40729BBD"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78" w:history="1">
        <w:r w:rsidR="00951A25" w:rsidRPr="00951A25">
          <w:rPr>
            <w:rStyle w:val="Hipercze"/>
            <w:rFonts w:asciiTheme="majorHAnsi" w:hAnsiTheme="majorHAnsi" w:cs="Times New Roman"/>
            <w:noProof/>
            <w:sz w:val="20"/>
            <w:szCs w:val="20"/>
          </w:rPr>
          <w:t>Tabela 41.  Charakterystyka czytelnictwa w Gminie Nielisz w latach 2010-2020</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_Toc85463378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84</w:t>
        </w:r>
        <w:r w:rsidR="00951A25" w:rsidRPr="00951A25">
          <w:rPr>
            <w:rFonts w:asciiTheme="majorHAnsi" w:hAnsiTheme="majorHAnsi"/>
            <w:noProof/>
            <w:webHidden/>
            <w:sz w:val="20"/>
            <w:szCs w:val="20"/>
          </w:rPr>
          <w:fldChar w:fldCharType="end"/>
        </w:r>
      </w:hyperlink>
    </w:p>
    <w:p w14:paraId="07CD7462"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79" w:history="1">
        <w:r w:rsidR="00951A25" w:rsidRPr="00951A25">
          <w:rPr>
            <w:rStyle w:val="Hipercze"/>
            <w:rFonts w:asciiTheme="majorHAnsi" w:hAnsiTheme="majorHAnsi" w:cs="Times New Roman"/>
            <w:noProof/>
            <w:sz w:val="20"/>
            <w:szCs w:val="20"/>
          </w:rPr>
          <w:t>Tabela 42. Świadczenia pomocy społecznej udzielone w Gminie Nielisz w 2020 r.</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_Toc85463379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89</w:t>
        </w:r>
        <w:r w:rsidR="00951A25" w:rsidRPr="00951A25">
          <w:rPr>
            <w:rFonts w:asciiTheme="majorHAnsi" w:hAnsiTheme="majorHAnsi"/>
            <w:noProof/>
            <w:webHidden/>
            <w:sz w:val="20"/>
            <w:szCs w:val="20"/>
          </w:rPr>
          <w:fldChar w:fldCharType="end"/>
        </w:r>
      </w:hyperlink>
    </w:p>
    <w:p w14:paraId="6FF69B75"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80" w:history="1">
        <w:r w:rsidR="00951A25" w:rsidRPr="00951A25">
          <w:rPr>
            <w:rStyle w:val="Hipercze"/>
            <w:rFonts w:asciiTheme="majorHAnsi" w:hAnsiTheme="majorHAnsi" w:cs="Times New Roman"/>
            <w:noProof/>
            <w:sz w:val="20"/>
            <w:szCs w:val="20"/>
          </w:rPr>
          <w:t>Tabela 43. Beneficjenci środowiskowej pomocy społecznej na 10 tys. ludności</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_Toc85463380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91</w:t>
        </w:r>
        <w:r w:rsidR="00951A25" w:rsidRPr="00951A25">
          <w:rPr>
            <w:rFonts w:asciiTheme="majorHAnsi" w:hAnsiTheme="majorHAnsi"/>
            <w:noProof/>
            <w:webHidden/>
            <w:sz w:val="20"/>
            <w:szCs w:val="20"/>
          </w:rPr>
          <w:fldChar w:fldCharType="end"/>
        </w:r>
      </w:hyperlink>
    </w:p>
    <w:p w14:paraId="62B6B8C2"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81" w:history="1">
        <w:r w:rsidR="00951A25" w:rsidRPr="00951A25">
          <w:rPr>
            <w:rStyle w:val="Hipercze"/>
            <w:rFonts w:asciiTheme="majorHAnsi" w:hAnsiTheme="majorHAnsi" w:cs="Times New Roman"/>
            <w:noProof/>
            <w:sz w:val="20"/>
            <w:szCs w:val="20"/>
          </w:rPr>
          <w:t>Tabela 44. Gospodarstwa domowe korzystające z pomocy społecznej według kryterium dochodowego w Gminie Nielisz, powiecie zamojskim i województwie lubelskim  w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_Toc85463381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91</w:t>
        </w:r>
        <w:r w:rsidR="00951A25" w:rsidRPr="00951A25">
          <w:rPr>
            <w:rFonts w:asciiTheme="majorHAnsi" w:hAnsiTheme="majorHAnsi"/>
            <w:noProof/>
            <w:webHidden/>
            <w:sz w:val="20"/>
            <w:szCs w:val="20"/>
          </w:rPr>
          <w:fldChar w:fldCharType="end"/>
        </w:r>
      </w:hyperlink>
    </w:p>
    <w:p w14:paraId="16DAE1FD"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82" w:history="1">
        <w:r w:rsidR="00951A25" w:rsidRPr="00951A25">
          <w:rPr>
            <w:rStyle w:val="Hipercze"/>
            <w:rFonts w:asciiTheme="majorHAnsi" w:hAnsiTheme="majorHAnsi" w:cs="Times New Roman"/>
            <w:noProof/>
            <w:sz w:val="20"/>
            <w:szCs w:val="20"/>
          </w:rPr>
          <w:t>Tabela 45. Liczba wydanych "Niebieskich Kart" na terenie Gminy Nielisz z podziałem na miejscowości w latach 2016-2020</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_Toc85463382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96</w:t>
        </w:r>
        <w:r w:rsidR="00951A25" w:rsidRPr="00951A25">
          <w:rPr>
            <w:rFonts w:asciiTheme="majorHAnsi" w:hAnsiTheme="majorHAnsi"/>
            <w:noProof/>
            <w:webHidden/>
            <w:sz w:val="20"/>
            <w:szCs w:val="20"/>
          </w:rPr>
          <w:fldChar w:fldCharType="end"/>
        </w:r>
      </w:hyperlink>
    </w:p>
    <w:p w14:paraId="661C75E2"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83" w:history="1">
        <w:r w:rsidR="00951A25" w:rsidRPr="00951A25">
          <w:rPr>
            <w:rStyle w:val="Hipercze"/>
            <w:rFonts w:asciiTheme="majorHAnsi" w:hAnsiTheme="majorHAnsi" w:cs="Times New Roman"/>
            <w:noProof/>
            <w:sz w:val="20"/>
            <w:szCs w:val="20"/>
          </w:rPr>
          <w:t>Tabela 46. Organizacje pozarządowe zgodnie z rejestrem KRS</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_Toc85463383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99</w:t>
        </w:r>
        <w:r w:rsidR="00951A25" w:rsidRPr="00951A25">
          <w:rPr>
            <w:rFonts w:asciiTheme="majorHAnsi" w:hAnsiTheme="majorHAnsi"/>
            <w:noProof/>
            <w:webHidden/>
            <w:sz w:val="20"/>
            <w:szCs w:val="20"/>
          </w:rPr>
          <w:fldChar w:fldCharType="end"/>
        </w:r>
      </w:hyperlink>
    </w:p>
    <w:p w14:paraId="6CE34A2C"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84" w:history="1">
        <w:r w:rsidR="00951A25" w:rsidRPr="00951A25">
          <w:rPr>
            <w:rStyle w:val="Hipercze"/>
            <w:rFonts w:asciiTheme="majorHAnsi" w:hAnsiTheme="majorHAnsi" w:cs="Times New Roman"/>
            <w:noProof/>
            <w:sz w:val="20"/>
            <w:szCs w:val="20"/>
          </w:rPr>
          <w:t>Tabela 47. Organizacje pozarządowe zgodnie z rejestrem ARiMR  wykaz zarejestrowanych KGW</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_Toc85463384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100</w:t>
        </w:r>
        <w:r w:rsidR="00951A25" w:rsidRPr="00951A25">
          <w:rPr>
            <w:rFonts w:asciiTheme="majorHAnsi" w:hAnsiTheme="majorHAnsi"/>
            <w:noProof/>
            <w:webHidden/>
            <w:sz w:val="20"/>
            <w:szCs w:val="20"/>
          </w:rPr>
          <w:fldChar w:fldCharType="end"/>
        </w:r>
      </w:hyperlink>
    </w:p>
    <w:p w14:paraId="66A1697A"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85" w:history="1">
        <w:r w:rsidR="00951A25" w:rsidRPr="00951A25">
          <w:rPr>
            <w:rStyle w:val="Hipercze"/>
            <w:rFonts w:asciiTheme="majorHAnsi" w:hAnsiTheme="majorHAnsi" w:cs="Times New Roman"/>
            <w:noProof/>
            <w:sz w:val="20"/>
            <w:szCs w:val="20"/>
          </w:rPr>
          <w:t>Tabela 48. Liczba osób pracujących na terenie Gminy Nielisz i powiatu zamojskiego w 2018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_Toc85463385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102</w:t>
        </w:r>
        <w:r w:rsidR="00951A25" w:rsidRPr="00951A25">
          <w:rPr>
            <w:rFonts w:asciiTheme="majorHAnsi" w:hAnsiTheme="majorHAnsi"/>
            <w:noProof/>
            <w:webHidden/>
            <w:sz w:val="20"/>
            <w:szCs w:val="20"/>
          </w:rPr>
          <w:fldChar w:fldCharType="end"/>
        </w:r>
      </w:hyperlink>
    </w:p>
    <w:p w14:paraId="595851F3"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86" w:history="1">
        <w:r w:rsidR="00951A25" w:rsidRPr="00951A25">
          <w:rPr>
            <w:rStyle w:val="Hipercze"/>
            <w:rFonts w:asciiTheme="majorHAnsi" w:hAnsiTheme="majorHAnsi" w:cs="Times New Roman"/>
            <w:noProof/>
            <w:sz w:val="20"/>
            <w:szCs w:val="20"/>
          </w:rPr>
          <w:t>Tabela 49. Porównanie liczby bezrobotnych w poszczególnych gminach powiatu zamojskiego w 2019 i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_Toc85463386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103</w:t>
        </w:r>
        <w:r w:rsidR="00951A25" w:rsidRPr="00951A25">
          <w:rPr>
            <w:rFonts w:asciiTheme="majorHAnsi" w:hAnsiTheme="majorHAnsi"/>
            <w:noProof/>
            <w:webHidden/>
            <w:sz w:val="20"/>
            <w:szCs w:val="20"/>
          </w:rPr>
          <w:fldChar w:fldCharType="end"/>
        </w:r>
      </w:hyperlink>
    </w:p>
    <w:p w14:paraId="2C4CAEF2"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87" w:history="1">
        <w:r w:rsidR="00951A25" w:rsidRPr="00951A25">
          <w:rPr>
            <w:rStyle w:val="Hipercze"/>
            <w:rFonts w:asciiTheme="majorHAnsi" w:hAnsiTheme="majorHAnsi" w:cs="Times New Roman"/>
            <w:noProof/>
            <w:sz w:val="20"/>
            <w:szCs w:val="20"/>
          </w:rPr>
          <w:t>Tabela 50.  Bezrobotni na tle innych gmin powiatu zamojskiego w IV kwartale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_Toc85463387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104</w:t>
        </w:r>
        <w:r w:rsidR="00951A25" w:rsidRPr="00951A25">
          <w:rPr>
            <w:rFonts w:asciiTheme="majorHAnsi" w:hAnsiTheme="majorHAnsi"/>
            <w:noProof/>
            <w:webHidden/>
            <w:sz w:val="20"/>
            <w:szCs w:val="20"/>
          </w:rPr>
          <w:fldChar w:fldCharType="end"/>
        </w:r>
      </w:hyperlink>
    </w:p>
    <w:p w14:paraId="14E04153"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88" w:history="1">
        <w:r w:rsidR="00951A25" w:rsidRPr="00951A25">
          <w:rPr>
            <w:rStyle w:val="Hipercze"/>
            <w:rFonts w:asciiTheme="majorHAnsi" w:hAnsiTheme="majorHAnsi" w:cs="Times New Roman"/>
            <w:noProof/>
            <w:sz w:val="20"/>
            <w:szCs w:val="20"/>
          </w:rPr>
          <w:t>Tabela 51.  Liczba osób bezrobotnych w Gminie Nielisz z podziałem na płeć w latach 2011-2020</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_Toc85463388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105</w:t>
        </w:r>
        <w:r w:rsidR="00951A25" w:rsidRPr="00951A25">
          <w:rPr>
            <w:rFonts w:asciiTheme="majorHAnsi" w:hAnsiTheme="majorHAnsi"/>
            <w:noProof/>
            <w:webHidden/>
            <w:sz w:val="20"/>
            <w:szCs w:val="20"/>
          </w:rPr>
          <w:fldChar w:fldCharType="end"/>
        </w:r>
      </w:hyperlink>
    </w:p>
    <w:p w14:paraId="7A36C499"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89" w:history="1">
        <w:r w:rsidR="00951A25" w:rsidRPr="00951A25">
          <w:rPr>
            <w:rStyle w:val="Hipercze"/>
            <w:rFonts w:asciiTheme="majorHAnsi" w:hAnsiTheme="majorHAnsi" w:cs="Times New Roman"/>
            <w:noProof/>
            <w:sz w:val="20"/>
            <w:szCs w:val="20"/>
          </w:rPr>
          <w:t>Tabela 52. Liczba przedsiębiorstw na terenie województwa lubelskiego, powiatu zamojskiego oraz Gminy Nielisz w przeciągu ostatnich 10 lat</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_Toc85463389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109</w:t>
        </w:r>
        <w:r w:rsidR="00951A25" w:rsidRPr="00951A25">
          <w:rPr>
            <w:rFonts w:asciiTheme="majorHAnsi" w:hAnsiTheme="majorHAnsi"/>
            <w:noProof/>
            <w:webHidden/>
            <w:sz w:val="20"/>
            <w:szCs w:val="20"/>
          </w:rPr>
          <w:fldChar w:fldCharType="end"/>
        </w:r>
      </w:hyperlink>
    </w:p>
    <w:p w14:paraId="22210B4F"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90" w:history="1">
        <w:r w:rsidR="00951A25" w:rsidRPr="00951A25">
          <w:rPr>
            <w:rStyle w:val="Hipercze"/>
            <w:rFonts w:asciiTheme="majorHAnsi" w:hAnsiTheme="majorHAnsi" w:cs="Times New Roman"/>
            <w:noProof/>
            <w:sz w:val="20"/>
            <w:szCs w:val="20"/>
          </w:rPr>
          <w:t>Tabela 53. Wskaźniki przedsiębiorczości w Gminie Nielisz, powiecie zamojskim oraz w województwie lubelskim w 2020 r.</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_Toc85463390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110</w:t>
        </w:r>
        <w:r w:rsidR="00951A25" w:rsidRPr="00951A25">
          <w:rPr>
            <w:rFonts w:asciiTheme="majorHAnsi" w:hAnsiTheme="majorHAnsi"/>
            <w:noProof/>
            <w:webHidden/>
            <w:sz w:val="20"/>
            <w:szCs w:val="20"/>
          </w:rPr>
          <w:fldChar w:fldCharType="end"/>
        </w:r>
      </w:hyperlink>
    </w:p>
    <w:p w14:paraId="68BB9490"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91" w:history="1">
        <w:r w:rsidR="00951A25" w:rsidRPr="00951A25">
          <w:rPr>
            <w:rStyle w:val="Hipercze"/>
            <w:rFonts w:asciiTheme="majorHAnsi" w:hAnsiTheme="majorHAnsi" w:cs="Times New Roman"/>
            <w:noProof/>
            <w:sz w:val="20"/>
            <w:szCs w:val="20"/>
          </w:rPr>
          <w:t>Tabela 54.  Ilość podmiotów gospodarczych w Gminie Nielisz wg klasyfikacji PKD 2007</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_Toc85463391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111</w:t>
        </w:r>
        <w:r w:rsidR="00951A25" w:rsidRPr="00951A25">
          <w:rPr>
            <w:rFonts w:asciiTheme="majorHAnsi" w:hAnsiTheme="majorHAnsi"/>
            <w:noProof/>
            <w:webHidden/>
            <w:sz w:val="20"/>
            <w:szCs w:val="20"/>
          </w:rPr>
          <w:fldChar w:fldCharType="end"/>
        </w:r>
      </w:hyperlink>
    </w:p>
    <w:p w14:paraId="7F3F415C"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92" w:history="1">
        <w:r w:rsidR="00951A25" w:rsidRPr="00951A25">
          <w:rPr>
            <w:rStyle w:val="Hipercze"/>
            <w:rFonts w:asciiTheme="majorHAnsi" w:hAnsiTheme="majorHAnsi" w:cs="Times New Roman"/>
            <w:noProof/>
            <w:sz w:val="20"/>
            <w:szCs w:val="20"/>
          </w:rPr>
          <w:t>Tabela 55. Grunty zabudowane i zurbanizowane na terenie Gminy Nielisz wedłu danych na dzień 23 kwietnia 2021</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_Toc85463392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113</w:t>
        </w:r>
        <w:r w:rsidR="00951A25" w:rsidRPr="00951A25">
          <w:rPr>
            <w:rFonts w:asciiTheme="majorHAnsi" w:hAnsiTheme="majorHAnsi"/>
            <w:noProof/>
            <w:webHidden/>
            <w:sz w:val="20"/>
            <w:szCs w:val="20"/>
          </w:rPr>
          <w:fldChar w:fldCharType="end"/>
        </w:r>
      </w:hyperlink>
    </w:p>
    <w:p w14:paraId="38BB5996"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93" w:history="1">
        <w:r w:rsidR="00951A25" w:rsidRPr="00951A25">
          <w:rPr>
            <w:rStyle w:val="Hipercze"/>
            <w:rFonts w:asciiTheme="majorHAnsi" w:hAnsiTheme="majorHAnsi" w:cs="Times New Roman"/>
            <w:noProof/>
            <w:sz w:val="20"/>
            <w:szCs w:val="20"/>
          </w:rPr>
          <w:t>Tabela 56. Grunty pod wodami na terenie Gminy Nielisz wedłu danych na dzień 23 kwietnia 2021</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_Toc85463393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113</w:t>
        </w:r>
        <w:r w:rsidR="00951A25" w:rsidRPr="00951A25">
          <w:rPr>
            <w:rFonts w:asciiTheme="majorHAnsi" w:hAnsiTheme="majorHAnsi"/>
            <w:noProof/>
            <w:webHidden/>
            <w:sz w:val="20"/>
            <w:szCs w:val="20"/>
          </w:rPr>
          <w:fldChar w:fldCharType="end"/>
        </w:r>
      </w:hyperlink>
    </w:p>
    <w:p w14:paraId="0668B061"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94" w:history="1">
        <w:r w:rsidR="00951A25" w:rsidRPr="00951A25">
          <w:rPr>
            <w:rStyle w:val="Hipercze"/>
            <w:rFonts w:asciiTheme="majorHAnsi" w:hAnsiTheme="majorHAnsi" w:cs="Times New Roman"/>
            <w:noProof/>
            <w:sz w:val="20"/>
            <w:szCs w:val="20"/>
          </w:rPr>
          <w:t>Tabela 57. Grunty rolne na terenie Gminy Nielisz wedłu danych na dzień 23 kwietnia 2021</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_Toc85463394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114</w:t>
        </w:r>
        <w:r w:rsidR="00951A25" w:rsidRPr="00951A25">
          <w:rPr>
            <w:rFonts w:asciiTheme="majorHAnsi" w:hAnsiTheme="majorHAnsi"/>
            <w:noProof/>
            <w:webHidden/>
            <w:sz w:val="20"/>
            <w:szCs w:val="20"/>
          </w:rPr>
          <w:fldChar w:fldCharType="end"/>
        </w:r>
      </w:hyperlink>
    </w:p>
    <w:p w14:paraId="79432764"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95" w:history="1">
        <w:r w:rsidR="00951A25" w:rsidRPr="00951A25">
          <w:rPr>
            <w:rStyle w:val="Hipercze"/>
            <w:rFonts w:asciiTheme="majorHAnsi" w:hAnsiTheme="majorHAnsi" w:cs="Times New Roman"/>
            <w:noProof/>
            <w:sz w:val="20"/>
            <w:szCs w:val="20"/>
          </w:rPr>
          <w:t>Tabela 58.  Dochody Gminy Nielisz w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_Toc85463395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126</w:t>
        </w:r>
        <w:r w:rsidR="00951A25" w:rsidRPr="00951A25">
          <w:rPr>
            <w:rFonts w:asciiTheme="majorHAnsi" w:hAnsiTheme="majorHAnsi"/>
            <w:noProof/>
            <w:webHidden/>
            <w:sz w:val="20"/>
            <w:szCs w:val="20"/>
          </w:rPr>
          <w:fldChar w:fldCharType="end"/>
        </w:r>
      </w:hyperlink>
    </w:p>
    <w:p w14:paraId="204B2356"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96" w:history="1">
        <w:r w:rsidR="00951A25" w:rsidRPr="00951A25">
          <w:rPr>
            <w:rStyle w:val="Hipercze"/>
            <w:rFonts w:asciiTheme="majorHAnsi" w:hAnsiTheme="majorHAnsi" w:cs="Times New Roman"/>
            <w:noProof/>
            <w:sz w:val="20"/>
            <w:szCs w:val="20"/>
          </w:rPr>
          <w:t>Tabela 59. Dochody Gminy Nielisz  w 2020 roku według działów Klasyfikacji Budżetowej</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_Toc85463396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126</w:t>
        </w:r>
        <w:r w:rsidR="00951A25" w:rsidRPr="00951A25">
          <w:rPr>
            <w:rFonts w:asciiTheme="majorHAnsi" w:hAnsiTheme="majorHAnsi"/>
            <w:noProof/>
            <w:webHidden/>
            <w:sz w:val="20"/>
            <w:szCs w:val="20"/>
          </w:rPr>
          <w:fldChar w:fldCharType="end"/>
        </w:r>
      </w:hyperlink>
    </w:p>
    <w:p w14:paraId="7D976564"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97" w:history="1">
        <w:r w:rsidR="00951A25" w:rsidRPr="00951A25">
          <w:rPr>
            <w:rStyle w:val="Hipercze"/>
            <w:rFonts w:asciiTheme="majorHAnsi" w:eastAsia="Times New Roman" w:hAnsiTheme="majorHAnsi" w:cs="Cambria"/>
            <w:noProof/>
            <w:sz w:val="20"/>
            <w:szCs w:val="20"/>
            <w:lang w:eastAsia="pl-PL"/>
          </w:rPr>
          <w:t>Tabela 60.  Główne kategorie dochodów własnych Gminy Nielisz  w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_Toc85463397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127</w:t>
        </w:r>
        <w:r w:rsidR="00951A25" w:rsidRPr="00951A25">
          <w:rPr>
            <w:rFonts w:asciiTheme="majorHAnsi" w:hAnsiTheme="majorHAnsi"/>
            <w:noProof/>
            <w:webHidden/>
            <w:sz w:val="20"/>
            <w:szCs w:val="20"/>
          </w:rPr>
          <w:fldChar w:fldCharType="end"/>
        </w:r>
      </w:hyperlink>
    </w:p>
    <w:p w14:paraId="3419B4A6"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98" w:history="1">
        <w:r w:rsidR="00951A25" w:rsidRPr="00951A25">
          <w:rPr>
            <w:rStyle w:val="Hipercze"/>
            <w:rFonts w:asciiTheme="majorHAnsi" w:hAnsiTheme="majorHAnsi"/>
            <w:noProof/>
            <w:sz w:val="20"/>
            <w:szCs w:val="20"/>
            <w:lang w:eastAsia="pl-PL"/>
          </w:rPr>
          <w:t>Tabela 61.  Dochody Gminy Nielisz na 1 mieszkańca w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_Toc85463398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128</w:t>
        </w:r>
        <w:r w:rsidR="00951A25" w:rsidRPr="00951A25">
          <w:rPr>
            <w:rFonts w:asciiTheme="majorHAnsi" w:hAnsiTheme="majorHAnsi"/>
            <w:noProof/>
            <w:webHidden/>
            <w:sz w:val="20"/>
            <w:szCs w:val="20"/>
          </w:rPr>
          <w:fldChar w:fldCharType="end"/>
        </w:r>
      </w:hyperlink>
    </w:p>
    <w:p w14:paraId="59341FF1"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399" w:history="1">
        <w:r w:rsidR="00951A25" w:rsidRPr="00951A25">
          <w:rPr>
            <w:rStyle w:val="Hipercze"/>
            <w:rFonts w:asciiTheme="majorHAnsi" w:eastAsia="Times New Roman" w:hAnsiTheme="majorHAnsi" w:cs="Cambria"/>
            <w:bCs/>
            <w:noProof/>
            <w:sz w:val="20"/>
            <w:szCs w:val="20"/>
            <w:lang w:eastAsia="pl-PL"/>
          </w:rPr>
          <w:t>Tabela 62.  Wydatki Gminy Nielisz w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_Toc85463399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128</w:t>
        </w:r>
        <w:r w:rsidR="00951A25" w:rsidRPr="00951A25">
          <w:rPr>
            <w:rFonts w:asciiTheme="majorHAnsi" w:hAnsiTheme="majorHAnsi"/>
            <w:noProof/>
            <w:webHidden/>
            <w:sz w:val="20"/>
            <w:szCs w:val="20"/>
          </w:rPr>
          <w:fldChar w:fldCharType="end"/>
        </w:r>
      </w:hyperlink>
    </w:p>
    <w:p w14:paraId="3FBA4003" w14:textId="77777777" w:rsidR="00951A25" w:rsidRPr="00951A25" w:rsidRDefault="00067E6C" w:rsidP="00951A25">
      <w:pPr>
        <w:pStyle w:val="Spisilustracji"/>
        <w:tabs>
          <w:tab w:val="right" w:leader="dot" w:pos="9060"/>
        </w:tabs>
        <w:ind w:left="993" w:hanging="993"/>
        <w:rPr>
          <w:rFonts w:asciiTheme="majorHAnsi" w:eastAsiaTheme="minorEastAsia" w:hAnsiTheme="majorHAnsi"/>
          <w:noProof/>
          <w:sz w:val="20"/>
          <w:szCs w:val="20"/>
          <w:lang w:eastAsia="pl-PL"/>
        </w:rPr>
      </w:pPr>
      <w:hyperlink w:anchor="_Toc85463400" w:history="1">
        <w:r w:rsidR="00951A25" w:rsidRPr="00951A25">
          <w:rPr>
            <w:rStyle w:val="Hipercze"/>
            <w:rFonts w:asciiTheme="majorHAnsi" w:eastAsia="Times New Roman" w:hAnsiTheme="majorHAnsi" w:cs="Cambria"/>
            <w:bCs/>
            <w:noProof/>
            <w:sz w:val="20"/>
            <w:szCs w:val="20"/>
            <w:lang w:eastAsia="pl-PL"/>
          </w:rPr>
          <w:t>Tabela 63.  Wydatki Gminy Nielisz w 2020 roku według działów Klasyfikacji Budżetowej</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_Toc85463400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129</w:t>
        </w:r>
        <w:r w:rsidR="00951A25" w:rsidRPr="00951A25">
          <w:rPr>
            <w:rFonts w:asciiTheme="majorHAnsi" w:hAnsiTheme="majorHAnsi"/>
            <w:noProof/>
            <w:webHidden/>
            <w:sz w:val="20"/>
            <w:szCs w:val="20"/>
          </w:rPr>
          <w:fldChar w:fldCharType="end"/>
        </w:r>
      </w:hyperlink>
    </w:p>
    <w:p w14:paraId="6736764C" w14:textId="77777777" w:rsidR="00951A25" w:rsidRPr="00951A25" w:rsidRDefault="00067E6C" w:rsidP="00951A25">
      <w:pPr>
        <w:pStyle w:val="Spisilustracji"/>
        <w:tabs>
          <w:tab w:val="right" w:leader="dot" w:pos="9060"/>
        </w:tabs>
        <w:ind w:left="993" w:hanging="993"/>
        <w:rPr>
          <w:rFonts w:eastAsiaTheme="minorEastAsia"/>
          <w:noProof/>
          <w:lang w:eastAsia="pl-PL"/>
        </w:rPr>
      </w:pPr>
      <w:hyperlink w:anchor="_Toc85463401" w:history="1">
        <w:r w:rsidR="00951A25" w:rsidRPr="00951A25">
          <w:rPr>
            <w:rStyle w:val="Hipercze"/>
            <w:rFonts w:asciiTheme="majorHAnsi" w:eastAsia="Times New Roman" w:hAnsiTheme="majorHAnsi" w:cs="Cambria"/>
            <w:noProof/>
            <w:sz w:val="20"/>
            <w:szCs w:val="20"/>
            <w:lang w:eastAsia="pl-PL"/>
          </w:rPr>
          <w:t>Tabela 64.  Wydatki na 1 mieszkańca Gminy Nielisz w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_Toc85463401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130</w:t>
        </w:r>
        <w:r w:rsidR="00951A25" w:rsidRPr="00951A25">
          <w:rPr>
            <w:rFonts w:asciiTheme="majorHAnsi" w:hAnsiTheme="majorHAnsi"/>
            <w:noProof/>
            <w:webHidden/>
            <w:sz w:val="20"/>
            <w:szCs w:val="20"/>
          </w:rPr>
          <w:fldChar w:fldCharType="end"/>
        </w:r>
      </w:hyperlink>
    </w:p>
    <w:p w14:paraId="00E09E79" w14:textId="77777777" w:rsidR="00951A25" w:rsidRPr="00951A25" w:rsidRDefault="00F14887" w:rsidP="00951A25">
      <w:pPr>
        <w:pStyle w:val="Nagwek1"/>
        <w:spacing w:line="360" w:lineRule="auto"/>
        <w:ind w:left="1134" w:hanging="1134"/>
        <w:jc w:val="both"/>
        <w:rPr>
          <w:b w:val="0"/>
          <w:noProof/>
          <w:sz w:val="20"/>
          <w:szCs w:val="20"/>
        </w:rPr>
      </w:pPr>
      <w:r w:rsidRPr="00951A25">
        <w:rPr>
          <w:b w:val="0"/>
          <w:color w:val="auto"/>
          <w:sz w:val="24"/>
          <w:szCs w:val="24"/>
        </w:rPr>
        <w:fldChar w:fldCharType="end"/>
      </w:r>
      <w:bookmarkStart w:id="239" w:name="_Toc73353932"/>
      <w:r w:rsidR="00DE2D57" w:rsidRPr="00951A25">
        <w:rPr>
          <w:color w:val="auto"/>
          <w:sz w:val="24"/>
          <w:szCs w:val="24"/>
        </w:rPr>
        <w:t>Spis wykresów:</w:t>
      </w:r>
      <w:bookmarkEnd w:id="239"/>
      <w:r w:rsidR="00DE2D57" w:rsidRPr="00951A25">
        <w:rPr>
          <w:b w:val="0"/>
          <w:color w:val="auto"/>
          <w:sz w:val="20"/>
          <w:szCs w:val="20"/>
        </w:rPr>
        <w:fldChar w:fldCharType="begin"/>
      </w:r>
      <w:r w:rsidR="00DE2D57" w:rsidRPr="00951A25">
        <w:rPr>
          <w:b w:val="0"/>
          <w:color w:val="auto"/>
          <w:sz w:val="20"/>
          <w:szCs w:val="20"/>
        </w:rPr>
        <w:instrText xml:space="preserve"> TOC \h \z \c "Wykres " </w:instrText>
      </w:r>
      <w:r w:rsidR="00DE2D57" w:rsidRPr="00951A25">
        <w:rPr>
          <w:b w:val="0"/>
          <w:color w:val="auto"/>
          <w:sz w:val="20"/>
          <w:szCs w:val="20"/>
        </w:rPr>
        <w:fldChar w:fldCharType="separate"/>
      </w:r>
    </w:p>
    <w:p w14:paraId="442C477F"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02" w:history="1">
        <w:r w:rsidR="00951A25" w:rsidRPr="00951A25">
          <w:rPr>
            <w:rStyle w:val="Hipercze"/>
            <w:rFonts w:asciiTheme="majorHAnsi" w:hAnsiTheme="majorHAnsi" w:cs="Times New Roman"/>
            <w:noProof/>
            <w:sz w:val="20"/>
            <w:szCs w:val="20"/>
          </w:rPr>
          <w:t>Wykres  1. Powierzchnia lasów gmin ościennych w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_Toc85463402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20</w:t>
        </w:r>
        <w:r w:rsidR="00951A25" w:rsidRPr="00951A25">
          <w:rPr>
            <w:rFonts w:asciiTheme="majorHAnsi" w:hAnsiTheme="majorHAnsi"/>
            <w:noProof/>
            <w:webHidden/>
            <w:sz w:val="20"/>
            <w:szCs w:val="20"/>
          </w:rPr>
          <w:fldChar w:fldCharType="end"/>
        </w:r>
      </w:hyperlink>
    </w:p>
    <w:p w14:paraId="71BFAE2C"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03" w:history="1">
        <w:r w:rsidR="00951A25" w:rsidRPr="00951A25">
          <w:rPr>
            <w:rStyle w:val="Hipercze"/>
            <w:rFonts w:asciiTheme="majorHAnsi" w:hAnsiTheme="majorHAnsi" w:cs="Times New Roman"/>
            <w:noProof/>
            <w:sz w:val="20"/>
            <w:szCs w:val="20"/>
          </w:rPr>
          <w:t>Wykres  2. Baza azbestowa na terenie Gminy Nielisz</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_Toc85463403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23</w:t>
        </w:r>
        <w:r w:rsidR="00951A25" w:rsidRPr="00951A25">
          <w:rPr>
            <w:rFonts w:asciiTheme="majorHAnsi" w:hAnsiTheme="majorHAnsi"/>
            <w:noProof/>
            <w:webHidden/>
            <w:sz w:val="20"/>
            <w:szCs w:val="20"/>
          </w:rPr>
          <w:fldChar w:fldCharType="end"/>
        </w:r>
      </w:hyperlink>
    </w:p>
    <w:p w14:paraId="6189CDE3"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04" w:history="1">
        <w:r w:rsidR="00951A25" w:rsidRPr="00951A25">
          <w:rPr>
            <w:rStyle w:val="Hipercze"/>
            <w:rFonts w:asciiTheme="majorHAnsi" w:hAnsiTheme="majorHAnsi" w:cs="Times New Roman"/>
            <w:noProof/>
            <w:sz w:val="20"/>
            <w:szCs w:val="20"/>
          </w:rPr>
          <w:t>Wykres  3. Ilość mieszkań w Gminie Nielisz w latach 2010-2020</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_Toc85463404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30</w:t>
        </w:r>
        <w:r w:rsidR="00951A25" w:rsidRPr="00951A25">
          <w:rPr>
            <w:rFonts w:asciiTheme="majorHAnsi" w:hAnsiTheme="majorHAnsi"/>
            <w:noProof/>
            <w:webHidden/>
            <w:sz w:val="20"/>
            <w:szCs w:val="20"/>
          </w:rPr>
          <w:fldChar w:fldCharType="end"/>
        </w:r>
      </w:hyperlink>
    </w:p>
    <w:p w14:paraId="7EAC59B3"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05" w:history="1">
        <w:r w:rsidR="00951A25" w:rsidRPr="00951A25">
          <w:rPr>
            <w:rStyle w:val="Hipercze"/>
            <w:rFonts w:asciiTheme="majorHAnsi" w:hAnsiTheme="majorHAnsi" w:cs="Times New Roman"/>
            <w:noProof/>
            <w:sz w:val="20"/>
            <w:szCs w:val="20"/>
          </w:rPr>
          <w:t>Wykres  4. Budynki mieszkalne w Gminie Nielisz w latach 2010-2020</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_Toc85463405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31</w:t>
        </w:r>
        <w:r w:rsidR="00951A25" w:rsidRPr="00951A25">
          <w:rPr>
            <w:rFonts w:asciiTheme="majorHAnsi" w:hAnsiTheme="majorHAnsi"/>
            <w:noProof/>
            <w:webHidden/>
            <w:sz w:val="20"/>
            <w:szCs w:val="20"/>
          </w:rPr>
          <w:fldChar w:fldCharType="end"/>
        </w:r>
      </w:hyperlink>
    </w:p>
    <w:p w14:paraId="34FA18DF"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06" w:history="1">
        <w:r w:rsidR="00951A25" w:rsidRPr="00951A25">
          <w:rPr>
            <w:rStyle w:val="Hipercze"/>
            <w:rFonts w:asciiTheme="majorHAnsi" w:hAnsiTheme="majorHAnsi" w:cs="Times New Roman"/>
            <w:noProof/>
            <w:sz w:val="20"/>
            <w:szCs w:val="20"/>
          </w:rPr>
          <w:t>Wykres  5.  Liczba mieszkańców Gminy Nielisz w latach 2010-2020</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_Toc85463406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47</w:t>
        </w:r>
        <w:r w:rsidR="00951A25" w:rsidRPr="00951A25">
          <w:rPr>
            <w:rFonts w:asciiTheme="majorHAnsi" w:hAnsiTheme="majorHAnsi"/>
            <w:noProof/>
            <w:webHidden/>
            <w:sz w:val="20"/>
            <w:szCs w:val="20"/>
          </w:rPr>
          <w:fldChar w:fldCharType="end"/>
        </w:r>
      </w:hyperlink>
    </w:p>
    <w:p w14:paraId="7998EBC4"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07" w:history="1">
        <w:r w:rsidR="00951A25" w:rsidRPr="00951A25">
          <w:rPr>
            <w:rStyle w:val="Hipercze"/>
            <w:rFonts w:asciiTheme="majorHAnsi" w:hAnsiTheme="majorHAnsi" w:cs="Times New Roman"/>
            <w:noProof/>
            <w:sz w:val="20"/>
            <w:szCs w:val="20"/>
          </w:rPr>
          <w:t>Wykres  6.  Małżeństwa na 1000 ludności w roku 2019</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_Toc85463407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49</w:t>
        </w:r>
        <w:r w:rsidR="00951A25" w:rsidRPr="00951A25">
          <w:rPr>
            <w:rFonts w:asciiTheme="majorHAnsi" w:hAnsiTheme="majorHAnsi"/>
            <w:noProof/>
            <w:webHidden/>
            <w:sz w:val="20"/>
            <w:szCs w:val="20"/>
          </w:rPr>
          <w:fldChar w:fldCharType="end"/>
        </w:r>
      </w:hyperlink>
    </w:p>
    <w:p w14:paraId="7A99A65A"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08" w:history="1">
        <w:r w:rsidR="00951A25" w:rsidRPr="00951A25">
          <w:rPr>
            <w:rStyle w:val="Hipercze"/>
            <w:rFonts w:asciiTheme="majorHAnsi" w:hAnsiTheme="majorHAnsi" w:cs="Times New Roman"/>
            <w:noProof/>
            <w:sz w:val="20"/>
            <w:szCs w:val="20"/>
          </w:rPr>
          <w:t>Wykres  7. Rozwody na 1000 ludności w roku 2019</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_Toc85463408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49</w:t>
        </w:r>
        <w:r w:rsidR="00951A25" w:rsidRPr="00951A25">
          <w:rPr>
            <w:rFonts w:asciiTheme="majorHAnsi" w:hAnsiTheme="majorHAnsi"/>
            <w:noProof/>
            <w:webHidden/>
            <w:sz w:val="20"/>
            <w:szCs w:val="20"/>
          </w:rPr>
          <w:fldChar w:fldCharType="end"/>
        </w:r>
      </w:hyperlink>
    </w:p>
    <w:p w14:paraId="738FB71D"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09" w:history="1">
        <w:r w:rsidR="00951A25" w:rsidRPr="00951A25">
          <w:rPr>
            <w:rStyle w:val="Hipercze"/>
            <w:rFonts w:asciiTheme="majorHAnsi" w:hAnsiTheme="majorHAnsi" w:cs="Times New Roman"/>
            <w:noProof/>
            <w:sz w:val="20"/>
            <w:szCs w:val="20"/>
          </w:rPr>
          <w:t>Wykres  8. Przyrost naturalny na 1000 ludności w Gminie Nielisz w latach 2010-2020</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_Toc85463409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50</w:t>
        </w:r>
        <w:r w:rsidR="00951A25" w:rsidRPr="00951A25">
          <w:rPr>
            <w:rFonts w:asciiTheme="majorHAnsi" w:hAnsiTheme="majorHAnsi"/>
            <w:noProof/>
            <w:webHidden/>
            <w:sz w:val="20"/>
            <w:szCs w:val="20"/>
          </w:rPr>
          <w:fldChar w:fldCharType="end"/>
        </w:r>
      </w:hyperlink>
    </w:p>
    <w:p w14:paraId="6B70CD71"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10" w:history="1">
        <w:r w:rsidR="00951A25" w:rsidRPr="00951A25">
          <w:rPr>
            <w:rStyle w:val="Hipercze"/>
            <w:rFonts w:asciiTheme="majorHAnsi" w:hAnsiTheme="majorHAnsi" w:cs="Times New Roman"/>
            <w:noProof/>
            <w:sz w:val="20"/>
            <w:szCs w:val="20"/>
          </w:rPr>
          <w:t>Wykres  9.  Zgony osób w wieku do 65 lat na 1000 ludności w tej grupie wiekowej Gminy Nielisz, województwa lubelskiego oraz Polski</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_Toc85463410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51</w:t>
        </w:r>
        <w:r w:rsidR="00951A25" w:rsidRPr="00951A25">
          <w:rPr>
            <w:rFonts w:asciiTheme="majorHAnsi" w:hAnsiTheme="majorHAnsi"/>
            <w:noProof/>
            <w:webHidden/>
            <w:sz w:val="20"/>
            <w:szCs w:val="20"/>
          </w:rPr>
          <w:fldChar w:fldCharType="end"/>
        </w:r>
      </w:hyperlink>
    </w:p>
    <w:p w14:paraId="61865645"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11" w:history="1">
        <w:r w:rsidR="00951A25" w:rsidRPr="00951A25">
          <w:rPr>
            <w:rStyle w:val="Hipercze"/>
            <w:rFonts w:asciiTheme="majorHAnsi" w:hAnsiTheme="majorHAnsi" w:cs="Times New Roman"/>
            <w:noProof/>
            <w:sz w:val="20"/>
            <w:szCs w:val="20"/>
          </w:rPr>
          <w:t>Wykres  10.  Saldo migracji w Gminie Nielisz w latach 2010-2020</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_Toc85463411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52</w:t>
        </w:r>
        <w:r w:rsidR="00951A25" w:rsidRPr="00951A25">
          <w:rPr>
            <w:rFonts w:asciiTheme="majorHAnsi" w:hAnsiTheme="majorHAnsi"/>
            <w:noProof/>
            <w:webHidden/>
            <w:sz w:val="20"/>
            <w:szCs w:val="20"/>
          </w:rPr>
          <w:fldChar w:fldCharType="end"/>
        </w:r>
      </w:hyperlink>
    </w:p>
    <w:p w14:paraId="79A87665"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12" w:history="1">
        <w:r w:rsidR="00951A25" w:rsidRPr="00951A25">
          <w:rPr>
            <w:rStyle w:val="Hipercze"/>
            <w:rFonts w:asciiTheme="majorHAnsi" w:hAnsiTheme="majorHAnsi" w:cs="Times New Roman"/>
            <w:noProof/>
            <w:sz w:val="20"/>
            <w:szCs w:val="20"/>
          </w:rPr>
          <w:t>Wykres  11. Saldo migracji na 1000 mieszkańców gmin powiatu zamojskiego sąsiadujących z Gminą Nielisz w latach  2010-2020</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_Toc85463412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53</w:t>
        </w:r>
        <w:r w:rsidR="00951A25" w:rsidRPr="00951A25">
          <w:rPr>
            <w:rFonts w:asciiTheme="majorHAnsi" w:hAnsiTheme="majorHAnsi"/>
            <w:noProof/>
            <w:webHidden/>
            <w:sz w:val="20"/>
            <w:szCs w:val="20"/>
          </w:rPr>
          <w:fldChar w:fldCharType="end"/>
        </w:r>
      </w:hyperlink>
    </w:p>
    <w:p w14:paraId="4ED2FF05"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13" w:history="1">
        <w:r w:rsidR="00951A25" w:rsidRPr="00951A25">
          <w:rPr>
            <w:rStyle w:val="Hipercze"/>
            <w:rFonts w:asciiTheme="majorHAnsi" w:hAnsiTheme="majorHAnsi" w:cs="Times New Roman"/>
            <w:noProof/>
            <w:sz w:val="20"/>
            <w:szCs w:val="20"/>
          </w:rPr>
          <w:t>Wykres  12. Procentowy rozkład ludności Gminy Nielisz wg ekonomicznych grup wieku  w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_Toc85463413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55</w:t>
        </w:r>
        <w:r w:rsidR="00951A25" w:rsidRPr="00951A25">
          <w:rPr>
            <w:rFonts w:asciiTheme="majorHAnsi" w:hAnsiTheme="majorHAnsi"/>
            <w:noProof/>
            <w:webHidden/>
            <w:sz w:val="20"/>
            <w:szCs w:val="20"/>
          </w:rPr>
          <w:fldChar w:fldCharType="end"/>
        </w:r>
      </w:hyperlink>
    </w:p>
    <w:p w14:paraId="0F8E4640"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14" w:history="1">
        <w:r w:rsidR="00951A25" w:rsidRPr="00951A25">
          <w:rPr>
            <w:rStyle w:val="Hipercze"/>
            <w:rFonts w:asciiTheme="majorHAnsi" w:hAnsiTheme="majorHAnsi" w:cs="Times New Roman"/>
            <w:noProof/>
            <w:sz w:val="20"/>
            <w:szCs w:val="20"/>
          </w:rPr>
          <w:t>Wykres  13. Wskaźnik obciążenia demograficznego w 2020 roku dla Gminy Nielisz oraz gmin sąsiadujących.</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_Toc85463414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57</w:t>
        </w:r>
        <w:r w:rsidR="00951A25" w:rsidRPr="00951A25">
          <w:rPr>
            <w:rFonts w:asciiTheme="majorHAnsi" w:hAnsiTheme="majorHAnsi"/>
            <w:noProof/>
            <w:webHidden/>
            <w:sz w:val="20"/>
            <w:szCs w:val="20"/>
          </w:rPr>
          <w:fldChar w:fldCharType="end"/>
        </w:r>
      </w:hyperlink>
    </w:p>
    <w:p w14:paraId="6029BA26"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15" w:history="1">
        <w:r w:rsidR="00951A25" w:rsidRPr="00951A25">
          <w:rPr>
            <w:rStyle w:val="Hipercze"/>
            <w:rFonts w:asciiTheme="majorHAnsi" w:hAnsiTheme="majorHAnsi" w:cs="Times New Roman"/>
            <w:noProof/>
            <w:sz w:val="20"/>
            <w:szCs w:val="20"/>
          </w:rPr>
          <w:t>Wykres  14. Liczba uczniów w klasach 1-8 w przeciągu ostatnich trzech lat  szkolnych  w SP w Złojcu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_Toc85463415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59</w:t>
        </w:r>
        <w:r w:rsidR="00951A25" w:rsidRPr="00951A25">
          <w:rPr>
            <w:rFonts w:asciiTheme="majorHAnsi" w:hAnsiTheme="majorHAnsi"/>
            <w:noProof/>
            <w:webHidden/>
            <w:sz w:val="20"/>
            <w:szCs w:val="20"/>
          </w:rPr>
          <w:fldChar w:fldCharType="end"/>
        </w:r>
      </w:hyperlink>
    </w:p>
    <w:p w14:paraId="3BD726C9"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16" w:history="1">
        <w:r w:rsidR="00951A25" w:rsidRPr="00951A25">
          <w:rPr>
            <w:rStyle w:val="Hipercze"/>
            <w:rFonts w:asciiTheme="majorHAnsi" w:hAnsiTheme="majorHAnsi" w:cs="Times New Roman"/>
            <w:noProof/>
            <w:sz w:val="20"/>
            <w:szCs w:val="20"/>
          </w:rPr>
          <w:t>Wykres  15. Liczba 6 latków , 5 latków i dzieci młodszych w roku szkolnym od 2018/2019 do 2020/2021 w SP w Złojcu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_Toc85463416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60</w:t>
        </w:r>
        <w:r w:rsidR="00951A25" w:rsidRPr="00951A25">
          <w:rPr>
            <w:rFonts w:asciiTheme="majorHAnsi" w:hAnsiTheme="majorHAnsi"/>
            <w:noProof/>
            <w:webHidden/>
            <w:sz w:val="20"/>
            <w:szCs w:val="20"/>
          </w:rPr>
          <w:fldChar w:fldCharType="end"/>
        </w:r>
      </w:hyperlink>
    </w:p>
    <w:p w14:paraId="47F7C4D6"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17" w:history="1">
        <w:r w:rsidR="00951A25" w:rsidRPr="00951A25">
          <w:rPr>
            <w:rStyle w:val="Hipercze"/>
            <w:rFonts w:asciiTheme="majorHAnsi" w:hAnsiTheme="majorHAnsi" w:cs="Times New Roman"/>
            <w:noProof/>
            <w:sz w:val="20"/>
            <w:szCs w:val="20"/>
          </w:rPr>
          <w:t>Wykres  16. Liczba uczniów w klasach 1-8 w przeciągu ostatnich trzech lat  szkolnych  w SP w Nieliszu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_Toc85463417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60</w:t>
        </w:r>
        <w:r w:rsidR="00951A25" w:rsidRPr="00951A25">
          <w:rPr>
            <w:rFonts w:asciiTheme="majorHAnsi" w:hAnsiTheme="majorHAnsi"/>
            <w:noProof/>
            <w:webHidden/>
            <w:sz w:val="20"/>
            <w:szCs w:val="20"/>
          </w:rPr>
          <w:fldChar w:fldCharType="end"/>
        </w:r>
      </w:hyperlink>
    </w:p>
    <w:p w14:paraId="07471B17"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18" w:history="1">
        <w:r w:rsidR="00951A25" w:rsidRPr="00951A25">
          <w:rPr>
            <w:rStyle w:val="Hipercze"/>
            <w:rFonts w:asciiTheme="majorHAnsi" w:hAnsiTheme="majorHAnsi" w:cs="Times New Roman"/>
            <w:noProof/>
            <w:sz w:val="20"/>
            <w:szCs w:val="20"/>
          </w:rPr>
          <w:t>Wykres  17. Liczba 6 latków, 5 latków i dzieci młodszych w roku szkolnym od 2018/2019 do 2020/2021 w SP w Nieliszu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_Toc85463418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61</w:t>
        </w:r>
        <w:r w:rsidR="00951A25" w:rsidRPr="00951A25">
          <w:rPr>
            <w:rFonts w:asciiTheme="majorHAnsi" w:hAnsiTheme="majorHAnsi"/>
            <w:noProof/>
            <w:webHidden/>
            <w:sz w:val="20"/>
            <w:szCs w:val="20"/>
          </w:rPr>
          <w:fldChar w:fldCharType="end"/>
        </w:r>
      </w:hyperlink>
    </w:p>
    <w:p w14:paraId="4DE6F08F"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19" w:history="1">
        <w:r w:rsidR="00951A25" w:rsidRPr="00951A25">
          <w:rPr>
            <w:rStyle w:val="Hipercze"/>
            <w:rFonts w:asciiTheme="majorHAnsi" w:hAnsiTheme="majorHAnsi" w:cs="Times New Roman"/>
            <w:noProof/>
            <w:sz w:val="20"/>
            <w:szCs w:val="20"/>
          </w:rPr>
          <w:t>Wykres  18.  Rozkład wyników uczniów w Gminie Nielisz – język polski w 2019 r.</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_Toc85463419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64</w:t>
        </w:r>
        <w:r w:rsidR="00951A25" w:rsidRPr="00951A25">
          <w:rPr>
            <w:rFonts w:asciiTheme="majorHAnsi" w:hAnsiTheme="majorHAnsi"/>
            <w:noProof/>
            <w:webHidden/>
            <w:sz w:val="20"/>
            <w:szCs w:val="20"/>
          </w:rPr>
          <w:fldChar w:fldCharType="end"/>
        </w:r>
      </w:hyperlink>
    </w:p>
    <w:p w14:paraId="2FA7886C"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20" w:history="1">
        <w:r w:rsidR="00951A25" w:rsidRPr="00951A25">
          <w:rPr>
            <w:rStyle w:val="Hipercze"/>
            <w:rFonts w:asciiTheme="majorHAnsi" w:hAnsiTheme="majorHAnsi" w:cs="Times New Roman"/>
            <w:noProof/>
            <w:sz w:val="20"/>
            <w:szCs w:val="20"/>
          </w:rPr>
          <w:t>Wykres  19.  Rozkład wyników uczniów w Gminie Nielisz – matematyka w 2019 r.</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_Toc85463420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65</w:t>
        </w:r>
        <w:r w:rsidR="00951A25" w:rsidRPr="00951A25">
          <w:rPr>
            <w:rFonts w:asciiTheme="majorHAnsi" w:hAnsiTheme="majorHAnsi"/>
            <w:noProof/>
            <w:webHidden/>
            <w:sz w:val="20"/>
            <w:szCs w:val="20"/>
          </w:rPr>
          <w:fldChar w:fldCharType="end"/>
        </w:r>
      </w:hyperlink>
    </w:p>
    <w:p w14:paraId="49297558"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21" w:history="1">
        <w:r w:rsidR="00951A25" w:rsidRPr="00951A25">
          <w:rPr>
            <w:rStyle w:val="Hipercze"/>
            <w:rFonts w:asciiTheme="majorHAnsi" w:hAnsiTheme="majorHAnsi" w:cs="Times New Roman"/>
            <w:noProof/>
            <w:sz w:val="20"/>
            <w:szCs w:val="20"/>
          </w:rPr>
          <w:t>Wykres  20.  Rozkład wyników uczniów w Gminie Nielisz – język polski w 2020 r.</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_Toc85463421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68</w:t>
        </w:r>
        <w:r w:rsidR="00951A25" w:rsidRPr="00951A25">
          <w:rPr>
            <w:rFonts w:asciiTheme="majorHAnsi" w:hAnsiTheme="majorHAnsi"/>
            <w:noProof/>
            <w:webHidden/>
            <w:sz w:val="20"/>
            <w:szCs w:val="20"/>
          </w:rPr>
          <w:fldChar w:fldCharType="end"/>
        </w:r>
      </w:hyperlink>
    </w:p>
    <w:p w14:paraId="56879034"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22" w:history="1">
        <w:r w:rsidR="00951A25" w:rsidRPr="00951A25">
          <w:rPr>
            <w:rStyle w:val="Hipercze"/>
            <w:rFonts w:asciiTheme="majorHAnsi" w:hAnsiTheme="majorHAnsi" w:cs="Times New Roman"/>
            <w:noProof/>
            <w:sz w:val="20"/>
            <w:szCs w:val="20"/>
          </w:rPr>
          <w:t>Wykres  21.  Rozkład wyników uczniów w Gminie Nielisz – matematyka w 2020 r.</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_Toc85463422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69</w:t>
        </w:r>
        <w:r w:rsidR="00951A25" w:rsidRPr="00951A25">
          <w:rPr>
            <w:rFonts w:asciiTheme="majorHAnsi" w:hAnsiTheme="majorHAnsi"/>
            <w:noProof/>
            <w:webHidden/>
            <w:sz w:val="20"/>
            <w:szCs w:val="20"/>
          </w:rPr>
          <w:fldChar w:fldCharType="end"/>
        </w:r>
      </w:hyperlink>
    </w:p>
    <w:p w14:paraId="29B3EF90"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23" w:history="1">
        <w:r w:rsidR="00951A25" w:rsidRPr="00951A25">
          <w:rPr>
            <w:rStyle w:val="Hipercze"/>
            <w:rFonts w:asciiTheme="majorHAnsi" w:hAnsiTheme="majorHAnsi" w:cs="Times New Roman"/>
            <w:noProof/>
            <w:sz w:val="20"/>
            <w:szCs w:val="20"/>
          </w:rPr>
          <w:t>Wykres  22. Wyniki ósmoklasisty w Szkole Podstawowej w Złojcu oraz Szkole Podstawowej w Nieliszu w 2019 i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_Toc85463423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70</w:t>
        </w:r>
        <w:r w:rsidR="00951A25" w:rsidRPr="00951A25">
          <w:rPr>
            <w:rFonts w:asciiTheme="majorHAnsi" w:hAnsiTheme="majorHAnsi"/>
            <w:noProof/>
            <w:webHidden/>
            <w:sz w:val="20"/>
            <w:szCs w:val="20"/>
          </w:rPr>
          <w:fldChar w:fldCharType="end"/>
        </w:r>
      </w:hyperlink>
    </w:p>
    <w:p w14:paraId="76FA2487"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24" w:history="1">
        <w:r w:rsidR="00951A25" w:rsidRPr="00951A25">
          <w:rPr>
            <w:rStyle w:val="Hipercze"/>
            <w:rFonts w:asciiTheme="majorHAnsi" w:hAnsiTheme="majorHAnsi" w:cs="Times New Roman"/>
            <w:noProof/>
            <w:sz w:val="20"/>
            <w:szCs w:val="20"/>
          </w:rPr>
          <w:t>Wykres  23. Organizacja imprez oraz liczba uczestników na imprezach w latach 2011–2020 na terenie Gminy Nielisz</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_Toc85463424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76</w:t>
        </w:r>
        <w:r w:rsidR="00951A25" w:rsidRPr="00951A25">
          <w:rPr>
            <w:rFonts w:asciiTheme="majorHAnsi" w:hAnsiTheme="majorHAnsi"/>
            <w:noProof/>
            <w:webHidden/>
            <w:sz w:val="20"/>
            <w:szCs w:val="20"/>
          </w:rPr>
          <w:fldChar w:fldCharType="end"/>
        </w:r>
      </w:hyperlink>
    </w:p>
    <w:p w14:paraId="7558383D"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25" w:history="1">
        <w:r w:rsidR="00951A25" w:rsidRPr="00951A25">
          <w:rPr>
            <w:rStyle w:val="Hipercze"/>
            <w:rFonts w:asciiTheme="majorHAnsi" w:hAnsiTheme="majorHAnsi" w:cs="Times New Roman"/>
            <w:noProof/>
            <w:sz w:val="20"/>
            <w:szCs w:val="20"/>
          </w:rPr>
          <w:t>Wykres  24. Imprezy organizowane przez dom kultury w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_Toc85463425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76</w:t>
        </w:r>
        <w:r w:rsidR="00951A25" w:rsidRPr="00951A25">
          <w:rPr>
            <w:rFonts w:asciiTheme="majorHAnsi" w:hAnsiTheme="majorHAnsi"/>
            <w:noProof/>
            <w:webHidden/>
            <w:sz w:val="20"/>
            <w:szCs w:val="20"/>
          </w:rPr>
          <w:fldChar w:fldCharType="end"/>
        </w:r>
      </w:hyperlink>
    </w:p>
    <w:p w14:paraId="54727D43"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26" w:history="1">
        <w:r w:rsidR="00951A25" w:rsidRPr="00951A25">
          <w:rPr>
            <w:rStyle w:val="Hipercze"/>
            <w:rFonts w:asciiTheme="majorHAnsi" w:hAnsiTheme="majorHAnsi" w:cs="Times New Roman"/>
            <w:noProof/>
            <w:sz w:val="20"/>
            <w:szCs w:val="20"/>
          </w:rPr>
          <w:t>Wykres  25. Koła/kluby/sekcje na terenie Gminy Nielisz w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_Toc85463426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77</w:t>
        </w:r>
        <w:r w:rsidR="00951A25" w:rsidRPr="00951A25">
          <w:rPr>
            <w:rFonts w:asciiTheme="majorHAnsi" w:hAnsiTheme="majorHAnsi"/>
            <w:noProof/>
            <w:webHidden/>
            <w:sz w:val="20"/>
            <w:szCs w:val="20"/>
          </w:rPr>
          <w:fldChar w:fldCharType="end"/>
        </w:r>
      </w:hyperlink>
    </w:p>
    <w:p w14:paraId="473C4BFB"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27" w:history="1">
        <w:r w:rsidR="00951A25" w:rsidRPr="00951A25">
          <w:rPr>
            <w:rStyle w:val="Hipercze"/>
            <w:rFonts w:asciiTheme="majorHAnsi" w:hAnsiTheme="majorHAnsi" w:cs="Times New Roman"/>
            <w:noProof/>
            <w:sz w:val="20"/>
            <w:szCs w:val="20"/>
          </w:rPr>
          <w:t>Wykres  26. Grupy artystyczne w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_Toc85463427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78</w:t>
        </w:r>
        <w:r w:rsidR="00951A25" w:rsidRPr="00951A25">
          <w:rPr>
            <w:rFonts w:asciiTheme="majorHAnsi" w:hAnsiTheme="majorHAnsi"/>
            <w:noProof/>
            <w:webHidden/>
            <w:sz w:val="20"/>
            <w:szCs w:val="20"/>
          </w:rPr>
          <w:fldChar w:fldCharType="end"/>
        </w:r>
      </w:hyperlink>
    </w:p>
    <w:p w14:paraId="6F3BB173"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28" w:history="1">
        <w:r w:rsidR="00951A25" w:rsidRPr="00951A25">
          <w:rPr>
            <w:rStyle w:val="Hipercze"/>
            <w:rFonts w:asciiTheme="majorHAnsi" w:hAnsiTheme="majorHAnsi" w:cs="Times New Roman"/>
            <w:noProof/>
            <w:sz w:val="20"/>
            <w:szCs w:val="20"/>
          </w:rPr>
          <w:t>Wykres  27. Rozkład procentowy księgozbiór bibliotek na 1000 ludności w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_Toc85463428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85</w:t>
        </w:r>
        <w:r w:rsidR="00951A25" w:rsidRPr="00951A25">
          <w:rPr>
            <w:rFonts w:asciiTheme="majorHAnsi" w:hAnsiTheme="majorHAnsi"/>
            <w:noProof/>
            <w:webHidden/>
            <w:sz w:val="20"/>
            <w:szCs w:val="20"/>
          </w:rPr>
          <w:fldChar w:fldCharType="end"/>
        </w:r>
      </w:hyperlink>
    </w:p>
    <w:p w14:paraId="60137DBD"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29" w:history="1">
        <w:r w:rsidR="00951A25" w:rsidRPr="00951A25">
          <w:rPr>
            <w:rStyle w:val="Hipercze"/>
            <w:rFonts w:asciiTheme="majorHAnsi" w:hAnsiTheme="majorHAnsi" w:cs="Times New Roman"/>
            <w:noProof/>
            <w:sz w:val="20"/>
            <w:szCs w:val="20"/>
          </w:rPr>
          <w:t>Wykres  28. Kwoty świadczeń rodzinnych wypłaconych w Gminie Nielisz  od 2010 do 2020 roku [tys. zł]</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_Toc85463429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90</w:t>
        </w:r>
        <w:r w:rsidR="00951A25" w:rsidRPr="00951A25">
          <w:rPr>
            <w:rFonts w:asciiTheme="majorHAnsi" w:hAnsiTheme="majorHAnsi"/>
            <w:noProof/>
            <w:webHidden/>
            <w:sz w:val="20"/>
            <w:szCs w:val="20"/>
          </w:rPr>
          <w:fldChar w:fldCharType="end"/>
        </w:r>
      </w:hyperlink>
    </w:p>
    <w:p w14:paraId="66CBAA54"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30" w:history="1">
        <w:r w:rsidR="00951A25" w:rsidRPr="00951A25">
          <w:rPr>
            <w:rStyle w:val="Hipercze"/>
            <w:rFonts w:asciiTheme="majorHAnsi" w:hAnsiTheme="majorHAnsi" w:cs="Times New Roman"/>
            <w:noProof/>
            <w:sz w:val="20"/>
            <w:szCs w:val="20"/>
          </w:rPr>
          <w:t>Wykres  29. Świadczenia z GOPS wg przyczyn jej udzielenia w 2019 roku w podziale na miejscowości Gminy Nielisz</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_Toc85463430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92</w:t>
        </w:r>
        <w:r w:rsidR="00951A25" w:rsidRPr="00951A25">
          <w:rPr>
            <w:rFonts w:asciiTheme="majorHAnsi" w:hAnsiTheme="majorHAnsi"/>
            <w:noProof/>
            <w:webHidden/>
            <w:sz w:val="20"/>
            <w:szCs w:val="20"/>
          </w:rPr>
          <w:fldChar w:fldCharType="end"/>
        </w:r>
      </w:hyperlink>
    </w:p>
    <w:p w14:paraId="2E523D38"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31" w:history="1">
        <w:r w:rsidR="00951A25" w:rsidRPr="00951A25">
          <w:rPr>
            <w:rStyle w:val="Hipercze"/>
            <w:rFonts w:asciiTheme="majorHAnsi" w:hAnsiTheme="majorHAnsi" w:cs="Times New Roman"/>
            <w:noProof/>
            <w:sz w:val="20"/>
            <w:szCs w:val="20"/>
          </w:rPr>
          <w:t>Wykres  30. Przyczyny udzielania świadczeń GOPS w 2019 roku w Gminie Nielisz</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_Toc85463431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92</w:t>
        </w:r>
        <w:r w:rsidR="00951A25" w:rsidRPr="00951A25">
          <w:rPr>
            <w:rFonts w:asciiTheme="majorHAnsi" w:hAnsiTheme="majorHAnsi"/>
            <w:noProof/>
            <w:webHidden/>
            <w:sz w:val="20"/>
            <w:szCs w:val="20"/>
          </w:rPr>
          <w:fldChar w:fldCharType="end"/>
        </w:r>
      </w:hyperlink>
    </w:p>
    <w:p w14:paraId="24036BFB"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32" w:history="1">
        <w:r w:rsidR="00951A25" w:rsidRPr="00951A25">
          <w:rPr>
            <w:rStyle w:val="Hipercze"/>
            <w:rFonts w:asciiTheme="majorHAnsi" w:hAnsiTheme="majorHAnsi" w:cs="Times New Roman"/>
            <w:noProof/>
            <w:sz w:val="20"/>
            <w:szCs w:val="20"/>
          </w:rPr>
          <w:t>Wykres  31. Przestępstwa w Gminie Nielisz dane w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_Toc85463432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98</w:t>
        </w:r>
        <w:r w:rsidR="00951A25" w:rsidRPr="00951A25">
          <w:rPr>
            <w:rFonts w:asciiTheme="majorHAnsi" w:hAnsiTheme="majorHAnsi"/>
            <w:noProof/>
            <w:webHidden/>
            <w:sz w:val="20"/>
            <w:szCs w:val="20"/>
          </w:rPr>
          <w:fldChar w:fldCharType="end"/>
        </w:r>
      </w:hyperlink>
    </w:p>
    <w:p w14:paraId="32523F78"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33" w:history="1">
        <w:r w:rsidR="00951A25" w:rsidRPr="00951A25">
          <w:rPr>
            <w:rStyle w:val="Hipercze"/>
            <w:rFonts w:asciiTheme="majorHAnsi" w:hAnsiTheme="majorHAnsi" w:cs="Times New Roman"/>
            <w:noProof/>
            <w:sz w:val="20"/>
            <w:szCs w:val="20"/>
          </w:rPr>
          <w:t>Wykres  32.  Osoby bezrobotne w Gmienie Nielisz w latach 2011-2020 z podziałem na płeć</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_Toc85463433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105</w:t>
        </w:r>
        <w:r w:rsidR="00951A25" w:rsidRPr="00951A25">
          <w:rPr>
            <w:rFonts w:asciiTheme="majorHAnsi" w:hAnsiTheme="majorHAnsi"/>
            <w:noProof/>
            <w:webHidden/>
            <w:sz w:val="20"/>
            <w:szCs w:val="20"/>
          </w:rPr>
          <w:fldChar w:fldCharType="end"/>
        </w:r>
      </w:hyperlink>
    </w:p>
    <w:p w14:paraId="1859BCC8"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34" w:history="1">
        <w:r w:rsidR="00951A25" w:rsidRPr="00951A25">
          <w:rPr>
            <w:rStyle w:val="Hipercze"/>
            <w:rFonts w:asciiTheme="majorHAnsi" w:hAnsiTheme="majorHAnsi" w:cs="Times New Roman"/>
            <w:noProof/>
            <w:sz w:val="20"/>
            <w:szCs w:val="20"/>
          </w:rPr>
          <w:t>Wykres  33. Stopień bezrobocia w miejscowościach Gminy Nielisz w 2019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_Toc85463434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106</w:t>
        </w:r>
        <w:r w:rsidR="00951A25" w:rsidRPr="00951A25">
          <w:rPr>
            <w:rFonts w:asciiTheme="majorHAnsi" w:hAnsiTheme="majorHAnsi"/>
            <w:noProof/>
            <w:webHidden/>
            <w:sz w:val="20"/>
            <w:szCs w:val="20"/>
          </w:rPr>
          <w:fldChar w:fldCharType="end"/>
        </w:r>
      </w:hyperlink>
    </w:p>
    <w:p w14:paraId="45AC047F"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35" w:history="1">
        <w:r w:rsidR="00951A25" w:rsidRPr="00951A25">
          <w:rPr>
            <w:rStyle w:val="Hipercze"/>
            <w:rFonts w:asciiTheme="majorHAnsi" w:hAnsiTheme="majorHAnsi" w:cs="Times New Roman"/>
            <w:noProof/>
            <w:sz w:val="20"/>
            <w:szCs w:val="20"/>
          </w:rPr>
          <w:t>Wykres  34.  Ilość podmiotów gospodarczych w Gminie Nielisz wg klasyfikacji PKD 2007 w 2020 roku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_Toc85463435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112</w:t>
        </w:r>
        <w:r w:rsidR="00951A25" w:rsidRPr="00951A25">
          <w:rPr>
            <w:rFonts w:asciiTheme="majorHAnsi" w:hAnsiTheme="majorHAnsi"/>
            <w:noProof/>
            <w:webHidden/>
            <w:sz w:val="20"/>
            <w:szCs w:val="20"/>
          </w:rPr>
          <w:fldChar w:fldCharType="end"/>
        </w:r>
      </w:hyperlink>
    </w:p>
    <w:p w14:paraId="73354CAF"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36" w:history="1">
        <w:r w:rsidR="00951A25" w:rsidRPr="00951A25">
          <w:rPr>
            <w:rStyle w:val="Hipercze"/>
            <w:rFonts w:asciiTheme="majorHAnsi" w:eastAsia="Times New Roman" w:hAnsiTheme="majorHAnsi" w:cs="Cambria"/>
            <w:noProof/>
            <w:sz w:val="20"/>
            <w:szCs w:val="20"/>
            <w:lang w:eastAsia="pl-PL"/>
          </w:rPr>
          <w:t>Wykres  35. Wiek ankietowanych</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_Toc85463436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131</w:t>
        </w:r>
        <w:r w:rsidR="00951A25" w:rsidRPr="00951A25">
          <w:rPr>
            <w:rFonts w:asciiTheme="majorHAnsi" w:hAnsiTheme="majorHAnsi"/>
            <w:noProof/>
            <w:webHidden/>
            <w:sz w:val="20"/>
            <w:szCs w:val="20"/>
          </w:rPr>
          <w:fldChar w:fldCharType="end"/>
        </w:r>
      </w:hyperlink>
    </w:p>
    <w:p w14:paraId="5ECBB987"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37" w:history="1">
        <w:r w:rsidR="00951A25" w:rsidRPr="00951A25">
          <w:rPr>
            <w:rStyle w:val="Hipercze"/>
            <w:rFonts w:asciiTheme="majorHAnsi" w:eastAsia="Times New Roman" w:hAnsiTheme="majorHAnsi" w:cs="Cambria"/>
            <w:noProof/>
            <w:sz w:val="20"/>
            <w:szCs w:val="20"/>
            <w:lang w:eastAsia="pl-PL"/>
          </w:rPr>
          <w:t>Wykres  36. Płeć  ankietowanych</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_Toc85463437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131</w:t>
        </w:r>
        <w:r w:rsidR="00951A25" w:rsidRPr="00951A25">
          <w:rPr>
            <w:rFonts w:asciiTheme="majorHAnsi" w:hAnsiTheme="majorHAnsi"/>
            <w:noProof/>
            <w:webHidden/>
            <w:sz w:val="20"/>
            <w:szCs w:val="20"/>
          </w:rPr>
          <w:fldChar w:fldCharType="end"/>
        </w:r>
      </w:hyperlink>
    </w:p>
    <w:p w14:paraId="489955DF"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38" w:history="1">
        <w:r w:rsidR="00951A25" w:rsidRPr="00951A25">
          <w:rPr>
            <w:rStyle w:val="Hipercze"/>
            <w:rFonts w:asciiTheme="majorHAnsi" w:eastAsia="Times New Roman" w:hAnsiTheme="majorHAnsi" w:cs="Cambria"/>
            <w:noProof/>
            <w:sz w:val="20"/>
            <w:szCs w:val="20"/>
            <w:lang w:eastAsia="pl-PL"/>
          </w:rPr>
          <w:t>Wykres  37. Aktywność zawodowa  ankietowanych</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_Toc85463438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132</w:t>
        </w:r>
        <w:r w:rsidR="00951A25" w:rsidRPr="00951A25">
          <w:rPr>
            <w:rFonts w:asciiTheme="majorHAnsi" w:hAnsiTheme="majorHAnsi"/>
            <w:noProof/>
            <w:webHidden/>
            <w:sz w:val="20"/>
            <w:szCs w:val="20"/>
          </w:rPr>
          <w:fldChar w:fldCharType="end"/>
        </w:r>
      </w:hyperlink>
    </w:p>
    <w:p w14:paraId="3D802015"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39" w:history="1">
        <w:r w:rsidR="00951A25" w:rsidRPr="00951A25">
          <w:rPr>
            <w:rStyle w:val="Hipercze"/>
            <w:rFonts w:asciiTheme="majorHAnsi" w:eastAsia="Times New Roman" w:hAnsiTheme="majorHAnsi" w:cs="Cambria"/>
            <w:noProof/>
            <w:sz w:val="20"/>
            <w:szCs w:val="20"/>
            <w:lang w:eastAsia="pl-PL"/>
          </w:rPr>
          <w:t>Wykres  38. Związek z terenem Gminy Nielisz</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_Toc85463439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132</w:t>
        </w:r>
        <w:r w:rsidR="00951A25" w:rsidRPr="00951A25">
          <w:rPr>
            <w:rFonts w:asciiTheme="majorHAnsi" w:hAnsiTheme="majorHAnsi"/>
            <w:noProof/>
            <w:webHidden/>
            <w:sz w:val="20"/>
            <w:szCs w:val="20"/>
          </w:rPr>
          <w:fldChar w:fldCharType="end"/>
        </w:r>
      </w:hyperlink>
    </w:p>
    <w:p w14:paraId="775B97D2"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40" w:history="1">
        <w:r w:rsidR="00951A25" w:rsidRPr="00951A25">
          <w:rPr>
            <w:rStyle w:val="Hipercze"/>
            <w:rFonts w:asciiTheme="majorHAnsi" w:eastAsia="Times New Roman" w:hAnsiTheme="majorHAnsi" w:cs="Cambria"/>
            <w:noProof/>
            <w:sz w:val="20"/>
            <w:szCs w:val="20"/>
            <w:lang w:eastAsia="pl-PL"/>
          </w:rPr>
          <w:t>Wykres  39. Miejsce zamieszkania ankietowanych</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_Toc85463440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133</w:t>
        </w:r>
        <w:r w:rsidR="00951A25" w:rsidRPr="00951A25">
          <w:rPr>
            <w:rFonts w:asciiTheme="majorHAnsi" w:hAnsiTheme="majorHAnsi"/>
            <w:noProof/>
            <w:webHidden/>
            <w:sz w:val="20"/>
            <w:szCs w:val="20"/>
          </w:rPr>
          <w:fldChar w:fldCharType="end"/>
        </w:r>
      </w:hyperlink>
    </w:p>
    <w:p w14:paraId="0FDC5D76"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41" w:history="1">
        <w:r w:rsidR="00951A25" w:rsidRPr="00951A25">
          <w:rPr>
            <w:rStyle w:val="Hipercze"/>
            <w:rFonts w:asciiTheme="majorHAnsi" w:eastAsia="Times New Roman" w:hAnsiTheme="majorHAnsi" w:cs="Cambria"/>
            <w:noProof/>
            <w:sz w:val="20"/>
            <w:szCs w:val="20"/>
            <w:lang w:eastAsia="pl-PL"/>
          </w:rPr>
          <w:t>Wykres  40. Czas zamieszkania ankietowanych na terenie Gminy Nielisz</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_Toc85463441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133</w:t>
        </w:r>
        <w:r w:rsidR="00951A25" w:rsidRPr="00951A25">
          <w:rPr>
            <w:rFonts w:asciiTheme="majorHAnsi" w:hAnsiTheme="majorHAnsi"/>
            <w:noProof/>
            <w:webHidden/>
            <w:sz w:val="20"/>
            <w:szCs w:val="20"/>
          </w:rPr>
          <w:fldChar w:fldCharType="end"/>
        </w:r>
      </w:hyperlink>
    </w:p>
    <w:p w14:paraId="13FA293F"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42" w:history="1">
        <w:r w:rsidR="00951A25" w:rsidRPr="00951A25">
          <w:rPr>
            <w:rStyle w:val="Hipercze"/>
            <w:rFonts w:asciiTheme="majorHAnsi" w:eastAsia="Times New Roman" w:hAnsiTheme="majorHAnsi" w:cs="Cambria"/>
            <w:noProof/>
            <w:sz w:val="20"/>
            <w:szCs w:val="20"/>
            <w:lang w:eastAsia="pl-PL"/>
          </w:rPr>
          <w:t>Wykres  41. Poziom życia na terenie Gminy Nielisz</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_Toc85463442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134</w:t>
        </w:r>
        <w:r w:rsidR="00951A25" w:rsidRPr="00951A25">
          <w:rPr>
            <w:rFonts w:asciiTheme="majorHAnsi" w:hAnsiTheme="majorHAnsi"/>
            <w:noProof/>
            <w:webHidden/>
            <w:sz w:val="20"/>
            <w:szCs w:val="20"/>
          </w:rPr>
          <w:fldChar w:fldCharType="end"/>
        </w:r>
      </w:hyperlink>
    </w:p>
    <w:p w14:paraId="7F0D2442"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43" w:history="1">
        <w:r w:rsidR="00951A25" w:rsidRPr="00951A25">
          <w:rPr>
            <w:rStyle w:val="Hipercze"/>
            <w:rFonts w:asciiTheme="majorHAnsi" w:eastAsia="Times New Roman" w:hAnsiTheme="majorHAnsi" w:cs="Cambria"/>
            <w:noProof/>
            <w:sz w:val="20"/>
            <w:szCs w:val="20"/>
            <w:lang w:eastAsia="pl-PL"/>
          </w:rPr>
          <w:t>Wykres  42.  Warunki dla rozwoju przedsiębiorczości</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_Toc85463443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134</w:t>
        </w:r>
        <w:r w:rsidR="00951A25" w:rsidRPr="00951A25">
          <w:rPr>
            <w:rFonts w:asciiTheme="majorHAnsi" w:hAnsiTheme="majorHAnsi"/>
            <w:noProof/>
            <w:webHidden/>
            <w:sz w:val="20"/>
            <w:szCs w:val="20"/>
          </w:rPr>
          <w:fldChar w:fldCharType="end"/>
        </w:r>
      </w:hyperlink>
    </w:p>
    <w:p w14:paraId="3634F808"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44" w:history="1">
        <w:r w:rsidR="00951A25" w:rsidRPr="00951A25">
          <w:rPr>
            <w:rStyle w:val="Hipercze"/>
            <w:rFonts w:asciiTheme="majorHAnsi" w:eastAsia="Times New Roman" w:hAnsiTheme="majorHAnsi" w:cs="Cambria"/>
            <w:noProof/>
            <w:sz w:val="20"/>
            <w:szCs w:val="20"/>
            <w:lang w:eastAsia="pl-PL"/>
          </w:rPr>
          <w:t>Wykres  43. Dostęp do instytucji, placówek usługowych</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_Toc85463444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134</w:t>
        </w:r>
        <w:r w:rsidR="00951A25" w:rsidRPr="00951A25">
          <w:rPr>
            <w:rFonts w:asciiTheme="majorHAnsi" w:hAnsiTheme="majorHAnsi"/>
            <w:noProof/>
            <w:webHidden/>
            <w:sz w:val="20"/>
            <w:szCs w:val="20"/>
          </w:rPr>
          <w:fldChar w:fldCharType="end"/>
        </w:r>
      </w:hyperlink>
    </w:p>
    <w:p w14:paraId="291C0EB8"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45" w:history="1">
        <w:r w:rsidR="00951A25" w:rsidRPr="00951A25">
          <w:rPr>
            <w:rStyle w:val="Hipercze"/>
            <w:rFonts w:asciiTheme="majorHAnsi" w:eastAsia="Times New Roman" w:hAnsiTheme="majorHAnsi" w:cs="Cambria"/>
            <w:bCs/>
            <w:noProof/>
            <w:sz w:val="20"/>
            <w:szCs w:val="20"/>
            <w:lang w:eastAsia="pl-PL"/>
          </w:rPr>
          <w:t>Wykres  44. Dostęp do infrastruktury sportu i rekreacji, ciekawego spędzania czasu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_Toc85463445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135</w:t>
        </w:r>
        <w:r w:rsidR="00951A25" w:rsidRPr="00951A25">
          <w:rPr>
            <w:rFonts w:asciiTheme="majorHAnsi" w:hAnsiTheme="majorHAnsi"/>
            <w:noProof/>
            <w:webHidden/>
            <w:sz w:val="20"/>
            <w:szCs w:val="20"/>
          </w:rPr>
          <w:fldChar w:fldCharType="end"/>
        </w:r>
      </w:hyperlink>
    </w:p>
    <w:p w14:paraId="346D6B15"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46" w:history="1">
        <w:r w:rsidR="00951A25" w:rsidRPr="00951A25">
          <w:rPr>
            <w:rStyle w:val="Hipercze"/>
            <w:rFonts w:asciiTheme="majorHAnsi" w:eastAsia="Times New Roman" w:hAnsiTheme="majorHAnsi" w:cs="Cambria"/>
            <w:bCs/>
            <w:noProof/>
            <w:sz w:val="20"/>
            <w:szCs w:val="20"/>
            <w:lang w:eastAsia="pl-PL"/>
          </w:rPr>
          <w:t>Wykres  45. Oferta spędzania wolnego czasu dla dzieci</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_Toc85463446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135</w:t>
        </w:r>
        <w:r w:rsidR="00951A25" w:rsidRPr="00951A25">
          <w:rPr>
            <w:rFonts w:asciiTheme="majorHAnsi" w:hAnsiTheme="majorHAnsi"/>
            <w:noProof/>
            <w:webHidden/>
            <w:sz w:val="20"/>
            <w:szCs w:val="20"/>
          </w:rPr>
          <w:fldChar w:fldCharType="end"/>
        </w:r>
      </w:hyperlink>
    </w:p>
    <w:p w14:paraId="64B1CDFB"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47" w:history="1">
        <w:r w:rsidR="00951A25" w:rsidRPr="00951A25">
          <w:rPr>
            <w:rStyle w:val="Hipercze"/>
            <w:rFonts w:asciiTheme="majorHAnsi" w:eastAsia="Times New Roman" w:hAnsiTheme="majorHAnsi" w:cs="Cambria"/>
            <w:noProof/>
            <w:sz w:val="20"/>
            <w:szCs w:val="20"/>
            <w:lang w:eastAsia="pl-PL"/>
          </w:rPr>
          <w:t>Wykres  46. Oferta spędzania wolnego czasu dla młodzieży</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_Toc85463447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135</w:t>
        </w:r>
        <w:r w:rsidR="00951A25" w:rsidRPr="00951A25">
          <w:rPr>
            <w:rFonts w:asciiTheme="majorHAnsi" w:hAnsiTheme="majorHAnsi"/>
            <w:noProof/>
            <w:webHidden/>
            <w:sz w:val="20"/>
            <w:szCs w:val="20"/>
          </w:rPr>
          <w:fldChar w:fldCharType="end"/>
        </w:r>
      </w:hyperlink>
    </w:p>
    <w:p w14:paraId="14380FB8"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48" w:history="1">
        <w:r w:rsidR="00951A25" w:rsidRPr="00951A25">
          <w:rPr>
            <w:rStyle w:val="Hipercze"/>
            <w:rFonts w:asciiTheme="majorHAnsi" w:eastAsia="Times New Roman" w:hAnsiTheme="majorHAnsi" w:cs="Cambria"/>
            <w:noProof/>
            <w:sz w:val="20"/>
            <w:szCs w:val="20"/>
            <w:lang w:eastAsia="pl-PL"/>
          </w:rPr>
          <w:t>Wykres  47. Oferta spędzania wolnego czasu dla dorosłych</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_Toc85463448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135</w:t>
        </w:r>
        <w:r w:rsidR="00951A25" w:rsidRPr="00951A25">
          <w:rPr>
            <w:rFonts w:asciiTheme="majorHAnsi" w:hAnsiTheme="majorHAnsi"/>
            <w:noProof/>
            <w:webHidden/>
            <w:sz w:val="20"/>
            <w:szCs w:val="20"/>
          </w:rPr>
          <w:fldChar w:fldCharType="end"/>
        </w:r>
      </w:hyperlink>
    </w:p>
    <w:p w14:paraId="45BFD126"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49" w:history="1">
        <w:r w:rsidR="00951A25" w:rsidRPr="00951A25">
          <w:rPr>
            <w:rStyle w:val="Hipercze"/>
            <w:rFonts w:asciiTheme="majorHAnsi" w:eastAsia="Times New Roman" w:hAnsiTheme="majorHAnsi" w:cs="Cambria"/>
            <w:noProof/>
            <w:sz w:val="20"/>
            <w:szCs w:val="20"/>
            <w:lang w:eastAsia="pl-PL"/>
          </w:rPr>
          <w:t>Wykres 48. Dostęp do infrastruktury kultury i rozrywki</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_Toc85463449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135</w:t>
        </w:r>
        <w:r w:rsidR="00951A25" w:rsidRPr="00951A25">
          <w:rPr>
            <w:rFonts w:asciiTheme="majorHAnsi" w:hAnsiTheme="majorHAnsi"/>
            <w:noProof/>
            <w:webHidden/>
            <w:sz w:val="20"/>
            <w:szCs w:val="20"/>
          </w:rPr>
          <w:fldChar w:fldCharType="end"/>
        </w:r>
      </w:hyperlink>
    </w:p>
    <w:p w14:paraId="6AC76755"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50" w:history="1">
        <w:r w:rsidR="00951A25" w:rsidRPr="00951A25">
          <w:rPr>
            <w:rStyle w:val="Hipercze"/>
            <w:rFonts w:asciiTheme="majorHAnsi" w:eastAsia="Times New Roman" w:hAnsiTheme="majorHAnsi" w:cs="Cambria"/>
            <w:noProof/>
            <w:sz w:val="20"/>
            <w:szCs w:val="20"/>
            <w:lang w:eastAsia="pl-PL"/>
          </w:rPr>
          <w:t>Wykres  49. Poziom oferty i wydarzeń kulturalnych</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_Toc85463450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135</w:t>
        </w:r>
        <w:r w:rsidR="00951A25" w:rsidRPr="00951A25">
          <w:rPr>
            <w:rFonts w:asciiTheme="majorHAnsi" w:hAnsiTheme="majorHAnsi"/>
            <w:noProof/>
            <w:webHidden/>
            <w:sz w:val="20"/>
            <w:szCs w:val="20"/>
          </w:rPr>
          <w:fldChar w:fldCharType="end"/>
        </w:r>
      </w:hyperlink>
    </w:p>
    <w:p w14:paraId="7ED4217C"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51" w:history="1">
        <w:r w:rsidR="00951A25" w:rsidRPr="00951A25">
          <w:rPr>
            <w:rStyle w:val="Hipercze"/>
            <w:rFonts w:asciiTheme="majorHAnsi" w:eastAsia="Times New Roman" w:hAnsiTheme="majorHAnsi" w:cs="Cambria"/>
            <w:noProof/>
            <w:sz w:val="20"/>
            <w:szCs w:val="20"/>
            <w:lang w:eastAsia="pl-PL"/>
          </w:rPr>
          <w:t>Wykres 50. Stan środowiska naturalnego</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_Toc85463451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136</w:t>
        </w:r>
        <w:r w:rsidR="00951A25" w:rsidRPr="00951A25">
          <w:rPr>
            <w:rFonts w:asciiTheme="majorHAnsi" w:hAnsiTheme="majorHAnsi"/>
            <w:noProof/>
            <w:webHidden/>
            <w:sz w:val="20"/>
            <w:szCs w:val="20"/>
          </w:rPr>
          <w:fldChar w:fldCharType="end"/>
        </w:r>
      </w:hyperlink>
    </w:p>
    <w:p w14:paraId="2B158AC2"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52" w:history="1">
        <w:r w:rsidR="00951A25" w:rsidRPr="00951A25">
          <w:rPr>
            <w:rStyle w:val="Hipercze"/>
            <w:rFonts w:asciiTheme="majorHAnsi" w:eastAsia="Times New Roman" w:hAnsiTheme="majorHAnsi" w:cs="Cambria"/>
            <w:noProof/>
            <w:sz w:val="20"/>
            <w:szCs w:val="20"/>
            <w:lang w:eastAsia="pl-PL"/>
          </w:rPr>
          <w:t>Wykres 51. Walory krajobrazowe</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_Toc85463452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136</w:t>
        </w:r>
        <w:r w:rsidR="00951A25" w:rsidRPr="00951A25">
          <w:rPr>
            <w:rFonts w:asciiTheme="majorHAnsi" w:hAnsiTheme="majorHAnsi"/>
            <w:noProof/>
            <w:webHidden/>
            <w:sz w:val="20"/>
            <w:szCs w:val="20"/>
          </w:rPr>
          <w:fldChar w:fldCharType="end"/>
        </w:r>
      </w:hyperlink>
    </w:p>
    <w:p w14:paraId="7478FFED"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53" w:history="1">
        <w:r w:rsidR="00951A25" w:rsidRPr="00951A25">
          <w:rPr>
            <w:rStyle w:val="Hipercze"/>
            <w:rFonts w:asciiTheme="majorHAnsi" w:eastAsia="Times New Roman" w:hAnsiTheme="majorHAnsi" w:cs="Cambria"/>
            <w:noProof/>
            <w:sz w:val="20"/>
            <w:szCs w:val="20"/>
            <w:lang w:eastAsia="pl-PL"/>
          </w:rPr>
          <w:t>Wykres 52. Zagospodarowanie przestrzeni publicznej (place, skwery, parki)</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_Toc85463453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136</w:t>
        </w:r>
        <w:r w:rsidR="00951A25" w:rsidRPr="00951A25">
          <w:rPr>
            <w:rFonts w:asciiTheme="majorHAnsi" w:hAnsiTheme="majorHAnsi"/>
            <w:noProof/>
            <w:webHidden/>
            <w:sz w:val="20"/>
            <w:szCs w:val="20"/>
          </w:rPr>
          <w:fldChar w:fldCharType="end"/>
        </w:r>
      </w:hyperlink>
    </w:p>
    <w:p w14:paraId="60FF23ED"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54" w:history="1">
        <w:r w:rsidR="00951A25" w:rsidRPr="00951A25">
          <w:rPr>
            <w:rStyle w:val="Hipercze"/>
            <w:rFonts w:asciiTheme="majorHAnsi" w:eastAsia="Times New Roman" w:hAnsiTheme="majorHAnsi" w:cs="Cambria"/>
            <w:noProof/>
            <w:sz w:val="20"/>
            <w:szCs w:val="20"/>
            <w:lang w:eastAsia="pl-PL"/>
          </w:rPr>
          <w:t>Wykres 53. Stan i jakość dróg</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_Toc85463454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136</w:t>
        </w:r>
        <w:r w:rsidR="00951A25" w:rsidRPr="00951A25">
          <w:rPr>
            <w:rFonts w:asciiTheme="majorHAnsi" w:hAnsiTheme="majorHAnsi"/>
            <w:noProof/>
            <w:webHidden/>
            <w:sz w:val="20"/>
            <w:szCs w:val="20"/>
          </w:rPr>
          <w:fldChar w:fldCharType="end"/>
        </w:r>
      </w:hyperlink>
    </w:p>
    <w:p w14:paraId="37122C9D"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55" w:history="1">
        <w:r w:rsidR="00951A25" w:rsidRPr="00951A25">
          <w:rPr>
            <w:rStyle w:val="Hipercze"/>
            <w:rFonts w:asciiTheme="majorHAnsi" w:eastAsia="Times New Roman" w:hAnsiTheme="majorHAnsi" w:cs="Cambria"/>
            <w:noProof/>
            <w:sz w:val="20"/>
            <w:szCs w:val="20"/>
            <w:lang w:eastAsia="pl-PL"/>
          </w:rPr>
          <w:t>Wykres 54. Dostęp do infrastruktury komunalnej (wodociągi)</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_Toc85463455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136</w:t>
        </w:r>
        <w:r w:rsidR="00951A25" w:rsidRPr="00951A25">
          <w:rPr>
            <w:rFonts w:asciiTheme="majorHAnsi" w:hAnsiTheme="majorHAnsi"/>
            <w:noProof/>
            <w:webHidden/>
            <w:sz w:val="20"/>
            <w:szCs w:val="20"/>
          </w:rPr>
          <w:fldChar w:fldCharType="end"/>
        </w:r>
      </w:hyperlink>
    </w:p>
    <w:p w14:paraId="4F4663FE"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56" w:history="1">
        <w:r w:rsidR="00951A25" w:rsidRPr="00951A25">
          <w:rPr>
            <w:rStyle w:val="Hipercze"/>
            <w:rFonts w:asciiTheme="majorHAnsi" w:eastAsia="Times New Roman" w:hAnsiTheme="majorHAnsi" w:cs="Cambria"/>
            <w:noProof/>
            <w:sz w:val="20"/>
            <w:szCs w:val="20"/>
            <w:lang w:eastAsia="pl-PL"/>
          </w:rPr>
          <w:t>Wykres 55. Dostęp do infrastruktury komunalnej (kanalizacja)</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_Toc85463456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136</w:t>
        </w:r>
        <w:r w:rsidR="00951A25" w:rsidRPr="00951A25">
          <w:rPr>
            <w:rFonts w:asciiTheme="majorHAnsi" w:hAnsiTheme="majorHAnsi"/>
            <w:noProof/>
            <w:webHidden/>
            <w:sz w:val="20"/>
            <w:szCs w:val="20"/>
          </w:rPr>
          <w:fldChar w:fldCharType="end"/>
        </w:r>
      </w:hyperlink>
    </w:p>
    <w:p w14:paraId="5A76E2C2"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57" w:history="1">
        <w:r w:rsidR="00951A25" w:rsidRPr="00951A25">
          <w:rPr>
            <w:rStyle w:val="Hipercze"/>
            <w:rFonts w:asciiTheme="majorHAnsi" w:eastAsia="Times New Roman" w:hAnsiTheme="majorHAnsi" w:cs="Cambria"/>
            <w:noProof/>
            <w:sz w:val="20"/>
            <w:szCs w:val="20"/>
            <w:lang w:eastAsia="pl-PL"/>
          </w:rPr>
          <w:t>Wykres 56. Dostępność transportu publicznego</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_Toc85463457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137</w:t>
        </w:r>
        <w:r w:rsidR="00951A25" w:rsidRPr="00951A25">
          <w:rPr>
            <w:rFonts w:asciiTheme="majorHAnsi" w:hAnsiTheme="majorHAnsi"/>
            <w:noProof/>
            <w:webHidden/>
            <w:sz w:val="20"/>
            <w:szCs w:val="20"/>
          </w:rPr>
          <w:fldChar w:fldCharType="end"/>
        </w:r>
      </w:hyperlink>
    </w:p>
    <w:p w14:paraId="1DE6245D"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58" w:history="1">
        <w:r w:rsidR="00951A25" w:rsidRPr="00951A25">
          <w:rPr>
            <w:rStyle w:val="Hipercze"/>
            <w:rFonts w:asciiTheme="majorHAnsi" w:eastAsia="Times New Roman" w:hAnsiTheme="majorHAnsi" w:cs="Cambria"/>
            <w:noProof/>
            <w:sz w:val="20"/>
            <w:szCs w:val="20"/>
            <w:lang w:eastAsia="pl-PL"/>
          </w:rPr>
          <w:t>Wykres 57. Bezpieczeństwo publiczne</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_Toc85463458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137</w:t>
        </w:r>
        <w:r w:rsidR="00951A25" w:rsidRPr="00951A25">
          <w:rPr>
            <w:rFonts w:asciiTheme="majorHAnsi" w:hAnsiTheme="majorHAnsi"/>
            <w:noProof/>
            <w:webHidden/>
            <w:sz w:val="20"/>
            <w:szCs w:val="20"/>
          </w:rPr>
          <w:fldChar w:fldCharType="end"/>
        </w:r>
      </w:hyperlink>
    </w:p>
    <w:p w14:paraId="210DCF3D"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59" w:history="1">
        <w:r w:rsidR="00951A25" w:rsidRPr="00951A25">
          <w:rPr>
            <w:rStyle w:val="Hipercze"/>
            <w:rFonts w:asciiTheme="majorHAnsi" w:eastAsia="Times New Roman" w:hAnsiTheme="majorHAnsi" w:cs="Cambria"/>
            <w:noProof/>
            <w:sz w:val="20"/>
            <w:szCs w:val="20"/>
            <w:lang w:eastAsia="pl-PL"/>
          </w:rPr>
          <w:t>Wykres 58. Dostępność obiektów handlowych i usługowych</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_Toc85463459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137</w:t>
        </w:r>
        <w:r w:rsidR="00951A25" w:rsidRPr="00951A25">
          <w:rPr>
            <w:rFonts w:asciiTheme="majorHAnsi" w:hAnsiTheme="majorHAnsi"/>
            <w:noProof/>
            <w:webHidden/>
            <w:sz w:val="20"/>
            <w:szCs w:val="20"/>
          </w:rPr>
          <w:fldChar w:fldCharType="end"/>
        </w:r>
      </w:hyperlink>
    </w:p>
    <w:p w14:paraId="29D42DA1"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60" w:history="1">
        <w:r w:rsidR="00951A25" w:rsidRPr="00951A25">
          <w:rPr>
            <w:rStyle w:val="Hipercze"/>
            <w:rFonts w:asciiTheme="majorHAnsi" w:eastAsia="Times New Roman" w:hAnsiTheme="majorHAnsi" w:cs="Cambria"/>
            <w:noProof/>
            <w:sz w:val="20"/>
            <w:szCs w:val="20"/>
            <w:lang w:eastAsia="pl-PL"/>
          </w:rPr>
          <w:t>Wykres  59. Rynek pracy (możliwość zatrudnienia)</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_Toc85463460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137</w:t>
        </w:r>
        <w:r w:rsidR="00951A25" w:rsidRPr="00951A25">
          <w:rPr>
            <w:rFonts w:asciiTheme="majorHAnsi" w:hAnsiTheme="majorHAnsi"/>
            <w:noProof/>
            <w:webHidden/>
            <w:sz w:val="20"/>
            <w:szCs w:val="20"/>
          </w:rPr>
          <w:fldChar w:fldCharType="end"/>
        </w:r>
      </w:hyperlink>
    </w:p>
    <w:p w14:paraId="4BE7447E"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61" w:history="1">
        <w:r w:rsidR="00951A25" w:rsidRPr="00951A25">
          <w:rPr>
            <w:rStyle w:val="Hipercze"/>
            <w:rFonts w:asciiTheme="majorHAnsi" w:eastAsia="Times New Roman" w:hAnsiTheme="majorHAnsi" w:cs="Cambria"/>
            <w:noProof/>
            <w:sz w:val="20"/>
            <w:szCs w:val="20"/>
            <w:lang w:eastAsia="pl-PL"/>
          </w:rPr>
          <w:t>Wykres  60. Dostępność i jakość opieki społecznej</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_Toc85463461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137</w:t>
        </w:r>
        <w:r w:rsidR="00951A25" w:rsidRPr="00951A25">
          <w:rPr>
            <w:rFonts w:asciiTheme="majorHAnsi" w:hAnsiTheme="majorHAnsi"/>
            <w:noProof/>
            <w:webHidden/>
            <w:sz w:val="20"/>
            <w:szCs w:val="20"/>
          </w:rPr>
          <w:fldChar w:fldCharType="end"/>
        </w:r>
      </w:hyperlink>
    </w:p>
    <w:p w14:paraId="023B68CC"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62" w:history="1">
        <w:r w:rsidR="00951A25" w:rsidRPr="00951A25">
          <w:rPr>
            <w:rStyle w:val="Hipercze"/>
            <w:rFonts w:asciiTheme="majorHAnsi" w:eastAsia="Times New Roman" w:hAnsiTheme="majorHAnsi" w:cs="Cambria"/>
            <w:noProof/>
            <w:sz w:val="20"/>
            <w:szCs w:val="20"/>
            <w:lang w:eastAsia="pl-PL"/>
          </w:rPr>
          <w:t>Wykres  61. Dostępność i jakość opieki zdrowotnej</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_Toc85463462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137</w:t>
        </w:r>
        <w:r w:rsidR="00951A25" w:rsidRPr="00951A25">
          <w:rPr>
            <w:rFonts w:asciiTheme="majorHAnsi" w:hAnsiTheme="majorHAnsi"/>
            <w:noProof/>
            <w:webHidden/>
            <w:sz w:val="20"/>
            <w:szCs w:val="20"/>
          </w:rPr>
          <w:fldChar w:fldCharType="end"/>
        </w:r>
      </w:hyperlink>
    </w:p>
    <w:p w14:paraId="3C30177A"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63" w:history="1">
        <w:r w:rsidR="00951A25" w:rsidRPr="00951A25">
          <w:rPr>
            <w:rStyle w:val="Hipercze"/>
            <w:rFonts w:asciiTheme="majorHAnsi" w:eastAsia="Times New Roman" w:hAnsiTheme="majorHAnsi" w:cs="Cambria"/>
            <w:noProof/>
            <w:sz w:val="20"/>
            <w:szCs w:val="20"/>
            <w:lang w:eastAsia="pl-PL"/>
          </w:rPr>
          <w:t>Wykres  62. Dostępność i jakość edukacji przedszkolnej</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_Toc85463463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138</w:t>
        </w:r>
        <w:r w:rsidR="00951A25" w:rsidRPr="00951A25">
          <w:rPr>
            <w:rFonts w:asciiTheme="majorHAnsi" w:hAnsiTheme="majorHAnsi"/>
            <w:noProof/>
            <w:webHidden/>
            <w:sz w:val="20"/>
            <w:szCs w:val="20"/>
          </w:rPr>
          <w:fldChar w:fldCharType="end"/>
        </w:r>
      </w:hyperlink>
    </w:p>
    <w:p w14:paraId="1C017419"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64" w:history="1">
        <w:r w:rsidR="00951A25" w:rsidRPr="00951A25">
          <w:rPr>
            <w:rStyle w:val="Hipercze"/>
            <w:rFonts w:asciiTheme="majorHAnsi" w:eastAsia="Times New Roman" w:hAnsiTheme="majorHAnsi" w:cs="Cambria"/>
            <w:noProof/>
            <w:sz w:val="20"/>
            <w:szCs w:val="20"/>
            <w:lang w:eastAsia="pl-PL"/>
          </w:rPr>
          <w:t>Wykres  63. Dostępność i jakość edukacji szkolnej</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_Toc85463464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138</w:t>
        </w:r>
        <w:r w:rsidR="00951A25" w:rsidRPr="00951A25">
          <w:rPr>
            <w:rFonts w:asciiTheme="majorHAnsi" w:hAnsiTheme="majorHAnsi"/>
            <w:noProof/>
            <w:webHidden/>
            <w:sz w:val="20"/>
            <w:szCs w:val="20"/>
          </w:rPr>
          <w:fldChar w:fldCharType="end"/>
        </w:r>
      </w:hyperlink>
    </w:p>
    <w:p w14:paraId="7ECFA637"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65" w:history="1">
        <w:r w:rsidR="00951A25" w:rsidRPr="00951A25">
          <w:rPr>
            <w:rStyle w:val="Hipercze"/>
            <w:rFonts w:asciiTheme="majorHAnsi" w:eastAsia="Times New Roman" w:hAnsiTheme="majorHAnsi" w:cs="Cambria"/>
            <w:noProof/>
            <w:sz w:val="20"/>
            <w:szCs w:val="20"/>
            <w:lang w:eastAsia="pl-PL"/>
          </w:rPr>
          <w:t>Wykres  64. Dostępność i jakość zajęć pozalekcyjnych</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_Toc85463465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138</w:t>
        </w:r>
        <w:r w:rsidR="00951A25" w:rsidRPr="00951A25">
          <w:rPr>
            <w:rFonts w:asciiTheme="majorHAnsi" w:hAnsiTheme="majorHAnsi"/>
            <w:noProof/>
            <w:webHidden/>
            <w:sz w:val="20"/>
            <w:szCs w:val="20"/>
          </w:rPr>
          <w:fldChar w:fldCharType="end"/>
        </w:r>
      </w:hyperlink>
    </w:p>
    <w:p w14:paraId="7F288297"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66" w:history="1">
        <w:r w:rsidR="00951A25" w:rsidRPr="00951A25">
          <w:rPr>
            <w:rStyle w:val="Hipercze"/>
            <w:rFonts w:asciiTheme="majorHAnsi" w:eastAsia="Times New Roman" w:hAnsiTheme="majorHAnsi" w:cs="Cambria"/>
            <w:noProof/>
            <w:sz w:val="20"/>
            <w:szCs w:val="20"/>
            <w:lang w:eastAsia="pl-PL"/>
          </w:rPr>
          <w:t>Wykres  65. Usługi turystyczne</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_Toc85463466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138</w:t>
        </w:r>
        <w:r w:rsidR="00951A25" w:rsidRPr="00951A25">
          <w:rPr>
            <w:rFonts w:asciiTheme="majorHAnsi" w:hAnsiTheme="majorHAnsi"/>
            <w:noProof/>
            <w:webHidden/>
            <w:sz w:val="20"/>
            <w:szCs w:val="20"/>
          </w:rPr>
          <w:fldChar w:fldCharType="end"/>
        </w:r>
      </w:hyperlink>
    </w:p>
    <w:p w14:paraId="5026C960"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67" w:history="1">
        <w:r w:rsidR="00951A25" w:rsidRPr="00951A25">
          <w:rPr>
            <w:rStyle w:val="Hipercze"/>
            <w:rFonts w:asciiTheme="majorHAnsi" w:eastAsia="Times New Roman" w:hAnsiTheme="majorHAnsi" w:cs="Cambria"/>
            <w:noProof/>
            <w:sz w:val="20"/>
            <w:szCs w:val="20"/>
            <w:lang w:eastAsia="pl-PL"/>
          </w:rPr>
          <w:t>Wykres  66. Dostępność do bazy gastronomicznej</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_Toc85463467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138</w:t>
        </w:r>
        <w:r w:rsidR="00951A25" w:rsidRPr="00951A25">
          <w:rPr>
            <w:rFonts w:asciiTheme="majorHAnsi" w:hAnsiTheme="majorHAnsi"/>
            <w:noProof/>
            <w:webHidden/>
            <w:sz w:val="20"/>
            <w:szCs w:val="20"/>
          </w:rPr>
          <w:fldChar w:fldCharType="end"/>
        </w:r>
      </w:hyperlink>
    </w:p>
    <w:p w14:paraId="7B083EB7"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68" w:history="1">
        <w:r w:rsidR="00951A25" w:rsidRPr="00951A25">
          <w:rPr>
            <w:rStyle w:val="Hipercze"/>
            <w:rFonts w:asciiTheme="majorHAnsi" w:eastAsia="Times New Roman" w:hAnsiTheme="majorHAnsi" w:cs="Cambria"/>
            <w:noProof/>
            <w:sz w:val="20"/>
            <w:szCs w:val="20"/>
            <w:lang w:eastAsia="pl-PL"/>
          </w:rPr>
          <w:t>Wykres  67. Dostępność do bazy noclegowej</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_Toc85463468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138</w:t>
        </w:r>
        <w:r w:rsidR="00951A25" w:rsidRPr="00951A25">
          <w:rPr>
            <w:rFonts w:asciiTheme="majorHAnsi" w:hAnsiTheme="majorHAnsi"/>
            <w:noProof/>
            <w:webHidden/>
            <w:sz w:val="20"/>
            <w:szCs w:val="20"/>
          </w:rPr>
          <w:fldChar w:fldCharType="end"/>
        </w:r>
      </w:hyperlink>
    </w:p>
    <w:p w14:paraId="065AE054"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69" w:history="1">
        <w:r w:rsidR="00951A25" w:rsidRPr="00951A25">
          <w:rPr>
            <w:rStyle w:val="Hipercze"/>
            <w:rFonts w:asciiTheme="majorHAnsi" w:eastAsia="Times New Roman" w:hAnsiTheme="majorHAnsi" w:cs="Cambria"/>
            <w:noProof/>
            <w:sz w:val="20"/>
            <w:szCs w:val="20"/>
            <w:lang w:eastAsia="pl-PL"/>
          </w:rPr>
          <w:t>Wykres  68. Stan zabytków i obiektów kultury</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_Toc85463469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139</w:t>
        </w:r>
        <w:r w:rsidR="00951A25" w:rsidRPr="00951A25">
          <w:rPr>
            <w:rFonts w:asciiTheme="majorHAnsi" w:hAnsiTheme="majorHAnsi"/>
            <w:noProof/>
            <w:webHidden/>
            <w:sz w:val="20"/>
            <w:szCs w:val="20"/>
          </w:rPr>
          <w:fldChar w:fldCharType="end"/>
        </w:r>
      </w:hyperlink>
    </w:p>
    <w:p w14:paraId="675CB514"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70" w:history="1">
        <w:r w:rsidR="00951A25" w:rsidRPr="00951A25">
          <w:rPr>
            <w:rStyle w:val="Hipercze"/>
            <w:rFonts w:asciiTheme="majorHAnsi" w:eastAsia="Times New Roman" w:hAnsiTheme="majorHAnsi" w:cs="Cambria"/>
            <w:noProof/>
            <w:sz w:val="20"/>
            <w:szCs w:val="20"/>
            <w:lang w:eastAsia="pl-PL"/>
          </w:rPr>
          <w:t>Wykres  69. Dostęp do Internetu</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_Toc85463470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139</w:t>
        </w:r>
        <w:r w:rsidR="00951A25" w:rsidRPr="00951A25">
          <w:rPr>
            <w:rFonts w:asciiTheme="majorHAnsi" w:hAnsiTheme="majorHAnsi"/>
            <w:noProof/>
            <w:webHidden/>
            <w:sz w:val="20"/>
            <w:szCs w:val="20"/>
          </w:rPr>
          <w:fldChar w:fldCharType="end"/>
        </w:r>
      </w:hyperlink>
    </w:p>
    <w:p w14:paraId="6A9BB3CE"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71" w:history="1">
        <w:r w:rsidR="00951A25" w:rsidRPr="00951A25">
          <w:rPr>
            <w:rStyle w:val="Hipercze"/>
            <w:rFonts w:asciiTheme="majorHAnsi" w:eastAsia="Times New Roman" w:hAnsiTheme="majorHAnsi" w:cs="Cambria"/>
            <w:noProof/>
            <w:sz w:val="20"/>
            <w:szCs w:val="20"/>
            <w:lang w:eastAsia="pl-PL"/>
          </w:rPr>
          <w:t>Wykres  70. Dostępność terenów przeznaczonych pod inwestycje</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_Toc85463471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139</w:t>
        </w:r>
        <w:r w:rsidR="00951A25" w:rsidRPr="00951A25">
          <w:rPr>
            <w:rFonts w:asciiTheme="majorHAnsi" w:hAnsiTheme="majorHAnsi"/>
            <w:noProof/>
            <w:webHidden/>
            <w:sz w:val="20"/>
            <w:szCs w:val="20"/>
          </w:rPr>
          <w:fldChar w:fldCharType="end"/>
        </w:r>
      </w:hyperlink>
    </w:p>
    <w:p w14:paraId="724DC31E"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72" w:history="1">
        <w:r w:rsidR="00951A25" w:rsidRPr="00951A25">
          <w:rPr>
            <w:rStyle w:val="Hipercze"/>
            <w:rFonts w:asciiTheme="majorHAnsi" w:eastAsia="Times New Roman" w:hAnsiTheme="majorHAnsi" w:cs="Cambria"/>
            <w:noProof/>
            <w:sz w:val="20"/>
            <w:szCs w:val="20"/>
            <w:lang w:eastAsia="pl-PL"/>
          </w:rPr>
          <w:t>Wykres  71. Aktywność środowisk lokalnych</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_Toc85463472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139</w:t>
        </w:r>
        <w:r w:rsidR="00951A25" w:rsidRPr="00951A25">
          <w:rPr>
            <w:rFonts w:asciiTheme="majorHAnsi" w:hAnsiTheme="majorHAnsi"/>
            <w:noProof/>
            <w:webHidden/>
            <w:sz w:val="20"/>
            <w:szCs w:val="20"/>
          </w:rPr>
          <w:fldChar w:fldCharType="end"/>
        </w:r>
      </w:hyperlink>
    </w:p>
    <w:p w14:paraId="2C435B92"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73" w:history="1">
        <w:r w:rsidR="00951A25" w:rsidRPr="00951A25">
          <w:rPr>
            <w:rStyle w:val="Hipercze"/>
            <w:rFonts w:asciiTheme="majorHAnsi" w:eastAsia="Times New Roman" w:hAnsiTheme="majorHAnsi" w:cs="Cambria"/>
            <w:noProof/>
            <w:sz w:val="20"/>
            <w:szCs w:val="20"/>
            <w:lang w:eastAsia="pl-PL"/>
          </w:rPr>
          <w:t>Wykres  72. Rozwój rolnictwa i branży rolno-spożywczej</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_Toc85463473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139</w:t>
        </w:r>
        <w:r w:rsidR="00951A25" w:rsidRPr="00951A25">
          <w:rPr>
            <w:rFonts w:asciiTheme="majorHAnsi" w:hAnsiTheme="majorHAnsi"/>
            <w:noProof/>
            <w:webHidden/>
            <w:sz w:val="20"/>
            <w:szCs w:val="20"/>
          </w:rPr>
          <w:fldChar w:fldCharType="end"/>
        </w:r>
      </w:hyperlink>
    </w:p>
    <w:p w14:paraId="2F1CCBAD"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74" w:history="1">
        <w:r w:rsidR="00951A25" w:rsidRPr="00951A25">
          <w:rPr>
            <w:rStyle w:val="Hipercze"/>
            <w:rFonts w:asciiTheme="majorHAnsi" w:eastAsia="Times New Roman" w:hAnsiTheme="majorHAnsi" w:cs="Cambria"/>
            <w:noProof/>
            <w:sz w:val="20"/>
            <w:szCs w:val="20"/>
            <w:lang w:eastAsia="pl-PL"/>
          </w:rPr>
          <w:t>Wykres  73. Atrakcyjność Gminy dla turystów</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_Toc85463474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139</w:t>
        </w:r>
        <w:r w:rsidR="00951A25" w:rsidRPr="00951A25">
          <w:rPr>
            <w:rFonts w:asciiTheme="majorHAnsi" w:hAnsiTheme="majorHAnsi"/>
            <w:noProof/>
            <w:webHidden/>
            <w:sz w:val="20"/>
            <w:szCs w:val="20"/>
          </w:rPr>
          <w:fldChar w:fldCharType="end"/>
        </w:r>
      </w:hyperlink>
    </w:p>
    <w:p w14:paraId="7EBE8B4E"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75" w:history="1">
        <w:r w:rsidR="00951A25" w:rsidRPr="00951A25">
          <w:rPr>
            <w:rStyle w:val="Hipercze"/>
            <w:rFonts w:asciiTheme="majorHAnsi" w:eastAsia="Times New Roman" w:hAnsiTheme="majorHAnsi" w:cs="Cambria"/>
            <w:noProof/>
            <w:sz w:val="20"/>
            <w:szCs w:val="20"/>
            <w:lang w:eastAsia="pl-PL"/>
          </w:rPr>
          <w:t>Wykres  74. jakość rządzenia z funkcjonowania administracji publicznej w Gminie</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_Toc85463475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140</w:t>
        </w:r>
        <w:r w:rsidR="00951A25" w:rsidRPr="00951A25">
          <w:rPr>
            <w:rFonts w:asciiTheme="majorHAnsi" w:hAnsiTheme="majorHAnsi"/>
            <w:noProof/>
            <w:webHidden/>
            <w:sz w:val="20"/>
            <w:szCs w:val="20"/>
          </w:rPr>
          <w:fldChar w:fldCharType="end"/>
        </w:r>
      </w:hyperlink>
    </w:p>
    <w:p w14:paraId="6EF318E8"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76" w:history="1">
        <w:r w:rsidR="00951A25" w:rsidRPr="00951A25">
          <w:rPr>
            <w:rStyle w:val="Hipercze"/>
            <w:rFonts w:asciiTheme="majorHAnsi" w:eastAsia="Times New Roman" w:hAnsiTheme="majorHAnsi" w:cs="Cambria"/>
            <w:noProof/>
            <w:sz w:val="20"/>
            <w:szCs w:val="20"/>
            <w:lang w:eastAsia="pl-PL"/>
          </w:rPr>
          <w:t>Wykres  75. Współpraca Gminy z organizacjami pozarządowymi i innymi podmiotami</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_Toc85463476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140</w:t>
        </w:r>
        <w:r w:rsidR="00951A25" w:rsidRPr="00951A25">
          <w:rPr>
            <w:rFonts w:asciiTheme="majorHAnsi" w:hAnsiTheme="majorHAnsi"/>
            <w:noProof/>
            <w:webHidden/>
            <w:sz w:val="20"/>
            <w:szCs w:val="20"/>
          </w:rPr>
          <w:fldChar w:fldCharType="end"/>
        </w:r>
      </w:hyperlink>
    </w:p>
    <w:p w14:paraId="7F0F79EF"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77" w:history="1">
        <w:r w:rsidR="00951A25" w:rsidRPr="00951A25">
          <w:rPr>
            <w:rStyle w:val="Hipercze"/>
            <w:rFonts w:asciiTheme="majorHAnsi" w:eastAsia="Times New Roman" w:hAnsiTheme="majorHAnsi" w:cs="Cambria"/>
            <w:noProof/>
            <w:sz w:val="20"/>
            <w:szCs w:val="20"/>
            <w:lang w:eastAsia="pl-PL"/>
          </w:rPr>
          <w:t>Wykres  76. Rozwój innowacji w przedsiębiorstwach</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_Toc85463477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140</w:t>
        </w:r>
        <w:r w:rsidR="00951A25" w:rsidRPr="00951A25">
          <w:rPr>
            <w:rFonts w:asciiTheme="majorHAnsi" w:hAnsiTheme="majorHAnsi"/>
            <w:noProof/>
            <w:webHidden/>
            <w:sz w:val="20"/>
            <w:szCs w:val="20"/>
          </w:rPr>
          <w:fldChar w:fldCharType="end"/>
        </w:r>
      </w:hyperlink>
    </w:p>
    <w:p w14:paraId="0FC5B732"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78" w:history="1">
        <w:r w:rsidR="00951A25" w:rsidRPr="00951A25">
          <w:rPr>
            <w:rStyle w:val="Hipercze"/>
            <w:rFonts w:asciiTheme="majorHAnsi" w:eastAsia="Times New Roman" w:hAnsiTheme="majorHAnsi" w:cs="Cambria"/>
            <w:noProof/>
            <w:sz w:val="20"/>
            <w:szCs w:val="20"/>
            <w:lang w:eastAsia="pl-PL"/>
          </w:rPr>
          <w:t>Wykres  77. Problemy społeczne na terenie Gminy (przestępczość, przestępczość młodocianych, bezrobocie, bieda, przemoc w rodzinie)</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_Toc85463478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141</w:t>
        </w:r>
        <w:r w:rsidR="00951A25" w:rsidRPr="00951A25">
          <w:rPr>
            <w:rFonts w:asciiTheme="majorHAnsi" w:hAnsiTheme="majorHAnsi"/>
            <w:noProof/>
            <w:webHidden/>
            <w:sz w:val="20"/>
            <w:szCs w:val="20"/>
          </w:rPr>
          <w:fldChar w:fldCharType="end"/>
        </w:r>
      </w:hyperlink>
    </w:p>
    <w:p w14:paraId="2F11A5E6"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79" w:history="1">
        <w:r w:rsidR="00951A25" w:rsidRPr="00951A25">
          <w:rPr>
            <w:rStyle w:val="Hipercze"/>
            <w:rFonts w:asciiTheme="majorHAnsi" w:eastAsia="Times New Roman" w:hAnsiTheme="majorHAnsi" w:cs="Cambria"/>
            <w:noProof/>
            <w:sz w:val="20"/>
            <w:szCs w:val="20"/>
            <w:lang w:eastAsia="pl-PL"/>
          </w:rPr>
          <w:t>Wykres  78. Problemy społeczne na terenie Gminy (alkoholizm, narkomania, wzrost liczby osób starszych.</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_Toc85463479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142</w:t>
        </w:r>
        <w:r w:rsidR="00951A25" w:rsidRPr="00951A25">
          <w:rPr>
            <w:rFonts w:asciiTheme="majorHAnsi" w:hAnsiTheme="majorHAnsi"/>
            <w:noProof/>
            <w:webHidden/>
            <w:sz w:val="20"/>
            <w:szCs w:val="20"/>
          </w:rPr>
          <w:fldChar w:fldCharType="end"/>
        </w:r>
      </w:hyperlink>
    </w:p>
    <w:p w14:paraId="53162CE3"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80" w:history="1">
        <w:r w:rsidR="00951A25" w:rsidRPr="00951A25">
          <w:rPr>
            <w:rStyle w:val="Hipercze"/>
            <w:rFonts w:asciiTheme="majorHAnsi" w:eastAsia="Times New Roman" w:hAnsiTheme="majorHAnsi" w:cs="Cambria"/>
            <w:bCs/>
            <w:noProof/>
            <w:sz w:val="20"/>
            <w:szCs w:val="20"/>
            <w:lang w:eastAsia="pl-PL"/>
          </w:rPr>
          <w:t>Wykres  79. Problemy społeczne na terenie Gminy (wzrost liczby osób niepełnosprawnych i chorych, brak wykwalifikowanych pracowników, brak atrakcyjnych miejsc pracy)</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_Toc85463480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142</w:t>
        </w:r>
        <w:r w:rsidR="00951A25" w:rsidRPr="00951A25">
          <w:rPr>
            <w:rFonts w:asciiTheme="majorHAnsi" w:hAnsiTheme="majorHAnsi"/>
            <w:noProof/>
            <w:webHidden/>
            <w:sz w:val="20"/>
            <w:szCs w:val="20"/>
          </w:rPr>
          <w:fldChar w:fldCharType="end"/>
        </w:r>
      </w:hyperlink>
    </w:p>
    <w:p w14:paraId="14C4F37C"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81" w:history="1">
        <w:r w:rsidR="00951A25" w:rsidRPr="00951A25">
          <w:rPr>
            <w:rStyle w:val="Hipercze"/>
            <w:rFonts w:asciiTheme="majorHAnsi" w:eastAsia="Times New Roman" w:hAnsiTheme="majorHAnsi" w:cs="Cambria"/>
            <w:noProof/>
            <w:sz w:val="20"/>
            <w:szCs w:val="20"/>
            <w:lang w:eastAsia="pl-PL"/>
          </w:rPr>
          <w:t>Wykres  80. Kierunki działań które powinny zostać uznane za priorytetowe w procesie rozwoju Gminy Nielisz</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_Toc85463481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143</w:t>
        </w:r>
        <w:r w:rsidR="00951A25" w:rsidRPr="00951A25">
          <w:rPr>
            <w:rFonts w:asciiTheme="majorHAnsi" w:hAnsiTheme="majorHAnsi"/>
            <w:noProof/>
            <w:webHidden/>
            <w:sz w:val="20"/>
            <w:szCs w:val="20"/>
          </w:rPr>
          <w:fldChar w:fldCharType="end"/>
        </w:r>
      </w:hyperlink>
    </w:p>
    <w:p w14:paraId="62BD888D"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82" w:history="1">
        <w:r w:rsidR="00951A25" w:rsidRPr="00951A25">
          <w:rPr>
            <w:rStyle w:val="Hipercze"/>
            <w:rFonts w:asciiTheme="majorHAnsi" w:eastAsia="Times New Roman" w:hAnsiTheme="majorHAnsi" w:cs="Cambria"/>
            <w:noProof/>
            <w:sz w:val="20"/>
            <w:szCs w:val="20"/>
            <w:lang w:eastAsia="pl-PL"/>
          </w:rPr>
          <w:t>Wykres  81. Mocne strony Gminy Nielisz, której wykorzystanie pozwoli na jej dynamiczny rozwój</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_Toc85463482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144</w:t>
        </w:r>
        <w:r w:rsidR="00951A25" w:rsidRPr="00951A25">
          <w:rPr>
            <w:rFonts w:asciiTheme="majorHAnsi" w:hAnsiTheme="majorHAnsi"/>
            <w:noProof/>
            <w:webHidden/>
            <w:sz w:val="20"/>
            <w:szCs w:val="20"/>
          </w:rPr>
          <w:fldChar w:fldCharType="end"/>
        </w:r>
      </w:hyperlink>
    </w:p>
    <w:p w14:paraId="1C2C8562" w14:textId="77777777" w:rsidR="00951A25" w:rsidRPr="00951A25" w:rsidRDefault="00067E6C" w:rsidP="00951A25">
      <w:pPr>
        <w:pStyle w:val="Spisilustracji"/>
        <w:tabs>
          <w:tab w:val="right" w:leader="dot" w:pos="9060"/>
        </w:tabs>
        <w:ind w:left="1134" w:hanging="1134"/>
        <w:rPr>
          <w:rFonts w:asciiTheme="majorHAnsi" w:eastAsiaTheme="minorEastAsia" w:hAnsiTheme="majorHAnsi"/>
          <w:noProof/>
          <w:sz w:val="20"/>
          <w:szCs w:val="20"/>
          <w:lang w:eastAsia="pl-PL"/>
        </w:rPr>
      </w:pPr>
      <w:hyperlink w:anchor="_Toc85463483" w:history="1">
        <w:r w:rsidR="00951A25" w:rsidRPr="00951A25">
          <w:rPr>
            <w:rStyle w:val="Hipercze"/>
            <w:rFonts w:asciiTheme="majorHAnsi" w:eastAsia="Times New Roman" w:hAnsiTheme="majorHAnsi" w:cs="Cambria"/>
            <w:noProof/>
            <w:sz w:val="20"/>
            <w:szCs w:val="20"/>
            <w:lang w:eastAsia="pl-PL"/>
          </w:rPr>
          <w:t>Wykres  82. Słabe strony Gminy Nielisz, która może spowolnić jej rozwój</w:t>
        </w:r>
        <w:r w:rsidR="00951A25" w:rsidRPr="00951A25">
          <w:rPr>
            <w:rFonts w:asciiTheme="majorHAnsi" w:hAnsiTheme="majorHAnsi"/>
            <w:noProof/>
            <w:webHidden/>
            <w:sz w:val="20"/>
            <w:szCs w:val="20"/>
          </w:rPr>
          <w:tab/>
        </w:r>
        <w:r w:rsidR="00951A25" w:rsidRPr="00951A25">
          <w:rPr>
            <w:rFonts w:asciiTheme="majorHAnsi" w:hAnsiTheme="majorHAnsi"/>
            <w:noProof/>
            <w:webHidden/>
            <w:sz w:val="20"/>
            <w:szCs w:val="20"/>
          </w:rPr>
          <w:fldChar w:fldCharType="begin"/>
        </w:r>
        <w:r w:rsidR="00951A25" w:rsidRPr="00951A25">
          <w:rPr>
            <w:rFonts w:asciiTheme="majorHAnsi" w:hAnsiTheme="majorHAnsi"/>
            <w:noProof/>
            <w:webHidden/>
            <w:sz w:val="20"/>
            <w:szCs w:val="20"/>
          </w:rPr>
          <w:instrText xml:space="preserve"> PAGEREF _Toc85463483 \h </w:instrText>
        </w:r>
        <w:r w:rsidR="00951A25" w:rsidRPr="00951A25">
          <w:rPr>
            <w:rFonts w:asciiTheme="majorHAnsi" w:hAnsiTheme="majorHAnsi"/>
            <w:noProof/>
            <w:webHidden/>
            <w:sz w:val="20"/>
            <w:szCs w:val="20"/>
          </w:rPr>
        </w:r>
        <w:r w:rsidR="00951A25" w:rsidRPr="00951A25">
          <w:rPr>
            <w:rFonts w:asciiTheme="majorHAnsi" w:hAnsiTheme="majorHAnsi"/>
            <w:noProof/>
            <w:webHidden/>
            <w:sz w:val="20"/>
            <w:szCs w:val="20"/>
          </w:rPr>
          <w:fldChar w:fldCharType="separate"/>
        </w:r>
        <w:r w:rsidR="005D0261">
          <w:rPr>
            <w:rFonts w:asciiTheme="majorHAnsi" w:hAnsiTheme="majorHAnsi"/>
            <w:noProof/>
            <w:webHidden/>
            <w:sz w:val="20"/>
            <w:szCs w:val="20"/>
          </w:rPr>
          <w:t>144</w:t>
        </w:r>
        <w:r w:rsidR="00951A25" w:rsidRPr="00951A25">
          <w:rPr>
            <w:rFonts w:asciiTheme="majorHAnsi" w:hAnsiTheme="majorHAnsi"/>
            <w:noProof/>
            <w:webHidden/>
            <w:sz w:val="20"/>
            <w:szCs w:val="20"/>
          </w:rPr>
          <w:fldChar w:fldCharType="end"/>
        </w:r>
      </w:hyperlink>
    </w:p>
    <w:p w14:paraId="5BAC167C" w14:textId="77777777" w:rsidR="003F7617" w:rsidRDefault="00DE2D57" w:rsidP="00951A25">
      <w:pPr>
        <w:pStyle w:val="Nagwek1"/>
        <w:spacing w:line="360" w:lineRule="auto"/>
        <w:ind w:left="1134" w:hanging="1134"/>
        <w:rPr>
          <w:rFonts w:ascii="Cambria" w:eastAsia="Calibri" w:hAnsi="Cambria" w:cs="Times New Roman"/>
          <w:b w:val="0"/>
          <w:bCs w:val="0"/>
          <w:color w:val="000000"/>
        </w:rPr>
      </w:pPr>
      <w:r w:rsidRPr="00951A25">
        <w:rPr>
          <w:b w:val="0"/>
          <w:color w:val="auto"/>
          <w:sz w:val="20"/>
          <w:szCs w:val="20"/>
        </w:rPr>
        <w:fldChar w:fldCharType="end"/>
      </w:r>
      <w:r w:rsidR="003F7617">
        <w:rPr>
          <w:rFonts w:ascii="Cambria" w:eastAsia="Calibri" w:hAnsi="Cambria" w:cs="Times New Roman"/>
          <w:b w:val="0"/>
          <w:bCs w:val="0"/>
          <w:color w:val="000000"/>
        </w:rPr>
        <w:br w:type="page"/>
      </w:r>
    </w:p>
    <w:p w14:paraId="73E789CE" w14:textId="77777777" w:rsidR="008E6C08" w:rsidRPr="008E6C08" w:rsidRDefault="008E6C08" w:rsidP="008E6C08">
      <w:pPr>
        <w:autoSpaceDE w:val="0"/>
        <w:autoSpaceDN w:val="0"/>
        <w:adjustRightInd w:val="0"/>
        <w:spacing w:after="0" w:line="360" w:lineRule="auto"/>
        <w:jc w:val="center"/>
        <w:rPr>
          <w:rFonts w:ascii="Cambria" w:eastAsia="Calibri" w:hAnsi="Cambria" w:cs="Times New Roman"/>
          <w:b/>
          <w:bCs/>
          <w:color w:val="000000"/>
        </w:rPr>
      </w:pPr>
      <w:r w:rsidRPr="008E6C08">
        <w:rPr>
          <w:rFonts w:ascii="Cambria" w:eastAsia="Calibri" w:hAnsi="Cambria" w:cs="Times New Roman"/>
          <w:b/>
          <w:bCs/>
          <w:color w:val="000000"/>
        </w:rPr>
        <w:lastRenderedPageBreak/>
        <w:t>ANKIETA</w:t>
      </w:r>
    </w:p>
    <w:p w14:paraId="149EA038" w14:textId="77777777" w:rsidR="008E6C08" w:rsidRPr="008E6C08" w:rsidRDefault="008E6C08" w:rsidP="008E6C08">
      <w:pPr>
        <w:autoSpaceDE w:val="0"/>
        <w:autoSpaceDN w:val="0"/>
        <w:adjustRightInd w:val="0"/>
        <w:spacing w:after="0" w:line="360" w:lineRule="auto"/>
        <w:jc w:val="center"/>
        <w:rPr>
          <w:rFonts w:ascii="Cambria" w:eastAsia="Calibri" w:hAnsi="Cambria" w:cs="Times New Roman"/>
          <w:bCs/>
          <w:color w:val="000000"/>
        </w:rPr>
      </w:pPr>
    </w:p>
    <w:p w14:paraId="24754BE7" w14:textId="77777777" w:rsidR="008E6C08" w:rsidRPr="008E6C08" w:rsidRDefault="008E6C08" w:rsidP="008E6C08">
      <w:pPr>
        <w:autoSpaceDE w:val="0"/>
        <w:autoSpaceDN w:val="0"/>
        <w:adjustRightInd w:val="0"/>
        <w:spacing w:after="0" w:line="360" w:lineRule="auto"/>
        <w:jc w:val="center"/>
        <w:rPr>
          <w:rFonts w:ascii="Cambria" w:eastAsia="Calibri" w:hAnsi="Cambria" w:cs="Times New Roman"/>
          <w:bCs/>
          <w:color w:val="000000"/>
        </w:rPr>
      </w:pPr>
      <w:r w:rsidRPr="008E6C08">
        <w:rPr>
          <w:rFonts w:ascii="Cambria" w:eastAsia="Calibri" w:hAnsi="Cambria" w:cs="Times New Roman"/>
          <w:bCs/>
          <w:color w:val="000000"/>
        </w:rPr>
        <w:t xml:space="preserve">Strategia Rozwoju Gminy Nielisz na lata 2021-2027 </w:t>
      </w:r>
    </w:p>
    <w:p w14:paraId="42EDA24D" w14:textId="77777777" w:rsidR="008E6C08" w:rsidRPr="008E6C08" w:rsidRDefault="008E6C08" w:rsidP="008E6C08">
      <w:pPr>
        <w:autoSpaceDE w:val="0"/>
        <w:autoSpaceDN w:val="0"/>
        <w:adjustRightInd w:val="0"/>
        <w:spacing w:after="0" w:line="360" w:lineRule="auto"/>
        <w:jc w:val="both"/>
        <w:rPr>
          <w:rFonts w:ascii="Cambria" w:eastAsia="Calibri" w:hAnsi="Cambria" w:cs="Times New Roman"/>
          <w:bCs/>
          <w:i/>
          <w:iCs/>
          <w:color w:val="000000"/>
        </w:rPr>
      </w:pPr>
    </w:p>
    <w:p w14:paraId="31784575" w14:textId="77777777" w:rsidR="008E6C08" w:rsidRPr="008E6C08" w:rsidRDefault="008E6C08" w:rsidP="008E6C08">
      <w:pPr>
        <w:autoSpaceDE w:val="0"/>
        <w:autoSpaceDN w:val="0"/>
        <w:adjustRightInd w:val="0"/>
        <w:spacing w:after="0" w:line="360" w:lineRule="auto"/>
        <w:jc w:val="both"/>
        <w:rPr>
          <w:rFonts w:ascii="Cambria" w:eastAsia="Calibri" w:hAnsi="Cambria" w:cs="Times New Roman"/>
          <w:bCs/>
          <w:iCs/>
          <w:color w:val="000000"/>
        </w:rPr>
      </w:pPr>
      <w:r w:rsidRPr="008E6C08">
        <w:rPr>
          <w:rFonts w:ascii="Cambria" w:eastAsia="Calibri" w:hAnsi="Cambria" w:cs="Times New Roman"/>
          <w:bCs/>
          <w:iCs/>
          <w:color w:val="000000"/>
        </w:rPr>
        <w:t>Szanowni Państwo</w:t>
      </w:r>
    </w:p>
    <w:p w14:paraId="6E0D590A" w14:textId="77777777" w:rsidR="008E6C08" w:rsidRPr="008E6C08" w:rsidRDefault="008E6C08" w:rsidP="008E6C08">
      <w:pPr>
        <w:spacing w:after="0" w:line="360" w:lineRule="auto"/>
        <w:contextualSpacing/>
        <w:jc w:val="both"/>
        <w:rPr>
          <w:rFonts w:ascii="Cambria" w:eastAsia="Calibri" w:hAnsi="Cambria" w:cs="Times New Roman"/>
        </w:rPr>
      </w:pPr>
      <w:r w:rsidRPr="008E6C08">
        <w:rPr>
          <w:rFonts w:ascii="Cambria" w:eastAsia="Calibri" w:hAnsi="Cambria" w:cs="Times New Roman"/>
        </w:rPr>
        <w:t xml:space="preserve">W związku z prowadzeniem prac nad opracowaniem Strategii Rozwoju </w:t>
      </w:r>
      <w:r w:rsidRPr="008E6C08">
        <w:rPr>
          <w:rFonts w:ascii="Cambria" w:eastAsia="Calibri" w:hAnsi="Cambria" w:cs="Times New Roman"/>
          <w:bCs/>
          <w:color w:val="000000"/>
        </w:rPr>
        <w:t>Gminy Nielisz na lata 2021-2027</w:t>
      </w:r>
      <w:r w:rsidRPr="008E6C08">
        <w:rPr>
          <w:rFonts w:ascii="Cambria" w:eastAsia="Calibri" w:hAnsi="Cambria" w:cs="Times New Roman"/>
        </w:rPr>
        <w:t>, zwracamy się do Państwa z prośbą o wypełnienie poniższej ankiety. Ma ona na celu zapoznanie się z opinią mieszkańców Gminy na temat aktualnej sytuacji społeczno-gospodarczej, mocnych i słabych stron, oraz szans i zagrożeń związanych z jej funkcjonowaniem a także ukaże potencjał do dalszego rozwoju. Wyniki ankietyzacji będą wykorzystane w procesie formułowania celów rozwoju i wyboru obszarów priorytetowych.</w:t>
      </w:r>
    </w:p>
    <w:p w14:paraId="111DD60A" w14:textId="77777777" w:rsidR="008E6C08" w:rsidRPr="008E6C08" w:rsidRDefault="008E6C08" w:rsidP="008E6C08">
      <w:pPr>
        <w:spacing w:after="0" w:line="360" w:lineRule="auto"/>
        <w:contextualSpacing/>
        <w:jc w:val="both"/>
        <w:rPr>
          <w:rFonts w:ascii="Cambria" w:eastAsia="Calibri" w:hAnsi="Cambria" w:cs="Times New Roman"/>
        </w:rPr>
      </w:pPr>
      <w:r w:rsidRPr="008E6C08">
        <w:rPr>
          <w:rFonts w:ascii="Cambria" w:eastAsia="Calibri" w:hAnsi="Cambria" w:cs="Times New Roman"/>
        </w:rPr>
        <w:t xml:space="preserve">Zależy nam, aby mieszkańcy skorzystali z szansy i okazji wypowiedzenia się w tak ważnych zagadnieniach, jakimi są kierunki rozwoju i przedsięwzięcia planowane do realizacji na terenie Gminy, służące całemu społeczeństwu. Chcielibyśmy, aby dokument planistyczny pn. Strategia Rozwoju Gminy </w:t>
      </w:r>
      <w:r w:rsidRPr="008E6C08">
        <w:rPr>
          <w:rFonts w:ascii="Cambria" w:eastAsia="Calibri" w:hAnsi="Cambria" w:cs="Times New Roman"/>
          <w:bCs/>
          <w:color w:val="000000"/>
        </w:rPr>
        <w:t xml:space="preserve">Nielisz na lata 2021-2027 </w:t>
      </w:r>
      <w:r w:rsidRPr="008E6C08">
        <w:rPr>
          <w:rFonts w:ascii="Cambria" w:eastAsia="Calibri" w:hAnsi="Cambria" w:cs="Times New Roman"/>
        </w:rPr>
        <w:t>był naszym wspólnym dziełem, w którym każdy mieszkaniec ma swój udział i w którym odnajduje swoje potrzeby, a założone cele były systematycznie i skutecznie realizowane w perspektywie najbliższych lat.</w:t>
      </w:r>
    </w:p>
    <w:p w14:paraId="40A8E56C" w14:textId="77777777" w:rsidR="008E6C08" w:rsidRPr="008E6C08" w:rsidRDefault="008E6C08" w:rsidP="008E6C08">
      <w:pPr>
        <w:spacing w:after="0" w:line="360" w:lineRule="auto"/>
        <w:contextualSpacing/>
        <w:jc w:val="both"/>
        <w:rPr>
          <w:rFonts w:ascii="Cambria" w:eastAsia="Calibri" w:hAnsi="Cambria" w:cs="Times New Roman"/>
          <w:b/>
          <w:bCs/>
          <w:iCs/>
          <w:color w:val="000000"/>
        </w:rPr>
      </w:pPr>
      <w:r w:rsidRPr="008E6C08">
        <w:rPr>
          <w:rFonts w:ascii="Cambria" w:eastAsia="Calibri" w:hAnsi="Cambria" w:cs="Times New Roman"/>
        </w:rPr>
        <w:t xml:space="preserve">Państwa opinia jest niezwykle istotna z punktu widzenia realności i skuteczności przyjętych w Strategii Rozwoju Gminy </w:t>
      </w:r>
      <w:r w:rsidRPr="008E6C08">
        <w:rPr>
          <w:rFonts w:ascii="Cambria" w:eastAsia="Calibri" w:hAnsi="Cambria" w:cs="Times New Roman"/>
          <w:bCs/>
          <w:color w:val="000000"/>
        </w:rPr>
        <w:t xml:space="preserve">Nielisz na lata 2021-2027 </w:t>
      </w:r>
      <w:r w:rsidRPr="008E6C08">
        <w:rPr>
          <w:rFonts w:ascii="Cambria" w:eastAsia="Calibri" w:hAnsi="Cambria" w:cs="Times New Roman"/>
        </w:rPr>
        <w:t xml:space="preserve">celów oraz zadań, mając tym samym duży wpływ na jakość ostatecznego opracowania. </w:t>
      </w:r>
      <w:r w:rsidRPr="008E6C08">
        <w:rPr>
          <w:rFonts w:ascii="Cambria" w:eastAsia="Calibri" w:hAnsi="Cambria" w:cs="Times New Roman"/>
          <w:b/>
          <w:bCs/>
          <w:iCs/>
          <w:color w:val="000000"/>
        </w:rPr>
        <w:t>Jednocześnie pragniemy zapewnić, że ankieta jest anonimowa, a wyniki będą prezentowane wyłącznie w formie zbiorczej.</w:t>
      </w:r>
      <w:r w:rsidRPr="008E6C08">
        <w:rPr>
          <w:rFonts w:ascii="Cambria" w:eastAsia="Calibri" w:hAnsi="Cambria" w:cs="Times New Roman"/>
          <w:b/>
        </w:rPr>
        <w:t xml:space="preserve"> </w:t>
      </w:r>
      <w:r w:rsidRPr="008E6C08">
        <w:rPr>
          <w:rFonts w:ascii="Cambria" w:eastAsia="Calibri" w:hAnsi="Cambria" w:cs="Times New Roman"/>
          <w:b/>
          <w:bCs/>
          <w:iCs/>
          <w:color w:val="000000"/>
        </w:rPr>
        <w:t>Informacje zbierane są wyłącznie w celach badawczych.</w:t>
      </w:r>
    </w:p>
    <w:p w14:paraId="2A762505" w14:textId="77777777" w:rsidR="008E6C08" w:rsidRPr="008E6C08" w:rsidRDefault="008E6C08" w:rsidP="008E6C08">
      <w:pPr>
        <w:spacing w:after="0" w:line="360" w:lineRule="auto"/>
        <w:contextualSpacing/>
        <w:jc w:val="both"/>
        <w:rPr>
          <w:rFonts w:ascii="Cambria" w:eastAsia="Calibri" w:hAnsi="Cambria" w:cs="Times New Roman"/>
          <w:b/>
          <w:bCs/>
          <w:iCs/>
          <w:color w:val="000000"/>
        </w:rPr>
      </w:pPr>
    </w:p>
    <w:p w14:paraId="117700EB" w14:textId="77777777" w:rsidR="008E6C08" w:rsidRPr="008E6C08" w:rsidRDefault="008E6C08" w:rsidP="008E6C08">
      <w:pPr>
        <w:spacing w:after="0" w:line="360" w:lineRule="auto"/>
        <w:contextualSpacing/>
        <w:jc w:val="both"/>
        <w:rPr>
          <w:rFonts w:ascii="Cambria" w:eastAsia="Calibri" w:hAnsi="Cambria" w:cs="Times New Roman"/>
          <w:b/>
          <w:bCs/>
          <w:iCs/>
          <w:color w:val="000000"/>
        </w:rPr>
      </w:pPr>
      <w:r w:rsidRPr="008E6C08">
        <w:rPr>
          <w:rFonts w:ascii="Cambria" w:eastAsia="Calibri" w:hAnsi="Cambria" w:cs="Times New Roman"/>
          <w:b/>
          <w:bCs/>
          <w:iCs/>
          <w:color w:val="000000"/>
        </w:rPr>
        <w:t>Prosimy o uzupełnienie ankiety do dnia 16 kwietnia 2021 r.</w:t>
      </w:r>
    </w:p>
    <w:p w14:paraId="1D6AF185" w14:textId="77777777" w:rsidR="008E6C08" w:rsidRPr="008E6C08" w:rsidRDefault="008E6C08" w:rsidP="008E6C08">
      <w:pPr>
        <w:tabs>
          <w:tab w:val="left" w:pos="284"/>
        </w:tabs>
        <w:spacing w:after="0" w:line="360" w:lineRule="auto"/>
        <w:rPr>
          <w:rFonts w:ascii="Cambria" w:eastAsia="Times New Roman" w:hAnsi="Cambria" w:cs="Arial"/>
          <w:bCs/>
        </w:rPr>
      </w:pPr>
    </w:p>
    <w:p w14:paraId="2AC02CFF" w14:textId="77777777" w:rsidR="008E6C08" w:rsidRPr="008E6C08" w:rsidRDefault="008E6C08" w:rsidP="008E6C08">
      <w:pPr>
        <w:spacing w:after="0" w:line="360" w:lineRule="auto"/>
        <w:rPr>
          <w:rFonts w:ascii="Cambria" w:eastAsia="Times New Roman" w:hAnsi="Cambria" w:cs="Arial"/>
          <w:b/>
        </w:rPr>
      </w:pPr>
      <w:r w:rsidRPr="008E6C08">
        <w:rPr>
          <w:rFonts w:ascii="Cambria" w:eastAsia="Times New Roman" w:hAnsi="Cambria" w:cs="Arial"/>
          <w:b/>
        </w:rPr>
        <w:t xml:space="preserve">METRYCZKA  </w:t>
      </w:r>
    </w:p>
    <w:p w14:paraId="298AF686" w14:textId="77777777" w:rsidR="008E6C08" w:rsidRPr="008E6C08" w:rsidRDefault="008E6C08" w:rsidP="008E6C08">
      <w:pPr>
        <w:spacing w:after="0" w:line="360" w:lineRule="auto"/>
        <w:rPr>
          <w:rFonts w:ascii="Cambria" w:eastAsia="Times New Roman" w:hAnsi="Cambria" w:cs="Arial"/>
        </w:rPr>
      </w:pPr>
      <w:r w:rsidRPr="008E6C08">
        <w:rPr>
          <w:rFonts w:ascii="Cambria" w:eastAsia="Times New Roman" w:hAnsi="Cambria" w:cs="Arial"/>
        </w:rPr>
        <w:t>Pani/Pana wiek i płeć:</w:t>
      </w:r>
    </w:p>
    <w:p w14:paraId="53203BE2" w14:textId="77777777" w:rsidR="008E6C08" w:rsidRPr="008E6C08" w:rsidRDefault="008E6C08" w:rsidP="008E6C08">
      <w:pPr>
        <w:spacing w:after="0" w:line="360" w:lineRule="auto"/>
        <w:rPr>
          <w:rFonts w:ascii="Cambria" w:eastAsia="Times New Roman" w:hAnsi="Cambria" w:cs="Arial"/>
        </w:rPr>
      </w:pPr>
      <w:r w:rsidRPr="008E6C08">
        <w:rPr>
          <w:rFonts w:ascii="Times New Roman" w:eastAsia="Times New Roman" w:hAnsi="Times New Roman" w:cs="Times New Roman"/>
        </w:rPr>
        <w:t>□</w:t>
      </w:r>
      <w:r w:rsidRPr="008E6C08">
        <w:rPr>
          <w:rFonts w:ascii="Cambria" w:eastAsia="Times New Roman" w:hAnsi="Cambria" w:cs="Arial"/>
        </w:rPr>
        <w:t xml:space="preserve"> 18 – 25</w:t>
      </w:r>
    </w:p>
    <w:p w14:paraId="16A638B4" w14:textId="77777777" w:rsidR="008E6C08" w:rsidRPr="008E6C08" w:rsidRDefault="008E6C08" w:rsidP="008E6C08">
      <w:pPr>
        <w:spacing w:after="0" w:line="360" w:lineRule="auto"/>
        <w:rPr>
          <w:rFonts w:ascii="Cambria" w:eastAsia="Times New Roman" w:hAnsi="Cambria" w:cs="Arial"/>
        </w:rPr>
      </w:pPr>
      <w:r w:rsidRPr="008E6C08">
        <w:rPr>
          <w:rFonts w:ascii="Times New Roman" w:eastAsia="Times New Roman" w:hAnsi="Times New Roman" w:cs="Times New Roman"/>
        </w:rPr>
        <w:t>□</w:t>
      </w:r>
      <w:r w:rsidRPr="008E6C08">
        <w:rPr>
          <w:rFonts w:ascii="Cambria" w:eastAsia="Times New Roman" w:hAnsi="Cambria" w:cs="Arial"/>
        </w:rPr>
        <w:t xml:space="preserve"> 26 – 35</w:t>
      </w:r>
    </w:p>
    <w:p w14:paraId="01D9FE94" w14:textId="77777777" w:rsidR="008E6C08" w:rsidRPr="008E6C08" w:rsidRDefault="008E6C08" w:rsidP="008E6C08">
      <w:pPr>
        <w:spacing w:after="0" w:line="360" w:lineRule="auto"/>
        <w:rPr>
          <w:rFonts w:ascii="Cambria" w:eastAsia="Times New Roman" w:hAnsi="Cambria" w:cs="Arial"/>
        </w:rPr>
      </w:pPr>
      <w:r w:rsidRPr="008E6C08">
        <w:rPr>
          <w:rFonts w:ascii="Times New Roman" w:eastAsia="Times New Roman" w:hAnsi="Times New Roman" w:cs="Times New Roman"/>
        </w:rPr>
        <w:t>□</w:t>
      </w:r>
      <w:r w:rsidRPr="008E6C08">
        <w:rPr>
          <w:rFonts w:ascii="Cambria" w:eastAsia="Times New Roman" w:hAnsi="Cambria" w:cs="Arial"/>
        </w:rPr>
        <w:t xml:space="preserve"> 36 – 50</w:t>
      </w:r>
    </w:p>
    <w:p w14:paraId="23081530" w14:textId="77777777" w:rsidR="008E6C08" w:rsidRPr="008E6C08" w:rsidRDefault="008E6C08" w:rsidP="008E6C08">
      <w:pPr>
        <w:spacing w:after="0" w:line="360" w:lineRule="auto"/>
        <w:rPr>
          <w:rFonts w:ascii="Cambria" w:eastAsia="Times New Roman" w:hAnsi="Cambria" w:cs="Arial"/>
        </w:rPr>
      </w:pPr>
      <w:r w:rsidRPr="008E6C08">
        <w:rPr>
          <w:rFonts w:ascii="Times New Roman" w:eastAsia="Times New Roman" w:hAnsi="Times New Roman" w:cs="Times New Roman"/>
        </w:rPr>
        <w:t>□</w:t>
      </w:r>
      <w:r w:rsidRPr="008E6C08">
        <w:rPr>
          <w:rFonts w:ascii="Cambria" w:eastAsia="Times New Roman" w:hAnsi="Cambria" w:cs="Arial"/>
        </w:rPr>
        <w:t xml:space="preserve"> 51 – 65   </w:t>
      </w:r>
    </w:p>
    <w:p w14:paraId="0821865E" w14:textId="77777777" w:rsidR="008E6C08" w:rsidRPr="008E6C08" w:rsidRDefault="008E6C08" w:rsidP="008E6C08">
      <w:pPr>
        <w:spacing w:after="0" w:line="360" w:lineRule="auto"/>
        <w:rPr>
          <w:rFonts w:ascii="Cambria" w:eastAsia="Times New Roman" w:hAnsi="Cambria" w:cs="Arial"/>
        </w:rPr>
      </w:pPr>
      <w:r w:rsidRPr="008E6C08">
        <w:rPr>
          <w:rFonts w:ascii="Times New Roman" w:eastAsia="Times New Roman" w:hAnsi="Times New Roman" w:cs="Times New Roman"/>
        </w:rPr>
        <w:t>□</w:t>
      </w:r>
      <w:r w:rsidRPr="008E6C08">
        <w:rPr>
          <w:rFonts w:ascii="Cambria" w:eastAsia="Times New Roman" w:hAnsi="Cambria" w:cs="Arial"/>
        </w:rPr>
        <w:t xml:space="preserve"> 66 i więcej   </w:t>
      </w:r>
    </w:p>
    <w:p w14:paraId="092C89E9" w14:textId="77777777" w:rsidR="008E6C08" w:rsidRPr="008E6C08" w:rsidRDefault="008E6C08" w:rsidP="008E6C08">
      <w:pPr>
        <w:spacing w:after="0" w:line="360" w:lineRule="auto"/>
        <w:rPr>
          <w:rFonts w:ascii="Cambria" w:eastAsia="Times New Roman" w:hAnsi="Cambria" w:cs="Arial"/>
        </w:rPr>
      </w:pPr>
      <w:r w:rsidRPr="008E6C08">
        <w:rPr>
          <w:rFonts w:ascii="Times New Roman" w:eastAsia="Times New Roman" w:hAnsi="Times New Roman" w:cs="Times New Roman"/>
        </w:rPr>
        <w:t>□</w:t>
      </w:r>
      <w:r w:rsidRPr="008E6C08">
        <w:rPr>
          <w:rFonts w:ascii="Cambria" w:eastAsia="Times New Roman" w:hAnsi="Cambria" w:cs="Arial"/>
        </w:rPr>
        <w:t xml:space="preserve"> kobieta</w:t>
      </w:r>
    </w:p>
    <w:p w14:paraId="0CB3673F" w14:textId="77777777" w:rsidR="008E6C08" w:rsidRPr="008E6C08" w:rsidRDefault="008E6C08" w:rsidP="008E6C08">
      <w:pPr>
        <w:spacing w:after="0" w:line="360" w:lineRule="auto"/>
        <w:rPr>
          <w:rFonts w:ascii="Cambria" w:eastAsia="Times New Roman" w:hAnsi="Cambria" w:cs="Arial"/>
        </w:rPr>
      </w:pPr>
      <w:r w:rsidRPr="008E6C08">
        <w:rPr>
          <w:rFonts w:ascii="Times New Roman" w:eastAsia="Times New Roman" w:hAnsi="Times New Roman" w:cs="Times New Roman"/>
        </w:rPr>
        <w:t>□</w:t>
      </w:r>
      <w:r w:rsidRPr="008E6C08">
        <w:rPr>
          <w:rFonts w:ascii="Cambria" w:eastAsia="Times New Roman" w:hAnsi="Cambria" w:cs="Arial"/>
        </w:rPr>
        <w:t xml:space="preserve"> mężczyzna</w:t>
      </w:r>
    </w:p>
    <w:p w14:paraId="598C86D2" w14:textId="77777777" w:rsidR="008E6C08" w:rsidRPr="008E6C08" w:rsidRDefault="008E6C08" w:rsidP="008E6C08">
      <w:pPr>
        <w:spacing w:after="0" w:line="360" w:lineRule="auto"/>
        <w:rPr>
          <w:rFonts w:ascii="Cambria" w:eastAsia="Times New Roman" w:hAnsi="Cambria" w:cs="Arial"/>
        </w:rPr>
      </w:pPr>
      <w:r w:rsidRPr="008E6C08">
        <w:rPr>
          <w:rFonts w:ascii="Cambria" w:eastAsia="Times New Roman" w:hAnsi="Cambria" w:cs="Arial"/>
        </w:rPr>
        <w:lastRenderedPageBreak/>
        <w:t xml:space="preserve">Pani/Pana wykształcenie? </w:t>
      </w:r>
    </w:p>
    <w:p w14:paraId="7F1D0332" w14:textId="77777777" w:rsidR="008E6C08" w:rsidRPr="008E6C08" w:rsidRDefault="008E6C08" w:rsidP="008E6C08">
      <w:pPr>
        <w:spacing w:after="0" w:line="360" w:lineRule="auto"/>
        <w:rPr>
          <w:rFonts w:ascii="Cambria" w:eastAsia="Times New Roman" w:hAnsi="Cambria" w:cs="Arial"/>
        </w:rPr>
      </w:pPr>
      <w:r w:rsidRPr="008E6C08">
        <w:rPr>
          <w:rFonts w:ascii="Times New Roman" w:eastAsia="Times New Roman" w:hAnsi="Times New Roman" w:cs="Times New Roman"/>
        </w:rPr>
        <w:t>□</w:t>
      </w:r>
      <w:r w:rsidRPr="008E6C08">
        <w:rPr>
          <w:rFonts w:ascii="Cambria" w:eastAsia="Times New Roman" w:hAnsi="Cambria" w:cs="Arial"/>
        </w:rPr>
        <w:t xml:space="preserve"> podstawowe</w:t>
      </w:r>
    </w:p>
    <w:p w14:paraId="17109E5C" w14:textId="77777777" w:rsidR="008E6C08" w:rsidRPr="008E6C08" w:rsidRDefault="008E6C08" w:rsidP="008E6C08">
      <w:pPr>
        <w:spacing w:after="0" w:line="360" w:lineRule="auto"/>
        <w:rPr>
          <w:rFonts w:ascii="Cambria" w:eastAsia="Times New Roman" w:hAnsi="Cambria" w:cs="Arial"/>
        </w:rPr>
      </w:pPr>
      <w:r w:rsidRPr="008E6C08">
        <w:rPr>
          <w:rFonts w:ascii="Times New Roman" w:eastAsia="Times New Roman" w:hAnsi="Times New Roman" w:cs="Times New Roman"/>
        </w:rPr>
        <w:t>□</w:t>
      </w:r>
      <w:r w:rsidRPr="008E6C08">
        <w:rPr>
          <w:rFonts w:ascii="Cambria" w:eastAsia="Times New Roman" w:hAnsi="Cambria" w:cs="Arial"/>
        </w:rPr>
        <w:t xml:space="preserve"> zawodowe</w:t>
      </w:r>
    </w:p>
    <w:p w14:paraId="7397F960" w14:textId="77777777" w:rsidR="008E6C08" w:rsidRPr="008E6C08" w:rsidRDefault="008E6C08" w:rsidP="008E6C08">
      <w:pPr>
        <w:spacing w:after="0" w:line="360" w:lineRule="auto"/>
        <w:rPr>
          <w:rFonts w:ascii="Cambria" w:eastAsia="Times New Roman" w:hAnsi="Cambria" w:cs="Arial"/>
        </w:rPr>
      </w:pPr>
      <w:r w:rsidRPr="008E6C08">
        <w:rPr>
          <w:rFonts w:ascii="Times New Roman" w:eastAsia="Times New Roman" w:hAnsi="Times New Roman" w:cs="Times New Roman"/>
        </w:rPr>
        <w:t>□</w:t>
      </w:r>
      <w:r w:rsidRPr="008E6C08">
        <w:rPr>
          <w:rFonts w:ascii="Cambria" w:eastAsia="Times New Roman" w:hAnsi="Cambria" w:cs="Arial"/>
        </w:rPr>
        <w:t xml:space="preserve"> średnie   </w:t>
      </w:r>
    </w:p>
    <w:p w14:paraId="2846BC6E" w14:textId="77777777" w:rsidR="008E6C08" w:rsidRPr="008E6C08" w:rsidRDefault="008E6C08" w:rsidP="008E6C08">
      <w:pPr>
        <w:spacing w:after="0" w:line="360" w:lineRule="auto"/>
        <w:rPr>
          <w:rFonts w:ascii="Cambria" w:eastAsia="Times New Roman" w:hAnsi="Cambria" w:cs="Arial"/>
        </w:rPr>
      </w:pPr>
      <w:r w:rsidRPr="008E6C08">
        <w:rPr>
          <w:rFonts w:ascii="Times New Roman" w:eastAsia="Times New Roman" w:hAnsi="Times New Roman" w:cs="Times New Roman"/>
        </w:rPr>
        <w:t>□</w:t>
      </w:r>
      <w:r w:rsidRPr="008E6C08">
        <w:rPr>
          <w:rFonts w:ascii="Cambria" w:eastAsia="Times New Roman" w:hAnsi="Cambria" w:cs="Arial"/>
        </w:rPr>
        <w:t xml:space="preserve"> wyższe</w:t>
      </w:r>
    </w:p>
    <w:p w14:paraId="3CB798CF" w14:textId="77777777" w:rsidR="008E6C08" w:rsidRPr="008E6C08" w:rsidRDefault="008E6C08" w:rsidP="008E6C08">
      <w:pPr>
        <w:spacing w:after="0" w:line="360" w:lineRule="auto"/>
        <w:rPr>
          <w:rFonts w:ascii="Cambria" w:eastAsia="Times New Roman" w:hAnsi="Cambria" w:cs="Arial"/>
        </w:rPr>
      </w:pPr>
    </w:p>
    <w:p w14:paraId="6A6E16A9" w14:textId="77777777" w:rsidR="008E6C08" w:rsidRPr="008E6C08" w:rsidRDefault="008E6C08" w:rsidP="008E6C08">
      <w:pPr>
        <w:spacing w:after="0" w:line="360" w:lineRule="auto"/>
        <w:rPr>
          <w:rFonts w:ascii="Cambria" w:eastAsia="Times New Roman" w:hAnsi="Cambria" w:cs="Arial"/>
        </w:rPr>
      </w:pPr>
      <w:r w:rsidRPr="008E6C08">
        <w:rPr>
          <w:rFonts w:ascii="Cambria" w:eastAsia="Times New Roman" w:hAnsi="Cambria" w:cs="Arial"/>
        </w:rPr>
        <w:t xml:space="preserve">Pani/Pana  aktywność zawodowa? </w:t>
      </w:r>
    </w:p>
    <w:p w14:paraId="1C684CF4" w14:textId="77777777" w:rsidR="008E6C08" w:rsidRPr="008E6C08" w:rsidRDefault="008E6C08" w:rsidP="008E6C08">
      <w:pPr>
        <w:spacing w:after="0" w:line="360" w:lineRule="auto"/>
        <w:rPr>
          <w:rFonts w:ascii="Cambria" w:eastAsia="Times New Roman" w:hAnsi="Cambria" w:cs="Arial"/>
        </w:rPr>
      </w:pPr>
      <w:r w:rsidRPr="008E6C08">
        <w:rPr>
          <w:rFonts w:ascii="Times New Roman" w:eastAsia="Times New Roman" w:hAnsi="Times New Roman" w:cs="Times New Roman"/>
        </w:rPr>
        <w:t>□</w:t>
      </w:r>
      <w:r w:rsidRPr="008E6C08">
        <w:rPr>
          <w:rFonts w:ascii="Cambria" w:eastAsia="Times New Roman" w:hAnsi="Cambria" w:cs="Arial"/>
        </w:rPr>
        <w:t xml:space="preserve"> własna działalność gospodarcza</w:t>
      </w:r>
    </w:p>
    <w:p w14:paraId="685CF445" w14:textId="77777777" w:rsidR="008E6C08" w:rsidRPr="008E6C08" w:rsidRDefault="008E6C08" w:rsidP="008E6C08">
      <w:pPr>
        <w:spacing w:after="0" w:line="360" w:lineRule="auto"/>
        <w:rPr>
          <w:rFonts w:ascii="Cambria" w:eastAsia="Times New Roman" w:hAnsi="Cambria" w:cs="Arial"/>
        </w:rPr>
      </w:pPr>
      <w:r w:rsidRPr="008E6C08">
        <w:rPr>
          <w:rFonts w:ascii="Times New Roman" w:eastAsia="Times New Roman" w:hAnsi="Times New Roman" w:cs="Times New Roman"/>
        </w:rPr>
        <w:t>□</w:t>
      </w:r>
      <w:r w:rsidRPr="008E6C08">
        <w:rPr>
          <w:rFonts w:ascii="Cambria" w:eastAsia="Times New Roman" w:hAnsi="Cambria" w:cs="Arial"/>
        </w:rPr>
        <w:t xml:space="preserve"> praca u pracodawcy sektora prywatnego  </w:t>
      </w:r>
    </w:p>
    <w:p w14:paraId="5113EDC8" w14:textId="77777777" w:rsidR="008E6C08" w:rsidRPr="008E6C08" w:rsidRDefault="008E6C08" w:rsidP="008E6C08">
      <w:pPr>
        <w:spacing w:after="0" w:line="360" w:lineRule="auto"/>
        <w:rPr>
          <w:rFonts w:ascii="Cambria" w:eastAsia="Times New Roman" w:hAnsi="Cambria" w:cs="Arial"/>
        </w:rPr>
      </w:pPr>
      <w:r w:rsidRPr="008E6C08">
        <w:rPr>
          <w:rFonts w:ascii="Times New Roman" w:eastAsia="Times New Roman" w:hAnsi="Times New Roman" w:cs="Times New Roman"/>
        </w:rPr>
        <w:t>□</w:t>
      </w:r>
      <w:r w:rsidRPr="008E6C08">
        <w:rPr>
          <w:rFonts w:ascii="Cambria" w:eastAsia="Times New Roman" w:hAnsi="Cambria" w:cs="Arial"/>
        </w:rPr>
        <w:t xml:space="preserve"> uczę się /studiuję</w:t>
      </w:r>
    </w:p>
    <w:p w14:paraId="0495EF05" w14:textId="77777777" w:rsidR="008E6C08" w:rsidRPr="008E6C08" w:rsidRDefault="008E6C08" w:rsidP="008E6C08">
      <w:pPr>
        <w:spacing w:after="0" w:line="360" w:lineRule="auto"/>
        <w:rPr>
          <w:rFonts w:ascii="Cambria" w:eastAsia="Times New Roman" w:hAnsi="Cambria" w:cs="Arial"/>
        </w:rPr>
      </w:pPr>
      <w:r w:rsidRPr="008E6C08">
        <w:rPr>
          <w:rFonts w:ascii="Times New Roman" w:eastAsia="Times New Roman" w:hAnsi="Times New Roman" w:cs="Times New Roman"/>
        </w:rPr>
        <w:t>□</w:t>
      </w:r>
      <w:r w:rsidRPr="008E6C08">
        <w:rPr>
          <w:rFonts w:ascii="Cambria" w:eastAsia="Times New Roman" w:hAnsi="Cambria" w:cs="Arial"/>
        </w:rPr>
        <w:t xml:space="preserve"> praca w sektorze publicznym</w:t>
      </w:r>
    </w:p>
    <w:p w14:paraId="06FF52BC" w14:textId="77777777" w:rsidR="008E6C08" w:rsidRPr="008E6C08" w:rsidRDefault="008E6C08" w:rsidP="008E6C08">
      <w:pPr>
        <w:spacing w:after="0" w:line="360" w:lineRule="auto"/>
        <w:rPr>
          <w:rFonts w:ascii="Cambria" w:eastAsia="Times New Roman" w:hAnsi="Cambria" w:cs="Arial"/>
        </w:rPr>
      </w:pPr>
      <w:r w:rsidRPr="008E6C08">
        <w:rPr>
          <w:rFonts w:ascii="Times New Roman" w:eastAsia="Times New Roman" w:hAnsi="Times New Roman" w:cs="Times New Roman"/>
        </w:rPr>
        <w:t>□</w:t>
      </w:r>
      <w:r w:rsidRPr="008E6C08">
        <w:rPr>
          <w:rFonts w:ascii="Cambria" w:eastAsia="Times New Roman" w:hAnsi="Cambria" w:cs="Arial"/>
        </w:rPr>
        <w:t xml:space="preserve"> bezrobotny </w:t>
      </w:r>
    </w:p>
    <w:p w14:paraId="0C15A774" w14:textId="77777777" w:rsidR="008E6C08" w:rsidRPr="008E6C08" w:rsidRDefault="008E6C08" w:rsidP="008E6C08">
      <w:pPr>
        <w:spacing w:after="0" w:line="360" w:lineRule="auto"/>
        <w:rPr>
          <w:rFonts w:ascii="Cambria" w:eastAsia="Times New Roman" w:hAnsi="Cambria" w:cs="Arial"/>
        </w:rPr>
      </w:pPr>
      <w:r w:rsidRPr="008E6C08">
        <w:rPr>
          <w:rFonts w:ascii="Times New Roman" w:eastAsia="Times New Roman" w:hAnsi="Times New Roman" w:cs="Times New Roman"/>
        </w:rPr>
        <w:t>□</w:t>
      </w:r>
      <w:r w:rsidRPr="008E6C08">
        <w:rPr>
          <w:rFonts w:ascii="Cambria" w:eastAsia="Times New Roman" w:hAnsi="Cambria" w:cs="Arial"/>
        </w:rPr>
        <w:t xml:space="preserve"> praca w organizacji pozarządowej  </w:t>
      </w:r>
    </w:p>
    <w:p w14:paraId="35C5C69D" w14:textId="77777777" w:rsidR="008E6C08" w:rsidRPr="008E6C08" w:rsidRDefault="008E6C08" w:rsidP="008E6C08">
      <w:pPr>
        <w:spacing w:after="0" w:line="360" w:lineRule="auto"/>
        <w:rPr>
          <w:rFonts w:ascii="Cambria" w:eastAsia="Times New Roman" w:hAnsi="Cambria" w:cs="Arial"/>
        </w:rPr>
      </w:pPr>
      <w:r w:rsidRPr="008E6C08">
        <w:rPr>
          <w:rFonts w:ascii="Times New Roman" w:eastAsia="Times New Roman" w:hAnsi="Times New Roman" w:cs="Times New Roman"/>
        </w:rPr>
        <w:t>□</w:t>
      </w:r>
      <w:r w:rsidRPr="008E6C08">
        <w:rPr>
          <w:rFonts w:ascii="Cambria" w:eastAsia="Times New Roman" w:hAnsi="Cambria" w:cs="Arial"/>
        </w:rPr>
        <w:t xml:space="preserve"> emeryt/rencista</w:t>
      </w:r>
    </w:p>
    <w:p w14:paraId="7F6134B8" w14:textId="77777777" w:rsidR="008E6C08" w:rsidRPr="008E6C08" w:rsidRDefault="008E6C08" w:rsidP="008E6C08">
      <w:pPr>
        <w:spacing w:after="0" w:line="360" w:lineRule="auto"/>
        <w:rPr>
          <w:rFonts w:ascii="Cambria" w:eastAsia="Times New Roman" w:hAnsi="Cambria" w:cs="Arial"/>
        </w:rPr>
      </w:pPr>
      <w:r w:rsidRPr="008E6C08">
        <w:rPr>
          <w:rFonts w:ascii="Times New Roman" w:eastAsia="Times New Roman" w:hAnsi="Times New Roman" w:cs="Times New Roman"/>
        </w:rPr>
        <w:t>□</w:t>
      </w:r>
      <w:r w:rsidRPr="008E6C08">
        <w:rPr>
          <w:rFonts w:ascii="Cambria" w:eastAsia="Times New Roman" w:hAnsi="Cambria" w:cs="Arial"/>
        </w:rPr>
        <w:t xml:space="preserve"> rolnik</w:t>
      </w:r>
    </w:p>
    <w:p w14:paraId="4F30862E" w14:textId="77777777" w:rsidR="008E6C08" w:rsidRPr="008E6C08" w:rsidRDefault="008E6C08" w:rsidP="008E6C08">
      <w:pPr>
        <w:spacing w:after="0" w:line="360" w:lineRule="auto"/>
        <w:ind w:firstLine="708"/>
        <w:rPr>
          <w:rFonts w:ascii="Cambria" w:eastAsia="Times New Roman" w:hAnsi="Cambria" w:cs="Arial"/>
        </w:rPr>
      </w:pPr>
    </w:p>
    <w:p w14:paraId="13987EFC" w14:textId="77777777" w:rsidR="008E6C08" w:rsidRPr="008E6C08" w:rsidRDefault="008E6C08" w:rsidP="008E6C08">
      <w:pPr>
        <w:spacing w:after="0" w:line="360" w:lineRule="auto"/>
        <w:rPr>
          <w:rFonts w:ascii="Cambria" w:eastAsia="Times New Roman" w:hAnsi="Cambria" w:cs="Arial"/>
        </w:rPr>
      </w:pPr>
      <w:r w:rsidRPr="008E6C08">
        <w:rPr>
          <w:rFonts w:ascii="Cambria" w:eastAsia="Times New Roman" w:hAnsi="Cambria" w:cs="Arial"/>
        </w:rPr>
        <w:t>Związek z terenem Gminy Nielisz</w:t>
      </w:r>
    </w:p>
    <w:p w14:paraId="5C4C4F14" w14:textId="77777777" w:rsidR="008E6C08" w:rsidRPr="008E6C08" w:rsidRDefault="008E6C08" w:rsidP="008E6C08">
      <w:pPr>
        <w:spacing w:after="0" w:line="360" w:lineRule="auto"/>
        <w:rPr>
          <w:rFonts w:ascii="Cambria" w:eastAsia="Times New Roman" w:hAnsi="Cambria" w:cs="Arial"/>
        </w:rPr>
      </w:pPr>
      <w:r w:rsidRPr="008E6C08">
        <w:rPr>
          <w:rFonts w:ascii="Times New Roman" w:eastAsia="Times New Roman" w:hAnsi="Times New Roman" w:cs="Times New Roman"/>
        </w:rPr>
        <w:t>□</w:t>
      </w:r>
      <w:r w:rsidRPr="008E6C08">
        <w:rPr>
          <w:rFonts w:ascii="Cambria" w:eastAsia="Times New Roman" w:hAnsi="Cambria" w:cs="Arial"/>
        </w:rPr>
        <w:t xml:space="preserve"> miejsce zamieszkania</w:t>
      </w:r>
    </w:p>
    <w:p w14:paraId="7682A1AE" w14:textId="77777777" w:rsidR="008E6C08" w:rsidRPr="008E6C08" w:rsidRDefault="008E6C08" w:rsidP="008E6C08">
      <w:pPr>
        <w:spacing w:after="0" w:line="360" w:lineRule="auto"/>
        <w:rPr>
          <w:rFonts w:ascii="Cambria" w:eastAsia="Times New Roman" w:hAnsi="Cambria" w:cs="Times New Roman"/>
          <w:lang w:eastAsia="pl-PL"/>
        </w:rPr>
      </w:pPr>
      <w:r w:rsidRPr="008E6C08">
        <w:rPr>
          <w:rFonts w:ascii="Times New Roman" w:eastAsia="Times New Roman" w:hAnsi="Times New Roman" w:cs="Times New Roman"/>
        </w:rPr>
        <w:t>□</w:t>
      </w:r>
      <w:r w:rsidRPr="008E6C08">
        <w:rPr>
          <w:rFonts w:ascii="Cambria" w:eastAsia="Times New Roman" w:hAnsi="Cambria" w:cs="Arial"/>
        </w:rPr>
        <w:t xml:space="preserve"> miejsce</w:t>
      </w:r>
      <w:r w:rsidRPr="008E6C08">
        <w:rPr>
          <w:rFonts w:ascii="Cambria" w:eastAsia="Times New Roman" w:hAnsi="Cambria" w:cs="Times New Roman"/>
          <w:lang w:eastAsia="pl-PL"/>
        </w:rPr>
        <w:t xml:space="preserve"> pracy</w:t>
      </w:r>
    </w:p>
    <w:p w14:paraId="0C81943D" w14:textId="77777777" w:rsidR="008E6C08" w:rsidRPr="008E6C08" w:rsidRDefault="008E6C08" w:rsidP="008E6C08">
      <w:pPr>
        <w:spacing w:after="0" w:line="360" w:lineRule="auto"/>
        <w:rPr>
          <w:rFonts w:ascii="Cambria" w:eastAsia="Times New Roman" w:hAnsi="Cambria" w:cs="Times New Roman"/>
          <w:lang w:eastAsia="pl-PL"/>
        </w:rPr>
      </w:pPr>
      <w:r w:rsidRPr="008E6C08">
        <w:rPr>
          <w:rFonts w:ascii="Times New Roman" w:eastAsia="Times New Roman" w:hAnsi="Times New Roman" w:cs="Times New Roman"/>
        </w:rPr>
        <w:t>□</w:t>
      </w:r>
      <w:r w:rsidRPr="008E6C08">
        <w:rPr>
          <w:rFonts w:ascii="Cambria" w:eastAsia="Times New Roman" w:hAnsi="Cambria" w:cs="Arial"/>
        </w:rPr>
        <w:t xml:space="preserve"> </w:t>
      </w:r>
      <w:r w:rsidRPr="008E6C08">
        <w:rPr>
          <w:rFonts w:ascii="Cambria" w:eastAsia="Times New Roman" w:hAnsi="Cambria" w:cs="Times New Roman"/>
          <w:lang w:eastAsia="pl-PL"/>
        </w:rPr>
        <w:t>miejsce prowadzenia działalności gospodarczej</w:t>
      </w:r>
    </w:p>
    <w:p w14:paraId="62209DBB" w14:textId="77777777" w:rsidR="008E6C08" w:rsidRPr="008E6C08" w:rsidRDefault="008E6C08" w:rsidP="008E6C08">
      <w:pPr>
        <w:spacing w:after="0" w:line="360" w:lineRule="auto"/>
        <w:rPr>
          <w:rFonts w:ascii="Cambria" w:eastAsia="Times New Roman" w:hAnsi="Cambria" w:cs="Times New Roman"/>
          <w:lang w:eastAsia="pl-PL"/>
        </w:rPr>
      </w:pPr>
      <w:r w:rsidRPr="008E6C08">
        <w:rPr>
          <w:rFonts w:ascii="Times New Roman" w:eastAsia="Times New Roman" w:hAnsi="Times New Roman" w:cs="Times New Roman"/>
        </w:rPr>
        <w:t>□</w:t>
      </w:r>
      <w:r w:rsidRPr="008E6C08">
        <w:rPr>
          <w:rFonts w:ascii="Cambria" w:eastAsia="Times New Roman" w:hAnsi="Cambria" w:cs="Arial"/>
        </w:rPr>
        <w:t xml:space="preserve"> </w:t>
      </w:r>
      <w:r w:rsidRPr="008E6C08">
        <w:rPr>
          <w:rFonts w:ascii="Cambria" w:eastAsia="Times New Roman" w:hAnsi="Cambria" w:cs="Times New Roman"/>
          <w:lang w:eastAsia="pl-PL"/>
        </w:rPr>
        <w:t>miejsce rekreacji, wypoczynku</w:t>
      </w:r>
    </w:p>
    <w:p w14:paraId="18500A45" w14:textId="77777777" w:rsidR="008E6C08" w:rsidRPr="008E6C08" w:rsidRDefault="008E6C08" w:rsidP="008E6C08">
      <w:pPr>
        <w:spacing w:after="0" w:line="360" w:lineRule="auto"/>
        <w:rPr>
          <w:rFonts w:ascii="Cambria" w:eastAsia="Times New Roman" w:hAnsi="Cambria" w:cs="Times New Roman"/>
          <w:lang w:eastAsia="pl-PL"/>
        </w:rPr>
      </w:pPr>
      <w:r w:rsidRPr="008E6C08">
        <w:rPr>
          <w:rFonts w:ascii="Times New Roman" w:eastAsia="Times New Roman" w:hAnsi="Times New Roman" w:cs="Times New Roman"/>
        </w:rPr>
        <w:t>□</w:t>
      </w:r>
      <w:r w:rsidRPr="008E6C08">
        <w:rPr>
          <w:rFonts w:ascii="Cambria" w:eastAsia="Times New Roman" w:hAnsi="Cambria" w:cs="Arial"/>
        </w:rPr>
        <w:t xml:space="preserve"> </w:t>
      </w:r>
      <w:r w:rsidRPr="008E6C08">
        <w:rPr>
          <w:rFonts w:ascii="Cambria" w:eastAsia="Times New Roman" w:hAnsi="Cambria" w:cs="Times New Roman"/>
          <w:lang w:eastAsia="pl-PL"/>
        </w:rPr>
        <w:t>inne:</w:t>
      </w:r>
    </w:p>
    <w:p w14:paraId="51A6ABCB" w14:textId="77777777" w:rsidR="008E6C08" w:rsidRPr="008E6C08" w:rsidRDefault="008E6C08" w:rsidP="008E6C08">
      <w:pPr>
        <w:spacing w:after="0" w:line="360" w:lineRule="auto"/>
        <w:ind w:firstLine="708"/>
        <w:rPr>
          <w:rFonts w:ascii="Cambria" w:eastAsia="Times New Roman" w:hAnsi="Cambria" w:cs="Arial"/>
        </w:rPr>
      </w:pPr>
    </w:p>
    <w:p w14:paraId="02196377" w14:textId="77777777" w:rsidR="008E6C08" w:rsidRPr="008E6C08" w:rsidRDefault="008E6C08" w:rsidP="008E6C08">
      <w:pPr>
        <w:spacing w:after="0" w:line="360" w:lineRule="auto"/>
        <w:rPr>
          <w:rFonts w:ascii="Cambria" w:eastAsia="Times New Roman" w:hAnsi="Cambria" w:cs="Arial"/>
        </w:rPr>
      </w:pPr>
      <w:r w:rsidRPr="008E6C08">
        <w:rPr>
          <w:rFonts w:ascii="Cambria" w:eastAsia="Times New Roman" w:hAnsi="Cambria" w:cs="Times New Roman"/>
        </w:rPr>
        <w:t>Czas zamieszkiwania w Gminie</w:t>
      </w:r>
      <w:r w:rsidRPr="008E6C08">
        <w:rPr>
          <w:rFonts w:ascii="Cambria" w:eastAsia="Times New Roman" w:hAnsi="Cambria" w:cs="Arial"/>
        </w:rPr>
        <w:t>, w miejscowości …………………………</w:t>
      </w:r>
    </w:p>
    <w:p w14:paraId="2309821B" w14:textId="77777777" w:rsidR="008E6C08" w:rsidRPr="008E6C08" w:rsidRDefault="008E6C08" w:rsidP="008E6C08">
      <w:pPr>
        <w:spacing w:after="0" w:line="360" w:lineRule="auto"/>
        <w:rPr>
          <w:rFonts w:ascii="Cambria" w:eastAsia="Times New Roman" w:hAnsi="Cambria" w:cs="Times New Roman"/>
          <w:lang w:eastAsia="pl-PL"/>
        </w:rPr>
      </w:pPr>
      <w:r w:rsidRPr="008E6C08">
        <w:rPr>
          <w:rFonts w:ascii="Times New Roman" w:eastAsia="Times New Roman" w:hAnsi="Times New Roman" w:cs="Times New Roman"/>
        </w:rPr>
        <w:t>□</w:t>
      </w:r>
      <w:r w:rsidRPr="008E6C08">
        <w:rPr>
          <w:rFonts w:ascii="Cambria" w:eastAsia="Times New Roman" w:hAnsi="Cambria" w:cs="Arial"/>
        </w:rPr>
        <w:t xml:space="preserve"> </w:t>
      </w:r>
      <w:r w:rsidRPr="008E6C08">
        <w:rPr>
          <w:rFonts w:ascii="Cambria" w:eastAsia="Times New Roman" w:hAnsi="Cambria" w:cs="Times New Roman"/>
          <w:lang w:eastAsia="pl-PL"/>
        </w:rPr>
        <w:t>nie dotyczy</w:t>
      </w:r>
    </w:p>
    <w:p w14:paraId="3ED1104A" w14:textId="77777777" w:rsidR="008E6C08" w:rsidRPr="008E6C08" w:rsidRDefault="008E6C08" w:rsidP="008E6C08">
      <w:pPr>
        <w:spacing w:after="0" w:line="360" w:lineRule="auto"/>
        <w:rPr>
          <w:rFonts w:ascii="Cambria" w:eastAsia="Times New Roman" w:hAnsi="Cambria" w:cs="Times New Roman"/>
          <w:lang w:eastAsia="pl-PL"/>
        </w:rPr>
      </w:pPr>
      <w:r w:rsidRPr="008E6C08">
        <w:rPr>
          <w:rFonts w:ascii="Times New Roman" w:eastAsia="Times New Roman" w:hAnsi="Times New Roman" w:cs="Times New Roman"/>
        </w:rPr>
        <w:t>□</w:t>
      </w:r>
      <w:r w:rsidRPr="008E6C08">
        <w:rPr>
          <w:rFonts w:ascii="Cambria" w:eastAsia="Times New Roman" w:hAnsi="Cambria" w:cs="Arial"/>
        </w:rPr>
        <w:t xml:space="preserve"> </w:t>
      </w:r>
      <w:r w:rsidRPr="008E6C08">
        <w:rPr>
          <w:rFonts w:ascii="Cambria" w:eastAsia="Times New Roman" w:hAnsi="Cambria" w:cs="Times New Roman"/>
          <w:lang w:eastAsia="pl-PL"/>
        </w:rPr>
        <w:t>do 5 lat</w:t>
      </w:r>
    </w:p>
    <w:p w14:paraId="756AC67D" w14:textId="77777777" w:rsidR="008E6C08" w:rsidRPr="008E6C08" w:rsidRDefault="008E6C08" w:rsidP="008E6C08">
      <w:pPr>
        <w:spacing w:after="0" w:line="360" w:lineRule="auto"/>
        <w:rPr>
          <w:rFonts w:ascii="Cambria" w:eastAsia="Times New Roman" w:hAnsi="Cambria" w:cs="Times New Roman"/>
          <w:lang w:eastAsia="pl-PL"/>
        </w:rPr>
      </w:pPr>
      <w:r w:rsidRPr="008E6C08">
        <w:rPr>
          <w:rFonts w:ascii="Times New Roman" w:eastAsia="Times New Roman" w:hAnsi="Times New Roman" w:cs="Times New Roman"/>
        </w:rPr>
        <w:t>□</w:t>
      </w:r>
      <w:r w:rsidRPr="008E6C08">
        <w:rPr>
          <w:rFonts w:ascii="Cambria" w:eastAsia="Times New Roman" w:hAnsi="Cambria" w:cs="Arial"/>
        </w:rPr>
        <w:t xml:space="preserve"> </w:t>
      </w:r>
      <w:r w:rsidRPr="008E6C08">
        <w:rPr>
          <w:rFonts w:ascii="Cambria" w:eastAsia="Times New Roman" w:hAnsi="Cambria" w:cs="Times New Roman"/>
          <w:lang w:eastAsia="pl-PL"/>
        </w:rPr>
        <w:t>6-10 lat</w:t>
      </w:r>
    </w:p>
    <w:p w14:paraId="1C4DA0EC" w14:textId="77777777" w:rsidR="008E6C08" w:rsidRPr="008E6C08" w:rsidRDefault="008E6C08" w:rsidP="008E6C08">
      <w:pPr>
        <w:spacing w:after="0" w:line="360" w:lineRule="auto"/>
        <w:rPr>
          <w:rFonts w:ascii="Cambria" w:eastAsia="Times New Roman" w:hAnsi="Cambria" w:cs="Times New Roman"/>
          <w:lang w:eastAsia="pl-PL"/>
        </w:rPr>
      </w:pPr>
      <w:r w:rsidRPr="008E6C08">
        <w:rPr>
          <w:rFonts w:ascii="Times New Roman" w:eastAsia="Times New Roman" w:hAnsi="Times New Roman" w:cs="Times New Roman"/>
        </w:rPr>
        <w:t>□</w:t>
      </w:r>
      <w:r w:rsidRPr="008E6C08">
        <w:rPr>
          <w:rFonts w:ascii="Cambria" w:eastAsia="Times New Roman" w:hAnsi="Cambria" w:cs="Arial"/>
        </w:rPr>
        <w:t xml:space="preserve"> </w:t>
      </w:r>
      <w:r w:rsidRPr="008E6C08">
        <w:rPr>
          <w:rFonts w:ascii="Cambria" w:eastAsia="Times New Roman" w:hAnsi="Cambria" w:cs="Times New Roman"/>
          <w:lang w:eastAsia="pl-PL"/>
        </w:rPr>
        <w:t>11 lat i więcej</w:t>
      </w:r>
    </w:p>
    <w:p w14:paraId="69234CC8" w14:textId="77777777" w:rsidR="008E6C08" w:rsidRPr="008E6C08" w:rsidRDefault="008E6C08" w:rsidP="008E6C08">
      <w:pPr>
        <w:spacing w:after="0" w:line="360" w:lineRule="auto"/>
        <w:contextualSpacing/>
        <w:jc w:val="both"/>
        <w:rPr>
          <w:rFonts w:ascii="Cambria" w:eastAsia="Times New Roman" w:hAnsi="Cambria" w:cs="Times New Roman"/>
          <w:b/>
        </w:rPr>
      </w:pPr>
    </w:p>
    <w:p w14:paraId="0A4586B3" w14:textId="77777777" w:rsidR="008E6C08" w:rsidRPr="008E6C08" w:rsidRDefault="008E6C08" w:rsidP="008E6C08">
      <w:pPr>
        <w:spacing w:after="0" w:line="360" w:lineRule="auto"/>
        <w:rPr>
          <w:rFonts w:ascii="Cambria" w:eastAsia="Times New Roman" w:hAnsi="Cambria" w:cs="Times New Roman"/>
          <w:lang w:eastAsia="pl-PL"/>
        </w:rPr>
      </w:pPr>
      <w:r w:rsidRPr="008E6C08">
        <w:rPr>
          <w:rFonts w:ascii="Cambria" w:eastAsia="Times New Roman" w:hAnsi="Cambria" w:cs="Times New Roman"/>
          <w:lang w:eastAsia="pl-PL"/>
        </w:rPr>
        <w:t>Jak ogólnie ocenia Pani/Pan poziom życia w Gminie Nielisz?</w:t>
      </w:r>
    </w:p>
    <w:p w14:paraId="284D460A" w14:textId="77777777" w:rsidR="008E6C08" w:rsidRPr="008E6C08" w:rsidRDefault="008E6C08" w:rsidP="008E6C08">
      <w:pPr>
        <w:spacing w:after="0" w:line="360" w:lineRule="auto"/>
        <w:rPr>
          <w:rFonts w:ascii="Cambria" w:eastAsia="Times New Roman" w:hAnsi="Cambria" w:cs="Times New Roman"/>
          <w:lang w:eastAsia="pl-PL"/>
        </w:rPr>
      </w:pPr>
      <w:r w:rsidRPr="008E6C08">
        <w:rPr>
          <w:rFonts w:ascii="Times New Roman" w:eastAsia="Times New Roman" w:hAnsi="Times New Roman" w:cs="Times New Roman"/>
        </w:rPr>
        <w:t>□</w:t>
      </w:r>
      <w:r w:rsidRPr="008E6C08">
        <w:rPr>
          <w:rFonts w:ascii="Cambria" w:eastAsia="Times New Roman" w:hAnsi="Cambria" w:cs="Arial"/>
        </w:rPr>
        <w:t xml:space="preserve"> </w:t>
      </w:r>
      <w:r w:rsidRPr="008E6C08">
        <w:rPr>
          <w:rFonts w:ascii="Cambria" w:eastAsia="Times New Roman" w:hAnsi="Cambria" w:cs="Times New Roman"/>
          <w:lang w:eastAsia="pl-PL"/>
        </w:rPr>
        <w:t>bardzo dobrze</w:t>
      </w:r>
    </w:p>
    <w:p w14:paraId="3784AC46" w14:textId="77777777" w:rsidR="008E6C08" w:rsidRPr="008E6C08" w:rsidRDefault="008E6C08" w:rsidP="008E6C08">
      <w:pPr>
        <w:spacing w:after="0" w:line="360" w:lineRule="auto"/>
        <w:rPr>
          <w:rFonts w:ascii="Cambria" w:eastAsia="Times New Roman" w:hAnsi="Cambria" w:cs="Times New Roman"/>
          <w:lang w:eastAsia="pl-PL"/>
        </w:rPr>
      </w:pPr>
      <w:r w:rsidRPr="008E6C08">
        <w:rPr>
          <w:rFonts w:ascii="Times New Roman" w:eastAsia="Times New Roman" w:hAnsi="Times New Roman" w:cs="Times New Roman"/>
        </w:rPr>
        <w:t>□</w:t>
      </w:r>
      <w:r w:rsidRPr="008E6C08">
        <w:rPr>
          <w:rFonts w:ascii="Cambria" w:eastAsia="Times New Roman" w:hAnsi="Cambria" w:cs="Arial"/>
        </w:rPr>
        <w:t xml:space="preserve"> </w:t>
      </w:r>
      <w:r w:rsidRPr="008E6C08">
        <w:rPr>
          <w:rFonts w:ascii="Cambria" w:eastAsia="Times New Roman" w:hAnsi="Cambria" w:cs="Times New Roman"/>
          <w:lang w:eastAsia="pl-PL"/>
        </w:rPr>
        <w:t>raczej dobrze</w:t>
      </w:r>
    </w:p>
    <w:p w14:paraId="77D1CD92" w14:textId="77777777" w:rsidR="008E6C08" w:rsidRPr="008E6C08" w:rsidRDefault="008E6C08" w:rsidP="008E6C08">
      <w:pPr>
        <w:spacing w:after="0" w:line="360" w:lineRule="auto"/>
        <w:rPr>
          <w:rFonts w:ascii="Cambria" w:eastAsia="Times New Roman" w:hAnsi="Cambria" w:cs="Times New Roman"/>
          <w:lang w:eastAsia="pl-PL"/>
        </w:rPr>
      </w:pPr>
      <w:r w:rsidRPr="008E6C08">
        <w:rPr>
          <w:rFonts w:ascii="Times New Roman" w:eastAsia="Times New Roman" w:hAnsi="Times New Roman" w:cs="Times New Roman"/>
        </w:rPr>
        <w:t>□</w:t>
      </w:r>
      <w:r w:rsidRPr="008E6C08">
        <w:rPr>
          <w:rFonts w:ascii="Cambria" w:eastAsia="Times New Roman" w:hAnsi="Cambria" w:cs="Arial"/>
        </w:rPr>
        <w:t xml:space="preserve"> </w:t>
      </w:r>
      <w:r w:rsidRPr="008E6C08">
        <w:rPr>
          <w:rFonts w:ascii="Cambria" w:eastAsia="Times New Roman" w:hAnsi="Cambria" w:cs="Times New Roman"/>
          <w:lang w:eastAsia="pl-PL"/>
        </w:rPr>
        <w:t>przeciętnie</w:t>
      </w:r>
    </w:p>
    <w:p w14:paraId="46C85991" w14:textId="77777777" w:rsidR="008E6C08" w:rsidRPr="008E6C08" w:rsidRDefault="008E6C08" w:rsidP="008E6C08">
      <w:pPr>
        <w:spacing w:after="0" w:line="360" w:lineRule="auto"/>
        <w:rPr>
          <w:rFonts w:ascii="Cambria" w:eastAsia="Times New Roman" w:hAnsi="Cambria" w:cs="Times New Roman"/>
          <w:lang w:eastAsia="pl-PL"/>
        </w:rPr>
      </w:pPr>
      <w:r w:rsidRPr="008E6C08">
        <w:rPr>
          <w:rFonts w:ascii="Times New Roman" w:eastAsia="Times New Roman" w:hAnsi="Times New Roman" w:cs="Times New Roman"/>
        </w:rPr>
        <w:t>□</w:t>
      </w:r>
      <w:r w:rsidRPr="008E6C08">
        <w:rPr>
          <w:rFonts w:ascii="Cambria" w:eastAsia="Times New Roman" w:hAnsi="Cambria" w:cs="Arial"/>
        </w:rPr>
        <w:t xml:space="preserve"> </w:t>
      </w:r>
      <w:r w:rsidRPr="008E6C08">
        <w:rPr>
          <w:rFonts w:ascii="Cambria" w:eastAsia="Times New Roman" w:hAnsi="Cambria" w:cs="Times New Roman"/>
          <w:lang w:eastAsia="pl-PL"/>
        </w:rPr>
        <w:t>raczej źle</w:t>
      </w:r>
    </w:p>
    <w:p w14:paraId="0F20EF83" w14:textId="77777777" w:rsidR="008E6C08" w:rsidRPr="008E6C08" w:rsidRDefault="008E6C08" w:rsidP="008E6C08">
      <w:pPr>
        <w:spacing w:after="0" w:line="360" w:lineRule="auto"/>
        <w:rPr>
          <w:rFonts w:ascii="Cambria" w:eastAsia="Times New Roman" w:hAnsi="Cambria" w:cs="Times New Roman"/>
          <w:lang w:eastAsia="pl-PL"/>
        </w:rPr>
      </w:pPr>
      <w:r w:rsidRPr="008E6C08">
        <w:rPr>
          <w:rFonts w:ascii="Times New Roman" w:eastAsia="Times New Roman" w:hAnsi="Times New Roman" w:cs="Times New Roman"/>
        </w:rPr>
        <w:lastRenderedPageBreak/>
        <w:t>□</w:t>
      </w:r>
      <w:r w:rsidRPr="008E6C08">
        <w:rPr>
          <w:rFonts w:ascii="Cambria" w:eastAsia="Times New Roman" w:hAnsi="Cambria" w:cs="Arial"/>
        </w:rPr>
        <w:t xml:space="preserve"> </w:t>
      </w:r>
      <w:r w:rsidRPr="008E6C08">
        <w:rPr>
          <w:rFonts w:ascii="Cambria" w:eastAsia="Times New Roman" w:hAnsi="Cambria" w:cs="Times New Roman"/>
          <w:lang w:eastAsia="pl-PL"/>
        </w:rPr>
        <w:t>zdecydowanie źle</w:t>
      </w:r>
    </w:p>
    <w:p w14:paraId="7D913447" w14:textId="77777777" w:rsidR="008E6C08" w:rsidRPr="008E6C08" w:rsidRDefault="008E6C08" w:rsidP="008E6C08">
      <w:pPr>
        <w:spacing w:after="0" w:line="360" w:lineRule="auto"/>
        <w:rPr>
          <w:rFonts w:ascii="Cambria" w:eastAsia="Times New Roman" w:hAnsi="Cambria" w:cs="Times New Roman"/>
          <w:lang w:eastAsia="pl-PL"/>
        </w:rPr>
      </w:pPr>
      <w:r w:rsidRPr="008E6C08">
        <w:rPr>
          <w:rFonts w:ascii="Times New Roman" w:eastAsia="Times New Roman" w:hAnsi="Times New Roman" w:cs="Times New Roman"/>
        </w:rPr>
        <w:t>□</w:t>
      </w:r>
      <w:r w:rsidRPr="008E6C08">
        <w:rPr>
          <w:rFonts w:ascii="Cambria" w:eastAsia="Times New Roman" w:hAnsi="Cambria" w:cs="Arial"/>
        </w:rPr>
        <w:t xml:space="preserve"> </w:t>
      </w:r>
      <w:r w:rsidRPr="008E6C08">
        <w:rPr>
          <w:rFonts w:ascii="Cambria" w:eastAsia="Times New Roman" w:hAnsi="Cambria" w:cs="Times New Roman"/>
          <w:lang w:eastAsia="pl-PL"/>
        </w:rPr>
        <w:t>nie mam zdania</w:t>
      </w:r>
    </w:p>
    <w:p w14:paraId="468F70C4" w14:textId="77777777" w:rsidR="008E6C08" w:rsidRDefault="008E6C08" w:rsidP="008E6C08">
      <w:pPr>
        <w:spacing w:after="0" w:line="360" w:lineRule="auto"/>
        <w:jc w:val="both"/>
        <w:rPr>
          <w:rFonts w:ascii="Cambria" w:eastAsia="Times New Roman" w:hAnsi="Cambria" w:cs="Times New Roman"/>
          <w:b/>
        </w:rPr>
      </w:pPr>
    </w:p>
    <w:p w14:paraId="07E5FB7A" w14:textId="77777777" w:rsidR="008E6C08" w:rsidRPr="008E6C08" w:rsidRDefault="008E6C08" w:rsidP="008E6C08">
      <w:pPr>
        <w:spacing w:after="0" w:line="360" w:lineRule="auto"/>
        <w:jc w:val="both"/>
        <w:rPr>
          <w:rFonts w:ascii="Cambria" w:eastAsia="Times New Roman" w:hAnsi="Cambria" w:cs="Times New Roman"/>
          <w:b/>
        </w:rPr>
      </w:pPr>
      <w:r w:rsidRPr="008E6C08">
        <w:rPr>
          <w:rFonts w:ascii="Cambria" w:eastAsia="Times New Roman" w:hAnsi="Cambria" w:cs="Times New Roman"/>
          <w:b/>
        </w:rPr>
        <w:t>Proszę ocenić warunki życia / działalności w Gminie oraz możliwości jej rozwoju – proszę o zaznaczenie właściwej odpowiedzi</w:t>
      </w:r>
    </w:p>
    <w:tbl>
      <w:tblPr>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5"/>
        <w:gridCol w:w="1254"/>
        <w:gridCol w:w="850"/>
        <w:gridCol w:w="851"/>
        <w:gridCol w:w="709"/>
        <w:gridCol w:w="848"/>
      </w:tblGrid>
      <w:tr w:rsidR="008E6C08" w:rsidRPr="008E6C08" w14:paraId="5C46DB64" w14:textId="77777777" w:rsidTr="008E6C08">
        <w:trPr>
          <w:jc w:val="center"/>
        </w:trPr>
        <w:tc>
          <w:tcPr>
            <w:tcW w:w="5365" w:type="dxa"/>
            <w:tcBorders>
              <w:top w:val="single" w:sz="4" w:space="0" w:color="auto"/>
              <w:left w:val="single" w:sz="4" w:space="0" w:color="auto"/>
              <w:bottom w:val="single" w:sz="4" w:space="0" w:color="auto"/>
              <w:right w:val="single" w:sz="4" w:space="0" w:color="auto"/>
            </w:tcBorders>
            <w:shd w:val="clear" w:color="auto" w:fill="D9D9D9"/>
            <w:tcMar>
              <w:top w:w="0" w:type="dxa"/>
              <w:left w:w="15" w:type="dxa"/>
              <w:bottom w:w="0" w:type="dxa"/>
              <w:right w:w="15" w:type="dxa"/>
            </w:tcMar>
            <w:vAlign w:val="center"/>
            <w:hideMark/>
          </w:tcPr>
          <w:p w14:paraId="1CED3CDB" w14:textId="77777777" w:rsidR="008E6C08" w:rsidRPr="008E6C08" w:rsidRDefault="008E6C08" w:rsidP="008E6C08">
            <w:pPr>
              <w:spacing w:after="0"/>
              <w:jc w:val="center"/>
              <w:rPr>
                <w:rFonts w:ascii="Cambria" w:eastAsia="Times New Roman" w:hAnsi="Cambria" w:cs="Arial"/>
                <w:sz w:val="20"/>
              </w:rPr>
            </w:pPr>
            <w:r w:rsidRPr="008E6C08">
              <w:rPr>
                <w:rFonts w:ascii="Cambria" w:eastAsia="Times New Roman" w:hAnsi="Cambria" w:cs="Arial"/>
                <w:b/>
                <w:sz w:val="20"/>
              </w:rPr>
              <w:t>JAKOŚĆ, WARUNKI ŻYCIA / OCENA</w:t>
            </w:r>
          </w:p>
        </w:tc>
        <w:tc>
          <w:tcPr>
            <w:tcW w:w="1254" w:type="dxa"/>
            <w:tcBorders>
              <w:top w:val="single" w:sz="4" w:space="0" w:color="auto"/>
              <w:left w:val="single" w:sz="4" w:space="0" w:color="auto"/>
              <w:bottom w:val="single" w:sz="4" w:space="0" w:color="auto"/>
              <w:right w:val="single" w:sz="4" w:space="0" w:color="auto"/>
            </w:tcBorders>
            <w:shd w:val="clear" w:color="auto" w:fill="D9D9D9"/>
            <w:tcMar>
              <w:top w:w="0" w:type="dxa"/>
              <w:left w:w="15" w:type="dxa"/>
              <w:bottom w:w="0" w:type="dxa"/>
              <w:right w:w="15" w:type="dxa"/>
            </w:tcMar>
            <w:vAlign w:val="center"/>
            <w:hideMark/>
          </w:tcPr>
          <w:p w14:paraId="5444669D" w14:textId="77777777" w:rsidR="008E6C08" w:rsidRPr="008E6C08" w:rsidRDefault="008E6C08" w:rsidP="008E6C08">
            <w:pPr>
              <w:spacing w:after="0"/>
              <w:jc w:val="center"/>
              <w:rPr>
                <w:rFonts w:ascii="Cambria" w:eastAsia="Times New Roman" w:hAnsi="Cambria" w:cs="Arial"/>
                <w:sz w:val="20"/>
              </w:rPr>
            </w:pPr>
            <w:r w:rsidRPr="008E6C08">
              <w:rPr>
                <w:rFonts w:ascii="Cambria" w:eastAsia="Times New Roman" w:hAnsi="Cambria" w:cs="Arial"/>
                <w:b/>
                <w:sz w:val="20"/>
              </w:rPr>
              <w:t>BARDZO DOBRE</w:t>
            </w:r>
          </w:p>
        </w:tc>
        <w:tc>
          <w:tcPr>
            <w:tcW w:w="850" w:type="dxa"/>
            <w:tcBorders>
              <w:top w:val="single" w:sz="4" w:space="0" w:color="auto"/>
              <w:left w:val="single" w:sz="4" w:space="0" w:color="auto"/>
              <w:bottom w:val="single" w:sz="4" w:space="0" w:color="auto"/>
              <w:right w:val="single" w:sz="4" w:space="0" w:color="auto"/>
            </w:tcBorders>
            <w:shd w:val="clear" w:color="auto" w:fill="D9D9D9"/>
            <w:tcMar>
              <w:top w:w="0" w:type="dxa"/>
              <w:left w:w="15" w:type="dxa"/>
              <w:bottom w:w="0" w:type="dxa"/>
              <w:right w:w="15" w:type="dxa"/>
            </w:tcMar>
            <w:vAlign w:val="center"/>
            <w:hideMark/>
          </w:tcPr>
          <w:p w14:paraId="5F2172B2" w14:textId="77777777" w:rsidR="008E6C08" w:rsidRPr="008E6C08" w:rsidRDefault="008E6C08" w:rsidP="008E6C08">
            <w:pPr>
              <w:spacing w:after="0"/>
              <w:jc w:val="center"/>
              <w:rPr>
                <w:rFonts w:ascii="Cambria" w:eastAsia="Times New Roman" w:hAnsi="Cambria" w:cs="Arial"/>
                <w:sz w:val="20"/>
              </w:rPr>
            </w:pPr>
            <w:r w:rsidRPr="008E6C08">
              <w:rPr>
                <w:rFonts w:ascii="Cambria" w:eastAsia="Times New Roman" w:hAnsi="Cambria" w:cs="Arial"/>
                <w:b/>
                <w:sz w:val="20"/>
              </w:rPr>
              <w:t>DOBRE</w:t>
            </w:r>
          </w:p>
        </w:tc>
        <w:tc>
          <w:tcPr>
            <w:tcW w:w="851" w:type="dxa"/>
            <w:tcBorders>
              <w:top w:val="single" w:sz="4" w:space="0" w:color="auto"/>
              <w:left w:val="single" w:sz="4" w:space="0" w:color="auto"/>
              <w:bottom w:val="single" w:sz="4" w:space="0" w:color="auto"/>
              <w:right w:val="single" w:sz="4" w:space="0" w:color="auto"/>
            </w:tcBorders>
            <w:shd w:val="clear" w:color="auto" w:fill="D9D9D9"/>
            <w:tcMar>
              <w:top w:w="0" w:type="dxa"/>
              <w:left w:w="15" w:type="dxa"/>
              <w:bottom w:w="0" w:type="dxa"/>
              <w:right w:w="15" w:type="dxa"/>
            </w:tcMar>
            <w:vAlign w:val="center"/>
            <w:hideMark/>
          </w:tcPr>
          <w:p w14:paraId="2139F274" w14:textId="77777777" w:rsidR="008E6C08" w:rsidRPr="008E6C08" w:rsidRDefault="008E6C08" w:rsidP="008E6C08">
            <w:pPr>
              <w:spacing w:after="0"/>
              <w:jc w:val="center"/>
              <w:rPr>
                <w:rFonts w:ascii="Cambria" w:eastAsia="Times New Roman" w:hAnsi="Cambria" w:cs="Arial"/>
                <w:sz w:val="20"/>
              </w:rPr>
            </w:pPr>
            <w:r w:rsidRPr="008E6C08">
              <w:rPr>
                <w:rFonts w:ascii="Cambria" w:eastAsia="Times New Roman" w:hAnsi="Cambria" w:cs="Arial"/>
                <w:b/>
                <w:sz w:val="20"/>
              </w:rPr>
              <w:t>ŚREDNIE</w:t>
            </w:r>
          </w:p>
        </w:tc>
        <w:tc>
          <w:tcPr>
            <w:tcW w:w="709" w:type="dxa"/>
            <w:tcBorders>
              <w:top w:val="single" w:sz="4" w:space="0" w:color="auto"/>
              <w:left w:val="single" w:sz="4" w:space="0" w:color="auto"/>
              <w:bottom w:val="single" w:sz="4" w:space="0" w:color="auto"/>
              <w:right w:val="single" w:sz="4" w:space="0" w:color="auto"/>
            </w:tcBorders>
            <w:shd w:val="clear" w:color="auto" w:fill="D9D9D9"/>
            <w:tcMar>
              <w:top w:w="0" w:type="dxa"/>
              <w:left w:w="15" w:type="dxa"/>
              <w:bottom w:w="0" w:type="dxa"/>
              <w:right w:w="15" w:type="dxa"/>
            </w:tcMar>
            <w:vAlign w:val="center"/>
            <w:hideMark/>
          </w:tcPr>
          <w:p w14:paraId="4717132C" w14:textId="77777777" w:rsidR="008E6C08" w:rsidRPr="008E6C08" w:rsidRDefault="008E6C08" w:rsidP="008E6C08">
            <w:pPr>
              <w:spacing w:after="0"/>
              <w:jc w:val="center"/>
              <w:rPr>
                <w:rFonts w:ascii="Cambria" w:eastAsia="Times New Roman" w:hAnsi="Cambria" w:cs="Arial"/>
                <w:sz w:val="20"/>
              </w:rPr>
            </w:pPr>
            <w:r w:rsidRPr="008E6C08">
              <w:rPr>
                <w:rFonts w:ascii="Cambria" w:eastAsia="Times New Roman" w:hAnsi="Cambria" w:cs="Arial"/>
                <w:b/>
                <w:sz w:val="20"/>
              </w:rPr>
              <w:t>ZŁE</w:t>
            </w:r>
          </w:p>
        </w:tc>
        <w:tc>
          <w:tcPr>
            <w:tcW w:w="848" w:type="dxa"/>
            <w:tcBorders>
              <w:top w:val="single" w:sz="4" w:space="0" w:color="auto"/>
              <w:left w:val="single" w:sz="4" w:space="0" w:color="auto"/>
              <w:bottom w:val="single" w:sz="4" w:space="0" w:color="auto"/>
              <w:right w:val="single" w:sz="4" w:space="0" w:color="auto"/>
            </w:tcBorders>
            <w:shd w:val="clear" w:color="auto" w:fill="D9D9D9"/>
            <w:tcMar>
              <w:top w:w="0" w:type="dxa"/>
              <w:left w:w="15" w:type="dxa"/>
              <w:bottom w:w="0" w:type="dxa"/>
              <w:right w:w="15" w:type="dxa"/>
            </w:tcMar>
            <w:vAlign w:val="center"/>
            <w:hideMark/>
          </w:tcPr>
          <w:p w14:paraId="5B476051" w14:textId="77777777" w:rsidR="008E6C08" w:rsidRPr="008E6C08" w:rsidRDefault="008E6C08" w:rsidP="008E6C08">
            <w:pPr>
              <w:spacing w:after="0"/>
              <w:jc w:val="center"/>
              <w:rPr>
                <w:rFonts w:ascii="Cambria" w:eastAsia="Times New Roman" w:hAnsi="Cambria" w:cs="Arial"/>
                <w:sz w:val="20"/>
              </w:rPr>
            </w:pPr>
            <w:r w:rsidRPr="008E6C08">
              <w:rPr>
                <w:rFonts w:ascii="Cambria" w:eastAsia="Times New Roman" w:hAnsi="Cambria" w:cs="Arial"/>
                <w:b/>
                <w:sz w:val="20"/>
              </w:rPr>
              <w:t>BARDZO ZŁE</w:t>
            </w:r>
          </w:p>
        </w:tc>
      </w:tr>
      <w:tr w:rsidR="008E6C08" w:rsidRPr="008E6C08" w14:paraId="7B834CD9" w14:textId="77777777" w:rsidTr="008E6C08">
        <w:trPr>
          <w:trHeight w:val="288"/>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55B6E9C"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warunki dla rozwoju przedsiębiorczości</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FAF2400"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D04D8DC"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E0046FC"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BB0344B"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1D32019"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412F31AE" w14:textId="77777777" w:rsidTr="008E6C08">
        <w:trPr>
          <w:trHeight w:val="322"/>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7282501"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dostęp do instytucji, placówek usługowych</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A208116"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C050E39"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8FF6364"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894E67E"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35B5094"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64E5035C" w14:textId="77777777" w:rsidTr="008E6C08">
        <w:trPr>
          <w:trHeight w:val="314"/>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4A91B9FA"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dostęp do infrastruktury sportu i rekreacji, ciekawego spędzania czasu</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3987686"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B07D031"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5CAB5A7"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CA796F2"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4567C22"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7B301252" w14:textId="77777777" w:rsidTr="008E6C08">
        <w:trPr>
          <w:trHeight w:val="314"/>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40BEC68D"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oferta spędzania wolnego czasu dla dzieci</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71D3D8CD"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6731188C"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6187983C"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29E82CC9"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4B0ADF94"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6AFC8E79" w14:textId="77777777" w:rsidTr="008E6C08">
        <w:trPr>
          <w:trHeight w:val="314"/>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7E3BC0A8"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oferta spędzania wolnego czasu dla młodzieży</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555AEA6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1BDEAD76"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48B14502"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53B13FF5"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51EF78DD"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57B62B4B" w14:textId="77777777" w:rsidTr="008E6C08">
        <w:trPr>
          <w:trHeight w:val="314"/>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75F2B024"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oferta spędzania wolnego czasu dla dorosłych</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7A5C3C67"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3F8627D7"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18B336A7"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2E446C7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12015212"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665BF9D3" w14:textId="77777777" w:rsidTr="008E6C08">
        <w:trPr>
          <w:trHeight w:val="334"/>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2A7C347"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dostęp do infrastruktury kultury i rozrywki</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8FB24E6"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5C38EE8"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4A4E34B8"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54959E6"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A0AAB56"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74776F35" w14:textId="77777777" w:rsidTr="008E6C08">
        <w:trPr>
          <w:trHeight w:val="256"/>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18C0FF5"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poziom oferty i wydarzeń kulturalnych</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54D10F5"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89050A9"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3732C12"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46EB616"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464C3419"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30148727" w14:textId="77777777" w:rsidTr="008E6C08">
        <w:trPr>
          <w:trHeight w:val="256"/>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4F2331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stan środowiska naturalnego</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A9E2C40"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11496FA"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DF0B4E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658278F"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EF24A2C"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1EEDBEEA" w14:textId="77777777" w:rsidTr="008E6C08">
        <w:trPr>
          <w:trHeight w:val="276"/>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E919EBD"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walory krajobrazowe</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3837BA5"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62B519D"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6E6EAB8"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3C78A42"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90FD1BA"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204F1CE0" w14:textId="77777777" w:rsidTr="008E6C08">
        <w:trPr>
          <w:trHeight w:val="326"/>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1C1D187"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zagospodarowanie przestrzeni publicznej (place, skwery, parki)</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38FFC90"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5D8F5F4"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4F608315"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4491969E"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04C0B02"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6B716609" w14:textId="77777777" w:rsidTr="008E6C08">
        <w:trPr>
          <w:trHeight w:val="326"/>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6138C5A"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stan i jakość dróg</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6FC1D69"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100E7EA"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ACDBA45"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16FE718"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D0171A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6D8A102E" w14:textId="77777777" w:rsidTr="008E6C08">
        <w:trPr>
          <w:trHeight w:val="260"/>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8644FCB"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dostęp do infrastruktury komunalnej (wodociągi)</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B560792"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E6D4A5F"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1CB12A6"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6975920"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4742ECFA"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65F26C2C" w14:textId="77777777" w:rsidTr="008E6C08">
        <w:trPr>
          <w:trHeight w:val="297"/>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49B9AFC"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dostęp do infrastruktury komunalnej (kanalizacja)</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4095B380"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4A141C4D"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08E97E8"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9666244"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7D4B361"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678C60C8" w14:textId="77777777" w:rsidTr="008E6C08">
        <w:trPr>
          <w:trHeight w:val="297"/>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02CCF52"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dostępność transportu publicznego</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21A2F8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19DB3AA"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4A02835C"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D762AF9"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95B8866"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0E6A9E69" w14:textId="77777777" w:rsidTr="008E6C08">
        <w:trPr>
          <w:trHeight w:val="326"/>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F69CD8C"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bezpieczeństwo publiczne</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8FF351F"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1A5C81F"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FFB0947"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C9FD598"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AD1D1CD"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0289225F" w14:textId="77777777" w:rsidTr="008E6C08">
        <w:trPr>
          <w:trHeight w:val="326"/>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2B4BDC37"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dostępność obiektów handlowych i usługowych</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184BFB0E"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35EB1018"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15D5318D"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2EDAB6FB"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17AA7CF9"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2D8BAE61" w14:textId="77777777" w:rsidTr="008E6C08">
        <w:trPr>
          <w:trHeight w:val="260"/>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1F835AE"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rynek pracy (możliwość zatrudnienia)</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A3043A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89F6C26"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704E6E4"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21A80AF"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DC79AD5"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1CFD31F8" w14:textId="77777777" w:rsidTr="008E6C08">
        <w:trPr>
          <w:trHeight w:val="278"/>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2AD8046"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dostępność i jakość opieki społecznej</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51EF0BF"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F0697C4"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AF925E0"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32EDCF8"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7DFBA5C"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4A62C37C" w14:textId="77777777" w:rsidTr="008E6C08">
        <w:trPr>
          <w:trHeight w:val="282"/>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872B9B5"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dostępność i jakość opieki zdrowotnej</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44B1A97"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047D16B"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E39E96A"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EBC3E94"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6B9A102"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4C7828E6" w14:textId="77777777" w:rsidTr="008E6C08">
        <w:trPr>
          <w:trHeight w:val="258"/>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49F24C54"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dostępność i jakość edukacji przedszkolnej</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F671C0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1AA95B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83DE28B"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928EBA1"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1E44001"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79926A95" w14:textId="77777777" w:rsidTr="008E6C08">
        <w:trPr>
          <w:trHeight w:val="265"/>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8C5E4C9"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dostępność i jakość edukacji szkolnej</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AE6B5B5"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FD5AD8F"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3700164"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AF24D3E"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C8A1D4A"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4241C8A4" w14:textId="77777777" w:rsidTr="008E6C08">
        <w:trPr>
          <w:trHeight w:val="265"/>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010FDA02"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dostępność i jakość zajęć pozalekcyjnych</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582B2636"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0A65DB42"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009938AA"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111F8264"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00D9E56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1CC8F6BF" w14:textId="77777777" w:rsidTr="008E6C08">
        <w:trPr>
          <w:trHeight w:val="276"/>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0BB0A37"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usługi turystyczne</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283CA61"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4F7C262"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4FE8E698"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4E32984"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9BC6DB2"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2F591BD2" w14:textId="77777777" w:rsidTr="008E6C08">
        <w:trPr>
          <w:trHeight w:val="266"/>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4AEAFE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dostępność do bazy gastronomicznej</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C9E81A4"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7E032D2"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F0A4548"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810AE55"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2FC97D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322B4328" w14:textId="77777777" w:rsidTr="008E6C08">
        <w:trPr>
          <w:trHeight w:val="266"/>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88D1A8A"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lastRenderedPageBreak/>
              <w:t>dostępność do bazy noclegowej</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83FE30C"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5F5FEB4"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93913D6"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DBAC76A"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1812312"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29989C98" w14:textId="77777777" w:rsidTr="008E6C08">
        <w:trPr>
          <w:trHeight w:val="266"/>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40BC124C"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stan zabytków i obiektów kultury</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0A16D35E"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28B763E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1E7FD1C9"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289FC916"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14F22C42"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73061AF1" w14:textId="77777777" w:rsidTr="008E6C08">
        <w:trPr>
          <w:trHeight w:val="284"/>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EBC4B08"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dostęp do Internetu</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8976D9C"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454F59A"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A5EFF92"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97F49BA"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433C153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6C80CAF7" w14:textId="77777777" w:rsidTr="008E6C08">
        <w:trPr>
          <w:trHeight w:val="296"/>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4C44927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dostępność terenów przeznaczonych pod inwestycje</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DB32C3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DB3AC58"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0E783B6"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CB4AB7E"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A23DA77"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3A4D3079" w14:textId="77777777" w:rsidTr="008E6C08">
        <w:trPr>
          <w:trHeight w:val="296"/>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3F7475D"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aktywność środowisk lokalnych</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0798856"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1702502"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648886E"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7A6C179"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3590CCE"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35057462" w14:textId="77777777" w:rsidTr="008E6C08">
        <w:trPr>
          <w:trHeight w:val="296"/>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E4972B1"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rozwój rolnictwa i branży rolno-spożywczej</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2C1B6E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C91D9FC"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264893E"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5F1CA31"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7E69C4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182E7895" w14:textId="77777777" w:rsidTr="008E6C08">
        <w:trPr>
          <w:trHeight w:val="296"/>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D4E965D"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atrakcyjność Gminy dla turystów</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AEB418E"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E3EC145"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889685A"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4A75414D"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F57038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651E73A0" w14:textId="77777777" w:rsidTr="008E6C08">
        <w:trPr>
          <w:trHeight w:val="402"/>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49D4A440"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jakość rządzenia z funkcjonowania administracji publicznej w Gminie</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DAE06F5"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84DF1CC"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141DE47"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6F901FD"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9CE2998"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5E3FA28D" w14:textId="77777777" w:rsidTr="008E6C08">
        <w:trPr>
          <w:trHeight w:val="402"/>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5C469EEF" w14:textId="77777777" w:rsidR="008E6C08" w:rsidRPr="008E6C08" w:rsidRDefault="008E6C08" w:rsidP="008E6C08">
            <w:pPr>
              <w:spacing w:after="0"/>
              <w:jc w:val="center"/>
              <w:rPr>
                <w:rFonts w:ascii="Cambria" w:eastAsia="Times New Roman" w:hAnsi="Cambria" w:cs="Arial"/>
              </w:rPr>
            </w:pPr>
            <w:r w:rsidRPr="008E6C08">
              <w:rPr>
                <w:rFonts w:ascii="Cambria" w:eastAsia="Times New Roman" w:hAnsi="Cambria" w:cs="Arial"/>
              </w:rPr>
              <w:t>współpraca Gminy z organizacjami pozarządowymi i innymi podmiotami</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1C4C208D"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2F898004"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4900D52C"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3FFEC9E8"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2C94A9B7"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146D34C9" w14:textId="77777777" w:rsidTr="008E6C08">
        <w:trPr>
          <w:trHeight w:val="296"/>
          <w:jc w:val="center"/>
        </w:trPr>
        <w:tc>
          <w:tcPr>
            <w:tcW w:w="536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4A4BE997"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t>rozwój innowacji w przedsiębiorstwach</w:t>
            </w:r>
          </w:p>
        </w:tc>
        <w:tc>
          <w:tcPr>
            <w:tcW w:w="125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D4D350C"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5F8FC7A"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BFABC78"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D1D3405"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84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4615100"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bl>
    <w:p w14:paraId="3C8EB6F2" w14:textId="77777777" w:rsidR="008E6C08" w:rsidRPr="008E6C08" w:rsidRDefault="008E6C08" w:rsidP="008E6C08">
      <w:pPr>
        <w:spacing w:after="0" w:line="360" w:lineRule="auto"/>
        <w:contextualSpacing/>
        <w:jc w:val="both"/>
        <w:rPr>
          <w:rFonts w:ascii="Cambria" w:eastAsia="Times New Roman" w:hAnsi="Cambria" w:cs="Times New Roman"/>
        </w:rPr>
      </w:pPr>
    </w:p>
    <w:p w14:paraId="4A0D3708" w14:textId="77777777" w:rsidR="008E6C08" w:rsidRPr="008E6C08" w:rsidRDefault="008E6C08" w:rsidP="008E6C08">
      <w:pPr>
        <w:spacing w:after="0" w:line="360" w:lineRule="auto"/>
        <w:contextualSpacing/>
        <w:jc w:val="both"/>
        <w:rPr>
          <w:rFonts w:ascii="Cambria" w:eastAsia="Times New Roman" w:hAnsi="Cambria" w:cs="Times New Roman"/>
          <w:b/>
        </w:rPr>
      </w:pPr>
    </w:p>
    <w:p w14:paraId="780514EE" w14:textId="77777777" w:rsidR="008E6C08" w:rsidRPr="008E6C08" w:rsidRDefault="008E6C08" w:rsidP="008E6C08">
      <w:pPr>
        <w:spacing w:after="0" w:line="360" w:lineRule="auto"/>
        <w:contextualSpacing/>
        <w:jc w:val="both"/>
        <w:rPr>
          <w:rFonts w:ascii="Cambria" w:eastAsia="Times New Roman" w:hAnsi="Cambria" w:cs="Times New Roman"/>
          <w:b/>
        </w:rPr>
      </w:pPr>
      <w:r w:rsidRPr="008E6C08">
        <w:rPr>
          <w:rFonts w:ascii="Cambria" w:eastAsia="Times New Roman" w:hAnsi="Cambria" w:cs="Times New Roman"/>
          <w:b/>
        </w:rPr>
        <w:t>Proszę ocenić, jakie główne problemy społeczne występują na terenie Gminy – proszę o zaznaczenie właściwej odpowiedzi:</w:t>
      </w:r>
    </w:p>
    <w:tbl>
      <w:tblPr>
        <w:tblW w:w="10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1541"/>
        <w:gridCol w:w="1541"/>
        <w:gridCol w:w="1541"/>
        <w:gridCol w:w="1377"/>
      </w:tblGrid>
      <w:tr w:rsidR="008E6C08" w:rsidRPr="008E6C08" w14:paraId="63A91405" w14:textId="77777777" w:rsidTr="003C758A">
        <w:trPr>
          <w:jc w:val="center"/>
        </w:trPr>
        <w:tc>
          <w:tcPr>
            <w:tcW w:w="49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00E54B" w14:textId="77777777" w:rsidR="008E6C08" w:rsidRPr="008E6C08" w:rsidRDefault="008E6C08" w:rsidP="008E6C08">
            <w:pPr>
              <w:spacing w:after="0"/>
              <w:jc w:val="center"/>
              <w:rPr>
                <w:rFonts w:ascii="Cambria" w:eastAsia="Times New Roman" w:hAnsi="Cambria" w:cs="Arial"/>
                <w:b/>
              </w:rPr>
            </w:pPr>
            <w:r w:rsidRPr="008E6C08">
              <w:rPr>
                <w:rFonts w:ascii="Cambria" w:eastAsia="Times New Roman" w:hAnsi="Cambria" w:cs="Arial"/>
                <w:b/>
              </w:rPr>
              <w:t>WYSZCZEGÓLNIENIE</w:t>
            </w:r>
          </w:p>
        </w:tc>
        <w:tc>
          <w:tcPr>
            <w:tcW w:w="1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6971BF" w14:textId="77777777" w:rsidR="008E6C08" w:rsidRPr="008E6C08" w:rsidRDefault="008E6C08" w:rsidP="008E6C08">
            <w:pPr>
              <w:spacing w:after="0"/>
              <w:jc w:val="center"/>
              <w:rPr>
                <w:rFonts w:ascii="Cambria" w:eastAsia="Times New Roman" w:hAnsi="Cambria" w:cs="Arial"/>
                <w:b/>
              </w:rPr>
            </w:pPr>
            <w:r w:rsidRPr="008E6C08">
              <w:rPr>
                <w:rFonts w:ascii="Cambria" w:eastAsia="Times New Roman" w:hAnsi="Cambria" w:cs="Arial"/>
                <w:b/>
              </w:rPr>
              <w:t>WYSOKIE ZAGROŻENIE PROBLEMEM</w:t>
            </w:r>
          </w:p>
        </w:tc>
        <w:tc>
          <w:tcPr>
            <w:tcW w:w="1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3D7DD6" w14:textId="77777777" w:rsidR="008E6C08" w:rsidRPr="008E6C08" w:rsidRDefault="008E6C08" w:rsidP="008E6C08">
            <w:pPr>
              <w:spacing w:after="0"/>
              <w:jc w:val="center"/>
              <w:rPr>
                <w:rFonts w:ascii="Cambria" w:eastAsia="Times New Roman" w:hAnsi="Cambria" w:cs="Arial"/>
                <w:b/>
              </w:rPr>
            </w:pPr>
            <w:r w:rsidRPr="008E6C08">
              <w:rPr>
                <w:rFonts w:ascii="Cambria" w:eastAsia="Times New Roman" w:hAnsi="Cambria" w:cs="Arial"/>
                <w:b/>
              </w:rPr>
              <w:t>ŚREDNIE ZAGROŻENIE PROBLEMEM</w:t>
            </w:r>
          </w:p>
        </w:tc>
        <w:tc>
          <w:tcPr>
            <w:tcW w:w="1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113F3A" w14:textId="77777777" w:rsidR="008E6C08" w:rsidRPr="008E6C08" w:rsidRDefault="008E6C08" w:rsidP="008E6C08">
            <w:pPr>
              <w:spacing w:after="0"/>
              <w:jc w:val="center"/>
              <w:rPr>
                <w:rFonts w:ascii="Cambria" w:eastAsia="Times New Roman" w:hAnsi="Cambria" w:cs="Arial"/>
                <w:b/>
              </w:rPr>
            </w:pPr>
            <w:r w:rsidRPr="008E6C08">
              <w:rPr>
                <w:rFonts w:ascii="Cambria" w:eastAsia="Times New Roman" w:hAnsi="Cambria" w:cs="Arial"/>
                <w:b/>
              </w:rPr>
              <w:t>NISKIE ZAGROŻENIE PROBLEMEM</w:t>
            </w:r>
          </w:p>
        </w:tc>
        <w:tc>
          <w:tcPr>
            <w:tcW w:w="13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B36EA9" w14:textId="77777777" w:rsidR="008E6C08" w:rsidRPr="008E6C08" w:rsidRDefault="008E6C08" w:rsidP="008E6C08">
            <w:pPr>
              <w:spacing w:after="0"/>
              <w:jc w:val="center"/>
              <w:rPr>
                <w:rFonts w:ascii="Cambria" w:eastAsia="Times New Roman" w:hAnsi="Cambria" w:cs="Arial"/>
                <w:b/>
              </w:rPr>
            </w:pPr>
            <w:r w:rsidRPr="008E6C08">
              <w:rPr>
                <w:rFonts w:ascii="Cambria" w:eastAsia="Times New Roman" w:hAnsi="Cambria" w:cs="Arial"/>
                <w:b/>
              </w:rPr>
              <w:t>BRAK PROBLEMU</w:t>
            </w:r>
          </w:p>
        </w:tc>
      </w:tr>
      <w:tr w:rsidR="008E6C08" w:rsidRPr="008E6C08" w14:paraId="46F643A4" w14:textId="77777777" w:rsidTr="003C758A">
        <w:trPr>
          <w:jc w:val="center"/>
        </w:trPr>
        <w:tc>
          <w:tcPr>
            <w:tcW w:w="4941" w:type="dxa"/>
            <w:tcBorders>
              <w:top w:val="single" w:sz="4" w:space="0" w:color="auto"/>
              <w:left w:val="single" w:sz="4" w:space="0" w:color="auto"/>
              <w:bottom w:val="single" w:sz="4" w:space="0" w:color="auto"/>
              <w:right w:val="single" w:sz="4" w:space="0" w:color="auto"/>
            </w:tcBorders>
            <w:hideMark/>
          </w:tcPr>
          <w:p w14:paraId="687200B8" w14:textId="77777777" w:rsidR="008E6C08" w:rsidRPr="008E6C08" w:rsidRDefault="008E6C08" w:rsidP="008E6C08">
            <w:pPr>
              <w:spacing w:after="0" w:line="360" w:lineRule="auto"/>
              <w:jc w:val="right"/>
              <w:rPr>
                <w:rFonts w:ascii="Cambria" w:eastAsia="Times New Roman" w:hAnsi="Cambria" w:cs="Arial"/>
              </w:rPr>
            </w:pPr>
            <w:r w:rsidRPr="008E6C08">
              <w:rPr>
                <w:rFonts w:ascii="Cambria" w:eastAsia="Times New Roman" w:hAnsi="Cambria" w:cs="Arial"/>
              </w:rPr>
              <w:t>przestępczość</w:t>
            </w:r>
          </w:p>
        </w:tc>
        <w:tc>
          <w:tcPr>
            <w:tcW w:w="1541" w:type="dxa"/>
            <w:tcBorders>
              <w:top w:val="single" w:sz="4" w:space="0" w:color="auto"/>
              <w:left w:val="single" w:sz="4" w:space="0" w:color="auto"/>
              <w:bottom w:val="single" w:sz="4" w:space="0" w:color="auto"/>
              <w:right w:val="single" w:sz="4" w:space="0" w:color="auto"/>
            </w:tcBorders>
          </w:tcPr>
          <w:p w14:paraId="78928B2D"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28F2329D"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6E8C6ED9" w14:textId="77777777" w:rsidR="008E6C08" w:rsidRPr="008E6C08" w:rsidRDefault="008E6C08" w:rsidP="008E6C08">
            <w:pPr>
              <w:spacing w:after="0" w:line="360" w:lineRule="auto"/>
              <w:jc w:val="both"/>
              <w:rPr>
                <w:rFonts w:ascii="Cambria" w:eastAsia="Times New Roman" w:hAnsi="Cambria" w:cs="Arial"/>
                <w:b/>
              </w:rPr>
            </w:pPr>
          </w:p>
        </w:tc>
        <w:tc>
          <w:tcPr>
            <w:tcW w:w="1377" w:type="dxa"/>
            <w:tcBorders>
              <w:top w:val="single" w:sz="4" w:space="0" w:color="auto"/>
              <w:left w:val="single" w:sz="4" w:space="0" w:color="auto"/>
              <w:bottom w:val="single" w:sz="4" w:space="0" w:color="auto"/>
              <w:right w:val="single" w:sz="4" w:space="0" w:color="auto"/>
            </w:tcBorders>
          </w:tcPr>
          <w:p w14:paraId="1C85756B" w14:textId="77777777" w:rsidR="008E6C08" w:rsidRPr="008E6C08" w:rsidRDefault="008E6C08" w:rsidP="008E6C08">
            <w:pPr>
              <w:spacing w:after="0" w:line="360" w:lineRule="auto"/>
              <w:jc w:val="both"/>
              <w:rPr>
                <w:rFonts w:ascii="Cambria" w:eastAsia="Times New Roman" w:hAnsi="Cambria" w:cs="Arial"/>
                <w:b/>
              </w:rPr>
            </w:pPr>
          </w:p>
        </w:tc>
      </w:tr>
      <w:tr w:rsidR="008E6C08" w:rsidRPr="008E6C08" w14:paraId="5D0FB330" w14:textId="77777777" w:rsidTr="003C758A">
        <w:trPr>
          <w:jc w:val="center"/>
        </w:trPr>
        <w:tc>
          <w:tcPr>
            <w:tcW w:w="4941" w:type="dxa"/>
            <w:tcBorders>
              <w:top w:val="single" w:sz="4" w:space="0" w:color="auto"/>
              <w:left w:val="single" w:sz="4" w:space="0" w:color="auto"/>
              <w:bottom w:val="single" w:sz="4" w:space="0" w:color="auto"/>
              <w:right w:val="single" w:sz="4" w:space="0" w:color="auto"/>
            </w:tcBorders>
            <w:hideMark/>
          </w:tcPr>
          <w:p w14:paraId="708DC623" w14:textId="77777777" w:rsidR="008E6C08" w:rsidRPr="008E6C08" w:rsidRDefault="008E6C08" w:rsidP="008E6C08">
            <w:pPr>
              <w:spacing w:after="0" w:line="360" w:lineRule="auto"/>
              <w:jc w:val="right"/>
              <w:rPr>
                <w:rFonts w:ascii="Cambria" w:eastAsia="Times New Roman" w:hAnsi="Cambria" w:cs="Arial"/>
              </w:rPr>
            </w:pPr>
            <w:r w:rsidRPr="008E6C08">
              <w:rPr>
                <w:rFonts w:ascii="Cambria" w:eastAsia="Times New Roman" w:hAnsi="Cambria" w:cs="Arial"/>
              </w:rPr>
              <w:t>przestępczość młodocianych</w:t>
            </w:r>
          </w:p>
        </w:tc>
        <w:tc>
          <w:tcPr>
            <w:tcW w:w="1541" w:type="dxa"/>
            <w:tcBorders>
              <w:top w:val="single" w:sz="4" w:space="0" w:color="auto"/>
              <w:left w:val="single" w:sz="4" w:space="0" w:color="auto"/>
              <w:bottom w:val="single" w:sz="4" w:space="0" w:color="auto"/>
              <w:right w:val="single" w:sz="4" w:space="0" w:color="auto"/>
            </w:tcBorders>
          </w:tcPr>
          <w:p w14:paraId="09F72B92"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6A4F4772"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7E74BE39" w14:textId="77777777" w:rsidR="008E6C08" w:rsidRPr="008E6C08" w:rsidRDefault="008E6C08" w:rsidP="008E6C08">
            <w:pPr>
              <w:spacing w:after="0" w:line="360" w:lineRule="auto"/>
              <w:jc w:val="both"/>
              <w:rPr>
                <w:rFonts w:ascii="Cambria" w:eastAsia="Times New Roman" w:hAnsi="Cambria" w:cs="Arial"/>
                <w:b/>
              </w:rPr>
            </w:pPr>
          </w:p>
        </w:tc>
        <w:tc>
          <w:tcPr>
            <w:tcW w:w="1377" w:type="dxa"/>
            <w:tcBorders>
              <w:top w:val="single" w:sz="4" w:space="0" w:color="auto"/>
              <w:left w:val="single" w:sz="4" w:space="0" w:color="auto"/>
              <w:bottom w:val="single" w:sz="4" w:space="0" w:color="auto"/>
              <w:right w:val="single" w:sz="4" w:space="0" w:color="auto"/>
            </w:tcBorders>
          </w:tcPr>
          <w:p w14:paraId="5FB27A6E" w14:textId="77777777" w:rsidR="008E6C08" w:rsidRPr="008E6C08" w:rsidRDefault="008E6C08" w:rsidP="008E6C08">
            <w:pPr>
              <w:spacing w:after="0" w:line="360" w:lineRule="auto"/>
              <w:jc w:val="both"/>
              <w:rPr>
                <w:rFonts w:ascii="Cambria" w:eastAsia="Times New Roman" w:hAnsi="Cambria" w:cs="Arial"/>
                <w:b/>
              </w:rPr>
            </w:pPr>
          </w:p>
        </w:tc>
      </w:tr>
      <w:tr w:rsidR="008E6C08" w:rsidRPr="008E6C08" w14:paraId="188412E5" w14:textId="77777777" w:rsidTr="003C758A">
        <w:trPr>
          <w:jc w:val="center"/>
        </w:trPr>
        <w:tc>
          <w:tcPr>
            <w:tcW w:w="4941" w:type="dxa"/>
            <w:tcBorders>
              <w:top w:val="single" w:sz="4" w:space="0" w:color="auto"/>
              <w:left w:val="single" w:sz="4" w:space="0" w:color="auto"/>
              <w:bottom w:val="single" w:sz="4" w:space="0" w:color="auto"/>
              <w:right w:val="single" w:sz="4" w:space="0" w:color="auto"/>
            </w:tcBorders>
            <w:hideMark/>
          </w:tcPr>
          <w:p w14:paraId="3E5A217D" w14:textId="77777777" w:rsidR="008E6C08" w:rsidRPr="008E6C08" w:rsidRDefault="008E6C08" w:rsidP="008E6C08">
            <w:pPr>
              <w:spacing w:after="0" w:line="360" w:lineRule="auto"/>
              <w:jc w:val="right"/>
              <w:rPr>
                <w:rFonts w:ascii="Cambria" w:eastAsia="Times New Roman" w:hAnsi="Cambria" w:cs="Arial"/>
              </w:rPr>
            </w:pPr>
            <w:r w:rsidRPr="008E6C08">
              <w:rPr>
                <w:rFonts w:ascii="Cambria" w:eastAsia="Times New Roman" w:hAnsi="Cambria" w:cs="Arial"/>
              </w:rPr>
              <w:t>bezrobocie</w:t>
            </w:r>
          </w:p>
        </w:tc>
        <w:tc>
          <w:tcPr>
            <w:tcW w:w="1541" w:type="dxa"/>
            <w:tcBorders>
              <w:top w:val="single" w:sz="4" w:space="0" w:color="auto"/>
              <w:left w:val="single" w:sz="4" w:space="0" w:color="auto"/>
              <w:bottom w:val="single" w:sz="4" w:space="0" w:color="auto"/>
              <w:right w:val="single" w:sz="4" w:space="0" w:color="auto"/>
            </w:tcBorders>
          </w:tcPr>
          <w:p w14:paraId="22C38537"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41DA496D"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6E3FA825" w14:textId="77777777" w:rsidR="008E6C08" w:rsidRPr="008E6C08" w:rsidRDefault="008E6C08" w:rsidP="008E6C08">
            <w:pPr>
              <w:spacing w:after="0" w:line="360" w:lineRule="auto"/>
              <w:jc w:val="both"/>
              <w:rPr>
                <w:rFonts w:ascii="Cambria" w:eastAsia="Times New Roman" w:hAnsi="Cambria" w:cs="Arial"/>
                <w:b/>
              </w:rPr>
            </w:pPr>
          </w:p>
        </w:tc>
        <w:tc>
          <w:tcPr>
            <w:tcW w:w="1377" w:type="dxa"/>
            <w:tcBorders>
              <w:top w:val="single" w:sz="4" w:space="0" w:color="auto"/>
              <w:left w:val="single" w:sz="4" w:space="0" w:color="auto"/>
              <w:bottom w:val="single" w:sz="4" w:space="0" w:color="auto"/>
              <w:right w:val="single" w:sz="4" w:space="0" w:color="auto"/>
            </w:tcBorders>
          </w:tcPr>
          <w:p w14:paraId="1B229392" w14:textId="77777777" w:rsidR="008E6C08" w:rsidRPr="008E6C08" w:rsidRDefault="008E6C08" w:rsidP="008E6C08">
            <w:pPr>
              <w:spacing w:after="0" w:line="360" w:lineRule="auto"/>
              <w:jc w:val="both"/>
              <w:rPr>
                <w:rFonts w:ascii="Cambria" w:eastAsia="Times New Roman" w:hAnsi="Cambria" w:cs="Arial"/>
                <w:b/>
              </w:rPr>
            </w:pPr>
          </w:p>
        </w:tc>
      </w:tr>
      <w:tr w:rsidR="008E6C08" w:rsidRPr="008E6C08" w14:paraId="29F2E833" w14:textId="77777777" w:rsidTr="003C758A">
        <w:trPr>
          <w:jc w:val="center"/>
        </w:trPr>
        <w:tc>
          <w:tcPr>
            <w:tcW w:w="4941" w:type="dxa"/>
            <w:tcBorders>
              <w:top w:val="single" w:sz="4" w:space="0" w:color="auto"/>
              <w:left w:val="single" w:sz="4" w:space="0" w:color="auto"/>
              <w:bottom w:val="single" w:sz="4" w:space="0" w:color="auto"/>
              <w:right w:val="single" w:sz="4" w:space="0" w:color="auto"/>
            </w:tcBorders>
            <w:hideMark/>
          </w:tcPr>
          <w:p w14:paraId="1DD5A047" w14:textId="77777777" w:rsidR="008E6C08" w:rsidRPr="008E6C08" w:rsidRDefault="008E6C08" w:rsidP="008E6C08">
            <w:pPr>
              <w:spacing w:after="0" w:line="360" w:lineRule="auto"/>
              <w:jc w:val="right"/>
              <w:rPr>
                <w:rFonts w:ascii="Cambria" w:eastAsia="Times New Roman" w:hAnsi="Cambria" w:cs="Arial"/>
              </w:rPr>
            </w:pPr>
            <w:r w:rsidRPr="008E6C08">
              <w:rPr>
                <w:rFonts w:ascii="Cambria" w:eastAsia="Times New Roman" w:hAnsi="Cambria" w:cs="Arial"/>
              </w:rPr>
              <w:t>bieda</w:t>
            </w:r>
          </w:p>
        </w:tc>
        <w:tc>
          <w:tcPr>
            <w:tcW w:w="1541" w:type="dxa"/>
            <w:tcBorders>
              <w:top w:val="single" w:sz="4" w:space="0" w:color="auto"/>
              <w:left w:val="single" w:sz="4" w:space="0" w:color="auto"/>
              <w:bottom w:val="single" w:sz="4" w:space="0" w:color="auto"/>
              <w:right w:val="single" w:sz="4" w:space="0" w:color="auto"/>
            </w:tcBorders>
          </w:tcPr>
          <w:p w14:paraId="27728967"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700E0470"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64CD3C97" w14:textId="77777777" w:rsidR="008E6C08" w:rsidRPr="008E6C08" w:rsidRDefault="008E6C08" w:rsidP="008E6C08">
            <w:pPr>
              <w:spacing w:after="0" w:line="360" w:lineRule="auto"/>
              <w:jc w:val="both"/>
              <w:rPr>
                <w:rFonts w:ascii="Cambria" w:eastAsia="Times New Roman" w:hAnsi="Cambria" w:cs="Arial"/>
                <w:b/>
              </w:rPr>
            </w:pPr>
          </w:p>
        </w:tc>
        <w:tc>
          <w:tcPr>
            <w:tcW w:w="1377" w:type="dxa"/>
            <w:tcBorders>
              <w:top w:val="single" w:sz="4" w:space="0" w:color="auto"/>
              <w:left w:val="single" w:sz="4" w:space="0" w:color="auto"/>
              <w:bottom w:val="single" w:sz="4" w:space="0" w:color="auto"/>
              <w:right w:val="single" w:sz="4" w:space="0" w:color="auto"/>
            </w:tcBorders>
          </w:tcPr>
          <w:p w14:paraId="309A4918" w14:textId="77777777" w:rsidR="008E6C08" w:rsidRPr="008E6C08" w:rsidRDefault="008E6C08" w:rsidP="008E6C08">
            <w:pPr>
              <w:spacing w:after="0" w:line="360" w:lineRule="auto"/>
              <w:jc w:val="both"/>
              <w:rPr>
                <w:rFonts w:ascii="Cambria" w:eastAsia="Times New Roman" w:hAnsi="Cambria" w:cs="Arial"/>
                <w:b/>
              </w:rPr>
            </w:pPr>
          </w:p>
        </w:tc>
      </w:tr>
      <w:tr w:rsidR="008E6C08" w:rsidRPr="008E6C08" w14:paraId="2F5E859F" w14:textId="77777777" w:rsidTr="003C758A">
        <w:trPr>
          <w:jc w:val="center"/>
        </w:trPr>
        <w:tc>
          <w:tcPr>
            <w:tcW w:w="4941" w:type="dxa"/>
            <w:tcBorders>
              <w:top w:val="single" w:sz="4" w:space="0" w:color="auto"/>
              <w:left w:val="single" w:sz="4" w:space="0" w:color="auto"/>
              <w:bottom w:val="single" w:sz="4" w:space="0" w:color="auto"/>
              <w:right w:val="single" w:sz="4" w:space="0" w:color="auto"/>
            </w:tcBorders>
            <w:hideMark/>
          </w:tcPr>
          <w:p w14:paraId="66C2B521" w14:textId="77777777" w:rsidR="008E6C08" w:rsidRPr="008E6C08" w:rsidRDefault="008E6C08" w:rsidP="008E6C08">
            <w:pPr>
              <w:spacing w:after="0" w:line="360" w:lineRule="auto"/>
              <w:jc w:val="right"/>
              <w:rPr>
                <w:rFonts w:ascii="Cambria" w:eastAsia="Times New Roman" w:hAnsi="Cambria" w:cs="Arial"/>
              </w:rPr>
            </w:pPr>
            <w:r w:rsidRPr="008E6C08">
              <w:rPr>
                <w:rFonts w:ascii="Cambria" w:eastAsia="Times New Roman" w:hAnsi="Cambria" w:cs="Arial"/>
              </w:rPr>
              <w:t>przemoc w rodzinie</w:t>
            </w:r>
          </w:p>
        </w:tc>
        <w:tc>
          <w:tcPr>
            <w:tcW w:w="1541" w:type="dxa"/>
            <w:tcBorders>
              <w:top w:val="single" w:sz="4" w:space="0" w:color="auto"/>
              <w:left w:val="single" w:sz="4" w:space="0" w:color="auto"/>
              <w:bottom w:val="single" w:sz="4" w:space="0" w:color="auto"/>
              <w:right w:val="single" w:sz="4" w:space="0" w:color="auto"/>
            </w:tcBorders>
          </w:tcPr>
          <w:p w14:paraId="56ABB390"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14148FD4"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73DE7CCC" w14:textId="77777777" w:rsidR="008E6C08" w:rsidRPr="008E6C08" w:rsidRDefault="008E6C08" w:rsidP="008E6C08">
            <w:pPr>
              <w:spacing w:after="0" w:line="360" w:lineRule="auto"/>
              <w:jc w:val="both"/>
              <w:rPr>
                <w:rFonts w:ascii="Cambria" w:eastAsia="Times New Roman" w:hAnsi="Cambria" w:cs="Arial"/>
                <w:b/>
              </w:rPr>
            </w:pPr>
          </w:p>
        </w:tc>
        <w:tc>
          <w:tcPr>
            <w:tcW w:w="1377" w:type="dxa"/>
            <w:tcBorders>
              <w:top w:val="single" w:sz="4" w:space="0" w:color="auto"/>
              <w:left w:val="single" w:sz="4" w:space="0" w:color="auto"/>
              <w:bottom w:val="single" w:sz="4" w:space="0" w:color="auto"/>
              <w:right w:val="single" w:sz="4" w:space="0" w:color="auto"/>
            </w:tcBorders>
          </w:tcPr>
          <w:p w14:paraId="39669492" w14:textId="77777777" w:rsidR="008E6C08" w:rsidRPr="008E6C08" w:rsidRDefault="008E6C08" w:rsidP="008E6C08">
            <w:pPr>
              <w:spacing w:after="0" w:line="360" w:lineRule="auto"/>
              <w:jc w:val="both"/>
              <w:rPr>
                <w:rFonts w:ascii="Cambria" w:eastAsia="Times New Roman" w:hAnsi="Cambria" w:cs="Arial"/>
                <w:b/>
              </w:rPr>
            </w:pPr>
          </w:p>
        </w:tc>
      </w:tr>
      <w:tr w:rsidR="008E6C08" w:rsidRPr="008E6C08" w14:paraId="0F54CA1F" w14:textId="77777777" w:rsidTr="003C758A">
        <w:trPr>
          <w:jc w:val="center"/>
        </w:trPr>
        <w:tc>
          <w:tcPr>
            <w:tcW w:w="4941" w:type="dxa"/>
            <w:tcBorders>
              <w:top w:val="single" w:sz="4" w:space="0" w:color="auto"/>
              <w:left w:val="single" w:sz="4" w:space="0" w:color="auto"/>
              <w:bottom w:val="single" w:sz="4" w:space="0" w:color="auto"/>
              <w:right w:val="single" w:sz="4" w:space="0" w:color="auto"/>
            </w:tcBorders>
            <w:hideMark/>
          </w:tcPr>
          <w:p w14:paraId="583903C5" w14:textId="77777777" w:rsidR="008E6C08" w:rsidRPr="008E6C08" w:rsidRDefault="008E6C08" w:rsidP="008E6C08">
            <w:pPr>
              <w:spacing w:after="0" w:line="360" w:lineRule="auto"/>
              <w:jc w:val="right"/>
              <w:rPr>
                <w:rFonts w:ascii="Cambria" w:eastAsia="Times New Roman" w:hAnsi="Cambria" w:cs="Arial"/>
              </w:rPr>
            </w:pPr>
            <w:r w:rsidRPr="008E6C08">
              <w:rPr>
                <w:rFonts w:ascii="Cambria" w:eastAsia="Times New Roman" w:hAnsi="Cambria" w:cs="Arial"/>
              </w:rPr>
              <w:t>alkoholizm</w:t>
            </w:r>
          </w:p>
        </w:tc>
        <w:tc>
          <w:tcPr>
            <w:tcW w:w="1541" w:type="dxa"/>
            <w:tcBorders>
              <w:top w:val="single" w:sz="4" w:space="0" w:color="auto"/>
              <w:left w:val="single" w:sz="4" w:space="0" w:color="auto"/>
              <w:bottom w:val="single" w:sz="4" w:space="0" w:color="auto"/>
              <w:right w:val="single" w:sz="4" w:space="0" w:color="auto"/>
            </w:tcBorders>
          </w:tcPr>
          <w:p w14:paraId="1E5282B2"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5E6CB03E"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0AB2229A" w14:textId="77777777" w:rsidR="008E6C08" w:rsidRPr="008E6C08" w:rsidRDefault="008E6C08" w:rsidP="008E6C08">
            <w:pPr>
              <w:spacing w:after="0" w:line="360" w:lineRule="auto"/>
              <w:jc w:val="both"/>
              <w:rPr>
                <w:rFonts w:ascii="Cambria" w:eastAsia="Times New Roman" w:hAnsi="Cambria" w:cs="Arial"/>
                <w:b/>
              </w:rPr>
            </w:pPr>
          </w:p>
        </w:tc>
        <w:tc>
          <w:tcPr>
            <w:tcW w:w="1377" w:type="dxa"/>
            <w:tcBorders>
              <w:top w:val="single" w:sz="4" w:space="0" w:color="auto"/>
              <w:left w:val="single" w:sz="4" w:space="0" w:color="auto"/>
              <w:bottom w:val="single" w:sz="4" w:space="0" w:color="auto"/>
              <w:right w:val="single" w:sz="4" w:space="0" w:color="auto"/>
            </w:tcBorders>
          </w:tcPr>
          <w:p w14:paraId="6EE62CE2" w14:textId="77777777" w:rsidR="008E6C08" w:rsidRPr="008E6C08" w:rsidRDefault="008E6C08" w:rsidP="008E6C08">
            <w:pPr>
              <w:spacing w:after="0" w:line="360" w:lineRule="auto"/>
              <w:jc w:val="both"/>
              <w:rPr>
                <w:rFonts w:ascii="Cambria" w:eastAsia="Times New Roman" w:hAnsi="Cambria" w:cs="Arial"/>
                <w:b/>
              </w:rPr>
            </w:pPr>
          </w:p>
        </w:tc>
      </w:tr>
      <w:tr w:rsidR="008E6C08" w:rsidRPr="008E6C08" w14:paraId="1DE5DB7C" w14:textId="77777777" w:rsidTr="003C758A">
        <w:trPr>
          <w:jc w:val="center"/>
        </w:trPr>
        <w:tc>
          <w:tcPr>
            <w:tcW w:w="4941" w:type="dxa"/>
            <w:tcBorders>
              <w:top w:val="single" w:sz="4" w:space="0" w:color="auto"/>
              <w:left w:val="single" w:sz="4" w:space="0" w:color="auto"/>
              <w:bottom w:val="single" w:sz="4" w:space="0" w:color="auto"/>
              <w:right w:val="single" w:sz="4" w:space="0" w:color="auto"/>
            </w:tcBorders>
            <w:hideMark/>
          </w:tcPr>
          <w:p w14:paraId="42DAD004" w14:textId="77777777" w:rsidR="008E6C08" w:rsidRPr="008E6C08" w:rsidRDefault="008E6C08" w:rsidP="008E6C08">
            <w:pPr>
              <w:spacing w:after="0" w:line="360" w:lineRule="auto"/>
              <w:jc w:val="right"/>
              <w:rPr>
                <w:rFonts w:ascii="Cambria" w:eastAsia="Times New Roman" w:hAnsi="Cambria" w:cs="Arial"/>
              </w:rPr>
            </w:pPr>
            <w:r w:rsidRPr="008E6C08">
              <w:rPr>
                <w:rFonts w:ascii="Cambria" w:eastAsia="Times New Roman" w:hAnsi="Cambria" w:cs="Arial"/>
              </w:rPr>
              <w:t>narkomania</w:t>
            </w:r>
          </w:p>
        </w:tc>
        <w:tc>
          <w:tcPr>
            <w:tcW w:w="1541" w:type="dxa"/>
            <w:tcBorders>
              <w:top w:val="single" w:sz="4" w:space="0" w:color="auto"/>
              <w:left w:val="single" w:sz="4" w:space="0" w:color="auto"/>
              <w:bottom w:val="single" w:sz="4" w:space="0" w:color="auto"/>
              <w:right w:val="single" w:sz="4" w:space="0" w:color="auto"/>
            </w:tcBorders>
          </w:tcPr>
          <w:p w14:paraId="5F6B119A"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298F2D38"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74C682E0" w14:textId="77777777" w:rsidR="008E6C08" w:rsidRPr="008E6C08" w:rsidRDefault="008E6C08" w:rsidP="008E6C08">
            <w:pPr>
              <w:spacing w:after="0" w:line="360" w:lineRule="auto"/>
              <w:jc w:val="both"/>
              <w:rPr>
                <w:rFonts w:ascii="Cambria" w:eastAsia="Times New Roman" w:hAnsi="Cambria" w:cs="Arial"/>
                <w:b/>
              </w:rPr>
            </w:pPr>
          </w:p>
        </w:tc>
        <w:tc>
          <w:tcPr>
            <w:tcW w:w="1377" w:type="dxa"/>
            <w:tcBorders>
              <w:top w:val="single" w:sz="4" w:space="0" w:color="auto"/>
              <w:left w:val="single" w:sz="4" w:space="0" w:color="auto"/>
              <w:bottom w:val="single" w:sz="4" w:space="0" w:color="auto"/>
              <w:right w:val="single" w:sz="4" w:space="0" w:color="auto"/>
            </w:tcBorders>
          </w:tcPr>
          <w:p w14:paraId="7E97BACA" w14:textId="77777777" w:rsidR="008E6C08" w:rsidRPr="008E6C08" w:rsidRDefault="008E6C08" w:rsidP="008E6C08">
            <w:pPr>
              <w:spacing w:after="0" w:line="360" w:lineRule="auto"/>
              <w:jc w:val="both"/>
              <w:rPr>
                <w:rFonts w:ascii="Cambria" w:eastAsia="Times New Roman" w:hAnsi="Cambria" w:cs="Arial"/>
                <w:b/>
              </w:rPr>
            </w:pPr>
          </w:p>
        </w:tc>
      </w:tr>
      <w:tr w:rsidR="008E6C08" w:rsidRPr="008E6C08" w14:paraId="27FA40D6" w14:textId="77777777" w:rsidTr="003C758A">
        <w:trPr>
          <w:jc w:val="center"/>
        </w:trPr>
        <w:tc>
          <w:tcPr>
            <w:tcW w:w="4941" w:type="dxa"/>
            <w:tcBorders>
              <w:top w:val="single" w:sz="4" w:space="0" w:color="auto"/>
              <w:left w:val="single" w:sz="4" w:space="0" w:color="auto"/>
              <w:bottom w:val="single" w:sz="4" w:space="0" w:color="auto"/>
              <w:right w:val="single" w:sz="4" w:space="0" w:color="auto"/>
            </w:tcBorders>
            <w:hideMark/>
          </w:tcPr>
          <w:p w14:paraId="1621E084" w14:textId="77777777" w:rsidR="008E6C08" w:rsidRPr="008E6C08" w:rsidRDefault="008E6C08" w:rsidP="008E6C08">
            <w:pPr>
              <w:spacing w:after="0" w:line="360" w:lineRule="auto"/>
              <w:jc w:val="right"/>
              <w:rPr>
                <w:rFonts w:ascii="Cambria" w:eastAsia="Times New Roman" w:hAnsi="Cambria" w:cs="Arial"/>
              </w:rPr>
            </w:pPr>
            <w:r w:rsidRPr="008E6C08">
              <w:rPr>
                <w:rFonts w:ascii="Cambria" w:eastAsia="Times New Roman" w:hAnsi="Cambria" w:cs="Arial"/>
              </w:rPr>
              <w:t>wzrost liczby osób starszych</w:t>
            </w:r>
          </w:p>
        </w:tc>
        <w:tc>
          <w:tcPr>
            <w:tcW w:w="1541" w:type="dxa"/>
            <w:tcBorders>
              <w:top w:val="single" w:sz="4" w:space="0" w:color="auto"/>
              <w:left w:val="single" w:sz="4" w:space="0" w:color="auto"/>
              <w:bottom w:val="single" w:sz="4" w:space="0" w:color="auto"/>
              <w:right w:val="single" w:sz="4" w:space="0" w:color="auto"/>
            </w:tcBorders>
          </w:tcPr>
          <w:p w14:paraId="2CAEF1D5"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4E8055F7"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2C6EB98D" w14:textId="77777777" w:rsidR="008E6C08" w:rsidRPr="008E6C08" w:rsidRDefault="008E6C08" w:rsidP="008E6C08">
            <w:pPr>
              <w:spacing w:after="0" w:line="360" w:lineRule="auto"/>
              <w:jc w:val="both"/>
              <w:rPr>
                <w:rFonts w:ascii="Cambria" w:eastAsia="Times New Roman" w:hAnsi="Cambria" w:cs="Arial"/>
                <w:b/>
              </w:rPr>
            </w:pPr>
          </w:p>
        </w:tc>
        <w:tc>
          <w:tcPr>
            <w:tcW w:w="1377" w:type="dxa"/>
            <w:tcBorders>
              <w:top w:val="single" w:sz="4" w:space="0" w:color="auto"/>
              <w:left w:val="single" w:sz="4" w:space="0" w:color="auto"/>
              <w:bottom w:val="single" w:sz="4" w:space="0" w:color="auto"/>
              <w:right w:val="single" w:sz="4" w:space="0" w:color="auto"/>
            </w:tcBorders>
          </w:tcPr>
          <w:p w14:paraId="2ED12161" w14:textId="77777777" w:rsidR="008E6C08" w:rsidRPr="008E6C08" w:rsidRDefault="008E6C08" w:rsidP="008E6C08">
            <w:pPr>
              <w:spacing w:after="0" w:line="360" w:lineRule="auto"/>
              <w:jc w:val="both"/>
              <w:rPr>
                <w:rFonts w:ascii="Cambria" w:eastAsia="Times New Roman" w:hAnsi="Cambria" w:cs="Arial"/>
                <w:b/>
              </w:rPr>
            </w:pPr>
          </w:p>
        </w:tc>
      </w:tr>
      <w:tr w:rsidR="008E6C08" w:rsidRPr="008E6C08" w14:paraId="5EF36988" w14:textId="77777777" w:rsidTr="003C758A">
        <w:trPr>
          <w:jc w:val="center"/>
        </w:trPr>
        <w:tc>
          <w:tcPr>
            <w:tcW w:w="4941" w:type="dxa"/>
            <w:tcBorders>
              <w:top w:val="single" w:sz="4" w:space="0" w:color="auto"/>
              <w:left w:val="single" w:sz="4" w:space="0" w:color="auto"/>
              <w:bottom w:val="single" w:sz="4" w:space="0" w:color="auto"/>
              <w:right w:val="single" w:sz="4" w:space="0" w:color="auto"/>
            </w:tcBorders>
            <w:hideMark/>
          </w:tcPr>
          <w:p w14:paraId="469606DE" w14:textId="77777777" w:rsidR="008E6C08" w:rsidRPr="008E6C08" w:rsidRDefault="008E6C08" w:rsidP="008E6C08">
            <w:pPr>
              <w:spacing w:after="0" w:line="360" w:lineRule="auto"/>
              <w:jc w:val="right"/>
              <w:rPr>
                <w:rFonts w:ascii="Cambria" w:eastAsia="Times New Roman" w:hAnsi="Cambria" w:cs="Arial"/>
              </w:rPr>
            </w:pPr>
            <w:r w:rsidRPr="008E6C08">
              <w:rPr>
                <w:rFonts w:ascii="Cambria" w:eastAsia="Times New Roman" w:hAnsi="Cambria" w:cs="Arial"/>
              </w:rPr>
              <w:t>wzrost liczby osób niepełnosprawnych i chorych</w:t>
            </w:r>
          </w:p>
        </w:tc>
        <w:tc>
          <w:tcPr>
            <w:tcW w:w="1541" w:type="dxa"/>
            <w:tcBorders>
              <w:top w:val="single" w:sz="4" w:space="0" w:color="auto"/>
              <w:left w:val="single" w:sz="4" w:space="0" w:color="auto"/>
              <w:bottom w:val="single" w:sz="4" w:space="0" w:color="auto"/>
              <w:right w:val="single" w:sz="4" w:space="0" w:color="auto"/>
            </w:tcBorders>
          </w:tcPr>
          <w:p w14:paraId="0492442D"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7A4E176F"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20E5FA28" w14:textId="77777777" w:rsidR="008E6C08" w:rsidRPr="008E6C08" w:rsidRDefault="008E6C08" w:rsidP="008E6C08">
            <w:pPr>
              <w:spacing w:after="0" w:line="360" w:lineRule="auto"/>
              <w:jc w:val="both"/>
              <w:rPr>
                <w:rFonts w:ascii="Cambria" w:eastAsia="Times New Roman" w:hAnsi="Cambria" w:cs="Arial"/>
                <w:b/>
              </w:rPr>
            </w:pPr>
          </w:p>
        </w:tc>
        <w:tc>
          <w:tcPr>
            <w:tcW w:w="1377" w:type="dxa"/>
            <w:tcBorders>
              <w:top w:val="single" w:sz="4" w:space="0" w:color="auto"/>
              <w:left w:val="single" w:sz="4" w:space="0" w:color="auto"/>
              <w:bottom w:val="single" w:sz="4" w:space="0" w:color="auto"/>
              <w:right w:val="single" w:sz="4" w:space="0" w:color="auto"/>
            </w:tcBorders>
          </w:tcPr>
          <w:p w14:paraId="31BA9BAF" w14:textId="77777777" w:rsidR="008E6C08" w:rsidRPr="008E6C08" w:rsidRDefault="008E6C08" w:rsidP="008E6C08">
            <w:pPr>
              <w:spacing w:after="0" w:line="360" w:lineRule="auto"/>
              <w:jc w:val="both"/>
              <w:rPr>
                <w:rFonts w:ascii="Cambria" w:eastAsia="Times New Roman" w:hAnsi="Cambria" w:cs="Arial"/>
                <w:b/>
              </w:rPr>
            </w:pPr>
          </w:p>
        </w:tc>
      </w:tr>
      <w:tr w:rsidR="008E6C08" w:rsidRPr="008E6C08" w14:paraId="65997D4F" w14:textId="77777777" w:rsidTr="003C758A">
        <w:trPr>
          <w:jc w:val="center"/>
        </w:trPr>
        <w:tc>
          <w:tcPr>
            <w:tcW w:w="4941" w:type="dxa"/>
            <w:tcBorders>
              <w:top w:val="single" w:sz="4" w:space="0" w:color="auto"/>
              <w:left w:val="single" w:sz="4" w:space="0" w:color="auto"/>
              <w:bottom w:val="single" w:sz="4" w:space="0" w:color="auto"/>
              <w:right w:val="single" w:sz="4" w:space="0" w:color="auto"/>
            </w:tcBorders>
            <w:hideMark/>
          </w:tcPr>
          <w:p w14:paraId="3B2461E5" w14:textId="77777777" w:rsidR="008E6C08" w:rsidRPr="008E6C08" w:rsidRDefault="008E6C08" w:rsidP="008E6C08">
            <w:pPr>
              <w:spacing w:after="0" w:line="360" w:lineRule="auto"/>
              <w:jc w:val="right"/>
              <w:rPr>
                <w:rFonts w:ascii="Cambria" w:eastAsia="Times New Roman" w:hAnsi="Cambria" w:cs="Arial"/>
              </w:rPr>
            </w:pPr>
            <w:r w:rsidRPr="008E6C08">
              <w:rPr>
                <w:rFonts w:ascii="Cambria" w:eastAsia="Times New Roman" w:hAnsi="Cambria" w:cs="Arial"/>
              </w:rPr>
              <w:t>brak wykwalifikowanych pracowników</w:t>
            </w:r>
          </w:p>
        </w:tc>
        <w:tc>
          <w:tcPr>
            <w:tcW w:w="1541" w:type="dxa"/>
            <w:tcBorders>
              <w:top w:val="single" w:sz="4" w:space="0" w:color="auto"/>
              <w:left w:val="single" w:sz="4" w:space="0" w:color="auto"/>
              <w:bottom w:val="single" w:sz="4" w:space="0" w:color="auto"/>
              <w:right w:val="single" w:sz="4" w:space="0" w:color="auto"/>
            </w:tcBorders>
          </w:tcPr>
          <w:p w14:paraId="7DCC5FB6"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2480BAEF"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7990395D" w14:textId="77777777" w:rsidR="008E6C08" w:rsidRPr="008E6C08" w:rsidRDefault="008E6C08" w:rsidP="008E6C08">
            <w:pPr>
              <w:spacing w:after="0" w:line="360" w:lineRule="auto"/>
              <w:jc w:val="both"/>
              <w:rPr>
                <w:rFonts w:ascii="Cambria" w:eastAsia="Times New Roman" w:hAnsi="Cambria" w:cs="Arial"/>
                <w:b/>
              </w:rPr>
            </w:pPr>
          </w:p>
        </w:tc>
        <w:tc>
          <w:tcPr>
            <w:tcW w:w="1377" w:type="dxa"/>
            <w:tcBorders>
              <w:top w:val="single" w:sz="4" w:space="0" w:color="auto"/>
              <w:left w:val="single" w:sz="4" w:space="0" w:color="auto"/>
              <w:bottom w:val="single" w:sz="4" w:space="0" w:color="auto"/>
              <w:right w:val="single" w:sz="4" w:space="0" w:color="auto"/>
            </w:tcBorders>
          </w:tcPr>
          <w:p w14:paraId="2CF59D1F" w14:textId="77777777" w:rsidR="008E6C08" w:rsidRPr="008E6C08" w:rsidRDefault="008E6C08" w:rsidP="008E6C08">
            <w:pPr>
              <w:spacing w:after="0" w:line="360" w:lineRule="auto"/>
              <w:jc w:val="both"/>
              <w:rPr>
                <w:rFonts w:ascii="Cambria" w:eastAsia="Times New Roman" w:hAnsi="Cambria" w:cs="Arial"/>
                <w:b/>
              </w:rPr>
            </w:pPr>
          </w:p>
        </w:tc>
      </w:tr>
      <w:tr w:rsidR="008E6C08" w:rsidRPr="008E6C08" w14:paraId="083C5C8C" w14:textId="77777777" w:rsidTr="003C758A">
        <w:trPr>
          <w:jc w:val="center"/>
        </w:trPr>
        <w:tc>
          <w:tcPr>
            <w:tcW w:w="4941" w:type="dxa"/>
            <w:tcBorders>
              <w:top w:val="single" w:sz="4" w:space="0" w:color="auto"/>
              <w:left w:val="single" w:sz="4" w:space="0" w:color="auto"/>
              <w:bottom w:val="single" w:sz="4" w:space="0" w:color="auto"/>
              <w:right w:val="single" w:sz="4" w:space="0" w:color="auto"/>
            </w:tcBorders>
            <w:hideMark/>
          </w:tcPr>
          <w:p w14:paraId="4C6931BD" w14:textId="77777777" w:rsidR="008E6C08" w:rsidRPr="008E6C08" w:rsidRDefault="008E6C08" w:rsidP="008E6C08">
            <w:pPr>
              <w:spacing w:after="0" w:line="360" w:lineRule="auto"/>
              <w:jc w:val="right"/>
              <w:rPr>
                <w:rFonts w:ascii="Cambria" w:eastAsia="Times New Roman" w:hAnsi="Cambria" w:cs="Arial"/>
              </w:rPr>
            </w:pPr>
            <w:r w:rsidRPr="008E6C08">
              <w:rPr>
                <w:rFonts w:ascii="Cambria" w:eastAsia="Times New Roman" w:hAnsi="Cambria" w:cs="Arial"/>
              </w:rPr>
              <w:t>brak atrakcyjnych miejsc pracy</w:t>
            </w:r>
          </w:p>
        </w:tc>
        <w:tc>
          <w:tcPr>
            <w:tcW w:w="1541" w:type="dxa"/>
            <w:tcBorders>
              <w:top w:val="single" w:sz="4" w:space="0" w:color="auto"/>
              <w:left w:val="single" w:sz="4" w:space="0" w:color="auto"/>
              <w:bottom w:val="single" w:sz="4" w:space="0" w:color="auto"/>
              <w:right w:val="single" w:sz="4" w:space="0" w:color="auto"/>
            </w:tcBorders>
          </w:tcPr>
          <w:p w14:paraId="7AA60B07"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4F0216E9"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1E35BCCB" w14:textId="77777777" w:rsidR="008E6C08" w:rsidRPr="008E6C08" w:rsidRDefault="008E6C08" w:rsidP="008E6C08">
            <w:pPr>
              <w:spacing w:after="0" w:line="360" w:lineRule="auto"/>
              <w:jc w:val="both"/>
              <w:rPr>
                <w:rFonts w:ascii="Cambria" w:eastAsia="Times New Roman" w:hAnsi="Cambria" w:cs="Arial"/>
                <w:b/>
              </w:rPr>
            </w:pPr>
          </w:p>
        </w:tc>
        <w:tc>
          <w:tcPr>
            <w:tcW w:w="1377" w:type="dxa"/>
            <w:tcBorders>
              <w:top w:val="single" w:sz="4" w:space="0" w:color="auto"/>
              <w:left w:val="single" w:sz="4" w:space="0" w:color="auto"/>
              <w:bottom w:val="single" w:sz="4" w:space="0" w:color="auto"/>
              <w:right w:val="single" w:sz="4" w:space="0" w:color="auto"/>
            </w:tcBorders>
          </w:tcPr>
          <w:p w14:paraId="0E986A8D" w14:textId="77777777" w:rsidR="008E6C08" w:rsidRPr="008E6C08" w:rsidRDefault="008E6C08" w:rsidP="008E6C08">
            <w:pPr>
              <w:spacing w:after="0" w:line="360" w:lineRule="auto"/>
              <w:jc w:val="both"/>
              <w:rPr>
                <w:rFonts w:ascii="Cambria" w:eastAsia="Times New Roman" w:hAnsi="Cambria" w:cs="Arial"/>
                <w:b/>
              </w:rPr>
            </w:pPr>
          </w:p>
        </w:tc>
      </w:tr>
      <w:tr w:rsidR="008E6C08" w:rsidRPr="008E6C08" w14:paraId="2F7D5BA5" w14:textId="77777777" w:rsidTr="003C758A">
        <w:trPr>
          <w:jc w:val="center"/>
        </w:trPr>
        <w:tc>
          <w:tcPr>
            <w:tcW w:w="4941" w:type="dxa"/>
            <w:tcBorders>
              <w:top w:val="single" w:sz="4" w:space="0" w:color="auto"/>
              <w:left w:val="single" w:sz="4" w:space="0" w:color="auto"/>
              <w:bottom w:val="single" w:sz="4" w:space="0" w:color="auto"/>
              <w:right w:val="single" w:sz="4" w:space="0" w:color="auto"/>
            </w:tcBorders>
            <w:hideMark/>
          </w:tcPr>
          <w:p w14:paraId="0EB7189D" w14:textId="77777777" w:rsidR="008E6C08" w:rsidRPr="008E6C08" w:rsidRDefault="008E6C08" w:rsidP="008E6C08">
            <w:pPr>
              <w:spacing w:after="0" w:line="360" w:lineRule="auto"/>
              <w:jc w:val="right"/>
              <w:rPr>
                <w:rFonts w:ascii="Cambria" w:eastAsia="Times New Roman" w:hAnsi="Cambria" w:cs="Arial"/>
              </w:rPr>
            </w:pPr>
            <w:r w:rsidRPr="008E6C08">
              <w:rPr>
                <w:rFonts w:ascii="Cambria" w:eastAsia="Times New Roman" w:hAnsi="Cambria" w:cs="Arial"/>
              </w:rPr>
              <w:t>inne, jakie?      ……………………………………………………</w:t>
            </w:r>
          </w:p>
        </w:tc>
        <w:tc>
          <w:tcPr>
            <w:tcW w:w="1541" w:type="dxa"/>
            <w:tcBorders>
              <w:top w:val="single" w:sz="4" w:space="0" w:color="auto"/>
              <w:left w:val="single" w:sz="4" w:space="0" w:color="auto"/>
              <w:bottom w:val="single" w:sz="4" w:space="0" w:color="auto"/>
              <w:right w:val="single" w:sz="4" w:space="0" w:color="auto"/>
            </w:tcBorders>
          </w:tcPr>
          <w:p w14:paraId="213809E4"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7DE034E9" w14:textId="77777777" w:rsidR="008E6C08" w:rsidRPr="008E6C08" w:rsidRDefault="008E6C08" w:rsidP="008E6C08">
            <w:pPr>
              <w:spacing w:after="0" w:line="360" w:lineRule="auto"/>
              <w:jc w:val="both"/>
              <w:rPr>
                <w:rFonts w:ascii="Cambria" w:eastAsia="Times New Roman" w:hAnsi="Cambria" w:cs="Arial"/>
                <w:b/>
              </w:rPr>
            </w:pPr>
          </w:p>
        </w:tc>
        <w:tc>
          <w:tcPr>
            <w:tcW w:w="1541" w:type="dxa"/>
            <w:tcBorders>
              <w:top w:val="single" w:sz="4" w:space="0" w:color="auto"/>
              <w:left w:val="single" w:sz="4" w:space="0" w:color="auto"/>
              <w:bottom w:val="single" w:sz="4" w:space="0" w:color="auto"/>
              <w:right w:val="single" w:sz="4" w:space="0" w:color="auto"/>
            </w:tcBorders>
          </w:tcPr>
          <w:p w14:paraId="1D5ABA9E" w14:textId="77777777" w:rsidR="008E6C08" w:rsidRPr="008E6C08" w:rsidRDefault="008E6C08" w:rsidP="008E6C08">
            <w:pPr>
              <w:spacing w:after="0" w:line="360" w:lineRule="auto"/>
              <w:jc w:val="both"/>
              <w:rPr>
                <w:rFonts w:ascii="Cambria" w:eastAsia="Times New Roman" w:hAnsi="Cambria" w:cs="Arial"/>
                <w:b/>
              </w:rPr>
            </w:pPr>
          </w:p>
        </w:tc>
        <w:tc>
          <w:tcPr>
            <w:tcW w:w="1377" w:type="dxa"/>
            <w:tcBorders>
              <w:top w:val="single" w:sz="4" w:space="0" w:color="auto"/>
              <w:left w:val="single" w:sz="4" w:space="0" w:color="auto"/>
              <w:bottom w:val="single" w:sz="4" w:space="0" w:color="auto"/>
              <w:right w:val="single" w:sz="4" w:space="0" w:color="auto"/>
            </w:tcBorders>
          </w:tcPr>
          <w:p w14:paraId="3CB60F7F" w14:textId="77777777" w:rsidR="008E6C08" w:rsidRPr="008E6C08" w:rsidRDefault="008E6C08" w:rsidP="008E6C08">
            <w:pPr>
              <w:spacing w:after="0" w:line="360" w:lineRule="auto"/>
              <w:jc w:val="both"/>
              <w:rPr>
                <w:rFonts w:ascii="Cambria" w:eastAsia="Times New Roman" w:hAnsi="Cambria" w:cs="Arial"/>
                <w:b/>
              </w:rPr>
            </w:pPr>
          </w:p>
        </w:tc>
      </w:tr>
    </w:tbl>
    <w:p w14:paraId="7731A0FB" w14:textId="77777777" w:rsidR="008E6C08" w:rsidRPr="008E6C08" w:rsidRDefault="008E6C08" w:rsidP="008E6C08">
      <w:pPr>
        <w:spacing w:after="0" w:line="360" w:lineRule="auto"/>
        <w:jc w:val="both"/>
        <w:rPr>
          <w:rFonts w:ascii="Cambria" w:eastAsia="Times New Roman" w:hAnsi="Cambria" w:cs="Arial"/>
          <w:b/>
        </w:rPr>
      </w:pPr>
    </w:p>
    <w:p w14:paraId="45F9A76F" w14:textId="77777777" w:rsidR="008E6C08" w:rsidRPr="008E6C08" w:rsidRDefault="008E6C08" w:rsidP="008E6C08">
      <w:pPr>
        <w:spacing w:after="0" w:line="360" w:lineRule="auto"/>
        <w:ind w:left="720"/>
        <w:contextualSpacing/>
        <w:rPr>
          <w:rFonts w:ascii="Cambria" w:eastAsia="Times New Roman" w:hAnsi="Cambria" w:cs="Times New Roman"/>
        </w:rPr>
      </w:pPr>
    </w:p>
    <w:p w14:paraId="159916AF" w14:textId="77777777" w:rsidR="008E6C08" w:rsidRPr="008E6C08" w:rsidRDefault="008E6C08" w:rsidP="008E6C08">
      <w:pPr>
        <w:spacing w:after="0" w:line="360" w:lineRule="auto"/>
        <w:contextualSpacing/>
        <w:jc w:val="both"/>
        <w:rPr>
          <w:rFonts w:ascii="Cambria" w:eastAsia="Times New Roman" w:hAnsi="Cambria" w:cs="Times New Roman"/>
          <w:b/>
        </w:rPr>
      </w:pPr>
      <w:r w:rsidRPr="008E6C08">
        <w:rPr>
          <w:rFonts w:ascii="Cambria" w:eastAsia="Times New Roman" w:hAnsi="Cambria" w:cs="Times New Roman"/>
          <w:b/>
        </w:rPr>
        <w:t>Proszę wskazać, które kierunki działań powinny zostać uznane za priorytetowe w procesie rozwoju Gminy Nielisz (można zaznaczyć więcej niż 1 odpowiedź).</w:t>
      </w:r>
    </w:p>
    <w:p w14:paraId="2D07E462" w14:textId="77777777" w:rsidR="008E6C08" w:rsidRPr="008E6C08" w:rsidRDefault="008E6C08" w:rsidP="008E6C08">
      <w:pPr>
        <w:spacing w:after="0" w:line="360" w:lineRule="auto"/>
        <w:ind w:left="720"/>
        <w:contextualSpacing/>
        <w:rPr>
          <w:rFonts w:ascii="Cambria" w:eastAsia="Times New Roman" w:hAnsi="Cambria" w:cs="Times New Roman"/>
        </w:rPr>
      </w:pPr>
    </w:p>
    <w:tbl>
      <w:tblPr>
        <w:tblW w:w="850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73"/>
        <w:gridCol w:w="932"/>
      </w:tblGrid>
      <w:tr w:rsidR="008E6C08" w:rsidRPr="008E6C08" w14:paraId="192618CF" w14:textId="77777777" w:rsidTr="003C758A">
        <w:tc>
          <w:tcPr>
            <w:tcW w:w="7573" w:type="dxa"/>
          </w:tcPr>
          <w:p w14:paraId="22D14EE8" w14:textId="77777777" w:rsidR="008E6C08" w:rsidRPr="008E6C08" w:rsidRDefault="008E6C08" w:rsidP="008E6C08">
            <w:pPr>
              <w:spacing w:after="0" w:line="360" w:lineRule="auto"/>
              <w:contextualSpacing/>
              <w:rPr>
                <w:rFonts w:ascii="Cambria" w:eastAsia="Times New Roman" w:hAnsi="Cambria" w:cs="Times New Roman"/>
              </w:rPr>
            </w:pPr>
            <w:r w:rsidRPr="008E6C08">
              <w:rPr>
                <w:rFonts w:ascii="Cambria" w:eastAsia="Times New Roman" w:hAnsi="Cambria" w:cs="Times New Roman"/>
              </w:rPr>
              <w:t>rozwój i poprawa stanu infrastruktury technicznej (sieć wodociągowa, kanalizacyjna, jakość dróg, itp.)</w:t>
            </w:r>
          </w:p>
        </w:tc>
        <w:tc>
          <w:tcPr>
            <w:tcW w:w="932" w:type="dxa"/>
          </w:tcPr>
          <w:p w14:paraId="52CCE2D0" w14:textId="77777777" w:rsidR="008E6C08" w:rsidRPr="008E6C08" w:rsidRDefault="008E6C08" w:rsidP="008E6C08">
            <w:pPr>
              <w:spacing w:after="0" w:line="360" w:lineRule="auto"/>
              <w:contextualSpacing/>
              <w:rPr>
                <w:rFonts w:ascii="Cambria" w:eastAsia="Times New Roman" w:hAnsi="Cambria" w:cs="Times New Roman"/>
              </w:rPr>
            </w:pPr>
          </w:p>
        </w:tc>
      </w:tr>
      <w:tr w:rsidR="008E6C08" w:rsidRPr="008E6C08" w14:paraId="301DBEC5" w14:textId="77777777" w:rsidTr="003C758A">
        <w:tc>
          <w:tcPr>
            <w:tcW w:w="7573" w:type="dxa"/>
          </w:tcPr>
          <w:p w14:paraId="65928F78" w14:textId="77777777" w:rsidR="008E6C08" w:rsidRPr="008E6C08" w:rsidRDefault="008E6C08" w:rsidP="008E6C08">
            <w:pPr>
              <w:spacing w:after="0" w:line="360" w:lineRule="auto"/>
              <w:contextualSpacing/>
              <w:rPr>
                <w:rFonts w:ascii="Cambria" w:eastAsia="Times New Roman" w:hAnsi="Cambria" w:cs="Times New Roman"/>
              </w:rPr>
            </w:pPr>
            <w:r w:rsidRPr="008E6C08">
              <w:rPr>
                <w:rFonts w:ascii="Cambria" w:eastAsia="Times New Roman" w:hAnsi="Cambria" w:cs="Times New Roman"/>
              </w:rPr>
              <w:t>rozwój i podniesienie dostępności infrastruktury rekreacyjno-sportowej (budowa i modernizacja boisk, hal sportowych, placów zabaw)</w:t>
            </w:r>
          </w:p>
        </w:tc>
        <w:tc>
          <w:tcPr>
            <w:tcW w:w="932" w:type="dxa"/>
          </w:tcPr>
          <w:p w14:paraId="4296D95E" w14:textId="77777777" w:rsidR="008E6C08" w:rsidRPr="008E6C08" w:rsidRDefault="008E6C08" w:rsidP="008E6C08">
            <w:pPr>
              <w:spacing w:after="0" w:line="360" w:lineRule="auto"/>
              <w:contextualSpacing/>
              <w:rPr>
                <w:rFonts w:ascii="Cambria" w:eastAsia="Times New Roman" w:hAnsi="Cambria" w:cs="Times New Roman"/>
              </w:rPr>
            </w:pPr>
          </w:p>
        </w:tc>
      </w:tr>
      <w:tr w:rsidR="008E6C08" w:rsidRPr="008E6C08" w14:paraId="2F70BBB7" w14:textId="77777777" w:rsidTr="003C758A">
        <w:tc>
          <w:tcPr>
            <w:tcW w:w="7573" w:type="dxa"/>
          </w:tcPr>
          <w:p w14:paraId="002C5A52" w14:textId="77777777" w:rsidR="008E6C08" w:rsidRPr="008E6C08" w:rsidRDefault="008E6C08" w:rsidP="008E6C08">
            <w:pPr>
              <w:spacing w:after="0" w:line="360" w:lineRule="auto"/>
              <w:contextualSpacing/>
              <w:rPr>
                <w:rFonts w:ascii="Cambria" w:eastAsia="Times New Roman" w:hAnsi="Cambria" w:cs="Times New Roman"/>
              </w:rPr>
            </w:pPr>
            <w:r w:rsidRPr="008E6C08">
              <w:rPr>
                <w:rFonts w:ascii="Cambria" w:eastAsia="Times New Roman" w:hAnsi="Cambria" w:cs="Times New Roman"/>
              </w:rPr>
              <w:t>rozwój infrastruktury i rozszerzenie oferty kulturalno-rozrywkowej</w:t>
            </w:r>
          </w:p>
        </w:tc>
        <w:tc>
          <w:tcPr>
            <w:tcW w:w="932" w:type="dxa"/>
          </w:tcPr>
          <w:p w14:paraId="4091AB98" w14:textId="77777777" w:rsidR="008E6C08" w:rsidRPr="008E6C08" w:rsidRDefault="008E6C08" w:rsidP="008E6C08">
            <w:pPr>
              <w:spacing w:after="0" w:line="360" w:lineRule="auto"/>
              <w:contextualSpacing/>
              <w:rPr>
                <w:rFonts w:ascii="Cambria" w:eastAsia="Times New Roman" w:hAnsi="Cambria" w:cs="Times New Roman"/>
              </w:rPr>
            </w:pPr>
          </w:p>
        </w:tc>
      </w:tr>
      <w:tr w:rsidR="008E6C08" w:rsidRPr="008E6C08" w14:paraId="4F4EF324" w14:textId="77777777" w:rsidTr="003C758A">
        <w:tc>
          <w:tcPr>
            <w:tcW w:w="7573" w:type="dxa"/>
          </w:tcPr>
          <w:p w14:paraId="12DE2703" w14:textId="77777777" w:rsidR="008E6C08" w:rsidRPr="008E6C08" w:rsidRDefault="008E6C08" w:rsidP="008E6C08">
            <w:pPr>
              <w:spacing w:after="0" w:line="360" w:lineRule="auto"/>
              <w:contextualSpacing/>
              <w:rPr>
                <w:rFonts w:ascii="Cambria" w:eastAsia="Times New Roman" w:hAnsi="Cambria" w:cs="Times New Roman"/>
              </w:rPr>
            </w:pPr>
            <w:r w:rsidRPr="008E6C08">
              <w:rPr>
                <w:rFonts w:ascii="Cambria" w:eastAsia="Times New Roman" w:hAnsi="Cambria" w:cs="Times New Roman"/>
              </w:rPr>
              <w:t>poprawa stanu infrastruktury edukacyjnej</w:t>
            </w:r>
          </w:p>
        </w:tc>
        <w:tc>
          <w:tcPr>
            <w:tcW w:w="932" w:type="dxa"/>
          </w:tcPr>
          <w:p w14:paraId="6F8B5529" w14:textId="77777777" w:rsidR="008E6C08" w:rsidRPr="008E6C08" w:rsidRDefault="008E6C08" w:rsidP="008E6C08">
            <w:pPr>
              <w:spacing w:after="0" w:line="360" w:lineRule="auto"/>
              <w:contextualSpacing/>
              <w:rPr>
                <w:rFonts w:ascii="Cambria" w:eastAsia="Times New Roman" w:hAnsi="Cambria" w:cs="Times New Roman"/>
              </w:rPr>
            </w:pPr>
          </w:p>
        </w:tc>
      </w:tr>
      <w:tr w:rsidR="008E6C08" w:rsidRPr="008E6C08" w14:paraId="6C387291" w14:textId="77777777" w:rsidTr="003C758A">
        <w:tc>
          <w:tcPr>
            <w:tcW w:w="7573" w:type="dxa"/>
          </w:tcPr>
          <w:p w14:paraId="22D27FA0" w14:textId="77777777" w:rsidR="008E6C08" w:rsidRPr="008E6C08" w:rsidRDefault="008E6C08" w:rsidP="008E6C08">
            <w:pPr>
              <w:spacing w:after="0" w:line="360" w:lineRule="auto"/>
              <w:contextualSpacing/>
              <w:rPr>
                <w:rFonts w:ascii="Cambria" w:eastAsia="Times New Roman" w:hAnsi="Cambria" w:cs="Times New Roman"/>
              </w:rPr>
            </w:pPr>
            <w:r w:rsidRPr="008E6C08">
              <w:rPr>
                <w:rFonts w:ascii="Cambria" w:eastAsia="Times New Roman" w:hAnsi="Cambria" w:cs="Times New Roman"/>
              </w:rPr>
              <w:t>poprawa jakości przestrzeni publicznej i wzrost jej funkcjonalności</w:t>
            </w:r>
          </w:p>
        </w:tc>
        <w:tc>
          <w:tcPr>
            <w:tcW w:w="932" w:type="dxa"/>
          </w:tcPr>
          <w:p w14:paraId="0076E4E9" w14:textId="77777777" w:rsidR="008E6C08" w:rsidRPr="008E6C08" w:rsidRDefault="008E6C08" w:rsidP="008E6C08">
            <w:pPr>
              <w:spacing w:after="0" w:line="360" w:lineRule="auto"/>
              <w:contextualSpacing/>
              <w:rPr>
                <w:rFonts w:ascii="Cambria" w:eastAsia="Times New Roman" w:hAnsi="Cambria" w:cs="Times New Roman"/>
              </w:rPr>
            </w:pPr>
          </w:p>
        </w:tc>
      </w:tr>
      <w:tr w:rsidR="008E6C08" w:rsidRPr="008E6C08" w14:paraId="25813B82" w14:textId="77777777" w:rsidTr="003C758A">
        <w:tc>
          <w:tcPr>
            <w:tcW w:w="7573" w:type="dxa"/>
          </w:tcPr>
          <w:p w14:paraId="4C902029" w14:textId="77777777" w:rsidR="008E6C08" w:rsidRPr="008E6C08" w:rsidRDefault="008E6C08" w:rsidP="008E6C08">
            <w:pPr>
              <w:spacing w:after="0" w:line="360" w:lineRule="auto"/>
              <w:contextualSpacing/>
              <w:rPr>
                <w:rFonts w:ascii="Cambria" w:eastAsia="Times New Roman" w:hAnsi="Cambria" w:cs="Times New Roman"/>
              </w:rPr>
            </w:pPr>
            <w:r w:rsidRPr="008E6C08">
              <w:rPr>
                <w:rFonts w:ascii="Cambria" w:eastAsia="Times New Roman" w:hAnsi="Cambria" w:cs="Times New Roman"/>
              </w:rPr>
              <w:t>wzrost dostępności i jakości terenów inwestycyjnych</w:t>
            </w:r>
          </w:p>
        </w:tc>
        <w:tc>
          <w:tcPr>
            <w:tcW w:w="932" w:type="dxa"/>
          </w:tcPr>
          <w:p w14:paraId="502E9119" w14:textId="77777777" w:rsidR="008E6C08" w:rsidRPr="008E6C08" w:rsidRDefault="008E6C08" w:rsidP="008E6C08">
            <w:pPr>
              <w:spacing w:after="0" w:line="360" w:lineRule="auto"/>
              <w:contextualSpacing/>
              <w:rPr>
                <w:rFonts w:ascii="Cambria" w:eastAsia="Times New Roman" w:hAnsi="Cambria" w:cs="Times New Roman"/>
              </w:rPr>
            </w:pPr>
          </w:p>
        </w:tc>
      </w:tr>
      <w:tr w:rsidR="008E6C08" w:rsidRPr="008E6C08" w14:paraId="77686D06" w14:textId="77777777" w:rsidTr="003C758A">
        <w:tc>
          <w:tcPr>
            <w:tcW w:w="7573" w:type="dxa"/>
          </w:tcPr>
          <w:p w14:paraId="69D4B261" w14:textId="77777777" w:rsidR="008E6C08" w:rsidRPr="008E6C08" w:rsidRDefault="008E6C08" w:rsidP="008E6C08">
            <w:pPr>
              <w:spacing w:after="0" w:line="360" w:lineRule="auto"/>
              <w:contextualSpacing/>
              <w:rPr>
                <w:rFonts w:ascii="Cambria" w:eastAsia="Times New Roman" w:hAnsi="Cambria" w:cs="Times New Roman"/>
              </w:rPr>
            </w:pPr>
            <w:r w:rsidRPr="008E6C08">
              <w:rPr>
                <w:rFonts w:ascii="Cambria" w:eastAsia="Times New Roman" w:hAnsi="Cambria" w:cs="Times New Roman"/>
              </w:rPr>
              <w:t>rozwój bazy turystyczno-wypoczynkowej</w:t>
            </w:r>
          </w:p>
        </w:tc>
        <w:tc>
          <w:tcPr>
            <w:tcW w:w="932" w:type="dxa"/>
          </w:tcPr>
          <w:p w14:paraId="1FCC305F" w14:textId="77777777" w:rsidR="008E6C08" w:rsidRPr="008E6C08" w:rsidRDefault="008E6C08" w:rsidP="008E6C08">
            <w:pPr>
              <w:spacing w:after="0" w:line="360" w:lineRule="auto"/>
              <w:contextualSpacing/>
              <w:rPr>
                <w:rFonts w:ascii="Cambria" w:eastAsia="Times New Roman" w:hAnsi="Cambria" w:cs="Times New Roman"/>
              </w:rPr>
            </w:pPr>
          </w:p>
        </w:tc>
      </w:tr>
      <w:tr w:rsidR="008E6C08" w:rsidRPr="008E6C08" w14:paraId="6D9A46E5" w14:textId="77777777" w:rsidTr="003C758A">
        <w:tc>
          <w:tcPr>
            <w:tcW w:w="7573" w:type="dxa"/>
          </w:tcPr>
          <w:p w14:paraId="7C2B6813" w14:textId="77777777" w:rsidR="008E6C08" w:rsidRPr="008E6C08" w:rsidRDefault="008E6C08" w:rsidP="008E6C08">
            <w:pPr>
              <w:spacing w:after="0" w:line="360" w:lineRule="auto"/>
              <w:contextualSpacing/>
              <w:rPr>
                <w:rFonts w:ascii="Cambria" w:eastAsia="Times New Roman" w:hAnsi="Cambria" w:cs="Times New Roman"/>
              </w:rPr>
            </w:pPr>
            <w:r w:rsidRPr="008E6C08">
              <w:rPr>
                <w:rFonts w:ascii="Cambria" w:eastAsia="Times New Roman" w:hAnsi="Cambria" w:cs="Times New Roman"/>
              </w:rPr>
              <w:t>rozwój turystyki jako ważnej gałęzi lokalnej gospodarki, wykorzystanie turystycznego potencjału Gminy</w:t>
            </w:r>
          </w:p>
        </w:tc>
        <w:tc>
          <w:tcPr>
            <w:tcW w:w="932" w:type="dxa"/>
          </w:tcPr>
          <w:p w14:paraId="2844AC7F" w14:textId="77777777" w:rsidR="008E6C08" w:rsidRPr="008E6C08" w:rsidRDefault="008E6C08" w:rsidP="008E6C08">
            <w:pPr>
              <w:spacing w:after="0" w:line="360" w:lineRule="auto"/>
              <w:contextualSpacing/>
              <w:rPr>
                <w:rFonts w:ascii="Cambria" w:eastAsia="Times New Roman" w:hAnsi="Cambria" w:cs="Times New Roman"/>
              </w:rPr>
            </w:pPr>
          </w:p>
        </w:tc>
      </w:tr>
      <w:tr w:rsidR="008E6C08" w:rsidRPr="008E6C08" w14:paraId="48DFA2C6" w14:textId="77777777" w:rsidTr="003C758A">
        <w:tc>
          <w:tcPr>
            <w:tcW w:w="7573" w:type="dxa"/>
          </w:tcPr>
          <w:p w14:paraId="529EB953" w14:textId="77777777" w:rsidR="008E6C08" w:rsidRPr="008E6C08" w:rsidRDefault="008E6C08" w:rsidP="008E6C08">
            <w:pPr>
              <w:spacing w:after="0" w:line="360" w:lineRule="auto"/>
              <w:contextualSpacing/>
              <w:rPr>
                <w:rFonts w:ascii="Cambria" w:eastAsia="Times New Roman" w:hAnsi="Cambria" w:cs="Times New Roman"/>
              </w:rPr>
            </w:pPr>
            <w:r w:rsidRPr="008E6C08">
              <w:rPr>
                <w:rFonts w:ascii="Cambria" w:eastAsia="Times New Roman" w:hAnsi="Cambria" w:cs="Times New Roman"/>
              </w:rPr>
              <w:t>aktywizacja życia społecznego</w:t>
            </w:r>
          </w:p>
        </w:tc>
        <w:tc>
          <w:tcPr>
            <w:tcW w:w="932" w:type="dxa"/>
          </w:tcPr>
          <w:p w14:paraId="2E3881FD" w14:textId="77777777" w:rsidR="008E6C08" w:rsidRPr="008E6C08" w:rsidRDefault="008E6C08" w:rsidP="008E6C08">
            <w:pPr>
              <w:spacing w:after="0" w:line="360" w:lineRule="auto"/>
              <w:contextualSpacing/>
              <w:rPr>
                <w:rFonts w:ascii="Cambria" w:eastAsia="Times New Roman" w:hAnsi="Cambria" w:cs="Times New Roman"/>
              </w:rPr>
            </w:pPr>
          </w:p>
        </w:tc>
      </w:tr>
    </w:tbl>
    <w:p w14:paraId="467453EE" w14:textId="77777777" w:rsidR="008E6C08" w:rsidRPr="008E6C08" w:rsidRDefault="008E6C08" w:rsidP="008E6C08">
      <w:pPr>
        <w:spacing w:after="0" w:line="360" w:lineRule="auto"/>
        <w:contextualSpacing/>
        <w:rPr>
          <w:rFonts w:ascii="Cambria" w:eastAsia="Times New Roman" w:hAnsi="Cambria" w:cs="Times New Roman"/>
        </w:rPr>
      </w:pPr>
    </w:p>
    <w:p w14:paraId="77C4AEAB" w14:textId="77777777" w:rsidR="008E6C08" w:rsidRPr="008E6C08" w:rsidRDefault="008E6C08" w:rsidP="008E6C08">
      <w:pPr>
        <w:spacing w:after="0" w:line="360" w:lineRule="auto"/>
        <w:contextualSpacing/>
        <w:rPr>
          <w:rFonts w:ascii="Cambria" w:eastAsia="Times New Roman" w:hAnsi="Cambria" w:cs="Times New Roman"/>
        </w:rPr>
      </w:pPr>
    </w:p>
    <w:p w14:paraId="4F6DD4D3" w14:textId="77777777" w:rsidR="008E6C08" w:rsidRPr="008E6C08" w:rsidRDefault="008E6C08" w:rsidP="008E6C08">
      <w:pPr>
        <w:spacing w:after="0" w:line="360" w:lineRule="auto"/>
        <w:contextualSpacing/>
        <w:rPr>
          <w:rFonts w:ascii="Cambria" w:eastAsia="Times New Roman" w:hAnsi="Cambria" w:cs="Times New Roman"/>
          <w:b/>
        </w:rPr>
      </w:pPr>
      <w:r w:rsidRPr="008E6C08">
        <w:rPr>
          <w:rFonts w:ascii="Cambria" w:eastAsia="Times New Roman" w:hAnsi="Cambria" w:cs="Times New Roman"/>
          <w:b/>
        </w:rPr>
        <w:t>Proszę podać inwestycje, które uważa Pani/Pan za priorytetowe:</w:t>
      </w:r>
    </w:p>
    <w:p w14:paraId="438A827C" w14:textId="77777777" w:rsidR="008E6C08" w:rsidRPr="008E6C08" w:rsidRDefault="008E6C08" w:rsidP="008E6C08">
      <w:pPr>
        <w:spacing w:after="0" w:line="360" w:lineRule="auto"/>
        <w:ind w:left="720"/>
        <w:contextualSpacing/>
        <w:rPr>
          <w:rFonts w:ascii="Cambria" w:eastAsia="Times New Roman" w:hAnsi="Cambria" w:cs="Times New Roman"/>
        </w:rPr>
      </w:pPr>
    </w:p>
    <w:p w14:paraId="33BCB51A" w14:textId="77777777" w:rsidR="008E6C08" w:rsidRPr="008E6C08" w:rsidRDefault="008E6C08" w:rsidP="00C7578B">
      <w:pPr>
        <w:numPr>
          <w:ilvl w:val="0"/>
          <w:numId w:val="48"/>
        </w:numPr>
        <w:spacing w:after="0" w:line="360" w:lineRule="auto"/>
        <w:contextualSpacing/>
        <w:rPr>
          <w:rFonts w:ascii="Cambria" w:eastAsia="Times New Roman" w:hAnsi="Cambria" w:cs="Times New Roman"/>
        </w:rPr>
      </w:pPr>
      <w:r w:rsidRPr="008E6C08">
        <w:rPr>
          <w:rFonts w:ascii="Cambria" w:eastAsia="Times New Roman" w:hAnsi="Cambria" w:cs="Times New Roman"/>
        </w:rPr>
        <w:t>………………………………………………………………..</w:t>
      </w:r>
    </w:p>
    <w:p w14:paraId="697C690E" w14:textId="77777777" w:rsidR="008E6C08" w:rsidRPr="008E6C08" w:rsidRDefault="008E6C08" w:rsidP="00C7578B">
      <w:pPr>
        <w:numPr>
          <w:ilvl w:val="0"/>
          <w:numId w:val="48"/>
        </w:numPr>
        <w:spacing w:after="0" w:line="360" w:lineRule="auto"/>
        <w:contextualSpacing/>
        <w:rPr>
          <w:rFonts w:ascii="Cambria" w:eastAsia="Times New Roman" w:hAnsi="Cambria" w:cs="Times New Roman"/>
        </w:rPr>
      </w:pPr>
      <w:r w:rsidRPr="008E6C08">
        <w:rPr>
          <w:rFonts w:ascii="Cambria" w:eastAsia="Times New Roman" w:hAnsi="Cambria" w:cs="Times New Roman"/>
        </w:rPr>
        <w:t>………………………………………………………………..</w:t>
      </w:r>
    </w:p>
    <w:p w14:paraId="64D72A48" w14:textId="77777777" w:rsidR="008E6C08" w:rsidRPr="008E6C08" w:rsidRDefault="008E6C08" w:rsidP="00C7578B">
      <w:pPr>
        <w:numPr>
          <w:ilvl w:val="0"/>
          <w:numId w:val="48"/>
        </w:numPr>
        <w:spacing w:after="0" w:line="360" w:lineRule="auto"/>
        <w:contextualSpacing/>
        <w:rPr>
          <w:rFonts w:ascii="Cambria" w:eastAsia="Times New Roman" w:hAnsi="Cambria" w:cs="Times New Roman"/>
        </w:rPr>
      </w:pPr>
      <w:r w:rsidRPr="008E6C08">
        <w:rPr>
          <w:rFonts w:ascii="Cambria" w:eastAsia="Times New Roman" w:hAnsi="Cambria" w:cs="Times New Roman"/>
        </w:rPr>
        <w:t>………………………………………………………………..</w:t>
      </w:r>
    </w:p>
    <w:p w14:paraId="2D7DF116" w14:textId="77777777" w:rsidR="008E6C08" w:rsidRPr="008E6C08" w:rsidRDefault="008E6C08" w:rsidP="00C7578B">
      <w:pPr>
        <w:numPr>
          <w:ilvl w:val="0"/>
          <w:numId w:val="48"/>
        </w:numPr>
        <w:spacing w:after="0" w:line="360" w:lineRule="auto"/>
        <w:contextualSpacing/>
        <w:rPr>
          <w:rFonts w:ascii="Cambria" w:eastAsia="Times New Roman" w:hAnsi="Cambria" w:cs="Times New Roman"/>
        </w:rPr>
      </w:pPr>
      <w:r w:rsidRPr="008E6C08">
        <w:rPr>
          <w:rFonts w:ascii="Cambria" w:eastAsia="Times New Roman" w:hAnsi="Cambria" w:cs="Times New Roman"/>
        </w:rPr>
        <w:t>………………………………………………………………..</w:t>
      </w:r>
    </w:p>
    <w:p w14:paraId="5396A62B" w14:textId="77777777" w:rsidR="008E6C08" w:rsidRPr="008E6C08" w:rsidRDefault="008E6C08" w:rsidP="00C7578B">
      <w:pPr>
        <w:numPr>
          <w:ilvl w:val="0"/>
          <w:numId w:val="48"/>
        </w:numPr>
        <w:spacing w:after="0" w:line="360" w:lineRule="auto"/>
        <w:contextualSpacing/>
        <w:rPr>
          <w:rFonts w:ascii="Cambria" w:eastAsia="Times New Roman" w:hAnsi="Cambria" w:cs="Times New Roman"/>
        </w:rPr>
      </w:pPr>
      <w:r w:rsidRPr="008E6C08">
        <w:rPr>
          <w:rFonts w:ascii="Cambria" w:eastAsia="Times New Roman" w:hAnsi="Cambria" w:cs="Times New Roman"/>
        </w:rPr>
        <w:t>………………………………………………………………..</w:t>
      </w:r>
    </w:p>
    <w:p w14:paraId="55719CE8" w14:textId="77777777" w:rsidR="008E6C08" w:rsidRPr="008E6C08" w:rsidRDefault="008E6C08" w:rsidP="00C7578B">
      <w:pPr>
        <w:numPr>
          <w:ilvl w:val="0"/>
          <w:numId w:val="48"/>
        </w:numPr>
        <w:spacing w:after="0" w:line="360" w:lineRule="auto"/>
        <w:contextualSpacing/>
        <w:rPr>
          <w:rFonts w:ascii="Cambria" w:eastAsia="Times New Roman" w:hAnsi="Cambria" w:cs="Times New Roman"/>
        </w:rPr>
      </w:pPr>
      <w:r w:rsidRPr="008E6C08">
        <w:rPr>
          <w:rFonts w:ascii="Cambria" w:eastAsia="Times New Roman" w:hAnsi="Cambria" w:cs="Times New Roman"/>
        </w:rPr>
        <w:t>………………………………………………………………..</w:t>
      </w:r>
    </w:p>
    <w:p w14:paraId="029D4F98" w14:textId="77777777" w:rsidR="008E6C08" w:rsidRPr="008E6C08" w:rsidRDefault="008E6C08" w:rsidP="008E6C08">
      <w:pPr>
        <w:spacing w:after="0" w:line="360" w:lineRule="auto"/>
        <w:ind w:left="720"/>
        <w:contextualSpacing/>
        <w:rPr>
          <w:rFonts w:ascii="Cambria" w:eastAsia="Times New Roman" w:hAnsi="Cambria" w:cs="Times New Roman"/>
        </w:rPr>
      </w:pPr>
    </w:p>
    <w:p w14:paraId="68032F7E" w14:textId="77777777" w:rsidR="008E6C08" w:rsidRPr="008E6C08" w:rsidRDefault="008E6C08" w:rsidP="008E6C08">
      <w:pPr>
        <w:spacing w:after="0" w:line="360" w:lineRule="auto"/>
        <w:ind w:left="720"/>
        <w:contextualSpacing/>
        <w:rPr>
          <w:rFonts w:ascii="Cambria" w:eastAsia="Times New Roman" w:hAnsi="Cambria" w:cs="Times New Roman"/>
        </w:rPr>
      </w:pPr>
    </w:p>
    <w:p w14:paraId="5D41D43C" w14:textId="77777777" w:rsidR="008E6C08" w:rsidRPr="008E6C08" w:rsidRDefault="008E6C08" w:rsidP="008E6C08">
      <w:pPr>
        <w:spacing w:after="0" w:line="360" w:lineRule="auto"/>
        <w:contextualSpacing/>
        <w:rPr>
          <w:rFonts w:ascii="Cambria" w:eastAsia="Times New Roman" w:hAnsi="Cambria" w:cs="Times New Roman"/>
          <w:b/>
        </w:rPr>
      </w:pPr>
      <w:r w:rsidRPr="008E6C08">
        <w:rPr>
          <w:rFonts w:ascii="Cambria" w:eastAsia="Times New Roman" w:hAnsi="Cambria" w:cs="Times New Roman"/>
          <w:b/>
        </w:rPr>
        <w:t>Co w Pani/Pana opinii jest MOCNĄ STRONĄ Gminy Nielisz, której wykorzystanie pozwoli na jej dynamiczny rozwój?</w:t>
      </w:r>
    </w:p>
    <w:p w14:paraId="4177DC03"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Arial"/>
        </w:rPr>
        <w:t xml:space="preserve"> </w:t>
      </w:r>
      <w:r w:rsidRPr="008E6C08">
        <w:rPr>
          <w:rFonts w:ascii="Cambria" w:eastAsia="Times New Roman" w:hAnsi="Cambria" w:cs="Times New Roman"/>
        </w:rPr>
        <w:t>położenie geograficzne i warunki przyrodnicze</w:t>
      </w:r>
    </w:p>
    <w:p w14:paraId="2E402D3E"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sąsiedztwo miasta Zamość</w:t>
      </w:r>
    </w:p>
    <w:p w14:paraId="6F14684E"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infrastruktura drogowa</w:t>
      </w:r>
    </w:p>
    <w:p w14:paraId="7CF26ECB"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infrastruktura </w:t>
      </w:r>
      <w:proofErr w:type="spellStart"/>
      <w:r w:rsidRPr="008E6C08">
        <w:rPr>
          <w:rFonts w:ascii="Cambria" w:eastAsia="Times New Roman" w:hAnsi="Cambria" w:cs="Times New Roman"/>
        </w:rPr>
        <w:t>wodno</w:t>
      </w:r>
      <w:proofErr w:type="spellEnd"/>
      <w:r w:rsidRPr="008E6C08">
        <w:rPr>
          <w:rFonts w:ascii="Cambria" w:eastAsia="Times New Roman" w:hAnsi="Cambria" w:cs="Times New Roman"/>
        </w:rPr>
        <w:t>–kanalizacyjna</w:t>
      </w:r>
    </w:p>
    <w:p w14:paraId="7B9168B0"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infrastruktura teleinformatyczna</w:t>
      </w:r>
    </w:p>
    <w:p w14:paraId="146A2D63"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infrastruktura </w:t>
      </w:r>
      <w:proofErr w:type="spellStart"/>
      <w:r w:rsidRPr="008E6C08">
        <w:rPr>
          <w:rFonts w:ascii="Cambria" w:eastAsia="Times New Roman" w:hAnsi="Cambria" w:cs="Times New Roman"/>
        </w:rPr>
        <w:t>rekreacyjno</w:t>
      </w:r>
      <w:proofErr w:type="spellEnd"/>
      <w:r w:rsidRPr="008E6C08">
        <w:rPr>
          <w:rFonts w:ascii="Cambria" w:eastAsia="Times New Roman" w:hAnsi="Cambria" w:cs="Times New Roman"/>
        </w:rPr>
        <w:t>–sportowa</w:t>
      </w:r>
    </w:p>
    <w:p w14:paraId="485BF5C6"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infrastruktura </w:t>
      </w:r>
      <w:proofErr w:type="spellStart"/>
      <w:r w:rsidRPr="008E6C08">
        <w:rPr>
          <w:rFonts w:ascii="Cambria" w:eastAsia="Times New Roman" w:hAnsi="Cambria" w:cs="Times New Roman"/>
        </w:rPr>
        <w:t>turystyczno</w:t>
      </w:r>
      <w:proofErr w:type="spellEnd"/>
      <w:r w:rsidRPr="008E6C08">
        <w:rPr>
          <w:rFonts w:ascii="Cambria" w:eastAsia="Times New Roman" w:hAnsi="Cambria" w:cs="Times New Roman"/>
        </w:rPr>
        <w:t>–wypoczynkowa i gastronomiczna</w:t>
      </w:r>
    </w:p>
    <w:p w14:paraId="0AF0795C"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lastRenderedPageBreak/>
        <w:t>□</w:t>
      </w:r>
      <w:r w:rsidRPr="008E6C08">
        <w:rPr>
          <w:rFonts w:ascii="Cambria" w:eastAsia="Times New Roman" w:hAnsi="Cambria" w:cs="Times New Roman"/>
        </w:rPr>
        <w:t xml:space="preserve"> komunikacja</w:t>
      </w:r>
    </w:p>
    <w:p w14:paraId="466C7C63"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środowisko naturalne</w:t>
      </w:r>
    </w:p>
    <w:p w14:paraId="4AECC41F"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rynek pracy i możliwość zatrudnienia</w:t>
      </w:r>
    </w:p>
    <w:p w14:paraId="782CB126"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potencjał społeczny i ekonomiczny mieszkańców</w:t>
      </w:r>
    </w:p>
    <w:p w14:paraId="6595017A"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wsparcie dla przedsiębiorców</w:t>
      </w:r>
    </w:p>
    <w:p w14:paraId="20669D22"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edukacja</w:t>
      </w:r>
    </w:p>
    <w:p w14:paraId="1BA6E5D7"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zarządzanie gminą</w:t>
      </w:r>
    </w:p>
    <w:p w14:paraId="6CCC1D54"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pozyskiwanie środków zewnętrznych i promocja gminy</w:t>
      </w:r>
    </w:p>
    <w:p w14:paraId="6D8E1081"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inne:</w:t>
      </w:r>
    </w:p>
    <w:p w14:paraId="7E1C21C4" w14:textId="77777777" w:rsidR="008E6C08" w:rsidRPr="008E6C08" w:rsidRDefault="008E6C08" w:rsidP="008E6C08">
      <w:pPr>
        <w:spacing w:after="0" w:line="360" w:lineRule="auto"/>
        <w:contextualSpacing/>
        <w:rPr>
          <w:rFonts w:ascii="Cambria" w:eastAsia="Times New Roman" w:hAnsi="Cambria" w:cs="Times New Roman"/>
        </w:rPr>
      </w:pPr>
    </w:p>
    <w:p w14:paraId="1848549E" w14:textId="77777777" w:rsidR="008E6C08" w:rsidRPr="008E6C08" w:rsidRDefault="008E6C08" w:rsidP="008E6C08">
      <w:pPr>
        <w:spacing w:after="0" w:line="360" w:lineRule="auto"/>
        <w:contextualSpacing/>
        <w:jc w:val="both"/>
        <w:rPr>
          <w:rFonts w:ascii="Cambria" w:eastAsia="Times New Roman" w:hAnsi="Cambria" w:cs="Times New Roman"/>
          <w:b/>
        </w:rPr>
      </w:pPr>
      <w:r w:rsidRPr="008E6C08">
        <w:rPr>
          <w:rFonts w:ascii="Cambria" w:eastAsia="Times New Roman" w:hAnsi="Cambria" w:cs="Times New Roman"/>
          <w:b/>
        </w:rPr>
        <w:t>Co w Pani/Pana opinii jest SŁABĄ STRONĄ Gminy Nielisz, która może spowolnić jej rozwój?</w:t>
      </w:r>
    </w:p>
    <w:p w14:paraId="29E2E0FB"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Arial"/>
        </w:rPr>
        <w:t xml:space="preserve"> </w:t>
      </w:r>
      <w:r w:rsidRPr="008E6C08">
        <w:rPr>
          <w:rFonts w:ascii="Cambria" w:eastAsia="Times New Roman" w:hAnsi="Cambria" w:cs="Times New Roman"/>
        </w:rPr>
        <w:t>położenie geograficzne i warunki przyrodnicze</w:t>
      </w:r>
    </w:p>
    <w:p w14:paraId="7FDDBDC5"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sąsiedztwo miasta Zamość</w:t>
      </w:r>
    </w:p>
    <w:p w14:paraId="78C61E6E"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infrastruktura drogowa</w:t>
      </w:r>
    </w:p>
    <w:p w14:paraId="638A6981"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infrastruktura </w:t>
      </w:r>
      <w:proofErr w:type="spellStart"/>
      <w:r w:rsidRPr="008E6C08">
        <w:rPr>
          <w:rFonts w:ascii="Cambria" w:eastAsia="Times New Roman" w:hAnsi="Cambria" w:cs="Times New Roman"/>
        </w:rPr>
        <w:t>wodno</w:t>
      </w:r>
      <w:proofErr w:type="spellEnd"/>
      <w:r w:rsidRPr="008E6C08">
        <w:rPr>
          <w:rFonts w:ascii="Cambria" w:eastAsia="Times New Roman" w:hAnsi="Cambria" w:cs="Times New Roman"/>
        </w:rPr>
        <w:t xml:space="preserve"> – kanalizacyjna</w:t>
      </w:r>
    </w:p>
    <w:p w14:paraId="4FFE6A54"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infrastruktura teleinformatyczna</w:t>
      </w:r>
    </w:p>
    <w:p w14:paraId="6E420B01"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infrastruktura </w:t>
      </w:r>
      <w:proofErr w:type="spellStart"/>
      <w:r w:rsidRPr="008E6C08">
        <w:rPr>
          <w:rFonts w:ascii="Cambria" w:eastAsia="Times New Roman" w:hAnsi="Cambria" w:cs="Times New Roman"/>
        </w:rPr>
        <w:t>rekreacyjno</w:t>
      </w:r>
      <w:proofErr w:type="spellEnd"/>
      <w:r w:rsidRPr="008E6C08">
        <w:rPr>
          <w:rFonts w:ascii="Cambria" w:eastAsia="Times New Roman" w:hAnsi="Cambria" w:cs="Times New Roman"/>
        </w:rPr>
        <w:t xml:space="preserve"> – sportowa</w:t>
      </w:r>
    </w:p>
    <w:p w14:paraId="76AD142E"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infrastruktura </w:t>
      </w:r>
      <w:proofErr w:type="spellStart"/>
      <w:r w:rsidRPr="008E6C08">
        <w:rPr>
          <w:rFonts w:ascii="Cambria" w:eastAsia="Times New Roman" w:hAnsi="Cambria" w:cs="Times New Roman"/>
        </w:rPr>
        <w:t>turystyczno</w:t>
      </w:r>
      <w:proofErr w:type="spellEnd"/>
      <w:r w:rsidRPr="008E6C08">
        <w:rPr>
          <w:rFonts w:ascii="Cambria" w:eastAsia="Times New Roman" w:hAnsi="Cambria" w:cs="Times New Roman"/>
        </w:rPr>
        <w:t xml:space="preserve"> – wypoczynkowa i gastronomiczna</w:t>
      </w:r>
    </w:p>
    <w:p w14:paraId="68EC1B6D"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komunikacja</w:t>
      </w:r>
    </w:p>
    <w:p w14:paraId="44E50209"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środowisko naturalne</w:t>
      </w:r>
    </w:p>
    <w:p w14:paraId="208BDA27"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rynek pracy i możliwość zatrudnienia</w:t>
      </w:r>
    </w:p>
    <w:p w14:paraId="303CDD90"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potencjał społeczny i ekonomiczny mieszkańców</w:t>
      </w:r>
    </w:p>
    <w:p w14:paraId="2A0CBD86"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wsparcie dla przedsiębiorców</w:t>
      </w:r>
    </w:p>
    <w:p w14:paraId="45CF79D9"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edukacja</w:t>
      </w:r>
    </w:p>
    <w:p w14:paraId="43824E34"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zarządzanie gminą</w:t>
      </w:r>
    </w:p>
    <w:p w14:paraId="78FEE898"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pozyskiwanie środków zewnętrznych i promocja gminy</w:t>
      </w:r>
    </w:p>
    <w:p w14:paraId="662E08E6" w14:textId="77777777" w:rsidR="008E6C08" w:rsidRPr="008E6C08" w:rsidRDefault="008E6C08" w:rsidP="008E6C08">
      <w:pPr>
        <w:spacing w:after="0" w:line="360" w:lineRule="auto"/>
        <w:ind w:left="720"/>
        <w:contextualSpacing/>
        <w:rPr>
          <w:rFonts w:ascii="Cambria" w:eastAsia="Times New Roman" w:hAnsi="Cambria" w:cs="Times New Roman"/>
        </w:rPr>
      </w:pPr>
      <w:r w:rsidRPr="008E6C08">
        <w:rPr>
          <w:rFonts w:ascii="Times New Roman" w:eastAsia="Times New Roman" w:hAnsi="Times New Roman" w:cs="Times New Roman"/>
        </w:rPr>
        <w:t>□</w:t>
      </w:r>
      <w:r w:rsidRPr="008E6C08">
        <w:rPr>
          <w:rFonts w:ascii="Cambria" w:eastAsia="Times New Roman" w:hAnsi="Cambria" w:cs="Times New Roman"/>
        </w:rPr>
        <w:t xml:space="preserve"> inne:</w:t>
      </w:r>
    </w:p>
    <w:p w14:paraId="0F185F29" w14:textId="77777777" w:rsidR="008E6C08" w:rsidRPr="008E6C08" w:rsidRDefault="008E6C08" w:rsidP="008E6C08">
      <w:pPr>
        <w:spacing w:after="0" w:line="360" w:lineRule="auto"/>
        <w:ind w:left="720"/>
        <w:contextualSpacing/>
        <w:rPr>
          <w:rFonts w:ascii="Cambria" w:eastAsia="Times New Roman" w:hAnsi="Cambria" w:cs="Times New Roman"/>
        </w:rPr>
      </w:pPr>
    </w:p>
    <w:p w14:paraId="3507682F" w14:textId="77777777" w:rsidR="008E6C08" w:rsidRPr="008E6C08" w:rsidRDefault="008E6C08" w:rsidP="008E6C08">
      <w:pPr>
        <w:spacing w:after="0" w:line="360" w:lineRule="auto"/>
        <w:contextualSpacing/>
        <w:rPr>
          <w:rFonts w:ascii="Cambria" w:eastAsia="Times New Roman" w:hAnsi="Cambria" w:cs="Times New Roman"/>
          <w:b/>
        </w:rPr>
      </w:pPr>
    </w:p>
    <w:p w14:paraId="7834A711" w14:textId="77777777" w:rsidR="004745FF" w:rsidRDefault="004745FF">
      <w:pPr>
        <w:rPr>
          <w:rFonts w:ascii="Cambria" w:eastAsia="Times New Roman" w:hAnsi="Cambria" w:cs="Times New Roman"/>
          <w:b/>
        </w:rPr>
      </w:pPr>
      <w:r>
        <w:rPr>
          <w:rFonts w:ascii="Cambria" w:eastAsia="Times New Roman" w:hAnsi="Cambria" w:cs="Times New Roman"/>
          <w:b/>
        </w:rPr>
        <w:br w:type="page"/>
      </w:r>
    </w:p>
    <w:p w14:paraId="16FA28C5" w14:textId="77777777" w:rsidR="008E6C08" w:rsidRPr="008E6C08" w:rsidRDefault="008E6C08" w:rsidP="008E6C08">
      <w:pPr>
        <w:spacing w:after="0" w:line="360" w:lineRule="auto"/>
        <w:contextualSpacing/>
        <w:rPr>
          <w:rFonts w:ascii="Cambria" w:eastAsia="Times New Roman" w:hAnsi="Cambria" w:cs="Times New Roman"/>
          <w:b/>
        </w:rPr>
      </w:pPr>
      <w:r w:rsidRPr="008E6C08">
        <w:rPr>
          <w:rFonts w:ascii="Cambria" w:eastAsia="Times New Roman" w:hAnsi="Cambria" w:cs="Times New Roman"/>
          <w:b/>
        </w:rPr>
        <w:lastRenderedPageBreak/>
        <w:t>Proszę ocenić poniższe stwierdzenia dotyczące Gminy  – proszę o zaznaczenie właściwej odpowiedzi:</w:t>
      </w:r>
    </w:p>
    <w:p w14:paraId="15FACF22" w14:textId="77777777" w:rsidR="008E6C08" w:rsidRPr="008E6C08" w:rsidRDefault="008E6C08" w:rsidP="008E6C08">
      <w:pPr>
        <w:tabs>
          <w:tab w:val="left" w:pos="284"/>
        </w:tabs>
        <w:spacing w:after="0" w:line="360" w:lineRule="auto"/>
        <w:rPr>
          <w:rFonts w:ascii="Cambria" w:eastAsia="Times New Roman" w:hAnsi="Cambria" w:cs="Arial"/>
          <w:b/>
        </w:rPr>
      </w:pP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4"/>
        <w:gridCol w:w="1159"/>
        <w:gridCol w:w="1010"/>
        <w:gridCol w:w="1405"/>
        <w:gridCol w:w="1025"/>
        <w:gridCol w:w="1035"/>
      </w:tblGrid>
      <w:tr w:rsidR="008E6C08" w:rsidRPr="008E6C08" w14:paraId="71177CD8" w14:textId="77777777" w:rsidTr="003C758A">
        <w:trPr>
          <w:jc w:val="center"/>
        </w:trPr>
        <w:tc>
          <w:tcPr>
            <w:tcW w:w="4364" w:type="dxa"/>
            <w:tcBorders>
              <w:top w:val="single" w:sz="4" w:space="0" w:color="auto"/>
              <w:left w:val="single" w:sz="4" w:space="0" w:color="auto"/>
              <w:bottom w:val="single" w:sz="4" w:space="0" w:color="auto"/>
              <w:right w:val="single" w:sz="4" w:space="0" w:color="auto"/>
            </w:tcBorders>
            <w:shd w:val="clear" w:color="auto" w:fill="D9D9D9"/>
            <w:tcMar>
              <w:top w:w="0" w:type="dxa"/>
              <w:left w:w="15" w:type="dxa"/>
              <w:bottom w:w="0" w:type="dxa"/>
              <w:right w:w="15" w:type="dxa"/>
            </w:tcMar>
            <w:vAlign w:val="center"/>
            <w:hideMark/>
          </w:tcPr>
          <w:p w14:paraId="51E8FC5B" w14:textId="77777777" w:rsidR="008E6C08" w:rsidRPr="008E6C08" w:rsidRDefault="008E6C08" w:rsidP="008E6C08">
            <w:pPr>
              <w:spacing w:after="0"/>
              <w:jc w:val="center"/>
              <w:rPr>
                <w:rFonts w:ascii="Cambria" w:eastAsia="Times New Roman" w:hAnsi="Cambria" w:cs="Arial"/>
              </w:rPr>
            </w:pPr>
            <w:r w:rsidRPr="008E6C08">
              <w:rPr>
                <w:rFonts w:ascii="Cambria" w:eastAsia="Times New Roman" w:hAnsi="Cambria" w:cs="Arial"/>
                <w:b/>
              </w:rPr>
              <w:t>DZIAŁANIE / OCENA</w:t>
            </w:r>
          </w:p>
        </w:tc>
        <w:tc>
          <w:tcPr>
            <w:tcW w:w="1159" w:type="dxa"/>
            <w:tcBorders>
              <w:top w:val="single" w:sz="4" w:space="0" w:color="auto"/>
              <w:left w:val="single" w:sz="4" w:space="0" w:color="auto"/>
              <w:bottom w:val="single" w:sz="4" w:space="0" w:color="auto"/>
              <w:right w:val="single" w:sz="4" w:space="0" w:color="auto"/>
            </w:tcBorders>
            <w:shd w:val="clear" w:color="auto" w:fill="D9D9D9"/>
            <w:tcMar>
              <w:top w:w="0" w:type="dxa"/>
              <w:left w:w="15" w:type="dxa"/>
              <w:bottom w:w="0" w:type="dxa"/>
              <w:right w:w="15" w:type="dxa"/>
            </w:tcMar>
            <w:vAlign w:val="center"/>
            <w:hideMark/>
          </w:tcPr>
          <w:p w14:paraId="722600F4" w14:textId="77777777" w:rsidR="008E6C08" w:rsidRPr="008E6C08" w:rsidRDefault="008E6C08" w:rsidP="008E6C08">
            <w:pPr>
              <w:spacing w:after="0"/>
              <w:jc w:val="center"/>
              <w:rPr>
                <w:rFonts w:ascii="Cambria" w:eastAsia="Times New Roman" w:hAnsi="Cambria" w:cs="Arial"/>
              </w:rPr>
            </w:pPr>
            <w:r w:rsidRPr="008E6C08">
              <w:rPr>
                <w:rFonts w:ascii="Cambria" w:eastAsia="Times New Roman" w:hAnsi="Cambria" w:cs="Arial"/>
                <w:b/>
              </w:rPr>
              <w:t>BARDZO WYSOKA</w:t>
            </w:r>
          </w:p>
        </w:tc>
        <w:tc>
          <w:tcPr>
            <w:tcW w:w="1010" w:type="dxa"/>
            <w:tcBorders>
              <w:top w:val="single" w:sz="4" w:space="0" w:color="auto"/>
              <w:left w:val="single" w:sz="4" w:space="0" w:color="auto"/>
              <w:bottom w:val="single" w:sz="4" w:space="0" w:color="auto"/>
              <w:right w:val="single" w:sz="4" w:space="0" w:color="auto"/>
            </w:tcBorders>
            <w:shd w:val="clear" w:color="auto" w:fill="D9D9D9"/>
            <w:tcMar>
              <w:top w:w="0" w:type="dxa"/>
              <w:left w:w="15" w:type="dxa"/>
              <w:bottom w:w="0" w:type="dxa"/>
              <w:right w:w="15" w:type="dxa"/>
            </w:tcMar>
            <w:vAlign w:val="center"/>
            <w:hideMark/>
          </w:tcPr>
          <w:p w14:paraId="36FF7EF0" w14:textId="77777777" w:rsidR="008E6C08" w:rsidRPr="008E6C08" w:rsidRDefault="008E6C08" w:rsidP="008E6C08">
            <w:pPr>
              <w:spacing w:after="0"/>
              <w:jc w:val="center"/>
              <w:rPr>
                <w:rFonts w:ascii="Cambria" w:eastAsia="Times New Roman" w:hAnsi="Cambria" w:cs="Arial"/>
              </w:rPr>
            </w:pPr>
            <w:r w:rsidRPr="008E6C08">
              <w:rPr>
                <w:rFonts w:ascii="Cambria" w:eastAsia="Times New Roman" w:hAnsi="Cambria" w:cs="Arial"/>
                <w:b/>
              </w:rPr>
              <w:t>WYSOKA</w:t>
            </w:r>
          </w:p>
        </w:tc>
        <w:tc>
          <w:tcPr>
            <w:tcW w:w="1405" w:type="dxa"/>
            <w:tcBorders>
              <w:top w:val="single" w:sz="4" w:space="0" w:color="auto"/>
              <w:left w:val="single" w:sz="4" w:space="0" w:color="auto"/>
              <w:bottom w:val="single" w:sz="4" w:space="0" w:color="auto"/>
              <w:right w:val="single" w:sz="4" w:space="0" w:color="auto"/>
            </w:tcBorders>
            <w:shd w:val="clear" w:color="auto" w:fill="D9D9D9"/>
            <w:tcMar>
              <w:top w:w="0" w:type="dxa"/>
              <w:left w:w="15" w:type="dxa"/>
              <w:bottom w:w="0" w:type="dxa"/>
              <w:right w:w="15" w:type="dxa"/>
            </w:tcMar>
            <w:vAlign w:val="center"/>
            <w:hideMark/>
          </w:tcPr>
          <w:p w14:paraId="02B57F0E" w14:textId="77777777" w:rsidR="008E6C08" w:rsidRPr="008E6C08" w:rsidRDefault="008E6C08" w:rsidP="008E6C08">
            <w:pPr>
              <w:spacing w:after="0"/>
              <w:jc w:val="center"/>
              <w:rPr>
                <w:rFonts w:ascii="Cambria" w:eastAsia="Times New Roman" w:hAnsi="Cambria" w:cs="Arial"/>
              </w:rPr>
            </w:pPr>
            <w:r w:rsidRPr="008E6C08">
              <w:rPr>
                <w:rFonts w:ascii="Cambria" w:eastAsia="Times New Roman" w:hAnsi="Cambria" w:cs="Arial"/>
                <w:b/>
              </w:rPr>
              <w:t>ŚREDNIA/ PRZECIĘTNA</w:t>
            </w:r>
          </w:p>
        </w:tc>
        <w:tc>
          <w:tcPr>
            <w:tcW w:w="1025" w:type="dxa"/>
            <w:tcBorders>
              <w:top w:val="single" w:sz="4" w:space="0" w:color="auto"/>
              <w:left w:val="single" w:sz="4" w:space="0" w:color="auto"/>
              <w:bottom w:val="single" w:sz="4" w:space="0" w:color="auto"/>
              <w:right w:val="single" w:sz="4" w:space="0" w:color="auto"/>
            </w:tcBorders>
            <w:shd w:val="clear" w:color="auto" w:fill="D9D9D9"/>
            <w:tcMar>
              <w:top w:w="0" w:type="dxa"/>
              <w:left w:w="15" w:type="dxa"/>
              <w:bottom w:w="0" w:type="dxa"/>
              <w:right w:w="15" w:type="dxa"/>
            </w:tcMar>
            <w:vAlign w:val="center"/>
            <w:hideMark/>
          </w:tcPr>
          <w:p w14:paraId="07D7E29A" w14:textId="77777777" w:rsidR="008E6C08" w:rsidRPr="008E6C08" w:rsidRDefault="008E6C08" w:rsidP="008E6C08">
            <w:pPr>
              <w:spacing w:after="0"/>
              <w:jc w:val="center"/>
              <w:rPr>
                <w:rFonts w:ascii="Cambria" w:eastAsia="Times New Roman" w:hAnsi="Cambria" w:cs="Arial"/>
              </w:rPr>
            </w:pPr>
            <w:r w:rsidRPr="008E6C08">
              <w:rPr>
                <w:rFonts w:ascii="Cambria" w:eastAsia="Times New Roman" w:hAnsi="Cambria" w:cs="Arial"/>
                <w:b/>
              </w:rPr>
              <w:t>NISKA</w:t>
            </w:r>
          </w:p>
        </w:tc>
        <w:tc>
          <w:tcPr>
            <w:tcW w:w="1035" w:type="dxa"/>
            <w:tcBorders>
              <w:top w:val="single" w:sz="4" w:space="0" w:color="auto"/>
              <w:left w:val="single" w:sz="4" w:space="0" w:color="auto"/>
              <w:bottom w:val="single" w:sz="4" w:space="0" w:color="auto"/>
              <w:right w:val="single" w:sz="4" w:space="0" w:color="auto"/>
            </w:tcBorders>
            <w:shd w:val="clear" w:color="auto" w:fill="D9D9D9"/>
            <w:tcMar>
              <w:top w:w="0" w:type="dxa"/>
              <w:left w:w="15" w:type="dxa"/>
              <w:bottom w:w="0" w:type="dxa"/>
              <w:right w:w="15" w:type="dxa"/>
            </w:tcMar>
            <w:vAlign w:val="center"/>
            <w:hideMark/>
          </w:tcPr>
          <w:p w14:paraId="001CEF5D" w14:textId="77777777" w:rsidR="008E6C08" w:rsidRPr="008E6C08" w:rsidRDefault="008E6C08" w:rsidP="008E6C08">
            <w:pPr>
              <w:spacing w:after="0"/>
              <w:jc w:val="center"/>
              <w:rPr>
                <w:rFonts w:ascii="Cambria" w:eastAsia="Times New Roman" w:hAnsi="Cambria" w:cs="Arial"/>
              </w:rPr>
            </w:pPr>
            <w:r w:rsidRPr="008E6C08">
              <w:rPr>
                <w:rFonts w:ascii="Cambria" w:eastAsia="Times New Roman" w:hAnsi="Cambria" w:cs="Arial"/>
                <w:b/>
              </w:rPr>
              <w:t>BARDZO NISKA</w:t>
            </w:r>
          </w:p>
        </w:tc>
      </w:tr>
      <w:tr w:rsidR="008E6C08" w:rsidRPr="008E6C08" w14:paraId="4D0242D3" w14:textId="77777777" w:rsidTr="003C758A">
        <w:trPr>
          <w:trHeight w:val="288"/>
          <w:jc w:val="center"/>
        </w:trPr>
        <w:tc>
          <w:tcPr>
            <w:tcW w:w="436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D1D52A6" w14:textId="77777777" w:rsidR="008E6C08" w:rsidRPr="008E6C08" w:rsidRDefault="008E6C08" w:rsidP="008E6C08">
            <w:pPr>
              <w:spacing w:after="0" w:line="360" w:lineRule="auto"/>
              <w:rPr>
                <w:rFonts w:ascii="Cambria" w:eastAsia="Times New Roman" w:hAnsi="Cambria" w:cs="Arial"/>
              </w:rPr>
            </w:pPr>
            <w:r w:rsidRPr="008E6C08">
              <w:rPr>
                <w:rFonts w:ascii="Cambria" w:eastAsia="Times New Roman" w:hAnsi="Cambria" w:cs="Arial"/>
              </w:rPr>
              <w:t>atrakcyjna jako miejsce zamieszkania</w:t>
            </w:r>
          </w:p>
        </w:tc>
        <w:tc>
          <w:tcPr>
            <w:tcW w:w="115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8F88617"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01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13D0DC0"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40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E456015"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02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683DD98"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03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BD8F37F"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03B72339" w14:textId="77777777" w:rsidTr="003C758A">
        <w:trPr>
          <w:trHeight w:val="322"/>
          <w:jc w:val="center"/>
        </w:trPr>
        <w:tc>
          <w:tcPr>
            <w:tcW w:w="436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ACA83DF" w14:textId="77777777" w:rsidR="008E6C08" w:rsidRPr="008E6C08" w:rsidRDefault="008E6C08" w:rsidP="008E6C08">
            <w:pPr>
              <w:spacing w:after="0" w:line="360" w:lineRule="auto"/>
              <w:rPr>
                <w:rFonts w:ascii="Cambria" w:eastAsia="Times New Roman" w:hAnsi="Cambria" w:cs="Arial"/>
              </w:rPr>
            </w:pPr>
            <w:r w:rsidRPr="008E6C08">
              <w:rPr>
                <w:rFonts w:ascii="Cambria" w:eastAsia="Times New Roman" w:hAnsi="Cambria" w:cs="Arial"/>
              </w:rPr>
              <w:t>atrakcyjna jako miejsce do pracy</w:t>
            </w:r>
          </w:p>
        </w:tc>
        <w:tc>
          <w:tcPr>
            <w:tcW w:w="115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631FF70"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01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7216E96"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40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89C56EB"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02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0BF5AE7"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03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480F081D"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61B983D6" w14:textId="77777777" w:rsidTr="003C758A">
        <w:trPr>
          <w:trHeight w:val="314"/>
          <w:jc w:val="center"/>
        </w:trPr>
        <w:tc>
          <w:tcPr>
            <w:tcW w:w="436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3CEE2C1" w14:textId="77777777" w:rsidR="008E6C08" w:rsidRPr="008E6C08" w:rsidRDefault="008E6C08" w:rsidP="008E6C08">
            <w:pPr>
              <w:spacing w:after="0" w:line="360" w:lineRule="auto"/>
              <w:rPr>
                <w:rFonts w:ascii="Cambria" w:eastAsia="Times New Roman" w:hAnsi="Cambria" w:cs="Arial"/>
              </w:rPr>
            </w:pPr>
            <w:r w:rsidRPr="008E6C08">
              <w:rPr>
                <w:rFonts w:ascii="Cambria" w:eastAsia="Times New Roman" w:hAnsi="Cambria" w:cs="Arial"/>
              </w:rPr>
              <w:t>atrakcyjna jako miejsce do wypoczynku</w:t>
            </w:r>
          </w:p>
        </w:tc>
        <w:tc>
          <w:tcPr>
            <w:tcW w:w="115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2DDBD8F"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01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FBE00AD"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40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72CABA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02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7C16E4B"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03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2B12A89"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4EE065DD" w14:textId="77777777" w:rsidTr="003C758A">
        <w:trPr>
          <w:trHeight w:val="334"/>
          <w:jc w:val="center"/>
        </w:trPr>
        <w:tc>
          <w:tcPr>
            <w:tcW w:w="436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503A02F" w14:textId="77777777" w:rsidR="008E6C08" w:rsidRPr="008E6C08" w:rsidRDefault="008E6C08" w:rsidP="008E6C08">
            <w:pPr>
              <w:spacing w:after="0" w:line="360" w:lineRule="auto"/>
              <w:jc w:val="both"/>
              <w:rPr>
                <w:rFonts w:ascii="Cambria" w:eastAsia="Times New Roman" w:hAnsi="Cambria" w:cs="Times New Roman"/>
                <w:bCs/>
              </w:rPr>
            </w:pPr>
            <w:r w:rsidRPr="008E6C08">
              <w:rPr>
                <w:rFonts w:ascii="Cambria" w:eastAsia="Times New Roman" w:hAnsi="Cambria" w:cs="Times New Roman"/>
                <w:bCs/>
              </w:rPr>
              <w:t>atrakcyjniejsza niż sąsiednie gminy</w:t>
            </w:r>
          </w:p>
        </w:tc>
        <w:tc>
          <w:tcPr>
            <w:tcW w:w="115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724E3B9"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01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D40EFF8"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40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F42ED09"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02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58C5A80"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03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478870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26F239C8" w14:textId="77777777" w:rsidTr="003C758A">
        <w:trPr>
          <w:trHeight w:val="334"/>
          <w:jc w:val="center"/>
        </w:trPr>
        <w:tc>
          <w:tcPr>
            <w:tcW w:w="436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1B0BF28" w14:textId="77777777" w:rsidR="008E6C08" w:rsidRPr="008E6C08" w:rsidRDefault="008E6C08" w:rsidP="008E6C08">
            <w:pPr>
              <w:spacing w:after="0" w:line="360" w:lineRule="auto"/>
              <w:rPr>
                <w:rFonts w:ascii="Cambria" w:eastAsia="Times New Roman" w:hAnsi="Cambria" w:cs="Arial"/>
              </w:rPr>
            </w:pPr>
            <w:r w:rsidRPr="008E6C08">
              <w:rPr>
                <w:rFonts w:ascii="Cambria" w:eastAsia="Times New Roman" w:hAnsi="Cambria" w:cs="Arial"/>
              </w:rPr>
              <w:t>położona w atrakcyjnym miejscu regionu</w:t>
            </w:r>
          </w:p>
        </w:tc>
        <w:tc>
          <w:tcPr>
            <w:tcW w:w="115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44A21C46"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01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A2392DB"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40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1C5A4D6"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02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7651984E"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03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34CDE20"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6926AD50" w14:textId="77777777" w:rsidTr="003C758A">
        <w:trPr>
          <w:trHeight w:val="334"/>
          <w:jc w:val="center"/>
        </w:trPr>
        <w:tc>
          <w:tcPr>
            <w:tcW w:w="436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59F846D" w14:textId="77777777" w:rsidR="008E6C08" w:rsidRPr="008E6C08" w:rsidRDefault="008E6C08" w:rsidP="008E6C08">
            <w:pPr>
              <w:spacing w:after="0" w:line="360" w:lineRule="auto"/>
              <w:rPr>
                <w:rFonts w:ascii="Cambria" w:eastAsia="Times New Roman" w:hAnsi="Cambria" w:cs="Arial"/>
              </w:rPr>
            </w:pPr>
            <w:r w:rsidRPr="008E6C08">
              <w:rPr>
                <w:rFonts w:ascii="Cambria" w:eastAsia="Times New Roman" w:hAnsi="Cambria" w:cs="Arial"/>
              </w:rPr>
              <w:t>to gmina, w której można czuć się bezpiecznie</w:t>
            </w:r>
          </w:p>
        </w:tc>
        <w:tc>
          <w:tcPr>
            <w:tcW w:w="115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43A80A1C"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01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2098BD1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40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E9A40C5"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02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1EB38841"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03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87EF26A"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r w:rsidR="008E6C08" w:rsidRPr="008E6C08" w14:paraId="19A31B8F" w14:textId="77777777" w:rsidTr="003C758A">
        <w:trPr>
          <w:trHeight w:val="334"/>
          <w:jc w:val="center"/>
        </w:trPr>
        <w:tc>
          <w:tcPr>
            <w:tcW w:w="436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BD3C9FB" w14:textId="77777777" w:rsidR="008E6C08" w:rsidRPr="008E6C08" w:rsidRDefault="008E6C08" w:rsidP="008E6C08">
            <w:pPr>
              <w:spacing w:after="0" w:line="360" w:lineRule="auto"/>
              <w:rPr>
                <w:rFonts w:ascii="Cambria" w:eastAsia="Times New Roman" w:hAnsi="Cambria" w:cs="Arial"/>
              </w:rPr>
            </w:pPr>
            <w:r w:rsidRPr="008E6C08">
              <w:rPr>
                <w:rFonts w:ascii="Cambria" w:eastAsia="Times New Roman" w:hAnsi="Cambria" w:cs="Arial"/>
              </w:rPr>
              <w:t>to gmina, z którą jestem silnie związana/y</w:t>
            </w:r>
          </w:p>
        </w:tc>
        <w:tc>
          <w:tcPr>
            <w:tcW w:w="115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6F85595"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01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FF82633"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40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3DDE29AD"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02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0EF19FB4"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c>
          <w:tcPr>
            <w:tcW w:w="103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6688654D" w14:textId="77777777" w:rsidR="008E6C08" w:rsidRPr="008E6C08" w:rsidRDefault="008E6C08" w:rsidP="008E6C08">
            <w:pPr>
              <w:spacing w:after="0" w:line="360" w:lineRule="auto"/>
              <w:jc w:val="center"/>
              <w:rPr>
                <w:rFonts w:ascii="Cambria" w:eastAsia="Times New Roman" w:hAnsi="Cambria" w:cs="Arial"/>
              </w:rPr>
            </w:pPr>
            <w:r w:rsidRPr="008E6C08">
              <w:rPr>
                <w:rFonts w:ascii="Cambria" w:eastAsia="Times New Roman" w:hAnsi="Cambria" w:cs="Arial"/>
              </w:rPr>
              <w:sym w:font="Wingdings" w:char="F0A8"/>
            </w:r>
          </w:p>
        </w:tc>
      </w:tr>
    </w:tbl>
    <w:p w14:paraId="2164F599" w14:textId="77777777" w:rsidR="008E6C08" w:rsidRPr="008E6C08" w:rsidRDefault="008E6C08" w:rsidP="008E6C08">
      <w:pPr>
        <w:spacing w:after="0" w:line="360" w:lineRule="auto"/>
        <w:rPr>
          <w:rFonts w:ascii="Cambria" w:eastAsia="Times New Roman" w:hAnsi="Cambria" w:cs="Arial"/>
          <w:b/>
        </w:rPr>
      </w:pPr>
    </w:p>
    <w:p w14:paraId="392EAE59" w14:textId="77777777" w:rsidR="008E6C08" w:rsidRPr="008E6C08" w:rsidRDefault="008E6C08" w:rsidP="008E6C08">
      <w:pPr>
        <w:spacing w:after="0" w:line="360" w:lineRule="auto"/>
        <w:contextualSpacing/>
        <w:rPr>
          <w:rFonts w:ascii="Cambria" w:eastAsia="Times New Roman" w:hAnsi="Cambria" w:cs="Times New Roman"/>
          <w:b/>
        </w:rPr>
      </w:pPr>
      <w:r w:rsidRPr="008E6C08">
        <w:rPr>
          <w:rFonts w:ascii="Cambria" w:eastAsia="Times New Roman" w:hAnsi="Cambria" w:cs="Times New Roman"/>
          <w:b/>
        </w:rPr>
        <w:t>Proszę zaznaczyć jedną odpowiedź z czym chciał(a)by Pani/Pan aby utożsamiano Gminę w roku 2027?</w:t>
      </w:r>
    </w:p>
    <w:p w14:paraId="4EE355E9" w14:textId="77777777" w:rsidR="008E6C08" w:rsidRPr="008E6C08" w:rsidRDefault="008E6C08" w:rsidP="008E6C08">
      <w:pPr>
        <w:tabs>
          <w:tab w:val="left" w:pos="284"/>
        </w:tabs>
        <w:spacing w:after="0" w:line="360" w:lineRule="auto"/>
        <w:rPr>
          <w:rFonts w:ascii="Cambria" w:eastAsia="Times New Roman" w:hAnsi="Cambria" w:cs="Arial"/>
          <w:bCs/>
        </w:rPr>
      </w:pPr>
      <w:r w:rsidRPr="008E6C08">
        <w:rPr>
          <w:rFonts w:ascii="Cambria" w:eastAsia="Times New Roman" w:hAnsi="Cambria" w:cs="Arial"/>
          <w:bCs/>
          <w:lang w:val="en-GB"/>
        </w:rPr>
        <w:sym w:font="Wingdings 2" w:char="F0A3"/>
      </w:r>
      <w:r w:rsidRPr="008E6C08">
        <w:rPr>
          <w:rFonts w:ascii="Cambria" w:eastAsia="Times New Roman" w:hAnsi="Cambria" w:cs="Arial"/>
          <w:bCs/>
        </w:rPr>
        <w:t xml:space="preserve">  z gminą atrakcyjną dla turystów,</w:t>
      </w:r>
    </w:p>
    <w:p w14:paraId="0263B3B9" w14:textId="77777777" w:rsidR="008E6C08" w:rsidRPr="008E6C08" w:rsidRDefault="008E6C08" w:rsidP="008E6C08">
      <w:pPr>
        <w:tabs>
          <w:tab w:val="left" w:pos="284"/>
        </w:tabs>
        <w:spacing w:after="0" w:line="360" w:lineRule="auto"/>
        <w:rPr>
          <w:rFonts w:ascii="Cambria" w:eastAsia="Times New Roman" w:hAnsi="Cambria" w:cs="Arial"/>
          <w:bCs/>
        </w:rPr>
      </w:pPr>
      <w:r w:rsidRPr="008E6C08">
        <w:rPr>
          <w:rFonts w:ascii="Cambria" w:eastAsia="Times New Roman" w:hAnsi="Cambria" w:cs="Arial"/>
          <w:bCs/>
          <w:lang w:val="en-GB"/>
        </w:rPr>
        <w:sym w:font="Wingdings 2" w:char="F0A3"/>
      </w:r>
      <w:r w:rsidRPr="008E6C08">
        <w:rPr>
          <w:rFonts w:ascii="Cambria" w:eastAsia="Times New Roman" w:hAnsi="Cambria" w:cs="Arial"/>
          <w:bCs/>
        </w:rPr>
        <w:t xml:space="preserve">  z gminą zapewniającą dostęp do wysokiej jakości usług społecznych,</w:t>
      </w:r>
    </w:p>
    <w:p w14:paraId="45F27F26" w14:textId="77777777" w:rsidR="008E6C08" w:rsidRPr="008E6C08" w:rsidRDefault="008E6C08" w:rsidP="008E6C08">
      <w:pPr>
        <w:tabs>
          <w:tab w:val="left" w:pos="284"/>
        </w:tabs>
        <w:spacing w:after="0" w:line="360" w:lineRule="auto"/>
        <w:rPr>
          <w:rFonts w:ascii="Cambria" w:eastAsia="Times New Roman" w:hAnsi="Cambria" w:cs="Arial"/>
          <w:bCs/>
        </w:rPr>
      </w:pPr>
      <w:r w:rsidRPr="008E6C08">
        <w:rPr>
          <w:rFonts w:ascii="Cambria" w:eastAsia="Times New Roman" w:hAnsi="Cambria" w:cs="Arial"/>
          <w:bCs/>
          <w:lang w:val="en-GB"/>
        </w:rPr>
        <w:sym w:font="Wingdings 2" w:char="F0A3"/>
      </w:r>
      <w:r w:rsidRPr="008E6C08">
        <w:rPr>
          <w:rFonts w:ascii="Cambria" w:eastAsia="Times New Roman" w:hAnsi="Cambria" w:cs="Arial"/>
          <w:bCs/>
        </w:rPr>
        <w:t xml:space="preserve">  z gminą przedsiębiorczą, atrakcyjną dla inwestorów i tworzącą nowe miejsca pracy,</w:t>
      </w:r>
    </w:p>
    <w:p w14:paraId="03049E77" w14:textId="77777777" w:rsidR="008E6C08" w:rsidRPr="008E6C08" w:rsidRDefault="008E6C08" w:rsidP="008E6C08">
      <w:pPr>
        <w:tabs>
          <w:tab w:val="left" w:pos="284"/>
        </w:tabs>
        <w:spacing w:after="0" w:line="360" w:lineRule="auto"/>
        <w:rPr>
          <w:rFonts w:ascii="Cambria" w:eastAsia="Times New Roman" w:hAnsi="Cambria" w:cs="Arial"/>
          <w:bCs/>
        </w:rPr>
      </w:pPr>
      <w:r w:rsidRPr="008E6C08">
        <w:rPr>
          <w:rFonts w:ascii="Cambria" w:eastAsia="Times New Roman" w:hAnsi="Cambria" w:cs="Arial"/>
          <w:bCs/>
          <w:lang w:val="en-GB"/>
        </w:rPr>
        <w:sym w:font="Wingdings 2" w:char="F0A3"/>
      </w:r>
      <w:r w:rsidRPr="008E6C08">
        <w:rPr>
          <w:rFonts w:ascii="Cambria" w:eastAsia="Times New Roman" w:hAnsi="Cambria" w:cs="Arial"/>
          <w:bCs/>
        </w:rPr>
        <w:t xml:space="preserve">  z gminą ekologiczną dbającą o środowisko naturalne i estetykę otoczenia,</w:t>
      </w:r>
    </w:p>
    <w:p w14:paraId="633FF48C" w14:textId="77777777" w:rsidR="008E6C08" w:rsidRPr="008E6C08" w:rsidRDefault="008E6C08" w:rsidP="008E6C08">
      <w:pPr>
        <w:tabs>
          <w:tab w:val="left" w:pos="284"/>
        </w:tabs>
        <w:spacing w:after="0" w:line="360" w:lineRule="auto"/>
        <w:rPr>
          <w:rFonts w:ascii="Cambria" w:eastAsia="Times New Roman" w:hAnsi="Cambria" w:cs="Arial"/>
          <w:bCs/>
        </w:rPr>
      </w:pPr>
      <w:r w:rsidRPr="008E6C08">
        <w:rPr>
          <w:rFonts w:ascii="Cambria" w:eastAsia="Times New Roman" w:hAnsi="Cambria" w:cs="Arial"/>
          <w:bCs/>
          <w:lang w:val="en-GB"/>
        </w:rPr>
        <w:sym w:font="Wingdings 2" w:char="F0A3"/>
      </w:r>
      <w:r w:rsidRPr="008E6C08">
        <w:rPr>
          <w:rFonts w:ascii="Cambria" w:eastAsia="Times New Roman" w:hAnsi="Cambria" w:cs="Arial"/>
          <w:bCs/>
        </w:rPr>
        <w:t xml:space="preserve">  z czymś innym: (czym?):…………………………………………………………………………………………………………………</w:t>
      </w:r>
    </w:p>
    <w:p w14:paraId="27959D58" w14:textId="77777777" w:rsidR="008E6C08" w:rsidRPr="008E6C08" w:rsidRDefault="008E6C08" w:rsidP="008E6C08">
      <w:pPr>
        <w:spacing w:after="0" w:line="360" w:lineRule="auto"/>
        <w:contextualSpacing/>
        <w:jc w:val="both"/>
        <w:rPr>
          <w:rFonts w:ascii="Cambria" w:eastAsia="Times New Roman" w:hAnsi="Cambria" w:cs="Times New Roman"/>
          <w:b/>
        </w:rPr>
      </w:pPr>
    </w:p>
    <w:p w14:paraId="31C1F477" w14:textId="77777777" w:rsidR="008E6C08" w:rsidRPr="008E6C08" w:rsidRDefault="008E6C08" w:rsidP="008E6C08">
      <w:pPr>
        <w:spacing w:after="0" w:line="360" w:lineRule="auto"/>
        <w:contextualSpacing/>
        <w:jc w:val="both"/>
        <w:rPr>
          <w:rFonts w:ascii="Cambria" w:eastAsia="Times New Roman" w:hAnsi="Cambria" w:cs="Times New Roman"/>
          <w:b/>
        </w:rPr>
      </w:pPr>
    </w:p>
    <w:p w14:paraId="78CC353F" w14:textId="77777777" w:rsidR="008E6C08" w:rsidRPr="008E6C08" w:rsidRDefault="008E6C08" w:rsidP="008E6C08">
      <w:pPr>
        <w:spacing w:after="0" w:line="360" w:lineRule="auto"/>
        <w:contextualSpacing/>
        <w:jc w:val="both"/>
        <w:rPr>
          <w:rFonts w:ascii="Cambria" w:eastAsia="Times New Roman" w:hAnsi="Cambria" w:cs="Times New Roman"/>
          <w:b/>
        </w:rPr>
      </w:pPr>
    </w:p>
    <w:p w14:paraId="4D239EAF" w14:textId="77777777" w:rsidR="008E6C08" w:rsidRPr="00FD2924" w:rsidRDefault="008E6C08" w:rsidP="008E6C08">
      <w:pPr>
        <w:spacing w:line="360" w:lineRule="auto"/>
        <w:jc w:val="both"/>
      </w:pPr>
      <w:r w:rsidRPr="008E6C08">
        <w:rPr>
          <w:rFonts w:ascii="Cambria" w:eastAsia="Times New Roman" w:hAnsi="Cambria" w:cs="Times New Roman"/>
          <w:b/>
        </w:rPr>
        <w:t>Ankietę należy wypełnić i dostarczyć do dnia 16 kwietnia 2021. r. do Urzędu Gminy Nielisz bądź przesłać drogą elektroniczną na adres: sekretariat@nielisz.pl lub uzp@nielisz.pl.</w:t>
      </w:r>
    </w:p>
    <w:sectPr w:rsidR="008E6C08" w:rsidRPr="00FD2924" w:rsidSect="00E47976">
      <w:type w:val="continuous"/>
      <w:pgSz w:w="11906" w:h="16838"/>
      <w:pgMar w:top="1418" w:right="1418" w:bottom="1418" w:left="1418" w:header="709" w:footer="0"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AA9874" w15:done="0"/>
  <w15:commentEx w15:paraId="1B5291E7" w15:done="0"/>
  <w15:commentEx w15:paraId="64612D20" w15:done="0"/>
  <w15:commentEx w15:paraId="6A368535" w15:done="0"/>
  <w15:commentEx w15:paraId="5E71436A" w15:done="0"/>
  <w15:commentEx w15:paraId="3CB7377A" w15:done="0"/>
  <w15:commentEx w15:paraId="0511C00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1F541" w16cex:dateUtc="2021-06-02T10:17:00Z"/>
  <w16cex:commentExtensible w16cex:durableId="2461F55E" w16cex:dateUtc="2021-06-02T10:17:00Z"/>
  <w16cex:commentExtensible w16cex:durableId="246219C8" w16cex:dateUtc="2021-06-02T12:52:00Z"/>
  <w16cex:commentExtensible w16cex:durableId="246217B2" w16cex:dateUtc="2021-06-02T12:44:00Z"/>
  <w16cex:commentExtensible w16cex:durableId="246218B2" w16cex:dateUtc="2021-06-02T12:48:00Z"/>
  <w16cex:commentExtensible w16cex:durableId="24621AB0" w16cex:dateUtc="2021-06-02T12:56:00Z"/>
  <w16cex:commentExtensible w16cex:durableId="24621B4B" w16cex:dateUtc="2021-06-02T12: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AA9874" w16cid:durableId="2461F541"/>
  <w16cid:commentId w16cid:paraId="1B5291E7" w16cid:durableId="2461F55E"/>
  <w16cid:commentId w16cid:paraId="64612D20" w16cid:durableId="246219C8"/>
  <w16cid:commentId w16cid:paraId="6A368535" w16cid:durableId="246217B2"/>
  <w16cid:commentId w16cid:paraId="5E71436A" w16cid:durableId="246218B2"/>
  <w16cid:commentId w16cid:paraId="3CB7377A" w16cid:durableId="24621AB0"/>
  <w16cid:commentId w16cid:paraId="0511C00E" w16cid:durableId="24621B4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45D1E0" w14:textId="77777777" w:rsidR="0048774E" w:rsidRDefault="0048774E" w:rsidP="00E83D5F">
      <w:pPr>
        <w:spacing w:after="0" w:line="240" w:lineRule="auto"/>
      </w:pPr>
      <w:r>
        <w:separator/>
      </w:r>
    </w:p>
  </w:endnote>
  <w:endnote w:type="continuationSeparator" w:id="0">
    <w:p w14:paraId="05A74B05" w14:textId="77777777" w:rsidR="0048774E" w:rsidRDefault="0048774E" w:rsidP="00E83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DejaVuSansCondensed">
    <w:altName w:val="Calibri"/>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MT">
    <w:altName w:val="MS Mincho"/>
    <w:panose1 w:val="00000000000000000000"/>
    <w:charset w:val="80"/>
    <w:family w:val="auto"/>
    <w:notTrueType/>
    <w:pitch w:val="default"/>
    <w:sig w:usb0="00000005" w:usb1="08070000" w:usb2="00000010" w:usb3="00000000" w:csb0="00020002" w:csb1="00000000"/>
  </w:font>
  <w:font w:name="Arial">
    <w:panose1 w:val="020B0604020202020204"/>
    <w:charset w:val="EE"/>
    <w:family w:val="swiss"/>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E6565" w14:textId="77777777" w:rsidR="006A127F" w:rsidRDefault="006A127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73F14" w14:textId="3CFB1B27" w:rsidR="006A127F" w:rsidRDefault="006A127F" w:rsidP="00E83D5F">
    <w:pPr>
      <w:pStyle w:val="Nagwek"/>
      <w:jc w:val="right"/>
      <w:rPr>
        <w:rFonts w:ascii="Cambria" w:hAnsi="Cambria"/>
        <w:noProof/>
        <w:sz w:val="18"/>
        <w:szCs w:val="18"/>
      </w:rPr>
    </w:pPr>
    <w:r>
      <w:rPr>
        <w:noProof/>
      </w:rPr>
      <w:pict w14:anchorId="18061909">
        <v:line id="Łącznik prostoliniowy 11" o:spid="_x0000_s2049"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75pt" to="455.4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" o:allowincell="f"/>
      </w:pict>
    </w:r>
  </w:p>
  <w:p w14:paraId="00BBA063" w14:textId="77777777" w:rsidR="006A127F" w:rsidRPr="001A004D" w:rsidRDefault="006A127F" w:rsidP="00E83D5F">
    <w:pPr>
      <w:pStyle w:val="Nagwek"/>
      <w:jc w:val="right"/>
      <w:rPr>
        <w:rFonts w:ascii="Cambria" w:hAnsi="Cambria"/>
        <w:noProof/>
        <w:sz w:val="18"/>
        <w:szCs w:val="18"/>
      </w:rPr>
    </w:pPr>
    <w:r w:rsidRPr="001A004D">
      <w:rPr>
        <w:rFonts w:ascii="Cambria" w:hAnsi="Cambria"/>
        <w:noProof/>
        <w:sz w:val="18"/>
        <w:szCs w:val="18"/>
      </w:rPr>
      <w:fldChar w:fldCharType="begin"/>
    </w:r>
    <w:r w:rsidRPr="001A004D">
      <w:rPr>
        <w:rFonts w:ascii="Cambria" w:hAnsi="Cambria"/>
        <w:noProof/>
        <w:sz w:val="18"/>
        <w:szCs w:val="18"/>
      </w:rPr>
      <w:instrText xml:space="preserve"> PAGE </w:instrText>
    </w:r>
    <w:r w:rsidRPr="001A004D">
      <w:rPr>
        <w:rFonts w:ascii="Cambria" w:hAnsi="Cambria"/>
        <w:noProof/>
        <w:sz w:val="18"/>
        <w:szCs w:val="18"/>
      </w:rPr>
      <w:fldChar w:fldCharType="separate"/>
    </w:r>
    <w:r w:rsidR="005D0261">
      <w:rPr>
        <w:rFonts w:ascii="Cambria" w:hAnsi="Cambria"/>
        <w:noProof/>
        <w:sz w:val="18"/>
        <w:szCs w:val="18"/>
      </w:rPr>
      <w:t>149</w:t>
    </w:r>
    <w:r w:rsidRPr="001A004D">
      <w:rPr>
        <w:rFonts w:ascii="Cambria" w:hAnsi="Cambria"/>
        <w:noProof/>
        <w:sz w:val="18"/>
        <w:szCs w:val="18"/>
      </w:rPr>
      <w:fldChar w:fldCharType="end"/>
    </w:r>
  </w:p>
  <w:tbl>
    <w:tblPr>
      <w:tblW w:w="6547" w:type="dxa"/>
      <w:tblInd w:w="1925" w:type="dxa"/>
      <w:tblLook w:val="01E0" w:firstRow="1" w:lastRow="1" w:firstColumn="1" w:lastColumn="1" w:noHBand="0" w:noVBand="0"/>
    </w:tblPr>
    <w:tblGrid>
      <w:gridCol w:w="936"/>
      <w:gridCol w:w="5611"/>
    </w:tblGrid>
    <w:tr w:rsidR="006A127F" w:rsidRPr="00A05193" w14:paraId="0EC22092" w14:textId="77777777" w:rsidTr="00C94451">
      <w:trPr>
        <w:trHeight w:val="174"/>
      </w:trPr>
      <w:tc>
        <w:tcPr>
          <w:tcW w:w="930" w:type="dxa"/>
        </w:tcPr>
        <w:p w14:paraId="39049955" w14:textId="77777777" w:rsidR="006A127F" w:rsidRPr="00A05193" w:rsidRDefault="006A127F" w:rsidP="00C94451">
          <w:pPr>
            <w:tabs>
              <w:tab w:val="left" w:pos="1701"/>
            </w:tabs>
            <w:jc w:val="center"/>
            <w:rPr>
              <w:rFonts w:ascii="Cambria" w:hAnsi="Cambria"/>
              <w:sz w:val="16"/>
              <w:szCs w:val="16"/>
            </w:rPr>
          </w:pPr>
          <w:r>
            <w:rPr>
              <w:rFonts w:ascii="Times New Roman" w:hAnsi="Times New Roman"/>
              <w:noProof/>
              <w:lang w:eastAsia="pl-PL"/>
            </w:rPr>
            <w:drawing>
              <wp:inline distT="0" distB="0" distL="0" distR="0" wp14:anchorId="14DF0B95" wp14:editId="4BCC1CA2">
                <wp:extent cx="449580" cy="213360"/>
                <wp:effectExtent l="0" t="0" r="762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580" cy="213360"/>
                        </a:xfrm>
                        <a:prstGeom prst="rect">
                          <a:avLst/>
                        </a:prstGeom>
                        <a:noFill/>
                        <a:ln>
                          <a:noFill/>
                        </a:ln>
                      </pic:spPr>
                    </pic:pic>
                  </a:graphicData>
                </a:graphic>
              </wp:inline>
            </w:drawing>
          </w:r>
        </w:p>
      </w:tc>
      <w:tc>
        <w:tcPr>
          <w:tcW w:w="5617" w:type="dxa"/>
          <w:vAlign w:val="center"/>
        </w:tcPr>
        <w:p w14:paraId="007B2188" w14:textId="77777777" w:rsidR="006A127F" w:rsidRPr="00531024" w:rsidRDefault="006A127F" w:rsidP="009D6891">
          <w:pPr>
            <w:tabs>
              <w:tab w:val="left" w:pos="1701"/>
            </w:tabs>
            <w:jc w:val="center"/>
            <w:rPr>
              <w:rFonts w:ascii="Times New Roman" w:hAnsi="Times New Roman"/>
              <w:sz w:val="16"/>
              <w:szCs w:val="16"/>
            </w:rPr>
          </w:pPr>
          <w:r>
            <w:rPr>
              <w:rFonts w:ascii="Cambria" w:hAnsi="Cambria"/>
              <w:noProof/>
              <w:sz w:val="16"/>
              <w:szCs w:val="18"/>
            </w:rPr>
            <w:t>Diagnoza do Strategii</w:t>
          </w:r>
          <w:r w:rsidRPr="00531024">
            <w:rPr>
              <w:rFonts w:ascii="Cambria" w:hAnsi="Cambria"/>
              <w:noProof/>
              <w:sz w:val="16"/>
              <w:szCs w:val="18"/>
            </w:rPr>
            <w:t xml:space="preserve"> Rozwoju Gminy </w:t>
          </w:r>
          <w:r>
            <w:rPr>
              <w:rFonts w:ascii="Cambria" w:hAnsi="Cambria"/>
              <w:noProof/>
              <w:sz w:val="16"/>
              <w:szCs w:val="18"/>
            </w:rPr>
            <w:t xml:space="preserve">Nielisz </w:t>
          </w:r>
          <w:r w:rsidRPr="00531024">
            <w:rPr>
              <w:rFonts w:ascii="Cambria" w:hAnsi="Cambria"/>
              <w:noProof/>
              <w:sz w:val="16"/>
              <w:szCs w:val="18"/>
            </w:rPr>
            <w:t>na lata 2021-2027</w:t>
          </w:r>
          <w:r w:rsidRPr="00531024">
            <w:rPr>
              <w:rFonts w:ascii="Cambria" w:hAnsi="Cambria"/>
              <w:noProof/>
              <w:sz w:val="16"/>
              <w:szCs w:val="18"/>
            </w:rPr>
            <w:br/>
            <w:t>została opracowana przez firmę Doradztwo i Reklama Sp. z o.o.</w:t>
          </w:r>
        </w:p>
      </w:tc>
    </w:tr>
  </w:tbl>
  <w:p w14:paraId="4868436D" w14:textId="77777777" w:rsidR="006A127F" w:rsidRDefault="006A127F" w:rsidP="00E83D5F">
    <w:pPr>
      <w:pStyle w:val="Nagwek"/>
      <w:rPr>
        <w:rFonts w:ascii="Cambria" w:hAnsi="Cambria"/>
        <w:i/>
        <w:noProof/>
        <w:sz w:val="18"/>
        <w:szCs w:val="18"/>
      </w:rPr>
    </w:pPr>
  </w:p>
  <w:p w14:paraId="62EF8F64" w14:textId="77777777" w:rsidR="006A127F" w:rsidRDefault="006A127F" w:rsidP="00E83D5F">
    <w:pPr>
      <w:pStyle w:val="Stopka"/>
    </w:pPr>
  </w:p>
  <w:p w14:paraId="1B5CC8F2" w14:textId="77777777" w:rsidR="006A127F" w:rsidRPr="00E83D5F" w:rsidRDefault="006A127F" w:rsidP="00E83D5F">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32" w:type="dxa"/>
      <w:jc w:val="center"/>
      <w:tblLook w:val="01E0" w:firstRow="1" w:lastRow="1" w:firstColumn="1" w:lastColumn="1" w:noHBand="0" w:noVBand="0"/>
    </w:tblPr>
    <w:tblGrid>
      <w:gridCol w:w="477"/>
      <w:gridCol w:w="2262"/>
      <w:gridCol w:w="190"/>
      <w:gridCol w:w="2640"/>
      <w:gridCol w:w="684"/>
      <w:gridCol w:w="3384"/>
      <w:gridCol w:w="788"/>
      <w:gridCol w:w="538"/>
      <w:gridCol w:w="1369"/>
    </w:tblGrid>
    <w:tr w:rsidR="006A127F" w:rsidRPr="00A05193" w14:paraId="7FB4C6DE" w14:textId="77777777" w:rsidTr="00AF0101">
      <w:trPr>
        <w:trHeight w:val="411"/>
        <w:jc w:val="center"/>
      </w:trPr>
      <w:tc>
        <w:tcPr>
          <w:tcW w:w="2929" w:type="dxa"/>
          <w:gridSpan w:val="3"/>
        </w:tcPr>
        <w:p w14:paraId="757500F6" w14:textId="77777777" w:rsidR="006A127F" w:rsidRPr="00520F6D" w:rsidRDefault="006A127F" w:rsidP="00EF6F79">
          <w:pPr>
            <w:spacing w:after="0"/>
            <w:ind w:left="9"/>
            <w:rPr>
              <w:rFonts w:ascii="Cambria" w:hAnsi="Cambria"/>
              <w:b/>
              <w:sz w:val="16"/>
              <w:szCs w:val="16"/>
            </w:rPr>
          </w:pPr>
        </w:p>
      </w:tc>
      <w:tc>
        <w:tcPr>
          <w:tcW w:w="3324" w:type="dxa"/>
          <w:gridSpan w:val="2"/>
          <w:vAlign w:val="bottom"/>
        </w:tcPr>
        <w:p w14:paraId="24B2D0D5" w14:textId="77777777" w:rsidR="006A127F" w:rsidRPr="00520F6D" w:rsidRDefault="006A127F" w:rsidP="00EF6F79">
          <w:pPr>
            <w:spacing w:after="0"/>
            <w:ind w:left="9"/>
            <w:rPr>
              <w:rFonts w:ascii="Cambria" w:hAnsi="Cambria"/>
              <w:b/>
              <w:sz w:val="16"/>
              <w:szCs w:val="16"/>
            </w:rPr>
          </w:pPr>
          <w:r w:rsidRPr="00520F6D">
            <w:rPr>
              <w:rFonts w:ascii="Cambria" w:hAnsi="Cambria"/>
              <w:b/>
              <w:sz w:val="16"/>
              <w:szCs w:val="16"/>
            </w:rPr>
            <w:t>ZLECENIODAWCA</w:t>
          </w:r>
        </w:p>
      </w:tc>
      <w:tc>
        <w:tcPr>
          <w:tcW w:w="4172" w:type="dxa"/>
          <w:gridSpan w:val="2"/>
          <w:vAlign w:val="bottom"/>
        </w:tcPr>
        <w:p w14:paraId="7B0251C5" w14:textId="77777777" w:rsidR="006A127F" w:rsidRPr="00520F6D" w:rsidRDefault="006A127F" w:rsidP="00087DF3">
          <w:pPr>
            <w:tabs>
              <w:tab w:val="left" w:pos="809"/>
            </w:tabs>
            <w:spacing w:after="0"/>
            <w:ind w:left="383"/>
            <w:rPr>
              <w:rFonts w:ascii="Cambria" w:hAnsi="Cambria"/>
              <w:b/>
              <w:sz w:val="16"/>
              <w:szCs w:val="16"/>
            </w:rPr>
          </w:pPr>
          <w:r>
            <w:rPr>
              <w:rFonts w:ascii="Cambria" w:hAnsi="Cambria"/>
              <w:b/>
              <w:sz w:val="16"/>
              <w:szCs w:val="16"/>
            </w:rPr>
            <w:t>WYKONAWCA</w:t>
          </w:r>
          <w:r w:rsidRPr="00520F6D">
            <w:rPr>
              <w:rFonts w:ascii="Cambria" w:hAnsi="Cambria"/>
              <w:b/>
              <w:sz w:val="16"/>
              <w:szCs w:val="16"/>
            </w:rPr>
            <w:t xml:space="preserve"> </w:t>
          </w:r>
        </w:p>
      </w:tc>
      <w:tc>
        <w:tcPr>
          <w:tcW w:w="1907" w:type="dxa"/>
          <w:gridSpan w:val="2"/>
          <w:tcBorders>
            <w:left w:val="nil"/>
          </w:tcBorders>
        </w:tcPr>
        <w:p w14:paraId="2307DCF7" w14:textId="77777777" w:rsidR="006A127F" w:rsidRPr="00A05193" w:rsidRDefault="006A127F" w:rsidP="00E83D5F">
          <w:pPr>
            <w:tabs>
              <w:tab w:val="left" w:pos="1701"/>
            </w:tabs>
            <w:spacing w:after="0"/>
            <w:rPr>
              <w:rFonts w:ascii="Times New Roman" w:hAnsi="Times New Roman"/>
              <w:b/>
              <w:sz w:val="16"/>
              <w:szCs w:val="16"/>
            </w:rPr>
          </w:pPr>
        </w:p>
      </w:tc>
    </w:tr>
    <w:tr w:rsidR="006A127F" w:rsidRPr="00A05193" w14:paraId="5A6A8B74" w14:textId="77777777" w:rsidTr="00AF0101">
      <w:trPr>
        <w:gridBefore w:val="1"/>
        <w:gridAfter w:val="1"/>
        <w:wBefore w:w="477" w:type="dxa"/>
        <w:wAfter w:w="1369" w:type="dxa"/>
        <w:trHeight w:val="1661"/>
        <w:jc w:val="center"/>
      </w:trPr>
      <w:tc>
        <w:tcPr>
          <w:tcW w:w="2262" w:type="dxa"/>
          <w:vAlign w:val="center"/>
        </w:tcPr>
        <w:p w14:paraId="553E3C5E" w14:textId="77777777" w:rsidR="006A127F" w:rsidRPr="00B023BE" w:rsidRDefault="006A127F" w:rsidP="00087DF3">
          <w:pPr>
            <w:autoSpaceDE w:val="0"/>
            <w:autoSpaceDN w:val="0"/>
            <w:adjustRightInd w:val="0"/>
            <w:spacing w:after="0" w:line="240" w:lineRule="auto"/>
            <w:ind w:left="682" w:hanging="9"/>
            <w:jc w:val="center"/>
            <w:rPr>
              <w:rFonts w:ascii="Cambria" w:hAnsi="Cambria"/>
              <w:sz w:val="16"/>
              <w:szCs w:val="16"/>
            </w:rPr>
          </w:pPr>
          <w:r>
            <w:rPr>
              <w:rFonts w:ascii="Cambria" w:hAnsi="Cambria"/>
              <w:noProof/>
              <w:sz w:val="16"/>
              <w:szCs w:val="16"/>
              <w:lang w:eastAsia="pl-PL"/>
            </w:rPr>
            <w:drawing>
              <wp:inline distT="0" distB="0" distL="0" distR="0" wp14:anchorId="707353F5" wp14:editId="1368C76E">
                <wp:extent cx="571500" cy="6477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647700"/>
                        </a:xfrm>
                        <a:prstGeom prst="rect">
                          <a:avLst/>
                        </a:prstGeom>
                        <a:noFill/>
                      </pic:spPr>
                    </pic:pic>
                  </a:graphicData>
                </a:graphic>
              </wp:inline>
            </w:drawing>
          </w:r>
        </w:p>
      </w:tc>
      <w:tc>
        <w:tcPr>
          <w:tcW w:w="2830" w:type="dxa"/>
          <w:gridSpan w:val="2"/>
          <w:vAlign w:val="center"/>
        </w:tcPr>
        <w:p w14:paraId="4F9EB698" w14:textId="77777777" w:rsidR="006A127F" w:rsidRPr="0011667E" w:rsidRDefault="006A127F" w:rsidP="0011667E">
          <w:pPr>
            <w:autoSpaceDE w:val="0"/>
            <w:autoSpaceDN w:val="0"/>
            <w:adjustRightInd w:val="0"/>
            <w:spacing w:after="0" w:line="240" w:lineRule="auto"/>
            <w:ind w:left="175" w:hanging="9"/>
            <w:rPr>
              <w:rFonts w:ascii="Cambria" w:hAnsi="Cambria"/>
              <w:sz w:val="16"/>
              <w:szCs w:val="16"/>
            </w:rPr>
          </w:pPr>
          <w:r w:rsidRPr="0011667E">
            <w:rPr>
              <w:rFonts w:ascii="Cambria" w:hAnsi="Cambria"/>
              <w:sz w:val="16"/>
              <w:szCs w:val="16"/>
            </w:rPr>
            <w:t>Gmina Nielisz</w:t>
          </w:r>
        </w:p>
        <w:p w14:paraId="16CFB3E5" w14:textId="77777777" w:rsidR="006A127F" w:rsidRPr="0011667E" w:rsidRDefault="006A127F" w:rsidP="0011667E">
          <w:pPr>
            <w:autoSpaceDE w:val="0"/>
            <w:autoSpaceDN w:val="0"/>
            <w:adjustRightInd w:val="0"/>
            <w:spacing w:after="0" w:line="240" w:lineRule="auto"/>
            <w:ind w:left="175" w:hanging="9"/>
            <w:rPr>
              <w:rFonts w:ascii="Cambria" w:hAnsi="Cambria"/>
              <w:sz w:val="16"/>
              <w:szCs w:val="16"/>
            </w:rPr>
          </w:pPr>
          <w:r w:rsidRPr="0011667E">
            <w:rPr>
              <w:rFonts w:ascii="Cambria" w:hAnsi="Cambria"/>
              <w:sz w:val="16"/>
              <w:szCs w:val="16"/>
            </w:rPr>
            <w:t>Nielisz 279</w:t>
          </w:r>
        </w:p>
        <w:p w14:paraId="39352764" w14:textId="77777777" w:rsidR="006A127F" w:rsidRPr="0011667E" w:rsidRDefault="006A127F" w:rsidP="0011667E">
          <w:pPr>
            <w:autoSpaceDE w:val="0"/>
            <w:autoSpaceDN w:val="0"/>
            <w:adjustRightInd w:val="0"/>
            <w:spacing w:after="0" w:line="240" w:lineRule="auto"/>
            <w:ind w:left="175" w:hanging="9"/>
            <w:rPr>
              <w:rFonts w:ascii="Cambria" w:hAnsi="Cambria"/>
              <w:sz w:val="16"/>
              <w:szCs w:val="16"/>
            </w:rPr>
          </w:pPr>
          <w:r w:rsidRPr="0011667E">
            <w:rPr>
              <w:rFonts w:ascii="Cambria" w:hAnsi="Cambria"/>
              <w:sz w:val="16"/>
              <w:szCs w:val="16"/>
            </w:rPr>
            <w:t>22-413 Nielisz</w:t>
          </w:r>
        </w:p>
        <w:p w14:paraId="473500F1" w14:textId="275F1149" w:rsidR="006A127F" w:rsidRPr="0011667E" w:rsidRDefault="006A127F" w:rsidP="0011667E">
          <w:pPr>
            <w:autoSpaceDE w:val="0"/>
            <w:autoSpaceDN w:val="0"/>
            <w:adjustRightInd w:val="0"/>
            <w:spacing w:after="0" w:line="240" w:lineRule="auto"/>
            <w:ind w:left="175" w:hanging="9"/>
            <w:rPr>
              <w:rFonts w:ascii="Cambria" w:hAnsi="Cambria"/>
              <w:sz w:val="16"/>
              <w:szCs w:val="16"/>
            </w:rPr>
          </w:pPr>
          <w:r>
            <w:rPr>
              <w:rFonts w:ascii="Cambria" w:hAnsi="Cambria"/>
              <w:sz w:val="16"/>
              <w:szCs w:val="16"/>
            </w:rPr>
            <w:t xml:space="preserve">tel. </w:t>
          </w:r>
          <w:r w:rsidRPr="0011667E">
            <w:rPr>
              <w:rFonts w:ascii="Cambria" w:hAnsi="Cambria"/>
              <w:sz w:val="16"/>
              <w:szCs w:val="16"/>
            </w:rPr>
            <w:t>84 63 12 727 fax. 84 63 12 715</w:t>
          </w:r>
        </w:p>
        <w:p w14:paraId="577200AE" w14:textId="1E3F1B3C" w:rsidR="006A127F" w:rsidRPr="008848FC" w:rsidRDefault="006A127F" w:rsidP="0011667E">
          <w:pPr>
            <w:autoSpaceDE w:val="0"/>
            <w:autoSpaceDN w:val="0"/>
            <w:adjustRightInd w:val="0"/>
            <w:spacing w:after="0" w:line="240" w:lineRule="auto"/>
            <w:ind w:left="175" w:hanging="9"/>
            <w:rPr>
              <w:rFonts w:ascii="Cambria" w:hAnsi="Cambria"/>
              <w:sz w:val="16"/>
              <w:szCs w:val="16"/>
              <w:lang w:val="en-US"/>
            </w:rPr>
          </w:pPr>
          <w:r w:rsidRPr="008848FC">
            <w:rPr>
              <w:rFonts w:ascii="Cambria" w:hAnsi="Cambria"/>
              <w:sz w:val="16"/>
              <w:szCs w:val="16"/>
              <w:lang w:val="en-US"/>
            </w:rPr>
            <w:t xml:space="preserve">e-mail: </w:t>
          </w:r>
          <w:r w:rsidRPr="00C95661">
            <w:rPr>
              <w:rFonts w:ascii="Cambria" w:hAnsi="Cambria"/>
              <w:sz w:val="16"/>
              <w:szCs w:val="16"/>
              <w:lang w:val="en-US"/>
            </w:rPr>
            <w:t>sekretariat@nielisz.pl</w:t>
          </w:r>
        </w:p>
        <w:p w14:paraId="4B90F8F7" w14:textId="77777777" w:rsidR="006A127F" w:rsidRPr="008848FC" w:rsidRDefault="006A127F" w:rsidP="0011667E">
          <w:pPr>
            <w:tabs>
              <w:tab w:val="left" w:pos="1701"/>
            </w:tabs>
            <w:spacing w:after="0"/>
            <w:ind w:left="175" w:hanging="9"/>
            <w:rPr>
              <w:rFonts w:ascii="Cambria" w:hAnsi="Cambria"/>
              <w:sz w:val="16"/>
              <w:szCs w:val="16"/>
              <w:lang w:val="en-US"/>
            </w:rPr>
          </w:pPr>
          <w:r w:rsidRPr="008848FC">
            <w:rPr>
              <w:rFonts w:ascii="Cambria" w:hAnsi="Cambria"/>
              <w:sz w:val="16"/>
              <w:szCs w:val="16"/>
              <w:lang w:val="en-US"/>
            </w:rPr>
            <w:t>www.nielisz.pl</w:t>
          </w:r>
        </w:p>
      </w:tc>
      <w:tc>
        <w:tcPr>
          <w:tcW w:w="4068" w:type="dxa"/>
          <w:gridSpan w:val="2"/>
          <w:vAlign w:val="center"/>
        </w:tcPr>
        <w:p w14:paraId="13ABE8D6" w14:textId="77777777" w:rsidR="006A127F" w:rsidRPr="00520F6D" w:rsidRDefault="006A127F" w:rsidP="00087DF3">
          <w:pPr>
            <w:tabs>
              <w:tab w:val="left" w:pos="1701"/>
            </w:tabs>
            <w:spacing w:after="0"/>
            <w:ind w:left="1069"/>
            <w:rPr>
              <w:rFonts w:ascii="Cambria" w:hAnsi="Cambria"/>
              <w:sz w:val="16"/>
              <w:szCs w:val="16"/>
            </w:rPr>
          </w:pPr>
          <w:r w:rsidRPr="00520F6D">
            <w:rPr>
              <w:rFonts w:ascii="Cambria" w:hAnsi="Cambria"/>
              <w:sz w:val="16"/>
              <w:szCs w:val="16"/>
            </w:rPr>
            <w:t>Doradztwo i Reklama Sp. z o.o.</w:t>
          </w:r>
        </w:p>
        <w:p w14:paraId="451009B2" w14:textId="77777777" w:rsidR="006A127F" w:rsidRPr="00520F6D" w:rsidRDefault="006A127F" w:rsidP="00087DF3">
          <w:pPr>
            <w:tabs>
              <w:tab w:val="left" w:pos="1701"/>
            </w:tabs>
            <w:spacing w:after="0"/>
            <w:ind w:left="1069"/>
            <w:rPr>
              <w:rFonts w:ascii="Cambria" w:hAnsi="Cambria"/>
              <w:sz w:val="16"/>
              <w:szCs w:val="16"/>
            </w:rPr>
          </w:pPr>
          <w:r w:rsidRPr="00520F6D">
            <w:rPr>
              <w:rFonts w:ascii="Cambria" w:hAnsi="Cambria"/>
              <w:sz w:val="16"/>
              <w:szCs w:val="16"/>
            </w:rPr>
            <w:t>ul. Prymasa S. Wyszyńskiego 4</w:t>
          </w:r>
        </w:p>
        <w:p w14:paraId="1350D519" w14:textId="77777777" w:rsidR="006A127F" w:rsidRPr="00520F6D" w:rsidRDefault="006A127F" w:rsidP="00087DF3">
          <w:pPr>
            <w:tabs>
              <w:tab w:val="left" w:pos="1701"/>
            </w:tabs>
            <w:spacing w:after="0"/>
            <w:ind w:left="1069"/>
            <w:rPr>
              <w:rFonts w:ascii="Cambria" w:hAnsi="Cambria"/>
              <w:sz w:val="16"/>
              <w:szCs w:val="16"/>
            </w:rPr>
          </w:pPr>
          <w:r w:rsidRPr="00520F6D">
            <w:rPr>
              <w:rFonts w:ascii="Cambria" w:hAnsi="Cambria"/>
              <w:sz w:val="16"/>
              <w:szCs w:val="16"/>
            </w:rPr>
            <w:t>22-400 Zamość</w:t>
          </w:r>
        </w:p>
        <w:p w14:paraId="1F0BD4FC" w14:textId="77777777" w:rsidR="006A127F" w:rsidRPr="00520F6D" w:rsidRDefault="006A127F" w:rsidP="00087DF3">
          <w:pPr>
            <w:tabs>
              <w:tab w:val="left" w:pos="1701"/>
            </w:tabs>
            <w:spacing w:after="0"/>
            <w:ind w:left="1069"/>
            <w:rPr>
              <w:rFonts w:ascii="Cambria" w:hAnsi="Cambria"/>
              <w:sz w:val="16"/>
              <w:szCs w:val="16"/>
            </w:rPr>
          </w:pPr>
          <w:r>
            <w:rPr>
              <w:rFonts w:ascii="Cambria" w:hAnsi="Cambria"/>
              <w:sz w:val="16"/>
              <w:szCs w:val="16"/>
            </w:rPr>
            <w:t>tel.</w:t>
          </w:r>
          <w:r w:rsidRPr="00520F6D">
            <w:rPr>
              <w:rFonts w:ascii="Cambria" w:hAnsi="Cambria"/>
              <w:sz w:val="16"/>
              <w:szCs w:val="16"/>
            </w:rPr>
            <w:t xml:space="preserve"> 84 627 37 05, 512 138 998</w:t>
          </w:r>
        </w:p>
        <w:p w14:paraId="23F6842A" w14:textId="77777777" w:rsidR="006A127F" w:rsidRPr="00520F6D" w:rsidRDefault="006A127F" w:rsidP="00087DF3">
          <w:pPr>
            <w:tabs>
              <w:tab w:val="left" w:pos="1701"/>
            </w:tabs>
            <w:spacing w:after="0"/>
            <w:ind w:left="1069"/>
            <w:rPr>
              <w:rFonts w:ascii="Cambria" w:hAnsi="Cambria"/>
              <w:sz w:val="16"/>
              <w:szCs w:val="16"/>
            </w:rPr>
          </w:pPr>
          <w:r>
            <w:rPr>
              <w:rFonts w:ascii="Cambria" w:hAnsi="Cambria"/>
              <w:sz w:val="16"/>
              <w:szCs w:val="16"/>
            </w:rPr>
            <w:t>e-mail:</w:t>
          </w:r>
          <w:r w:rsidRPr="00520F6D">
            <w:rPr>
              <w:rFonts w:ascii="Cambria" w:hAnsi="Cambria"/>
              <w:sz w:val="16"/>
              <w:szCs w:val="16"/>
            </w:rPr>
            <w:t>kontakt@doradztwoireklama.pl</w:t>
          </w:r>
        </w:p>
        <w:p w14:paraId="43391713" w14:textId="77777777" w:rsidR="006A127F" w:rsidRPr="00520F6D" w:rsidRDefault="006A127F" w:rsidP="00087DF3">
          <w:pPr>
            <w:tabs>
              <w:tab w:val="left" w:pos="1701"/>
            </w:tabs>
            <w:spacing w:after="0"/>
            <w:ind w:left="1069"/>
            <w:rPr>
              <w:rFonts w:ascii="Cambria" w:hAnsi="Cambria"/>
              <w:sz w:val="16"/>
              <w:szCs w:val="16"/>
            </w:rPr>
          </w:pPr>
          <w:r w:rsidRPr="00520F6D">
            <w:rPr>
              <w:rFonts w:ascii="Cambria" w:hAnsi="Cambria"/>
              <w:sz w:val="16"/>
              <w:szCs w:val="16"/>
            </w:rPr>
            <w:t xml:space="preserve">www.doradztwoireklama.pl </w:t>
          </w:r>
        </w:p>
      </w:tc>
      <w:tc>
        <w:tcPr>
          <w:tcW w:w="1326" w:type="dxa"/>
          <w:gridSpan w:val="2"/>
          <w:tcBorders>
            <w:left w:val="nil"/>
          </w:tcBorders>
          <w:vAlign w:val="center"/>
        </w:tcPr>
        <w:p w14:paraId="00370940" w14:textId="77777777" w:rsidR="006A127F" w:rsidRPr="00A05193" w:rsidRDefault="006A127F" w:rsidP="00E83D5F">
          <w:pPr>
            <w:tabs>
              <w:tab w:val="left" w:pos="1701"/>
            </w:tabs>
            <w:spacing w:after="0"/>
            <w:jc w:val="center"/>
            <w:rPr>
              <w:rFonts w:ascii="Georgia" w:hAnsi="Georgia"/>
              <w:sz w:val="16"/>
              <w:szCs w:val="16"/>
            </w:rPr>
          </w:pPr>
          <w:r>
            <w:rPr>
              <w:rFonts w:ascii="Times New Roman" w:hAnsi="Times New Roman"/>
              <w:noProof/>
              <w:lang w:eastAsia="pl-PL"/>
            </w:rPr>
            <w:drawing>
              <wp:inline distT="0" distB="0" distL="0" distR="0" wp14:anchorId="35B79051" wp14:editId="5E284698">
                <wp:extent cx="698500" cy="330200"/>
                <wp:effectExtent l="0" t="0" r="635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330200"/>
                        </a:xfrm>
                        <a:prstGeom prst="rect">
                          <a:avLst/>
                        </a:prstGeom>
                        <a:noFill/>
                        <a:ln>
                          <a:noFill/>
                        </a:ln>
                      </pic:spPr>
                    </pic:pic>
                  </a:graphicData>
                </a:graphic>
              </wp:inline>
            </w:drawing>
          </w:r>
        </w:p>
      </w:tc>
    </w:tr>
  </w:tbl>
  <w:p w14:paraId="4474CB9E" w14:textId="77777777" w:rsidR="006A127F" w:rsidRDefault="006A127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12E053" w14:textId="77777777" w:rsidR="0048774E" w:rsidRDefault="0048774E" w:rsidP="00E83D5F">
      <w:pPr>
        <w:spacing w:after="0" w:line="240" w:lineRule="auto"/>
      </w:pPr>
      <w:r>
        <w:separator/>
      </w:r>
    </w:p>
  </w:footnote>
  <w:footnote w:type="continuationSeparator" w:id="0">
    <w:p w14:paraId="5D4FE594" w14:textId="77777777" w:rsidR="0048774E" w:rsidRDefault="0048774E" w:rsidP="00E83D5F">
      <w:pPr>
        <w:spacing w:after="0" w:line="240" w:lineRule="auto"/>
      </w:pPr>
      <w:r>
        <w:continuationSeparator/>
      </w:r>
    </w:p>
  </w:footnote>
  <w:footnote w:id="1">
    <w:p w14:paraId="4A2926E2" w14:textId="77777777" w:rsidR="006A127F" w:rsidRPr="006E35EE" w:rsidRDefault="006A127F">
      <w:pPr>
        <w:pStyle w:val="Tekstprzypisudolnego"/>
        <w:rPr>
          <w:rFonts w:asciiTheme="majorHAnsi" w:hAnsiTheme="majorHAnsi"/>
          <w:sz w:val="16"/>
          <w:szCs w:val="16"/>
        </w:rPr>
      </w:pPr>
      <w:r>
        <w:rPr>
          <w:rStyle w:val="Odwoanieprzypisudolnego"/>
        </w:rPr>
        <w:footnoteRef/>
      </w:r>
      <w:r>
        <w:t xml:space="preserve"> </w:t>
      </w:r>
      <w:r>
        <w:rPr>
          <w:rFonts w:asciiTheme="majorHAnsi" w:hAnsiTheme="majorHAnsi"/>
          <w:sz w:val="16"/>
          <w:szCs w:val="16"/>
        </w:rPr>
        <w:t>Strategia Rozwoju Gminy Nielisz na lata 2015-2020</w:t>
      </w:r>
    </w:p>
  </w:footnote>
  <w:footnote w:id="2">
    <w:p w14:paraId="27C59AFF" w14:textId="77777777" w:rsidR="006A127F" w:rsidRDefault="006A127F">
      <w:pPr>
        <w:pStyle w:val="Tekstprzypisudolnego"/>
      </w:pPr>
      <w:r>
        <w:rPr>
          <w:rStyle w:val="Odwoanieprzypisudolnego"/>
        </w:rPr>
        <w:footnoteRef/>
      </w:r>
      <w:r>
        <w:t xml:space="preserve"> </w:t>
      </w:r>
      <w:r w:rsidRPr="005376FF">
        <w:rPr>
          <w:rFonts w:asciiTheme="majorHAnsi" w:hAnsiTheme="majorHAnsi"/>
          <w:sz w:val="16"/>
          <w:szCs w:val="16"/>
        </w:rPr>
        <w:t>Raport o stanie Gminy Nielisz w roku 2019</w:t>
      </w:r>
    </w:p>
  </w:footnote>
  <w:footnote w:id="3">
    <w:p w14:paraId="62D7FBE1" w14:textId="77777777" w:rsidR="006A127F" w:rsidRDefault="006A127F">
      <w:pPr>
        <w:pStyle w:val="Tekstprzypisudolnego"/>
      </w:pPr>
      <w:r>
        <w:rPr>
          <w:rStyle w:val="Odwoanieprzypisudolnego"/>
        </w:rPr>
        <w:footnoteRef/>
      </w:r>
      <w:r>
        <w:t xml:space="preserve"> </w:t>
      </w:r>
      <w:r w:rsidRPr="005376FF">
        <w:rPr>
          <w:rFonts w:asciiTheme="majorHAnsi" w:hAnsiTheme="majorHAnsi"/>
          <w:sz w:val="16"/>
          <w:szCs w:val="16"/>
        </w:rPr>
        <w:t>Raport o stanie Gminy Nielisz w roku 2019</w:t>
      </w:r>
    </w:p>
  </w:footnote>
  <w:footnote w:id="4">
    <w:p w14:paraId="75B20531" w14:textId="1D97CC4A" w:rsidR="006A127F" w:rsidRDefault="006A127F">
      <w:pPr>
        <w:pStyle w:val="Tekstprzypisudolnego"/>
      </w:pPr>
      <w:r>
        <w:rPr>
          <w:rStyle w:val="Odwoanieprzypisudolnego"/>
        </w:rPr>
        <w:footnoteRef/>
      </w:r>
      <w:r>
        <w:t xml:space="preserve"> </w:t>
      </w:r>
      <w:r w:rsidRPr="005376FF">
        <w:rPr>
          <w:rFonts w:asciiTheme="majorHAnsi" w:hAnsiTheme="majorHAnsi"/>
          <w:sz w:val="16"/>
          <w:szCs w:val="16"/>
        </w:rPr>
        <w:t xml:space="preserve">Raport o </w:t>
      </w:r>
      <w:r>
        <w:rPr>
          <w:rFonts w:asciiTheme="majorHAnsi" w:hAnsiTheme="majorHAnsi"/>
          <w:sz w:val="16"/>
          <w:szCs w:val="16"/>
        </w:rPr>
        <w:t>stanie Gminy Nielisz w roku 2020</w:t>
      </w:r>
    </w:p>
  </w:footnote>
  <w:footnote w:id="5">
    <w:p w14:paraId="54076DB4" w14:textId="634A28BD" w:rsidR="006A127F" w:rsidRDefault="006A127F">
      <w:pPr>
        <w:pStyle w:val="Tekstprzypisudolnego"/>
      </w:pPr>
      <w:r>
        <w:rPr>
          <w:rStyle w:val="Odwoanieprzypisudolnego"/>
        </w:rPr>
        <w:footnoteRef/>
      </w:r>
      <w:r>
        <w:t xml:space="preserve"> </w:t>
      </w:r>
      <w:r w:rsidRPr="00E47248">
        <w:rPr>
          <w:rFonts w:asciiTheme="majorHAnsi" w:hAnsiTheme="majorHAnsi"/>
          <w:i/>
          <w:sz w:val="16"/>
          <w:szCs w:val="16"/>
        </w:rPr>
        <w:t>Raport o stanie Gminy Nielisz w roku 2020</w:t>
      </w:r>
    </w:p>
  </w:footnote>
  <w:footnote w:id="6">
    <w:p w14:paraId="71AAA6F0" w14:textId="31A415E7" w:rsidR="006A127F" w:rsidRDefault="006A127F">
      <w:pPr>
        <w:pStyle w:val="Tekstprzypisudolnego"/>
      </w:pPr>
      <w:r>
        <w:rPr>
          <w:rStyle w:val="Odwoanieprzypisudolnego"/>
        </w:rPr>
        <w:footnoteRef/>
      </w:r>
      <w:r>
        <w:t xml:space="preserve"> </w:t>
      </w:r>
      <w:r w:rsidRPr="00BF383B">
        <w:rPr>
          <w:rFonts w:asciiTheme="majorHAnsi" w:hAnsiTheme="majorHAnsi"/>
          <w:sz w:val="16"/>
          <w:szCs w:val="16"/>
        </w:rPr>
        <w:t>Sprawozdanie K-03 GUS</w:t>
      </w:r>
    </w:p>
  </w:footnote>
  <w:footnote w:id="7">
    <w:p w14:paraId="1ED43FCF" w14:textId="3E1FBC12" w:rsidR="006A127F" w:rsidRDefault="006A127F">
      <w:pPr>
        <w:pStyle w:val="Tekstprzypisudolnego"/>
      </w:pPr>
      <w:r>
        <w:rPr>
          <w:rStyle w:val="Odwoanieprzypisudolnego"/>
        </w:rPr>
        <w:footnoteRef/>
      </w:r>
      <w:r>
        <w:t xml:space="preserve"> </w:t>
      </w:r>
      <w:r w:rsidRPr="009C18C6">
        <w:rPr>
          <w:rFonts w:asciiTheme="majorHAnsi" w:hAnsiTheme="majorHAnsi"/>
          <w:sz w:val="16"/>
          <w:szCs w:val="16"/>
        </w:rPr>
        <w:t>Sprawozdanie K-03 GUS</w:t>
      </w:r>
    </w:p>
  </w:footnote>
  <w:footnote w:id="8">
    <w:p w14:paraId="12E6DF60" w14:textId="77777777" w:rsidR="006A127F" w:rsidRDefault="006A127F" w:rsidP="00B740CA">
      <w:pPr>
        <w:pStyle w:val="Tekstprzypisudolnego"/>
      </w:pPr>
      <w:r>
        <w:rPr>
          <w:rStyle w:val="Odwoanieprzypisudolnego"/>
        </w:rPr>
        <w:footnoteRef/>
      </w:r>
      <w:r>
        <w:t xml:space="preserve"> </w:t>
      </w:r>
      <w:r w:rsidRPr="007276BA">
        <w:rPr>
          <w:sz w:val="16"/>
          <w:szCs w:val="16"/>
        </w:rPr>
        <w:t>http://www.gopsnielisz.naszops.pl/zespol-interdyscyplinarny</w:t>
      </w:r>
    </w:p>
  </w:footnote>
  <w:footnote w:id="9">
    <w:p w14:paraId="3E142A49" w14:textId="77777777" w:rsidR="006A127F" w:rsidRDefault="006A127F" w:rsidP="00B740CA">
      <w:pPr>
        <w:pStyle w:val="Tekstprzypisudolnego"/>
      </w:pPr>
      <w:r>
        <w:rPr>
          <w:rStyle w:val="Odwoanieprzypisudolnego"/>
        </w:rPr>
        <w:footnoteRef/>
      </w:r>
      <w:r>
        <w:t xml:space="preserve"> </w:t>
      </w:r>
      <w:r w:rsidRPr="00F004F5">
        <w:rPr>
          <w:sz w:val="16"/>
          <w:szCs w:val="16"/>
        </w:rPr>
        <w:t>http://www.gopsnielisz.naszops.pl/centrum-integracji-spolecznej-1</w:t>
      </w:r>
    </w:p>
  </w:footnote>
  <w:footnote w:id="10">
    <w:p w14:paraId="26A70624" w14:textId="77777777" w:rsidR="006A127F" w:rsidRPr="00900335" w:rsidRDefault="006A127F">
      <w:pPr>
        <w:pStyle w:val="Tekstprzypisudolnego"/>
        <w:rPr>
          <w:sz w:val="16"/>
          <w:szCs w:val="16"/>
        </w:rPr>
      </w:pPr>
      <w:r w:rsidRPr="00900335">
        <w:rPr>
          <w:rStyle w:val="Odwoanieprzypisudolnego"/>
          <w:sz w:val="16"/>
          <w:szCs w:val="16"/>
        </w:rPr>
        <w:footnoteRef/>
      </w:r>
      <w:r w:rsidRPr="00900335">
        <w:rPr>
          <w:sz w:val="16"/>
          <w:szCs w:val="16"/>
        </w:rPr>
        <w:t xml:space="preserve"> https://nielisz.pl/turystyka/atrakcje-turystyczne/</w:t>
      </w:r>
    </w:p>
  </w:footnote>
  <w:footnote w:id="11">
    <w:p w14:paraId="70A361D3" w14:textId="77777777" w:rsidR="006A127F" w:rsidRPr="003B0D2C" w:rsidRDefault="006A127F">
      <w:pPr>
        <w:pStyle w:val="Tekstprzypisudolnego"/>
      </w:pPr>
      <w:r w:rsidRPr="003B0D2C">
        <w:rPr>
          <w:rStyle w:val="Odwoanieprzypisudolnego"/>
        </w:rPr>
        <w:footnoteRef/>
      </w:r>
      <w:r w:rsidRPr="003B0D2C">
        <w:t xml:space="preserve"> </w:t>
      </w:r>
      <w:r w:rsidRPr="003B0D2C">
        <w:rPr>
          <w:sz w:val="16"/>
          <w:szCs w:val="16"/>
        </w:rPr>
        <w:t>https://greenvelo.pl/detal/1158-greenvelo-nad-zalewem-niebieski-szlak-rowerowy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548AE" w14:textId="77777777" w:rsidR="006A127F" w:rsidRDefault="006A127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10FB0" w14:textId="77777777" w:rsidR="006A127F" w:rsidRDefault="006A127F" w:rsidP="00ED2F8B">
    <w:pPr>
      <w:pStyle w:val="Nagwek"/>
      <w:tabs>
        <w:tab w:val="left" w:pos="720"/>
      </w:tabs>
      <w:jc w:val="center"/>
      <w:rPr>
        <w:rFonts w:ascii="Cambria" w:hAnsi="Cambria"/>
        <w:i/>
        <w:sz w:val="18"/>
        <w:szCs w:val="18"/>
      </w:rPr>
    </w:pPr>
    <w:r>
      <w:rPr>
        <w:rFonts w:ascii="Cambria" w:hAnsi="Cambria"/>
        <w:sz w:val="18"/>
        <w:szCs w:val="18"/>
      </w:rPr>
      <w:t>Diagnoza do Strategii</w:t>
    </w:r>
    <w:r w:rsidRPr="00531024">
      <w:rPr>
        <w:rFonts w:ascii="Cambria" w:hAnsi="Cambria"/>
        <w:sz w:val="18"/>
        <w:szCs w:val="18"/>
      </w:rPr>
      <w:t xml:space="preserve"> Rozwoju Gminy </w:t>
    </w:r>
    <w:r>
      <w:rPr>
        <w:rFonts w:ascii="Cambria" w:hAnsi="Cambria"/>
        <w:sz w:val="18"/>
        <w:szCs w:val="18"/>
      </w:rPr>
      <w:t>Nielisz</w:t>
    </w:r>
    <w:r w:rsidRPr="00531024">
      <w:rPr>
        <w:rFonts w:ascii="Cambria" w:hAnsi="Cambria"/>
        <w:sz w:val="18"/>
        <w:szCs w:val="18"/>
      </w:rPr>
      <w:t xml:space="preserve"> na lata 2021-2027</w:t>
    </w:r>
  </w:p>
  <w:p w14:paraId="14837F13" w14:textId="77777777" w:rsidR="006A127F" w:rsidRDefault="006A127F" w:rsidP="00ED2F8B">
    <w:pPr>
      <w:pStyle w:val="Nagwek"/>
      <w:tabs>
        <w:tab w:val="left" w:pos="720"/>
      </w:tabs>
      <w:jc w:val="center"/>
      <w:rPr>
        <w:rFonts w:ascii="Cambria" w:hAnsi="Cambria"/>
        <w:i/>
        <w:sz w:val="18"/>
        <w:szCs w:val="18"/>
      </w:rPr>
    </w:pPr>
  </w:p>
  <w:p w14:paraId="13AEAEDB" w14:textId="06ADED1C" w:rsidR="006A127F" w:rsidRDefault="006A127F" w:rsidP="00E83D5F">
    <w:pPr>
      <w:pStyle w:val="Nagwek"/>
    </w:pPr>
    <w:r>
      <w:rPr>
        <w:noProof/>
      </w:rPr>
      <w:pict w14:anchorId="28EC2757">
        <v:line id="Łącznik prostoliniowy 8" o:spid="_x0000_s2050"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35pt" to="459.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"/>
      </w:pict>
    </w:r>
  </w:p>
  <w:p w14:paraId="2F76CED1" w14:textId="77777777" w:rsidR="006A127F" w:rsidRDefault="006A127F">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0CCDA" w14:textId="77777777" w:rsidR="006A127F" w:rsidRDefault="006A127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48F5"/>
    <w:multiLevelType w:val="hybridMultilevel"/>
    <w:tmpl w:val="2F0C53A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5E66775"/>
    <w:multiLevelType w:val="hybridMultilevel"/>
    <w:tmpl w:val="9D7C0586"/>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nsid w:val="06D00FCE"/>
    <w:multiLevelType w:val="hybridMultilevel"/>
    <w:tmpl w:val="F2D0DD1E"/>
    <w:lvl w:ilvl="0" w:tplc="0415000B">
      <w:start w:val="1"/>
      <w:numFmt w:val="bullet"/>
      <w:lvlText w:val=""/>
      <w:lvlJc w:val="left"/>
      <w:pPr>
        <w:ind w:left="768" w:hanging="360"/>
      </w:pPr>
      <w:rPr>
        <w:rFonts w:ascii="Wingdings" w:hAnsi="Wingdings"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3">
    <w:nsid w:val="070C06C8"/>
    <w:multiLevelType w:val="hybridMultilevel"/>
    <w:tmpl w:val="81E0141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7671C91"/>
    <w:multiLevelType w:val="multilevel"/>
    <w:tmpl w:val="1B38BE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8351795"/>
    <w:multiLevelType w:val="hybridMultilevel"/>
    <w:tmpl w:val="E1C041D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nsid w:val="09C73A4F"/>
    <w:multiLevelType w:val="hybridMultilevel"/>
    <w:tmpl w:val="D8E45D26"/>
    <w:lvl w:ilvl="0" w:tplc="0415000B">
      <w:start w:val="1"/>
      <w:numFmt w:val="bullet"/>
      <w:lvlText w:val=""/>
      <w:lvlJc w:val="left"/>
      <w:pPr>
        <w:ind w:left="720" w:hanging="360"/>
      </w:pPr>
      <w:rPr>
        <w:rFonts w:ascii="Wingdings" w:hAnsi="Wingdings"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AE81957"/>
    <w:multiLevelType w:val="hybridMultilevel"/>
    <w:tmpl w:val="920C55AA"/>
    <w:lvl w:ilvl="0" w:tplc="0415000B">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
    <w:nsid w:val="0B131C53"/>
    <w:multiLevelType w:val="hybridMultilevel"/>
    <w:tmpl w:val="508C91C0"/>
    <w:lvl w:ilvl="0" w:tplc="F768ECC4">
      <w:start w:val="1"/>
      <w:numFmt w:val="decimal"/>
      <w:lvlText w:val="%1."/>
      <w:lvlJc w:val="left"/>
      <w:pPr>
        <w:ind w:left="720" w:hanging="360"/>
      </w:pPr>
      <w:rPr>
        <w:rFonts w:asciiTheme="majorHAnsi" w:hAnsiTheme="majorHAnsi" w:cs="DejaVuSansCondensed"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F8F245F"/>
    <w:multiLevelType w:val="hybridMultilevel"/>
    <w:tmpl w:val="2F3211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28078A2"/>
    <w:multiLevelType w:val="hybridMultilevel"/>
    <w:tmpl w:val="841822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3DB6B97"/>
    <w:multiLevelType w:val="hybridMultilevel"/>
    <w:tmpl w:val="B0A06A3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522647C"/>
    <w:multiLevelType w:val="hybridMultilevel"/>
    <w:tmpl w:val="571A065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53D0208"/>
    <w:multiLevelType w:val="hybridMultilevel"/>
    <w:tmpl w:val="465212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9021C5A"/>
    <w:multiLevelType w:val="hybridMultilevel"/>
    <w:tmpl w:val="D7462C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9C24B3A"/>
    <w:multiLevelType w:val="hybridMultilevel"/>
    <w:tmpl w:val="82161D8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AEA304C"/>
    <w:multiLevelType w:val="hybridMultilevel"/>
    <w:tmpl w:val="2348F9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EC76E39"/>
    <w:multiLevelType w:val="hybridMultilevel"/>
    <w:tmpl w:val="9D30AA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21F446A"/>
    <w:multiLevelType w:val="hybridMultilevel"/>
    <w:tmpl w:val="2222D6B0"/>
    <w:lvl w:ilvl="0" w:tplc="066810A0">
      <w:start w:val="1"/>
      <w:numFmt w:val="decimal"/>
      <w:lvlText w:val="%1."/>
      <w:lvlJc w:val="left"/>
      <w:pPr>
        <w:ind w:left="851" w:hanging="360"/>
      </w:pPr>
      <w:rPr>
        <w:rFonts w:hint="default"/>
      </w:rPr>
    </w:lvl>
    <w:lvl w:ilvl="1" w:tplc="04150019" w:tentative="1">
      <w:start w:val="1"/>
      <w:numFmt w:val="lowerLetter"/>
      <w:lvlText w:val="%2."/>
      <w:lvlJc w:val="left"/>
      <w:pPr>
        <w:ind w:left="1571" w:hanging="360"/>
      </w:pPr>
    </w:lvl>
    <w:lvl w:ilvl="2" w:tplc="0415001B" w:tentative="1">
      <w:start w:val="1"/>
      <w:numFmt w:val="lowerRoman"/>
      <w:lvlText w:val="%3."/>
      <w:lvlJc w:val="right"/>
      <w:pPr>
        <w:ind w:left="2291" w:hanging="180"/>
      </w:pPr>
    </w:lvl>
    <w:lvl w:ilvl="3" w:tplc="0415000F" w:tentative="1">
      <w:start w:val="1"/>
      <w:numFmt w:val="decimal"/>
      <w:lvlText w:val="%4."/>
      <w:lvlJc w:val="left"/>
      <w:pPr>
        <w:ind w:left="3011" w:hanging="360"/>
      </w:pPr>
    </w:lvl>
    <w:lvl w:ilvl="4" w:tplc="04150019" w:tentative="1">
      <w:start w:val="1"/>
      <w:numFmt w:val="lowerLetter"/>
      <w:lvlText w:val="%5."/>
      <w:lvlJc w:val="left"/>
      <w:pPr>
        <w:ind w:left="3731" w:hanging="360"/>
      </w:pPr>
    </w:lvl>
    <w:lvl w:ilvl="5" w:tplc="0415001B" w:tentative="1">
      <w:start w:val="1"/>
      <w:numFmt w:val="lowerRoman"/>
      <w:lvlText w:val="%6."/>
      <w:lvlJc w:val="right"/>
      <w:pPr>
        <w:ind w:left="4451" w:hanging="180"/>
      </w:pPr>
    </w:lvl>
    <w:lvl w:ilvl="6" w:tplc="0415000F" w:tentative="1">
      <w:start w:val="1"/>
      <w:numFmt w:val="decimal"/>
      <w:lvlText w:val="%7."/>
      <w:lvlJc w:val="left"/>
      <w:pPr>
        <w:ind w:left="5171" w:hanging="360"/>
      </w:pPr>
    </w:lvl>
    <w:lvl w:ilvl="7" w:tplc="04150019" w:tentative="1">
      <w:start w:val="1"/>
      <w:numFmt w:val="lowerLetter"/>
      <w:lvlText w:val="%8."/>
      <w:lvlJc w:val="left"/>
      <w:pPr>
        <w:ind w:left="5891" w:hanging="360"/>
      </w:pPr>
    </w:lvl>
    <w:lvl w:ilvl="8" w:tplc="0415001B" w:tentative="1">
      <w:start w:val="1"/>
      <w:numFmt w:val="lowerRoman"/>
      <w:lvlText w:val="%9."/>
      <w:lvlJc w:val="right"/>
      <w:pPr>
        <w:ind w:left="6611" w:hanging="180"/>
      </w:pPr>
    </w:lvl>
  </w:abstractNum>
  <w:abstractNum w:abstractNumId="19">
    <w:nsid w:val="226411F3"/>
    <w:multiLevelType w:val="hybridMultilevel"/>
    <w:tmpl w:val="B19643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3CF6711"/>
    <w:multiLevelType w:val="hybridMultilevel"/>
    <w:tmpl w:val="7098F7B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25753329"/>
    <w:multiLevelType w:val="hybridMultilevel"/>
    <w:tmpl w:val="BF4E8B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A7F79D3"/>
    <w:multiLevelType w:val="hybridMultilevel"/>
    <w:tmpl w:val="C26E97FE"/>
    <w:lvl w:ilvl="0" w:tplc="0415000B">
      <w:start w:val="1"/>
      <w:numFmt w:val="bullet"/>
      <w:lvlText w:val=""/>
      <w:lvlJc w:val="left"/>
      <w:pPr>
        <w:ind w:left="1211" w:hanging="360"/>
      </w:pPr>
      <w:rPr>
        <w:rFonts w:ascii="Wingdings" w:hAnsi="Wingdings"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23">
    <w:nsid w:val="2BC56711"/>
    <w:multiLevelType w:val="hybridMultilevel"/>
    <w:tmpl w:val="E18EA3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CC35F3B"/>
    <w:multiLevelType w:val="hybridMultilevel"/>
    <w:tmpl w:val="4064B24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E4E2628"/>
    <w:multiLevelType w:val="hybridMultilevel"/>
    <w:tmpl w:val="29FC36F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6">
    <w:nsid w:val="2EFB155D"/>
    <w:multiLevelType w:val="hybridMultilevel"/>
    <w:tmpl w:val="AF10A03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3767DC5"/>
    <w:multiLevelType w:val="hybridMultilevel"/>
    <w:tmpl w:val="84FC217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7D94A9C"/>
    <w:multiLevelType w:val="hybridMultilevel"/>
    <w:tmpl w:val="FC980AB2"/>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nsid w:val="37DE0769"/>
    <w:multiLevelType w:val="hybridMultilevel"/>
    <w:tmpl w:val="E6E0C63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
    <w:nsid w:val="3834569A"/>
    <w:multiLevelType w:val="hybridMultilevel"/>
    <w:tmpl w:val="E3A0FFB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8BA72A2"/>
    <w:multiLevelType w:val="hybridMultilevel"/>
    <w:tmpl w:val="1B366972"/>
    <w:lvl w:ilvl="0" w:tplc="EE967E9A">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3B3B0098"/>
    <w:multiLevelType w:val="hybridMultilevel"/>
    <w:tmpl w:val="F22C22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B8F261F"/>
    <w:multiLevelType w:val="hybridMultilevel"/>
    <w:tmpl w:val="73F046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C1E03D3"/>
    <w:multiLevelType w:val="hybridMultilevel"/>
    <w:tmpl w:val="587042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C5B32B0"/>
    <w:multiLevelType w:val="multilevel"/>
    <w:tmpl w:val="1C460C1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D5779CA"/>
    <w:multiLevelType w:val="hybridMultilevel"/>
    <w:tmpl w:val="C1B24B8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F24065A"/>
    <w:multiLevelType w:val="hybridMultilevel"/>
    <w:tmpl w:val="9F306D48"/>
    <w:lvl w:ilvl="0" w:tplc="0415000B">
      <w:start w:val="1"/>
      <w:numFmt w:val="bullet"/>
      <w:lvlText w:val=""/>
      <w:lvlJc w:val="left"/>
      <w:pPr>
        <w:ind w:left="768" w:hanging="360"/>
      </w:pPr>
      <w:rPr>
        <w:rFonts w:ascii="Wingdings" w:hAnsi="Wingdings"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38">
    <w:nsid w:val="3FC82D03"/>
    <w:multiLevelType w:val="multilevel"/>
    <w:tmpl w:val="9C527A38"/>
    <w:lvl w:ilvl="0">
      <w:start w:val="2"/>
      <w:numFmt w:val="decimal"/>
      <w:lvlText w:val="%1."/>
      <w:lvlJc w:val="left"/>
      <w:pPr>
        <w:ind w:left="502" w:hanging="360"/>
      </w:pPr>
      <w:rPr>
        <w:rFonts w:hint="default"/>
      </w:rPr>
    </w:lvl>
    <w:lvl w:ilvl="1">
      <w:start w:val="1"/>
      <w:numFmt w:val="decimal"/>
      <w:isLgl/>
      <w:lvlText w:val="%1.%2."/>
      <w:lvlJc w:val="left"/>
      <w:pPr>
        <w:ind w:left="1146" w:hanging="720"/>
      </w:pPr>
      <w:rPr>
        <w:rFonts w:hint="default"/>
        <w:sz w:val="24"/>
        <w:szCs w:val="24"/>
      </w:rPr>
    </w:lvl>
    <w:lvl w:ilvl="2">
      <w:start w:val="1"/>
      <w:numFmt w:val="decimal"/>
      <w:isLgl/>
      <w:lvlText w:val="%1.%2.%3."/>
      <w:lvlJc w:val="left"/>
      <w:pPr>
        <w:ind w:left="1560" w:hanging="720"/>
      </w:pPr>
      <w:rPr>
        <w:rFonts w:hint="default"/>
      </w:rPr>
    </w:lvl>
    <w:lvl w:ilvl="3">
      <w:start w:val="1"/>
      <w:numFmt w:val="decimal"/>
      <w:isLgl/>
      <w:lvlText w:val="%1.%2.%3.%4."/>
      <w:lvlJc w:val="left"/>
      <w:pPr>
        <w:ind w:left="2269" w:hanging="1080"/>
      </w:pPr>
      <w:rPr>
        <w:rFonts w:hint="default"/>
      </w:rPr>
    </w:lvl>
    <w:lvl w:ilvl="4">
      <w:start w:val="1"/>
      <w:numFmt w:val="decimal"/>
      <w:isLgl/>
      <w:lvlText w:val="%1.%2.%3.%4.%5."/>
      <w:lvlJc w:val="left"/>
      <w:pPr>
        <w:ind w:left="2618" w:hanging="1080"/>
      </w:pPr>
      <w:rPr>
        <w:rFonts w:hint="default"/>
      </w:rPr>
    </w:lvl>
    <w:lvl w:ilvl="5">
      <w:start w:val="1"/>
      <w:numFmt w:val="decimal"/>
      <w:isLgl/>
      <w:lvlText w:val="%1.%2.%3.%4.%5.%6."/>
      <w:lvlJc w:val="left"/>
      <w:pPr>
        <w:ind w:left="3327" w:hanging="144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85" w:hanging="1800"/>
      </w:pPr>
      <w:rPr>
        <w:rFonts w:hint="default"/>
      </w:rPr>
    </w:lvl>
    <w:lvl w:ilvl="8">
      <w:start w:val="1"/>
      <w:numFmt w:val="decimal"/>
      <w:isLgl/>
      <w:lvlText w:val="%1.%2.%3.%4.%5.%6.%7.%8.%9."/>
      <w:lvlJc w:val="left"/>
      <w:pPr>
        <w:ind w:left="4734" w:hanging="1800"/>
      </w:pPr>
      <w:rPr>
        <w:rFonts w:hint="default"/>
      </w:rPr>
    </w:lvl>
  </w:abstractNum>
  <w:abstractNum w:abstractNumId="39">
    <w:nsid w:val="40DD31B7"/>
    <w:multiLevelType w:val="hybridMultilevel"/>
    <w:tmpl w:val="D8F481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58E1848"/>
    <w:multiLevelType w:val="hybridMultilevel"/>
    <w:tmpl w:val="7C22AC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85E140D"/>
    <w:multiLevelType w:val="hybridMultilevel"/>
    <w:tmpl w:val="CB9838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8D55C7A"/>
    <w:multiLevelType w:val="hybridMultilevel"/>
    <w:tmpl w:val="E4C01C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DC66E41"/>
    <w:multiLevelType w:val="hybridMultilevel"/>
    <w:tmpl w:val="052A79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6442D47"/>
    <w:multiLevelType w:val="hybridMultilevel"/>
    <w:tmpl w:val="92A09E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6BE02C0"/>
    <w:multiLevelType w:val="hybridMultilevel"/>
    <w:tmpl w:val="74D45D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AE370DD"/>
    <w:multiLevelType w:val="hybridMultilevel"/>
    <w:tmpl w:val="5E5EB4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BA22667"/>
    <w:multiLevelType w:val="hybridMultilevel"/>
    <w:tmpl w:val="DF880A58"/>
    <w:lvl w:ilvl="0" w:tplc="0415000B">
      <w:start w:val="1"/>
      <w:numFmt w:val="bullet"/>
      <w:lvlText w:val=""/>
      <w:lvlJc w:val="left"/>
      <w:pPr>
        <w:ind w:left="768" w:hanging="360"/>
      </w:pPr>
      <w:rPr>
        <w:rFonts w:ascii="Wingdings" w:hAnsi="Wingdings"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48">
    <w:nsid w:val="5CEC0490"/>
    <w:multiLevelType w:val="hybridMultilevel"/>
    <w:tmpl w:val="68948C18"/>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9">
    <w:nsid w:val="5D48701B"/>
    <w:multiLevelType w:val="multilevel"/>
    <w:tmpl w:val="AA38C21C"/>
    <w:lvl w:ilvl="0">
      <w:start w:val="3"/>
      <w:numFmt w:val="decimal"/>
      <w:lvlText w:val="%1."/>
      <w:lvlJc w:val="left"/>
      <w:pPr>
        <w:ind w:left="502" w:hanging="360"/>
      </w:pPr>
      <w:rPr>
        <w:rFonts w:hint="default"/>
      </w:rPr>
    </w:lvl>
    <w:lvl w:ilvl="1">
      <w:start w:val="1"/>
      <w:numFmt w:val="decimal"/>
      <w:isLgl/>
      <w:lvlText w:val="%1.%2."/>
      <w:lvlJc w:val="left"/>
      <w:pPr>
        <w:ind w:left="1146" w:hanging="720"/>
      </w:pPr>
      <w:rPr>
        <w:rFonts w:hint="default"/>
        <w:b/>
        <w:sz w:val="24"/>
        <w:szCs w:val="24"/>
      </w:rPr>
    </w:lvl>
    <w:lvl w:ilvl="2">
      <w:start w:val="1"/>
      <w:numFmt w:val="decimal"/>
      <w:isLgl/>
      <w:lvlText w:val="%1.%2.%3."/>
      <w:lvlJc w:val="left"/>
      <w:pPr>
        <w:ind w:left="1560" w:hanging="720"/>
      </w:pPr>
      <w:rPr>
        <w:rFonts w:hint="default"/>
      </w:rPr>
    </w:lvl>
    <w:lvl w:ilvl="3">
      <w:start w:val="1"/>
      <w:numFmt w:val="decimal"/>
      <w:isLgl/>
      <w:lvlText w:val="%1.%2.%3.%4."/>
      <w:lvlJc w:val="left"/>
      <w:pPr>
        <w:ind w:left="2269" w:hanging="1080"/>
      </w:pPr>
      <w:rPr>
        <w:rFonts w:hint="default"/>
      </w:rPr>
    </w:lvl>
    <w:lvl w:ilvl="4">
      <w:start w:val="1"/>
      <w:numFmt w:val="decimal"/>
      <w:isLgl/>
      <w:lvlText w:val="%1.%2.%3.%4.%5."/>
      <w:lvlJc w:val="left"/>
      <w:pPr>
        <w:ind w:left="2618" w:hanging="1080"/>
      </w:pPr>
      <w:rPr>
        <w:rFonts w:hint="default"/>
      </w:rPr>
    </w:lvl>
    <w:lvl w:ilvl="5">
      <w:start w:val="1"/>
      <w:numFmt w:val="decimal"/>
      <w:isLgl/>
      <w:lvlText w:val="%1.%2.%3.%4.%5.%6."/>
      <w:lvlJc w:val="left"/>
      <w:pPr>
        <w:ind w:left="3327" w:hanging="144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85" w:hanging="1800"/>
      </w:pPr>
      <w:rPr>
        <w:rFonts w:hint="default"/>
      </w:rPr>
    </w:lvl>
    <w:lvl w:ilvl="8">
      <w:start w:val="1"/>
      <w:numFmt w:val="decimal"/>
      <w:isLgl/>
      <w:lvlText w:val="%1.%2.%3.%4.%5.%6.%7.%8.%9."/>
      <w:lvlJc w:val="left"/>
      <w:pPr>
        <w:ind w:left="4734" w:hanging="1800"/>
      </w:pPr>
      <w:rPr>
        <w:rFonts w:hint="default"/>
      </w:rPr>
    </w:lvl>
  </w:abstractNum>
  <w:abstractNum w:abstractNumId="50">
    <w:nsid w:val="5D9E40B9"/>
    <w:multiLevelType w:val="hybridMultilevel"/>
    <w:tmpl w:val="647A03CC"/>
    <w:lvl w:ilvl="0" w:tplc="0415000B">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E4421F0"/>
    <w:multiLevelType w:val="hybridMultilevel"/>
    <w:tmpl w:val="7158BD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C636232"/>
    <w:multiLevelType w:val="hybridMultilevel"/>
    <w:tmpl w:val="769CC9A8"/>
    <w:lvl w:ilvl="0" w:tplc="0415000B">
      <w:start w:val="1"/>
      <w:numFmt w:val="bullet"/>
      <w:lvlText w:val=""/>
      <w:lvlJc w:val="left"/>
      <w:pPr>
        <w:ind w:left="720" w:hanging="360"/>
      </w:pPr>
      <w:rPr>
        <w:rFonts w:ascii="Wingdings" w:hAnsi="Wingdings" w:hint="default"/>
      </w:rPr>
    </w:lvl>
    <w:lvl w:ilvl="1" w:tplc="04150005">
      <w:start w:val="1"/>
      <w:numFmt w:val="bullet"/>
      <w:lvlText w:val=""/>
      <w:lvlJc w:val="left"/>
      <w:pPr>
        <w:ind w:left="1440" w:hanging="360"/>
      </w:pPr>
      <w:rPr>
        <w:rFonts w:ascii="Wingdings" w:hAnsi="Wingdings"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6E8D75E1"/>
    <w:multiLevelType w:val="hybridMultilevel"/>
    <w:tmpl w:val="226620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FB26083"/>
    <w:multiLevelType w:val="hybridMultilevel"/>
    <w:tmpl w:val="A4D041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FCC3A5B"/>
    <w:multiLevelType w:val="hybridMultilevel"/>
    <w:tmpl w:val="C7523C7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6">
    <w:nsid w:val="717723D4"/>
    <w:multiLevelType w:val="hybridMultilevel"/>
    <w:tmpl w:val="5CEAF1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2C5375E"/>
    <w:multiLevelType w:val="hybridMultilevel"/>
    <w:tmpl w:val="118EC4E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77C17D4B"/>
    <w:multiLevelType w:val="hybridMultilevel"/>
    <w:tmpl w:val="178805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9E230E5"/>
    <w:multiLevelType w:val="hybridMultilevel"/>
    <w:tmpl w:val="DE40D788"/>
    <w:lvl w:ilvl="0" w:tplc="4510DAAA">
      <w:start w:val="1"/>
      <w:numFmt w:val="bullet"/>
      <w:lvlText w:val=""/>
      <w:lvlJc w:val="left"/>
      <w:pPr>
        <w:ind w:left="1146" w:hanging="360"/>
      </w:pPr>
      <w:rPr>
        <w:rFonts w:ascii="Symbol" w:hAnsi="Symbol" w:hint="default"/>
        <w:color w:val="00206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0">
    <w:nsid w:val="7B4D7948"/>
    <w:multiLevelType w:val="hybridMultilevel"/>
    <w:tmpl w:val="47C26A4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7C8F3C0F"/>
    <w:multiLevelType w:val="hybridMultilevel"/>
    <w:tmpl w:val="B968782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DC969C2"/>
    <w:multiLevelType w:val="hybridMultilevel"/>
    <w:tmpl w:val="F678F31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DCE0E36"/>
    <w:multiLevelType w:val="hybridMultilevel"/>
    <w:tmpl w:val="E032A0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E4204F7"/>
    <w:multiLevelType w:val="hybridMultilevel"/>
    <w:tmpl w:val="43A8D494"/>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nsid w:val="7EE03BA0"/>
    <w:multiLevelType w:val="hybridMultilevel"/>
    <w:tmpl w:val="E486697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8"/>
  </w:num>
  <w:num w:numId="2">
    <w:abstractNumId w:val="17"/>
  </w:num>
  <w:num w:numId="3">
    <w:abstractNumId w:val="4"/>
  </w:num>
  <w:num w:numId="4">
    <w:abstractNumId w:val="19"/>
  </w:num>
  <w:num w:numId="5">
    <w:abstractNumId w:val="64"/>
  </w:num>
  <w:num w:numId="6">
    <w:abstractNumId w:val="36"/>
  </w:num>
  <w:num w:numId="7">
    <w:abstractNumId w:val="14"/>
  </w:num>
  <w:num w:numId="8">
    <w:abstractNumId w:val="45"/>
  </w:num>
  <w:num w:numId="9">
    <w:abstractNumId w:val="16"/>
  </w:num>
  <w:num w:numId="10">
    <w:abstractNumId w:val="1"/>
  </w:num>
  <w:num w:numId="11">
    <w:abstractNumId w:val="61"/>
  </w:num>
  <w:num w:numId="12">
    <w:abstractNumId w:val="33"/>
  </w:num>
  <w:num w:numId="13">
    <w:abstractNumId w:val="42"/>
  </w:num>
  <w:num w:numId="14">
    <w:abstractNumId w:val="15"/>
  </w:num>
  <w:num w:numId="15">
    <w:abstractNumId w:val="65"/>
  </w:num>
  <w:num w:numId="16">
    <w:abstractNumId w:val="59"/>
  </w:num>
  <w:num w:numId="17">
    <w:abstractNumId w:val="49"/>
  </w:num>
  <w:num w:numId="18">
    <w:abstractNumId w:val="0"/>
  </w:num>
  <w:num w:numId="19">
    <w:abstractNumId w:val="23"/>
  </w:num>
  <w:num w:numId="20">
    <w:abstractNumId w:val="56"/>
  </w:num>
  <w:num w:numId="21">
    <w:abstractNumId w:val="46"/>
  </w:num>
  <w:num w:numId="22">
    <w:abstractNumId w:val="48"/>
  </w:num>
  <w:num w:numId="23">
    <w:abstractNumId w:val="28"/>
  </w:num>
  <w:num w:numId="24">
    <w:abstractNumId w:val="53"/>
  </w:num>
  <w:num w:numId="25">
    <w:abstractNumId w:val="40"/>
  </w:num>
  <w:num w:numId="26">
    <w:abstractNumId w:val="22"/>
  </w:num>
  <w:num w:numId="27">
    <w:abstractNumId w:val="24"/>
  </w:num>
  <w:num w:numId="28">
    <w:abstractNumId w:val="10"/>
  </w:num>
  <w:num w:numId="29">
    <w:abstractNumId w:val="54"/>
  </w:num>
  <w:num w:numId="30">
    <w:abstractNumId w:val="13"/>
  </w:num>
  <w:num w:numId="31">
    <w:abstractNumId w:val="51"/>
  </w:num>
  <w:num w:numId="32">
    <w:abstractNumId w:val="12"/>
  </w:num>
  <w:num w:numId="33">
    <w:abstractNumId w:val="11"/>
  </w:num>
  <w:num w:numId="34">
    <w:abstractNumId w:val="47"/>
  </w:num>
  <w:num w:numId="35">
    <w:abstractNumId w:val="63"/>
  </w:num>
  <w:num w:numId="36">
    <w:abstractNumId w:val="32"/>
  </w:num>
  <w:num w:numId="37">
    <w:abstractNumId w:val="25"/>
  </w:num>
  <w:num w:numId="38">
    <w:abstractNumId w:val="2"/>
  </w:num>
  <w:num w:numId="39">
    <w:abstractNumId w:val="35"/>
  </w:num>
  <w:num w:numId="40">
    <w:abstractNumId w:val="37"/>
  </w:num>
  <w:num w:numId="41">
    <w:abstractNumId w:val="9"/>
  </w:num>
  <w:num w:numId="42">
    <w:abstractNumId w:val="60"/>
  </w:num>
  <w:num w:numId="43">
    <w:abstractNumId w:val="7"/>
  </w:num>
  <w:num w:numId="44">
    <w:abstractNumId w:val="29"/>
  </w:num>
  <w:num w:numId="45">
    <w:abstractNumId w:val="30"/>
  </w:num>
  <w:num w:numId="46">
    <w:abstractNumId w:val="55"/>
  </w:num>
  <w:num w:numId="47">
    <w:abstractNumId w:val="44"/>
  </w:num>
  <w:num w:numId="48">
    <w:abstractNumId w:val="31"/>
  </w:num>
  <w:num w:numId="49">
    <w:abstractNumId w:val="27"/>
  </w:num>
  <w:num w:numId="50">
    <w:abstractNumId w:val="18"/>
  </w:num>
  <w:num w:numId="51">
    <w:abstractNumId w:val="8"/>
  </w:num>
  <w:num w:numId="52">
    <w:abstractNumId w:val="20"/>
  </w:num>
  <w:num w:numId="53">
    <w:abstractNumId w:val="5"/>
  </w:num>
  <w:num w:numId="54">
    <w:abstractNumId w:val="21"/>
  </w:num>
  <w:num w:numId="55">
    <w:abstractNumId w:val="26"/>
  </w:num>
  <w:num w:numId="56">
    <w:abstractNumId w:val="39"/>
  </w:num>
  <w:num w:numId="57">
    <w:abstractNumId w:val="3"/>
  </w:num>
  <w:num w:numId="58">
    <w:abstractNumId w:val="57"/>
  </w:num>
  <w:num w:numId="59">
    <w:abstractNumId w:val="34"/>
  </w:num>
  <w:num w:numId="60">
    <w:abstractNumId w:val="41"/>
  </w:num>
  <w:num w:numId="61">
    <w:abstractNumId w:val="6"/>
  </w:num>
  <w:num w:numId="62">
    <w:abstractNumId w:val="62"/>
  </w:num>
  <w:num w:numId="63">
    <w:abstractNumId w:val="43"/>
  </w:num>
  <w:num w:numId="64">
    <w:abstractNumId w:val="58"/>
  </w:num>
  <w:num w:numId="65">
    <w:abstractNumId w:val="52"/>
  </w:num>
  <w:num w:numId="66">
    <w:abstractNumId w:val="50"/>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gnieszka Gil">
    <w15:presenceInfo w15:providerId="AD" w15:userId="S-1-5-21-77121598-1902402196-2027833108-1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C3213"/>
    <w:rsid w:val="000012C3"/>
    <w:rsid w:val="00001320"/>
    <w:rsid w:val="00001F48"/>
    <w:rsid w:val="00004616"/>
    <w:rsid w:val="0000545D"/>
    <w:rsid w:val="000055FD"/>
    <w:rsid w:val="000059F1"/>
    <w:rsid w:val="00005F4D"/>
    <w:rsid w:val="0000637B"/>
    <w:rsid w:val="00006F8D"/>
    <w:rsid w:val="0000798B"/>
    <w:rsid w:val="00007CE9"/>
    <w:rsid w:val="00010026"/>
    <w:rsid w:val="000112F4"/>
    <w:rsid w:val="000113B4"/>
    <w:rsid w:val="00011A03"/>
    <w:rsid w:val="000121DC"/>
    <w:rsid w:val="00013128"/>
    <w:rsid w:val="000138E2"/>
    <w:rsid w:val="00013925"/>
    <w:rsid w:val="00013DF7"/>
    <w:rsid w:val="000144EB"/>
    <w:rsid w:val="000150BA"/>
    <w:rsid w:val="00015527"/>
    <w:rsid w:val="00015A94"/>
    <w:rsid w:val="00015B43"/>
    <w:rsid w:val="0002237A"/>
    <w:rsid w:val="000239BC"/>
    <w:rsid w:val="00023B12"/>
    <w:rsid w:val="000240FE"/>
    <w:rsid w:val="0002469A"/>
    <w:rsid w:val="000257FD"/>
    <w:rsid w:val="00025AE3"/>
    <w:rsid w:val="00027134"/>
    <w:rsid w:val="00027F7D"/>
    <w:rsid w:val="00030245"/>
    <w:rsid w:val="00031597"/>
    <w:rsid w:val="00033A2C"/>
    <w:rsid w:val="000342A6"/>
    <w:rsid w:val="0003532A"/>
    <w:rsid w:val="00037BF1"/>
    <w:rsid w:val="000426A7"/>
    <w:rsid w:val="0004286A"/>
    <w:rsid w:val="00042C54"/>
    <w:rsid w:val="00042FB2"/>
    <w:rsid w:val="0004354A"/>
    <w:rsid w:val="000438DD"/>
    <w:rsid w:val="0004563F"/>
    <w:rsid w:val="00045797"/>
    <w:rsid w:val="00047CFC"/>
    <w:rsid w:val="00047EDD"/>
    <w:rsid w:val="0005020B"/>
    <w:rsid w:val="0005056A"/>
    <w:rsid w:val="00050744"/>
    <w:rsid w:val="00050FDF"/>
    <w:rsid w:val="00051236"/>
    <w:rsid w:val="0005374D"/>
    <w:rsid w:val="00053C14"/>
    <w:rsid w:val="00054E33"/>
    <w:rsid w:val="000573C9"/>
    <w:rsid w:val="00060034"/>
    <w:rsid w:val="00060F9C"/>
    <w:rsid w:val="000619EB"/>
    <w:rsid w:val="00062941"/>
    <w:rsid w:val="00062E68"/>
    <w:rsid w:val="00063136"/>
    <w:rsid w:val="00064372"/>
    <w:rsid w:val="000647CC"/>
    <w:rsid w:val="00064D38"/>
    <w:rsid w:val="00067E6C"/>
    <w:rsid w:val="00070091"/>
    <w:rsid w:val="00071001"/>
    <w:rsid w:val="00071502"/>
    <w:rsid w:val="00072B61"/>
    <w:rsid w:val="000730AF"/>
    <w:rsid w:val="00073A78"/>
    <w:rsid w:val="000743DD"/>
    <w:rsid w:val="000746DD"/>
    <w:rsid w:val="00074FE5"/>
    <w:rsid w:val="0007589F"/>
    <w:rsid w:val="0007665D"/>
    <w:rsid w:val="00076D2E"/>
    <w:rsid w:val="00076E39"/>
    <w:rsid w:val="00081F6B"/>
    <w:rsid w:val="0008257D"/>
    <w:rsid w:val="00082727"/>
    <w:rsid w:val="00083792"/>
    <w:rsid w:val="000837B1"/>
    <w:rsid w:val="00083AEB"/>
    <w:rsid w:val="00086313"/>
    <w:rsid w:val="00087DF3"/>
    <w:rsid w:val="00090FE5"/>
    <w:rsid w:val="000912E0"/>
    <w:rsid w:val="00094937"/>
    <w:rsid w:val="000949DB"/>
    <w:rsid w:val="000949ED"/>
    <w:rsid w:val="000955CA"/>
    <w:rsid w:val="0009614F"/>
    <w:rsid w:val="000A000A"/>
    <w:rsid w:val="000A31DE"/>
    <w:rsid w:val="000A339D"/>
    <w:rsid w:val="000A4CBD"/>
    <w:rsid w:val="000A559C"/>
    <w:rsid w:val="000A69B0"/>
    <w:rsid w:val="000B0DF7"/>
    <w:rsid w:val="000B0E30"/>
    <w:rsid w:val="000B169F"/>
    <w:rsid w:val="000B28CD"/>
    <w:rsid w:val="000B3807"/>
    <w:rsid w:val="000B5CAA"/>
    <w:rsid w:val="000B6086"/>
    <w:rsid w:val="000B7C71"/>
    <w:rsid w:val="000C1119"/>
    <w:rsid w:val="000C12D8"/>
    <w:rsid w:val="000C1477"/>
    <w:rsid w:val="000C1DA2"/>
    <w:rsid w:val="000C2706"/>
    <w:rsid w:val="000C2A5F"/>
    <w:rsid w:val="000C2C95"/>
    <w:rsid w:val="000C3CEB"/>
    <w:rsid w:val="000C4638"/>
    <w:rsid w:val="000C49F9"/>
    <w:rsid w:val="000C52B6"/>
    <w:rsid w:val="000C68BD"/>
    <w:rsid w:val="000C7153"/>
    <w:rsid w:val="000C72D6"/>
    <w:rsid w:val="000D032B"/>
    <w:rsid w:val="000D0B01"/>
    <w:rsid w:val="000D16E5"/>
    <w:rsid w:val="000D2635"/>
    <w:rsid w:val="000D2987"/>
    <w:rsid w:val="000D3213"/>
    <w:rsid w:val="000D4ABE"/>
    <w:rsid w:val="000D4C3A"/>
    <w:rsid w:val="000D5CCE"/>
    <w:rsid w:val="000D63AA"/>
    <w:rsid w:val="000D674C"/>
    <w:rsid w:val="000D7661"/>
    <w:rsid w:val="000D777A"/>
    <w:rsid w:val="000D7C15"/>
    <w:rsid w:val="000E033D"/>
    <w:rsid w:val="000E0420"/>
    <w:rsid w:val="000E2ED0"/>
    <w:rsid w:val="000F0D86"/>
    <w:rsid w:val="000F1825"/>
    <w:rsid w:val="000F3909"/>
    <w:rsid w:val="000F44C9"/>
    <w:rsid w:val="000F4A4D"/>
    <w:rsid w:val="000F694E"/>
    <w:rsid w:val="000F6B5A"/>
    <w:rsid w:val="000F7681"/>
    <w:rsid w:val="00100A26"/>
    <w:rsid w:val="0010306F"/>
    <w:rsid w:val="00104B03"/>
    <w:rsid w:val="00104BF5"/>
    <w:rsid w:val="00104E72"/>
    <w:rsid w:val="00104F50"/>
    <w:rsid w:val="00105272"/>
    <w:rsid w:val="001057B7"/>
    <w:rsid w:val="00106FE2"/>
    <w:rsid w:val="001110EB"/>
    <w:rsid w:val="00111FD8"/>
    <w:rsid w:val="00112263"/>
    <w:rsid w:val="00112B08"/>
    <w:rsid w:val="00113088"/>
    <w:rsid w:val="00113324"/>
    <w:rsid w:val="00113AE5"/>
    <w:rsid w:val="0011475F"/>
    <w:rsid w:val="00115DBD"/>
    <w:rsid w:val="001165B2"/>
    <w:rsid w:val="0011667E"/>
    <w:rsid w:val="00116D9F"/>
    <w:rsid w:val="00120021"/>
    <w:rsid w:val="001210A4"/>
    <w:rsid w:val="00121108"/>
    <w:rsid w:val="00121CBE"/>
    <w:rsid w:val="00122994"/>
    <w:rsid w:val="00123449"/>
    <w:rsid w:val="0012348F"/>
    <w:rsid w:val="00126082"/>
    <w:rsid w:val="001262E1"/>
    <w:rsid w:val="00126363"/>
    <w:rsid w:val="00126956"/>
    <w:rsid w:val="00131E0E"/>
    <w:rsid w:val="00134387"/>
    <w:rsid w:val="0013438E"/>
    <w:rsid w:val="00135833"/>
    <w:rsid w:val="00135CAE"/>
    <w:rsid w:val="001365E0"/>
    <w:rsid w:val="001378DB"/>
    <w:rsid w:val="00137E2C"/>
    <w:rsid w:val="001412D6"/>
    <w:rsid w:val="001426C4"/>
    <w:rsid w:val="001438CC"/>
    <w:rsid w:val="001449CF"/>
    <w:rsid w:val="00144D41"/>
    <w:rsid w:val="001463A9"/>
    <w:rsid w:val="001464CF"/>
    <w:rsid w:val="001507A5"/>
    <w:rsid w:val="00150A8B"/>
    <w:rsid w:val="00150EA3"/>
    <w:rsid w:val="00151517"/>
    <w:rsid w:val="00151B63"/>
    <w:rsid w:val="00151D4C"/>
    <w:rsid w:val="00152DB2"/>
    <w:rsid w:val="00153E12"/>
    <w:rsid w:val="001561D3"/>
    <w:rsid w:val="0015750A"/>
    <w:rsid w:val="00157535"/>
    <w:rsid w:val="00160C21"/>
    <w:rsid w:val="00160D5E"/>
    <w:rsid w:val="00160F23"/>
    <w:rsid w:val="00161243"/>
    <w:rsid w:val="00161D52"/>
    <w:rsid w:val="00161DA5"/>
    <w:rsid w:val="001626F0"/>
    <w:rsid w:val="00163C9D"/>
    <w:rsid w:val="00164177"/>
    <w:rsid w:val="00164752"/>
    <w:rsid w:val="00164B88"/>
    <w:rsid w:val="00164CDF"/>
    <w:rsid w:val="001658B3"/>
    <w:rsid w:val="00165DF3"/>
    <w:rsid w:val="001712B4"/>
    <w:rsid w:val="00172394"/>
    <w:rsid w:val="001724E2"/>
    <w:rsid w:val="00172637"/>
    <w:rsid w:val="001727BE"/>
    <w:rsid w:val="00173162"/>
    <w:rsid w:val="00174014"/>
    <w:rsid w:val="001747F4"/>
    <w:rsid w:val="0017501B"/>
    <w:rsid w:val="001761FD"/>
    <w:rsid w:val="00180ACB"/>
    <w:rsid w:val="00182A50"/>
    <w:rsid w:val="00187350"/>
    <w:rsid w:val="00187DF1"/>
    <w:rsid w:val="00187ECA"/>
    <w:rsid w:val="00190103"/>
    <w:rsid w:val="0019080B"/>
    <w:rsid w:val="0019232D"/>
    <w:rsid w:val="00193BB5"/>
    <w:rsid w:val="00193E5B"/>
    <w:rsid w:val="00194F64"/>
    <w:rsid w:val="00197E3C"/>
    <w:rsid w:val="001A1419"/>
    <w:rsid w:val="001A1628"/>
    <w:rsid w:val="001A1EBD"/>
    <w:rsid w:val="001A30C3"/>
    <w:rsid w:val="001A4A41"/>
    <w:rsid w:val="001A56FC"/>
    <w:rsid w:val="001A5B06"/>
    <w:rsid w:val="001A61A0"/>
    <w:rsid w:val="001A6404"/>
    <w:rsid w:val="001A67B3"/>
    <w:rsid w:val="001A6FAE"/>
    <w:rsid w:val="001B0B5B"/>
    <w:rsid w:val="001B1BE5"/>
    <w:rsid w:val="001B2B11"/>
    <w:rsid w:val="001B2DAC"/>
    <w:rsid w:val="001B2DDC"/>
    <w:rsid w:val="001B3128"/>
    <w:rsid w:val="001B3CC2"/>
    <w:rsid w:val="001B5889"/>
    <w:rsid w:val="001B5A40"/>
    <w:rsid w:val="001B6858"/>
    <w:rsid w:val="001B6995"/>
    <w:rsid w:val="001C087D"/>
    <w:rsid w:val="001C121B"/>
    <w:rsid w:val="001C1647"/>
    <w:rsid w:val="001C1767"/>
    <w:rsid w:val="001C179C"/>
    <w:rsid w:val="001C3EED"/>
    <w:rsid w:val="001C5388"/>
    <w:rsid w:val="001C5630"/>
    <w:rsid w:val="001C598F"/>
    <w:rsid w:val="001C5E47"/>
    <w:rsid w:val="001C7AF7"/>
    <w:rsid w:val="001D364D"/>
    <w:rsid w:val="001D3C90"/>
    <w:rsid w:val="001D4136"/>
    <w:rsid w:val="001D4996"/>
    <w:rsid w:val="001D64C2"/>
    <w:rsid w:val="001E176A"/>
    <w:rsid w:val="001E2E4B"/>
    <w:rsid w:val="001E30CA"/>
    <w:rsid w:val="001E3BA8"/>
    <w:rsid w:val="001E4F21"/>
    <w:rsid w:val="001E5839"/>
    <w:rsid w:val="001E5964"/>
    <w:rsid w:val="001E7F5F"/>
    <w:rsid w:val="001F0CA5"/>
    <w:rsid w:val="001F1F18"/>
    <w:rsid w:val="001F384E"/>
    <w:rsid w:val="001F4B69"/>
    <w:rsid w:val="001F4FFF"/>
    <w:rsid w:val="001F6B2D"/>
    <w:rsid w:val="0020072D"/>
    <w:rsid w:val="002021DB"/>
    <w:rsid w:val="0020230E"/>
    <w:rsid w:val="0020285A"/>
    <w:rsid w:val="0020302B"/>
    <w:rsid w:val="00203BCD"/>
    <w:rsid w:val="00205310"/>
    <w:rsid w:val="00207E22"/>
    <w:rsid w:val="002104B8"/>
    <w:rsid w:val="00210649"/>
    <w:rsid w:val="00214EDC"/>
    <w:rsid w:val="00215828"/>
    <w:rsid w:val="00216E25"/>
    <w:rsid w:val="002170C3"/>
    <w:rsid w:val="002173CC"/>
    <w:rsid w:val="00220261"/>
    <w:rsid w:val="002212C5"/>
    <w:rsid w:val="002221FE"/>
    <w:rsid w:val="00223CF0"/>
    <w:rsid w:val="002240E3"/>
    <w:rsid w:val="002268E5"/>
    <w:rsid w:val="00227837"/>
    <w:rsid w:val="0023092B"/>
    <w:rsid w:val="00232F11"/>
    <w:rsid w:val="00233364"/>
    <w:rsid w:val="002334DE"/>
    <w:rsid w:val="00235F88"/>
    <w:rsid w:val="0023664F"/>
    <w:rsid w:val="002372D0"/>
    <w:rsid w:val="00237FC0"/>
    <w:rsid w:val="0024007B"/>
    <w:rsid w:val="00242099"/>
    <w:rsid w:val="0024279C"/>
    <w:rsid w:val="00244A7A"/>
    <w:rsid w:val="00244CBD"/>
    <w:rsid w:val="00246C40"/>
    <w:rsid w:val="00247F5E"/>
    <w:rsid w:val="002508B0"/>
    <w:rsid w:val="00251371"/>
    <w:rsid w:val="002549B3"/>
    <w:rsid w:val="002552FD"/>
    <w:rsid w:val="00256018"/>
    <w:rsid w:val="002577C5"/>
    <w:rsid w:val="00257D68"/>
    <w:rsid w:val="002614A8"/>
    <w:rsid w:val="00262571"/>
    <w:rsid w:val="00262E00"/>
    <w:rsid w:val="00264CD1"/>
    <w:rsid w:val="00264DAB"/>
    <w:rsid w:val="00265AA3"/>
    <w:rsid w:val="00265F45"/>
    <w:rsid w:val="00266A3B"/>
    <w:rsid w:val="00267210"/>
    <w:rsid w:val="002721B1"/>
    <w:rsid w:val="002727D2"/>
    <w:rsid w:val="00273B7C"/>
    <w:rsid w:val="00275A0F"/>
    <w:rsid w:val="00275DE3"/>
    <w:rsid w:val="00275DF1"/>
    <w:rsid w:val="00275EE0"/>
    <w:rsid w:val="00275F54"/>
    <w:rsid w:val="00276821"/>
    <w:rsid w:val="00276E18"/>
    <w:rsid w:val="00277D46"/>
    <w:rsid w:val="00281664"/>
    <w:rsid w:val="002817D6"/>
    <w:rsid w:val="00281822"/>
    <w:rsid w:val="00281BE9"/>
    <w:rsid w:val="0028622A"/>
    <w:rsid w:val="00286687"/>
    <w:rsid w:val="00286E0A"/>
    <w:rsid w:val="00287109"/>
    <w:rsid w:val="00287CC8"/>
    <w:rsid w:val="002905CC"/>
    <w:rsid w:val="002917DF"/>
    <w:rsid w:val="0029255A"/>
    <w:rsid w:val="002925BD"/>
    <w:rsid w:val="0029373C"/>
    <w:rsid w:val="00293AAF"/>
    <w:rsid w:val="002944B4"/>
    <w:rsid w:val="00294941"/>
    <w:rsid w:val="00294F6E"/>
    <w:rsid w:val="00295ACA"/>
    <w:rsid w:val="00296334"/>
    <w:rsid w:val="00297F99"/>
    <w:rsid w:val="002A03CE"/>
    <w:rsid w:val="002A0876"/>
    <w:rsid w:val="002A0DE8"/>
    <w:rsid w:val="002A1371"/>
    <w:rsid w:val="002A14CF"/>
    <w:rsid w:val="002A162A"/>
    <w:rsid w:val="002A17D6"/>
    <w:rsid w:val="002A181F"/>
    <w:rsid w:val="002A411F"/>
    <w:rsid w:val="002A453A"/>
    <w:rsid w:val="002A4D20"/>
    <w:rsid w:val="002B0B6F"/>
    <w:rsid w:val="002B1611"/>
    <w:rsid w:val="002B2550"/>
    <w:rsid w:val="002B2ED8"/>
    <w:rsid w:val="002B385D"/>
    <w:rsid w:val="002B45FC"/>
    <w:rsid w:val="002B5ED3"/>
    <w:rsid w:val="002B6EA2"/>
    <w:rsid w:val="002C003C"/>
    <w:rsid w:val="002C0951"/>
    <w:rsid w:val="002C2111"/>
    <w:rsid w:val="002C29F1"/>
    <w:rsid w:val="002C30A4"/>
    <w:rsid w:val="002C404A"/>
    <w:rsid w:val="002C4A45"/>
    <w:rsid w:val="002C5F78"/>
    <w:rsid w:val="002C6250"/>
    <w:rsid w:val="002C6B6C"/>
    <w:rsid w:val="002C7DD0"/>
    <w:rsid w:val="002D0442"/>
    <w:rsid w:val="002D04A2"/>
    <w:rsid w:val="002D08B8"/>
    <w:rsid w:val="002D3917"/>
    <w:rsid w:val="002D452E"/>
    <w:rsid w:val="002D51F5"/>
    <w:rsid w:val="002D7AA9"/>
    <w:rsid w:val="002E078C"/>
    <w:rsid w:val="002E0EC9"/>
    <w:rsid w:val="002E1F57"/>
    <w:rsid w:val="002E1FA4"/>
    <w:rsid w:val="002E49A8"/>
    <w:rsid w:val="002E546E"/>
    <w:rsid w:val="002E60A7"/>
    <w:rsid w:val="002E6F69"/>
    <w:rsid w:val="002E75B6"/>
    <w:rsid w:val="002E79DA"/>
    <w:rsid w:val="002F18D7"/>
    <w:rsid w:val="002F1994"/>
    <w:rsid w:val="002F2566"/>
    <w:rsid w:val="002F31C7"/>
    <w:rsid w:val="002F4418"/>
    <w:rsid w:val="002F5764"/>
    <w:rsid w:val="002F6C11"/>
    <w:rsid w:val="002F7B9F"/>
    <w:rsid w:val="00300318"/>
    <w:rsid w:val="00300FEA"/>
    <w:rsid w:val="00303541"/>
    <w:rsid w:val="0030770C"/>
    <w:rsid w:val="0031073E"/>
    <w:rsid w:val="00310A66"/>
    <w:rsid w:val="00311670"/>
    <w:rsid w:val="003139D3"/>
    <w:rsid w:val="00315790"/>
    <w:rsid w:val="003159E3"/>
    <w:rsid w:val="00315DFE"/>
    <w:rsid w:val="003161FA"/>
    <w:rsid w:val="00321393"/>
    <w:rsid w:val="00322816"/>
    <w:rsid w:val="00322824"/>
    <w:rsid w:val="0032358B"/>
    <w:rsid w:val="003245DC"/>
    <w:rsid w:val="0032475A"/>
    <w:rsid w:val="00324895"/>
    <w:rsid w:val="00325C01"/>
    <w:rsid w:val="00325D9C"/>
    <w:rsid w:val="00326950"/>
    <w:rsid w:val="00327825"/>
    <w:rsid w:val="003279C4"/>
    <w:rsid w:val="00327BDD"/>
    <w:rsid w:val="003301DC"/>
    <w:rsid w:val="00331129"/>
    <w:rsid w:val="003320CD"/>
    <w:rsid w:val="003352A4"/>
    <w:rsid w:val="00335798"/>
    <w:rsid w:val="00335E21"/>
    <w:rsid w:val="00335F82"/>
    <w:rsid w:val="00337580"/>
    <w:rsid w:val="00337E00"/>
    <w:rsid w:val="00340B71"/>
    <w:rsid w:val="0034157D"/>
    <w:rsid w:val="0034413C"/>
    <w:rsid w:val="00344375"/>
    <w:rsid w:val="00344463"/>
    <w:rsid w:val="0034520B"/>
    <w:rsid w:val="00345FCC"/>
    <w:rsid w:val="0034636F"/>
    <w:rsid w:val="00346989"/>
    <w:rsid w:val="00346E06"/>
    <w:rsid w:val="0034766D"/>
    <w:rsid w:val="00351805"/>
    <w:rsid w:val="00354779"/>
    <w:rsid w:val="00354B1E"/>
    <w:rsid w:val="00355065"/>
    <w:rsid w:val="00355CB1"/>
    <w:rsid w:val="00356D17"/>
    <w:rsid w:val="00356F6F"/>
    <w:rsid w:val="0035700E"/>
    <w:rsid w:val="0035779E"/>
    <w:rsid w:val="0035799F"/>
    <w:rsid w:val="00360341"/>
    <w:rsid w:val="003605BE"/>
    <w:rsid w:val="00361C92"/>
    <w:rsid w:val="00362316"/>
    <w:rsid w:val="00363509"/>
    <w:rsid w:val="00365455"/>
    <w:rsid w:val="00365569"/>
    <w:rsid w:val="003659E2"/>
    <w:rsid w:val="00366327"/>
    <w:rsid w:val="00366CCE"/>
    <w:rsid w:val="0036781D"/>
    <w:rsid w:val="00367D12"/>
    <w:rsid w:val="00370691"/>
    <w:rsid w:val="00370B8F"/>
    <w:rsid w:val="00370BF9"/>
    <w:rsid w:val="00370F68"/>
    <w:rsid w:val="00372746"/>
    <w:rsid w:val="003734D1"/>
    <w:rsid w:val="00373D89"/>
    <w:rsid w:val="0037665D"/>
    <w:rsid w:val="00377833"/>
    <w:rsid w:val="00377921"/>
    <w:rsid w:val="003811B9"/>
    <w:rsid w:val="003811DA"/>
    <w:rsid w:val="00381F09"/>
    <w:rsid w:val="00382E04"/>
    <w:rsid w:val="00390160"/>
    <w:rsid w:val="003903EA"/>
    <w:rsid w:val="00390597"/>
    <w:rsid w:val="0039096B"/>
    <w:rsid w:val="00391579"/>
    <w:rsid w:val="0039290C"/>
    <w:rsid w:val="003936BF"/>
    <w:rsid w:val="00394356"/>
    <w:rsid w:val="00394550"/>
    <w:rsid w:val="003967CC"/>
    <w:rsid w:val="00396C53"/>
    <w:rsid w:val="00397BDD"/>
    <w:rsid w:val="003A11E2"/>
    <w:rsid w:val="003A138B"/>
    <w:rsid w:val="003A1587"/>
    <w:rsid w:val="003A16A2"/>
    <w:rsid w:val="003A444B"/>
    <w:rsid w:val="003A4E8A"/>
    <w:rsid w:val="003A5038"/>
    <w:rsid w:val="003A6634"/>
    <w:rsid w:val="003A71F8"/>
    <w:rsid w:val="003A7E62"/>
    <w:rsid w:val="003B0C2F"/>
    <w:rsid w:val="003B0D2C"/>
    <w:rsid w:val="003B162E"/>
    <w:rsid w:val="003B1B75"/>
    <w:rsid w:val="003B34FB"/>
    <w:rsid w:val="003B35A8"/>
    <w:rsid w:val="003B35C9"/>
    <w:rsid w:val="003B383B"/>
    <w:rsid w:val="003B564C"/>
    <w:rsid w:val="003B75EA"/>
    <w:rsid w:val="003B7BBE"/>
    <w:rsid w:val="003C20BF"/>
    <w:rsid w:val="003C2408"/>
    <w:rsid w:val="003C29C4"/>
    <w:rsid w:val="003C2B63"/>
    <w:rsid w:val="003C3BA2"/>
    <w:rsid w:val="003C58AB"/>
    <w:rsid w:val="003C5F0D"/>
    <w:rsid w:val="003C750F"/>
    <w:rsid w:val="003C758A"/>
    <w:rsid w:val="003C7B9C"/>
    <w:rsid w:val="003D02EE"/>
    <w:rsid w:val="003D09CF"/>
    <w:rsid w:val="003D0F6F"/>
    <w:rsid w:val="003D252B"/>
    <w:rsid w:val="003D2F15"/>
    <w:rsid w:val="003D4795"/>
    <w:rsid w:val="003D4FE2"/>
    <w:rsid w:val="003D5921"/>
    <w:rsid w:val="003D60AA"/>
    <w:rsid w:val="003D6512"/>
    <w:rsid w:val="003D7712"/>
    <w:rsid w:val="003D7B93"/>
    <w:rsid w:val="003D7F19"/>
    <w:rsid w:val="003E11EC"/>
    <w:rsid w:val="003E2E47"/>
    <w:rsid w:val="003E3CD8"/>
    <w:rsid w:val="003E41B8"/>
    <w:rsid w:val="003E41E3"/>
    <w:rsid w:val="003E4EF0"/>
    <w:rsid w:val="003E5310"/>
    <w:rsid w:val="003E6963"/>
    <w:rsid w:val="003F02C3"/>
    <w:rsid w:val="003F0DA8"/>
    <w:rsid w:val="003F1298"/>
    <w:rsid w:val="003F1B9F"/>
    <w:rsid w:val="003F245E"/>
    <w:rsid w:val="003F2774"/>
    <w:rsid w:val="003F2807"/>
    <w:rsid w:val="003F2CE9"/>
    <w:rsid w:val="003F3B91"/>
    <w:rsid w:val="003F41D1"/>
    <w:rsid w:val="003F46C6"/>
    <w:rsid w:val="003F46CD"/>
    <w:rsid w:val="003F4867"/>
    <w:rsid w:val="003F4EEC"/>
    <w:rsid w:val="003F59C5"/>
    <w:rsid w:val="003F62B4"/>
    <w:rsid w:val="003F6BCB"/>
    <w:rsid w:val="003F70C2"/>
    <w:rsid w:val="003F7617"/>
    <w:rsid w:val="003F7813"/>
    <w:rsid w:val="00400695"/>
    <w:rsid w:val="00400AD7"/>
    <w:rsid w:val="004013FF"/>
    <w:rsid w:val="0040381D"/>
    <w:rsid w:val="0040424B"/>
    <w:rsid w:val="0040486D"/>
    <w:rsid w:val="00404CF6"/>
    <w:rsid w:val="00406090"/>
    <w:rsid w:val="00406FE5"/>
    <w:rsid w:val="00407D55"/>
    <w:rsid w:val="00410A56"/>
    <w:rsid w:val="0041199F"/>
    <w:rsid w:val="00412CE4"/>
    <w:rsid w:val="00412D2B"/>
    <w:rsid w:val="00413910"/>
    <w:rsid w:val="0041393C"/>
    <w:rsid w:val="004139F1"/>
    <w:rsid w:val="004156BC"/>
    <w:rsid w:val="00415E0B"/>
    <w:rsid w:val="0041624E"/>
    <w:rsid w:val="00416B9E"/>
    <w:rsid w:val="0041738C"/>
    <w:rsid w:val="004176D7"/>
    <w:rsid w:val="00417F78"/>
    <w:rsid w:val="00420F5A"/>
    <w:rsid w:val="004216E3"/>
    <w:rsid w:val="00421CBE"/>
    <w:rsid w:val="00422A19"/>
    <w:rsid w:val="00422D87"/>
    <w:rsid w:val="00422E05"/>
    <w:rsid w:val="0042305D"/>
    <w:rsid w:val="00423D27"/>
    <w:rsid w:val="0042456F"/>
    <w:rsid w:val="00424D2A"/>
    <w:rsid w:val="004255F6"/>
    <w:rsid w:val="00425E3A"/>
    <w:rsid w:val="00426086"/>
    <w:rsid w:val="0042679F"/>
    <w:rsid w:val="00426A2F"/>
    <w:rsid w:val="004309C6"/>
    <w:rsid w:val="004319EB"/>
    <w:rsid w:val="00431DEE"/>
    <w:rsid w:val="004329FA"/>
    <w:rsid w:val="00433911"/>
    <w:rsid w:val="00433EF8"/>
    <w:rsid w:val="004344A6"/>
    <w:rsid w:val="004347A6"/>
    <w:rsid w:val="0043514D"/>
    <w:rsid w:val="004357F8"/>
    <w:rsid w:val="00435DA6"/>
    <w:rsid w:val="00435E08"/>
    <w:rsid w:val="00436798"/>
    <w:rsid w:val="004367FA"/>
    <w:rsid w:val="004369FC"/>
    <w:rsid w:val="00436C2F"/>
    <w:rsid w:val="00436F43"/>
    <w:rsid w:val="00437128"/>
    <w:rsid w:val="0043798D"/>
    <w:rsid w:val="004401B2"/>
    <w:rsid w:val="0044105D"/>
    <w:rsid w:val="004465B8"/>
    <w:rsid w:val="00446B3F"/>
    <w:rsid w:val="00446B55"/>
    <w:rsid w:val="00446C35"/>
    <w:rsid w:val="00450999"/>
    <w:rsid w:val="00450F40"/>
    <w:rsid w:val="0045192C"/>
    <w:rsid w:val="004519AD"/>
    <w:rsid w:val="004527BB"/>
    <w:rsid w:val="004528AA"/>
    <w:rsid w:val="00453990"/>
    <w:rsid w:val="00454082"/>
    <w:rsid w:val="00455D28"/>
    <w:rsid w:val="00456768"/>
    <w:rsid w:val="0046019F"/>
    <w:rsid w:val="004606D8"/>
    <w:rsid w:val="00460FD2"/>
    <w:rsid w:val="00461B56"/>
    <w:rsid w:val="004635D7"/>
    <w:rsid w:val="00463AAF"/>
    <w:rsid w:val="00463CC9"/>
    <w:rsid w:val="00464D16"/>
    <w:rsid w:val="00465617"/>
    <w:rsid w:val="00467020"/>
    <w:rsid w:val="004670CB"/>
    <w:rsid w:val="0046748E"/>
    <w:rsid w:val="004713AE"/>
    <w:rsid w:val="004715B7"/>
    <w:rsid w:val="00473A09"/>
    <w:rsid w:val="004745FF"/>
    <w:rsid w:val="00474BA6"/>
    <w:rsid w:val="00474D2C"/>
    <w:rsid w:val="00475008"/>
    <w:rsid w:val="00475F10"/>
    <w:rsid w:val="00477041"/>
    <w:rsid w:val="00481607"/>
    <w:rsid w:val="004824A5"/>
    <w:rsid w:val="00484010"/>
    <w:rsid w:val="00484672"/>
    <w:rsid w:val="00484D20"/>
    <w:rsid w:val="00486257"/>
    <w:rsid w:val="0048774E"/>
    <w:rsid w:val="00487850"/>
    <w:rsid w:val="00490E82"/>
    <w:rsid w:val="004914C9"/>
    <w:rsid w:val="004915ED"/>
    <w:rsid w:val="00491628"/>
    <w:rsid w:val="00491E33"/>
    <w:rsid w:val="00494789"/>
    <w:rsid w:val="00494829"/>
    <w:rsid w:val="004A02FA"/>
    <w:rsid w:val="004A0DC3"/>
    <w:rsid w:val="004A3E45"/>
    <w:rsid w:val="004A4BDD"/>
    <w:rsid w:val="004A51AE"/>
    <w:rsid w:val="004A5921"/>
    <w:rsid w:val="004A7349"/>
    <w:rsid w:val="004B16A9"/>
    <w:rsid w:val="004B2304"/>
    <w:rsid w:val="004B2364"/>
    <w:rsid w:val="004B324D"/>
    <w:rsid w:val="004B51E3"/>
    <w:rsid w:val="004B6032"/>
    <w:rsid w:val="004B7F4D"/>
    <w:rsid w:val="004C0AE2"/>
    <w:rsid w:val="004C1AE9"/>
    <w:rsid w:val="004C1EDF"/>
    <w:rsid w:val="004C2FA8"/>
    <w:rsid w:val="004C4F1A"/>
    <w:rsid w:val="004C5193"/>
    <w:rsid w:val="004C5450"/>
    <w:rsid w:val="004C5D71"/>
    <w:rsid w:val="004C663D"/>
    <w:rsid w:val="004C67B6"/>
    <w:rsid w:val="004C7A2A"/>
    <w:rsid w:val="004D083F"/>
    <w:rsid w:val="004D0C38"/>
    <w:rsid w:val="004D12FF"/>
    <w:rsid w:val="004D188E"/>
    <w:rsid w:val="004D28C9"/>
    <w:rsid w:val="004D4C85"/>
    <w:rsid w:val="004D567C"/>
    <w:rsid w:val="004D6D16"/>
    <w:rsid w:val="004D70D9"/>
    <w:rsid w:val="004E2D82"/>
    <w:rsid w:val="004E2FAE"/>
    <w:rsid w:val="004E5721"/>
    <w:rsid w:val="004E57EF"/>
    <w:rsid w:val="004E6698"/>
    <w:rsid w:val="004E6C30"/>
    <w:rsid w:val="004E7D3B"/>
    <w:rsid w:val="004F03E1"/>
    <w:rsid w:val="004F0C04"/>
    <w:rsid w:val="004F1AD3"/>
    <w:rsid w:val="004F2D69"/>
    <w:rsid w:val="004F4C81"/>
    <w:rsid w:val="004F7BFF"/>
    <w:rsid w:val="0050170C"/>
    <w:rsid w:val="00501BC1"/>
    <w:rsid w:val="0050279D"/>
    <w:rsid w:val="00502F78"/>
    <w:rsid w:val="005039E9"/>
    <w:rsid w:val="00504437"/>
    <w:rsid w:val="00504B19"/>
    <w:rsid w:val="005065B9"/>
    <w:rsid w:val="00506AC8"/>
    <w:rsid w:val="00507C32"/>
    <w:rsid w:val="00510701"/>
    <w:rsid w:val="0051144C"/>
    <w:rsid w:val="00511AFF"/>
    <w:rsid w:val="00512138"/>
    <w:rsid w:val="005127EF"/>
    <w:rsid w:val="005130EA"/>
    <w:rsid w:val="005138CB"/>
    <w:rsid w:val="0051470D"/>
    <w:rsid w:val="00514B06"/>
    <w:rsid w:val="00516BEC"/>
    <w:rsid w:val="0052157C"/>
    <w:rsid w:val="00521F60"/>
    <w:rsid w:val="005234C8"/>
    <w:rsid w:val="00524F37"/>
    <w:rsid w:val="00525759"/>
    <w:rsid w:val="00526564"/>
    <w:rsid w:val="0052706C"/>
    <w:rsid w:val="00527ECF"/>
    <w:rsid w:val="00531024"/>
    <w:rsid w:val="00531411"/>
    <w:rsid w:val="005318C0"/>
    <w:rsid w:val="005327E6"/>
    <w:rsid w:val="0053289B"/>
    <w:rsid w:val="00532F92"/>
    <w:rsid w:val="005358F2"/>
    <w:rsid w:val="005376FF"/>
    <w:rsid w:val="0054052F"/>
    <w:rsid w:val="0054079F"/>
    <w:rsid w:val="00541180"/>
    <w:rsid w:val="005420CC"/>
    <w:rsid w:val="0054298E"/>
    <w:rsid w:val="005439D7"/>
    <w:rsid w:val="00544A14"/>
    <w:rsid w:val="00545613"/>
    <w:rsid w:val="00545E5C"/>
    <w:rsid w:val="00545E93"/>
    <w:rsid w:val="0054706D"/>
    <w:rsid w:val="00547750"/>
    <w:rsid w:val="005532A0"/>
    <w:rsid w:val="005533D7"/>
    <w:rsid w:val="00557655"/>
    <w:rsid w:val="005579F2"/>
    <w:rsid w:val="00560FE0"/>
    <w:rsid w:val="005616AD"/>
    <w:rsid w:val="00561A11"/>
    <w:rsid w:val="00561F31"/>
    <w:rsid w:val="00563887"/>
    <w:rsid w:val="00564720"/>
    <w:rsid w:val="00564F72"/>
    <w:rsid w:val="00565735"/>
    <w:rsid w:val="00565887"/>
    <w:rsid w:val="0056589D"/>
    <w:rsid w:val="00570E66"/>
    <w:rsid w:val="005732A0"/>
    <w:rsid w:val="0057392B"/>
    <w:rsid w:val="005739D9"/>
    <w:rsid w:val="005740F7"/>
    <w:rsid w:val="005748A6"/>
    <w:rsid w:val="0057629C"/>
    <w:rsid w:val="00581BD1"/>
    <w:rsid w:val="005829D7"/>
    <w:rsid w:val="00582E32"/>
    <w:rsid w:val="005841A3"/>
    <w:rsid w:val="005842F2"/>
    <w:rsid w:val="005850E6"/>
    <w:rsid w:val="00585E49"/>
    <w:rsid w:val="005862CF"/>
    <w:rsid w:val="0059049E"/>
    <w:rsid w:val="00590D7F"/>
    <w:rsid w:val="00591089"/>
    <w:rsid w:val="0059128D"/>
    <w:rsid w:val="00591E4B"/>
    <w:rsid w:val="00591EBD"/>
    <w:rsid w:val="005936C8"/>
    <w:rsid w:val="0059398C"/>
    <w:rsid w:val="005941FA"/>
    <w:rsid w:val="00595AE6"/>
    <w:rsid w:val="00596153"/>
    <w:rsid w:val="00596990"/>
    <w:rsid w:val="005A045C"/>
    <w:rsid w:val="005A0B54"/>
    <w:rsid w:val="005A0FF4"/>
    <w:rsid w:val="005A1A01"/>
    <w:rsid w:val="005A23B7"/>
    <w:rsid w:val="005A32C0"/>
    <w:rsid w:val="005A33F7"/>
    <w:rsid w:val="005A409F"/>
    <w:rsid w:val="005A5B72"/>
    <w:rsid w:val="005A6B08"/>
    <w:rsid w:val="005B0FD5"/>
    <w:rsid w:val="005B12F5"/>
    <w:rsid w:val="005B1BA8"/>
    <w:rsid w:val="005B1D79"/>
    <w:rsid w:val="005B3B86"/>
    <w:rsid w:val="005B5328"/>
    <w:rsid w:val="005B5BAD"/>
    <w:rsid w:val="005B5FA4"/>
    <w:rsid w:val="005B6734"/>
    <w:rsid w:val="005B6F71"/>
    <w:rsid w:val="005C03FD"/>
    <w:rsid w:val="005C0590"/>
    <w:rsid w:val="005C1C2E"/>
    <w:rsid w:val="005C2C07"/>
    <w:rsid w:val="005C2D81"/>
    <w:rsid w:val="005C3761"/>
    <w:rsid w:val="005C3A3F"/>
    <w:rsid w:val="005C4770"/>
    <w:rsid w:val="005C500B"/>
    <w:rsid w:val="005C53A6"/>
    <w:rsid w:val="005C6153"/>
    <w:rsid w:val="005C7008"/>
    <w:rsid w:val="005C719E"/>
    <w:rsid w:val="005C7F04"/>
    <w:rsid w:val="005D0261"/>
    <w:rsid w:val="005D0C46"/>
    <w:rsid w:val="005D12E5"/>
    <w:rsid w:val="005D1F30"/>
    <w:rsid w:val="005D26A4"/>
    <w:rsid w:val="005D5826"/>
    <w:rsid w:val="005D6377"/>
    <w:rsid w:val="005D7A7B"/>
    <w:rsid w:val="005E0281"/>
    <w:rsid w:val="005E07AA"/>
    <w:rsid w:val="005E0B69"/>
    <w:rsid w:val="005E1553"/>
    <w:rsid w:val="005E181B"/>
    <w:rsid w:val="005E2165"/>
    <w:rsid w:val="005E27E6"/>
    <w:rsid w:val="005E3277"/>
    <w:rsid w:val="005E3838"/>
    <w:rsid w:val="005E4615"/>
    <w:rsid w:val="005E461A"/>
    <w:rsid w:val="005E4FCE"/>
    <w:rsid w:val="005E6B10"/>
    <w:rsid w:val="005E7FD0"/>
    <w:rsid w:val="005F1EAC"/>
    <w:rsid w:val="005F3913"/>
    <w:rsid w:val="005F3DFB"/>
    <w:rsid w:val="005F6386"/>
    <w:rsid w:val="00600C05"/>
    <w:rsid w:val="0060271F"/>
    <w:rsid w:val="00602813"/>
    <w:rsid w:val="00604811"/>
    <w:rsid w:val="00605175"/>
    <w:rsid w:val="00606851"/>
    <w:rsid w:val="00607781"/>
    <w:rsid w:val="00614231"/>
    <w:rsid w:val="00615D1A"/>
    <w:rsid w:val="00616E1D"/>
    <w:rsid w:val="00617005"/>
    <w:rsid w:val="00617B96"/>
    <w:rsid w:val="006207E0"/>
    <w:rsid w:val="00620A1F"/>
    <w:rsid w:val="00622115"/>
    <w:rsid w:val="00622DEA"/>
    <w:rsid w:val="00623A7E"/>
    <w:rsid w:val="00624320"/>
    <w:rsid w:val="00625073"/>
    <w:rsid w:val="006253A9"/>
    <w:rsid w:val="0062630A"/>
    <w:rsid w:val="00627FD6"/>
    <w:rsid w:val="00630BAF"/>
    <w:rsid w:val="00630DBA"/>
    <w:rsid w:val="00632A05"/>
    <w:rsid w:val="00633499"/>
    <w:rsid w:val="00634055"/>
    <w:rsid w:val="0063502A"/>
    <w:rsid w:val="00636BD6"/>
    <w:rsid w:val="006378D3"/>
    <w:rsid w:val="00637F9F"/>
    <w:rsid w:val="006404B9"/>
    <w:rsid w:val="00640732"/>
    <w:rsid w:val="00640C56"/>
    <w:rsid w:val="00644005"/>
    <w:rsid w:val="0064444E"/>
    <w:rsid w:val="00645FEB"/>
    <w:rsid w:val="00647791"/>
    <w:rsid w:val="00647823"/>
    <w:rsid w:val="00651C16"/>
    <w:rsid w:val="00652558"/>
    <w:rsid w:val="00653DA3"/>
    <w:rsid w:val="00654B61"/>
    <w:rsid w:val="0065556C"/>
    <w:rsid w:val="00655700"/>
    <w:rsid w:val="00655B61"/>
    <w:rsid w:val="00656B6A"/>
    <w:rsid w:val="00660EE2"/>
    <w:rsid w:val="00662103"/>
    <w:rsid w:val="006624CD"/>
    <w:rsid w:val="00662E27"/>
    <w:rsid w:val="00663A8D"/>
    <w:rsid w:val="00664774"/>
    <w:rsid w:val="00664EC1"/>
    <w:rsid w:val="00665931"/>
    <w:rsid w:val="00665AB7"/>
    <w:rsid w:val="00665BB0"/>
    <w:rsid w:val="00665E17"/>
    <w:rsid w:val="006668A1"/>
    <w:rsid w:val="006709D6"/>
    <w:rsid w:val="00670AAB"/>
    <w:rsid w:val="00670CBB"/>
    <w:rsid w:val="00671291"/>
    <w:rsid w:val="0067352B"/>
    <w:rsid w:val="00674AFF"/>
    <w:rsid w:val="00676549"/>
    <w:rsid w:val="00676C92"/>
    <w:rsid w:val="00676F15"/>
    <w:rsid w:val="0067709C"/>
    <w:rsid w:val="0067744C"/>
    <w:rsid w:val="00677E44"/>
    <w:rsid w:val="0068010A"/>
    <w:rsid w:val="0068016D"/>
    <w:rsid w:val="00682371"/>
    <w:rsid w:val="00684545"/>
    <w:rsid w:val="00684D7F"/>
    <w:rsid w:val="0068674D"/>
    <w:rsid w:val="00690D98"/>
    <w:rsid w:val="00691652"/>
    <w:rsid w:val="006918FF"/>
    <w:rsid w:val="00691ED2"/>
    <w:rsid w:val="00693BF6"/>
    <w:rsid w:val="00693F90"/>
    <w:rsid w:val="0069659A"/>
    <w:rsid w:val="00697117"/>
    <w:rsid w:val="00697629"/>
    <w:rsid w:val="006A0697"/>
    <w:rsid w:val="006A127F"/>
    <w:rsid w:val="006A202B"/>
    <w:rsid w:val="006A263A"/>
    <w:rsid w:val="006A774F"/>
    <w:rsid w:val="006B039D"/>
    <w:rsid w:val="006B0ACC"/>
    <w:rsid w:val="006B1D74"/>
    <w:rsid w:val="006B1F0C"/>
    <w:rsid w:val="006B563F"/>
    <w:rsid w:val="006B7532"/>
    <w:rsid w:val="006C24A5"/>
    <w:rsid w:val="006C2A97"/>
    <w:rsid w:val="006C2F2D"/>
    <w:rsid w:val="006C42C9"/>
    <w:rsid w:val="006C51FC"/>
    <w:rsid w:val="006C58D2"/>
    <w:rsid w:val="006C6625"/>
    <w:rsid w:val="006D0154"/>
    <w:rsid w:val="006D1EFC"/>
    <w:rsid w:val="006D2883"/>
    <w:rsid w:val="006D457F"/>
    <w:rsid w:val="006D53DB"/>
    <w:rsid w:val="006D5894"/>
    <w:rsid w:val="006D58B7"/>
    <w:rsid w:val="006D7033"/>
    <w:rsid w:val="006D73C0"/>
    <w:rsid w:val="006D7899"/>
    <w:rsid w:val="006E15D0"/>
    <w:rsid w:val="006E1C42"/>
    <w:rsid w:val="006E20E5"/>
    <w:rsid w:val="006E269D"/>
    <w:rsid w:val="006E2EDC"/>
    <w:rsid w:val="006E33CA"/>
    <w:rsid w:val="006E35EE"/>
    <w:rsid w:val="006E5962"/>
    <w:rsid w:val="006E7B72"/>
    <w:rsid w:val="006F1461"/>
    <w:rsid w:val="006F1DD9"/>
    <w:rsid w:val="006F2857"/>
    <w:rsid w:val="006F2E29"/>
    <w:rsid w:val="006F3263"/>
    <w:rsid w:val="006F5253"/>
    <w:rsid w:val="006F5D4C"/>
    <w:rsid w:val="006F74EA"/>
    <w:rsid w:val="00700462"/>
    <w:rsid w:val="00701491"/>
    <w:rsid w:val="00701D17"/>
    <w:rsid w:val="007024EE"/>
    <w:rsid w:val="00702521"/>
    <w:rsid w:val="007041FF"/>
    <w:rsid w:val="00704423"/>
    <w:rsid w:val="007044B5"/>
    <w:rsid w:val="007050E0"/>
    <w:rsid w:val="00706027"/>
    <w:rsid w:val="00710878"/>
    <w:rsid w:val="00710B64"/>
    <w:rsid w:val="00711B4C"/>
    <w:rsid w:val="00711E89"/>
    <w:rsid w:val="00712319"/>
    <w:rsid w:val="00712855"/>
    <w:rsid w:val="0071544F"/>
    <w:rsid w:val="00715AD8"/>
    <w:rsid w:val="00715BD8"/>
    <w:rsid w:val="00716036"/>
    <w:rsid w:val="00717840"/>
    <w:rsid w:val="0072266A"/>
    <w:rsid w:val="007229FC"/>
    <w:rsid w:val="00724F2C"/>
    <w:rsid w:val="00725DAC"/>
    <w:rsid w:val="007268A0"/>
    <w:rsid w:val="007276BA"/>
    <w:rsid w:val="0072797F"/>
    <w:rsid w:val="007310E5"/>
    <w:rsid w:val="007311E9"/>
    <w:rsid w:val="00732A56"/>
    <w:rsid w:val="00732B6E"/>
    <w:rsid w:val="00733EF5"/>
    <w:rsid w:val="00735530"/>
    <w:rsid w:val="00736FE7"/>
    <w:rsid w:val="00737332"/>
    <w:rsid w:val="007403A0"/>
    <w:rsid w:val="00742577"/>
    <w:rsid w:val="00744DAB"/>
    <w:rsid w:val="00745742"/>
    <w:rsid w:val="00746220"/>
    <w:rsid w:val="00747319"/>
    <w:rsid w:val="00747796"/>
    <w:rsid w:val="007507A1"/>
    <w:rsid w:val="00750C90"/>
    <w:rsid w:val="00750D52"/>
    <w:rsid w:val="00752863"/>
    <w:rsid w:val="00753DD2"/>
    <w:rsid w:val="0075427C"/>
    <w:rsid w:val="00754329"/>
    <w:rsid w:val="007544CB"/>
    <w:rsid w:val="007560C3"/>
    <w:rsid w:val="0075659B"/>
    <w:rsid w:val="007565E0"/>
    <w:rsid w:val="00757171"/>
    <w:rsid w:val="007574A5"/>
    <w:rsid w:val="00760A4C"/>
    <w:rsid w:val="00761030"/>
    <w:rsid w:val="00761982"/>
    <w:rsid w:val="00761AC0"/>
    <w:rsid w:val="00761C60"/>
    <w:rsid w:val="00761CAC"/>
    <w:rsid w:val="00762A3D"/>
    <w:rsid w:val="00764BB2"/>
    <w:rsid w:val="0076594E"/>
    <w:rsid w:val="00766606"/>
    <w:rsid w:val="00767E80"/>
    <w:rsid w:val="0077020F"/>
    <w:rsid w:val="00770F16"/>
    <w:rsid w:val="0077148A"/>
    <w:rsid w:val="007715A1"/>
    <w:rsid w:val="00771F12"/>
    <w:rsid w:val="00772DB8"/>
    <w:rsid w:val="00772DBF"/>
    <w:rsid w:val="00774857"/>
    <w:rsid w:val="00774A10"/>
    <w:rsid w:val="00776FA1"/>
    <w:rsid w:val="00781587"/>
    <w:rsid w:val="00782D8F"/>
    <w:rsid w:val="00782E97"/>
    <w:rsid w:val="0078470A"/>
    <w:rsid w:val="00785DA7"/>
    <w:rsid w:val="0078617A"/>
    <w:rsid w:val="00786855"/>
    <w:rsid w:val="007869B1"/>
    <w:rsid w:val="00786CBF"/>
    <w:rsid w:val="00786DE2"/>
    <w:rsid w:val="00792A16"/>
    <w:rsid w:val="00793C42"/>
    <w:rsid w:val="00796115"/>
    <w:rsid w:val="0079717C"/>
    <w:rsid w:val="007A1477"/>
    <w:rsid w:val="007A1F1B"/>
    <w:rsid w:val="007A2093"/>
    <w:rsid w:val="007A2B47"/>
    <w:rsid w:val="007A3C19"/>
    <w:rsid w:val="007A3D93"/>
    <w:rsid w:val="007A407A"/>
    <w:rsid w:val="007A5A3D"/>
    <w:rsid w:val="007A6605"/>
    <w:rsid w:val="007A6975"/>
    <w:rsid w:val="007A7122"/>
    <w:rsid w:val="007A7BB2"/>
    <w:rsid w:val="007B0D9B"/>
    <w:rsid w:val="007B4979"/>
    <w:rsid w:val="007B5F22"/>
    <w:rsid w:val="007C035B"/>
    <w:rsid w:val="007C0C9E"/>
    <w:rsid w:val="007C2F73"/>
    <w:rsid w:val="007C3E69"/>
    <w:rsid w:val="007C4122"/>
    <w:rsid w:val="007C477A"/>
    <w:rsid w:val="007C544F"/>
    <w:rsid w:val="007C5952"/>
    <w:rsid w:val="007C6032"/>
    <w:rsid w:val="007C64E6"/>
    <w:rsid w:val="007D0624"/>
    <w:rsid w:val="007D080A"/>
    <w:rsid w:val="007D1415"/>
    <w:rsid w:val="007D1B42"/>
    <w:rsid w:val="007D1C2A"/>
    <w:rsid w:val="007D226F"/>
    <w:rsid w:val="007D3191"/>
    <w:rsid w:val="007D393B"/>
    <w:rsid w:val="007D44FA"/>
    <w:rsid w:val="007D5713"/>
    <w:rsid w:val="007D5C2F"/>
    <w:rsid w:val="007D6389"/>
    <w:rsid w:val="007D6A1E"/>
    <w:rsid w:val="007D6A60"/>
    <w:rsid w:val="007D70AD"/>
    <w:rsid w:val="007D73AF"/>
    <w:rsid w:val="007D7782"/>
    <w:rsid w:val="007D7FDF"/>
    <w:rsid w:val="007E1122"/>
    <w:rsid w:val="007E1883"/>
    <w:rsid w:val="007E3872"/>
    <w:rsid w:val="007E72EC"/>
    <w:rsid w:val="007E7498"/>
    <w:rsid w:val="007F00C9"/>
    <w:rsid w:val="007F23F2"/>
    <w:rsid w:val="007F3F52"/>
    <w:rsid w:val="007F5582"/>
    <w:rsid w:val="007F5CCD"/>
    <w:rsid w:val="007F6488"/>
    <w:rsid w:val="00800267"/>
    <w:rsid w:val="008003BE"/>
    <w:rsid w:val="00800E95"/>
    <w:rsid w:val="008020C4"/>
    <w:rsid w:val="00802523"/>
    <w:rsid w:val="00802C18"/>
    <w:rsid w:val="008049B8"/>
    <w:rsid w:val="0080545C"/>
    <w:rsid w:val="008056EF"/>
    <w:rsid w:val="00806077"/>
    <w:rsid w:val="008061E5"/>
    <w:rsid w:val="0080693B"/>
    <w:rsid w:val="00806FFD"/>
    <w:rsid w:val="00810C79"/>
    <w:rsid w:val="00811066"/>
    <w:rsid w:val="0081346C"/>
    <w:rsid w:val="008137EB"/>
    <w:rsid w:val="00814505"/>
    <w:rsid w:val="00814FCA"/>
    <w:rsid w:val="008154DD"/>
    <w:rsid w:val="00815DFE"/>
    <w:rsid w:val="00816E0A"/>
    <w:rsid w:val="00817810"/>
    <w:rsid w:val="00817B78"/>
    <w:rsid w:val="008211E0"/>
    <w:rsid w:val="00821B8E"/>
    <w:rsid w:val="0082242E"/>
    <w:rsid w:val="008225B2"/>
    <w:rsid w:val="00822AAA"/>
    <w:rsid w:val="00824190"/>
    <w:rsid w:val="00824739"/>
    <w:rsid w:val="00826AB4"/>
    <w:rsid w:val="008309E9"/>
    <w:rsid w:val="0083131C"/>
    <w:rsid w:val="0083200E"/>
    <w:rsid w:val="00832761"/>
    <w:rsid w:val="00833FF6"/>
    <w:rsid w:val="00836323"/>
    <w:rsid w:val="0083693D"/>
    <w:rsid w:val="00836F24"/>
    <w:rsid w:val="00840AC4"/>
    <w:rsid w:val="00840B46"/>
    <w:rsid w:val="0084165E"/>
    <w:rsid w:val="00842047"/>
    <w:rsid w:val="00843A13"/>
    <w:rsid w:val="00843F8B"/>
    <w:rsid w:val="0084545A"/>
    <w:rsid w:val="008454DB"/>
    <w:rsid w:val="00846C84"/>
    <w:rsid w:val="00847132"/>
    <w:rsid w:val="00847357"/>
    <w:rsid w:val="00847F3B"/>
    <w:rsid w:val="0085016B"/>
    <w:rsid w:val="0085361F"/>
    <w:rsid w:val="008555FD"/>
    <w:rsid w:val="00855A8E"/>
    <w:rsid w:val="008569F2"/>
    <w:rsid w:val="00856DF5"/>
    <w:rsid w:val="00857719"/>
    <w:rsid w:val="00857B8C"/>
    <w:rsid w:val="00857F76"/>
    <w:rsid w:val="0086040A"/>
    <w:rsid w:val="00860C75"/>
    <w:rsid w:val="008611C5"/>
    <w:rsid w:val="00861267"/>
    <w:rsid w:val="008631BB"/>
    <w:rsid w:val="0086321B"/>
    <w:rsid w:val="0086376A"/>
    <w:rsid w:val="00864C4C"/>
    <w:rsid w:val="00865C63"/>
    <w:rsid w:val="00867BCD"/>
    <w:rsid w:val="00867EAB"/>
    <w:rsid w:val="008702A8"/>
    <w:rsid w:val="00870F73"/>
    <w:rsid w:val="00871BA3"/>
    <w:rsid w:val="00871DD7"/>
    <w:rsid w:val="008735A1"/>
    <w:rsid w:val="008758EB"/>
    <w:rsid w:val="008759C1"/>
    <w:rsid w:val="00875B5A"/>
    <w:rsid w:val="00876DF7"/>
    <w:rsid w:val="008806ED"/>
    <w:rsid w:val="00881BB4"/>
    <w:rsid w:val="00881F98"/>
    <w:rsid w:val="00881FE1"/>
    <w:rsid w:val="0088370E"/>
    <w:rsid w:val="008848FC"/>
    <w:rsid w:val="00884B38"/>
    <w:rsid w:val="00885726"/>
    <w:rsid w:val="00885DF0"/>
    <w:rsid w:val="00886184"/>
    <w:rsid w:val="008867B4"/>
    <w:rsid w:val="00886E44"/>
    <w:rsid w:val="00887686"/>
    <w:rsid w:val="00887C0D"/>
    <w:rsid w:val="00887D84"/>
    <w:rsid w:val="00890411"/>
    <w:rsid w:val="0089271B"/>
    <w:rsid w:val="0089360F"/>
    <w:rsid w:val="00894DC4"/>
    <w:rsid w:val="00894F8A"/>
    <w:rsid w:val="00896EB2"/>
    <w:rsid w:val="008A005C"/>
    <w:rsid w:val="008A0656"/>
    <w:rsid w:val="008A2911"/>
    <w:rsid w:val="008A693A"/>
    <w:rsid w:val="008A6BA2"/>
    <w:rsid w:val="008B0FAB"/>
    <w:rsid w:val="008B260C"/>
    <w:rsid w:val="008B2C68"/>
    <w:rsid w:val="008B2C83"/>
    <w:rsid w:val="008B2D85"/>
    <w:rsid w:val="008B3FE4"/>
    <w:rsid w:val="008B4CAC"/>
    <w:rsid w:val="008B4F6D"/>
    <w:rsid w:val="008B51A8"/>
    <w:rsid w:val="008B62A6"/>
    <w:rsid w:val="008B6B0F"/>
    <w:rsid w:val="008C092D"/>
    <w:rsid w:val="008C096A"/>
    <w:rsid w:val="008C2043"/>
    <w:rsid w:val="008C398D"/>
    <w:rsid w:val="008C4A4F"/>
    <w:rsid w:val="008C4C74"/>
    <w:rsid w:val="008C51C9"/>
    <w:rsid w:val="008C617D"/>
    <w:rsid w:val="008C7915"/>
    <w:rsid w:val="008D073C"/>
    <w:rsid w:val="008D0A26"/>
    <w:rsid w:val="008D177E"/>
    <w:rsid w:val="008D1BA8"/>
    <w:rsid w:val="008D3216"/>
    <w:rsid w:val="008D4E36"/>
    <w:rsid w:val="008D70E9"/>
    <w:rsid w:val="008D7E71"/>
    <w:rsid w:val="008E037A"/>
    <w:rsid w:val="008E249A"/>
    <w:rsid w:val="008E26DA"/>
    <w:rsid w:val="008E3943"/>
    <w:rsid w:val="008E3B23"/>
    <w:rsid w:val="008E3F79"/>
    <w:rsid w:val="008E4BD4"/>
    <w:rsid w:val="008E5185"/>
    <w:rsid w:val="008E5589"/>
    <w:rsid w:val="008E6333"/>
    <w:rsid w:val="008E6453"/>
    <w:rsid w:val="008E67AD"/>
    <w:rsid w:val="008E6C08"/>
    <w:rsid w:val="008F1A30"/>
    <w:rsid w:val="008F2D76"/>
    <w:rsid w:val="008F328D"/>
    <w:rsid w:val="008F3F16"/>
    <w:rsid w:val="008F4DBA"/>
    <w:rsid w:val="009002CB"/>
    <w:rsid w:val="00900335"/>
    <w:rsid w:val="00901031"/>
    <w:rsid w:val="00901BB3"/>
    <w:rsid w:val="00902811"/>
    <w:rsid w:val="00902B10"/>
    <w:rsid w:val="009033AF"/>
    <w:rsid w:val="00903713"/>
    <w:rsid w:val="00904118"/>
    <w:rsid w:val="00904A1D"/>
    <w:rsid w:val="00905541"/>
    <w:rsid w:val="00905BF9"/>
    <w:rsid w:val="00905E67"/>
    <w:rsid w:val="009076D5"/>
    <w:rsid w:val="00912580"/>
    <w:rsid w:val="00912C06"/>
    <w:rsid w:val="009139AE"/>
    <w:rsid w:val="009148D1"/>
    <w:rsid w:val="00917798"/>
    <w:rsid w:val="00920568"/>
    <w:rsid w:val="00920D8E"/>
    <w:rsid w:val="00920ED6"/>
    <w:rsid w:val="009211D4"/>
    <w:rsid w:val="00921ADE"/>
    <w:rsid w:val="009220A5"/>
    <w:rsid w:val="00924828"/>
    <w:rsid w:val="00924E82"/>
    <w:rsid w:val="00925904"/>
    <w:rsid w:val="00927ECB"/>
    <w:rsid w:val="009307C7"/>
    <w:rsid w:val="00930AFB"/>
    <w:rsid w:val="00930F56"/>
    <w:rsid w:val="009313A4"/>
    <w:rsid w:val="00931AA0"/>
    <w:rsid w:val="00931F66"/>
    <w:rsid w:val="00933CA6"/>
    <w:rsid w:val="0093449F"/>
    <w:rsid w:val="00934988"/>
    <w:rsid w:val="0093527E"/>
    <w:rsid w:val="009356DD"/>
    <w:rsid w:val="00935A06"/>
    <w:rsid w:val="00935FD0"/>
    <w:rsid w:val="0093641D"/>
    <w:rsid w:val="00936E69"/>
    <w:rsid w:val="0094013B"/>
    <w:rsid w:val="009417D3"/>
    <w:rsid w:val="009423EC"/>
    <w:rsid w:val="0094262A"/>
    <w:rsid w:val="009439B3"/>
    <w:rsid w:val="00944AD8"/>
    <w:rsid w:val="0094637E"/>
    <w:rsid w:val="00946DC6"/>
    <w:rsid w:val="00947381"/>
    <w:rsid w:val="00951253"/>
    <w:rsid w:val="00951A25"/>
    <w:rsid w:val="009520FF"/>
    <w:rsid w:val="00953958"/>
    <w:rsid w:val="009546D8"/>
    <w:rsid w:val="009550B7"/>
    <w:rsid w:val="00955544"/>
    <w:rsid w:val="009555A5"/>
    <w:rsid w:val="00955A59"/>
    <w:rsid w:val="00956637"/>
    <w:rsid w:val="00960030"/>
    <w:rsid w:val="009615FD"/>
    <w:rsid w:val="00961BE2"/>
    <w:rsid w:val="00961CF2"/>
    <w:rsid w:val="0096288E"/>
    <w:rsid w:val="00962CA9"/>
    <w:rsid w:val="00963CBD"/>
    <w:rsid w:val="009646AE"/>
    <w:rsid w:val="00964B51"/>
    <w:rsid w:val="009652C9"/>
    <w:rsid w:val="00965A4B"/>
    <w:rsid w:val="0096662D"/>
    <w:rsid w:val="00967746"/>
    <w:rsid w:val="009713BB"/>
    <w:rsid w:val="009715F7"/>
    <w:rsid w:val="009717A4"/>
    <w:rsid w:val="00972ABF"/>
    <w:rsid w:val="00973B5E"/>
    <w:rsid w:val="00974AC0"/>
    <w:rsid w:val="0097643B"/>
    <w:rsid w:val="009766BC"/>
    <w:rsid w:val="00977D16"/>
    <w:rsid w:val="00980DD1"/>
    <w:rsid w:val="00981715"/>
    <w:rsid w:val="009824CE"/>
    <w:rsid w:val="00982BE4"/>
    <w:rsid w:val="00983D0C"/>
    <w:rsid w:val="009850F2"/>
    <w:rsid w:val="00985396"/>
    <w:rsid w:val="00985D69"/>
    <w:rsid w:val="009860C4"/>
    <w:rsid w:val="00987A05"/>
    <w:rsid w:val="00991538"/>
    <w:rsid w:val="00991979"/>
    <w:rsid w:val="009919DF"/>
    <w:rsid w:val="00992AB6"/>
    <w:rsid w:val="00994351"/>
    <w:rsid w:val="009955E6"/>
    <w:rsid w:val="00995A2C"/>
    <w:rsid w:val="00996072"/>
    <w:rsid w:val="009967FE"/>
    <w:rsid w:val="00997115"/>
    <w:rsid w:val="0099791E"/>
    <w:rsid w:val="009A0DF5"/>
    <w:rsid w:val="009A0E5B"/>
    <w:rsid w:val="009A165F"/>
    <w:rsid w:val="009A1DED"/>
    <w:rsid w:val="009A2172"/>
    <w:rsid w:val="009A3616"/>
    <w:rsid w:val="009A3D42"/>
    <w:rsid w:val="009A514A"/>
    <w:rsid w:val="009A6FF9"/>
    <w:rsid w:val="009A7772"/>
    <w:rsid w:val="009B0079"/>
    <w:rsid w:val="009B0DD6"/>
    <w:rsid w:val="009B1281"/>
    <w:rsid w:val="009B139B"/>
    <w:rsid w:val="009B141F"/>
    <w:rsid w:val="009B18D7"/>
    <w:rsid w:val="009B1A68"/>
    <w:rsid w:val="009B21BF"/>
    <w:rsid w:val="009B2A26"/>
    <w:rsid w:val="009B2CCA"/>
    <w:rsid w:val="009B2E73"/>
    <w:rsid w:val="009B320F"/>
    <w:rsid w:val="009B3D9E"/>
    <w:rsid w:val="009B4013"/>
    <w:rsid w:val="009B4399"/>
    <w:rsid w:val="009B48B7"/>
    <w:rsid w:val="009B68A5"/>
    <w:rsid w:val="009B6924"/>
    <w:rsid w:val="009B78BD"/>
    <w:rsid w:val="009C18C6"/>
    <w:rsid w:val="009C343A"/>
    <w:rsid w:val="009C34C5"/>
    <w:rsid w:val="009C373A"/>
    <w:rsid w:val="009C5D92"/>
    <w:rsid w:val="009C60D0"/>
    <w:rsid w:val="009C751C"/>
    <w:rsid w:val="009C7A23"/>
    <w:rsid w:val="009D198D"/>
    <w:rsid w:val="009D3EF6"/>
    <w:rsid w:val="009D3FC3"/>
    <w:rsid w:val="009D4C4F"/>
    <w:rsid w:val="009D66D5"/>
    <w:rsid w:val="009D6891"/>
    <w:rsid w:val="009D69B1"/>
    <w:rsid w:val="009D7357"/>
    <w:rsid w:val="009D7384"/>
    <w:rsid w:val="009D773D"/>
    <w:rsid w:val="009D7761"/>
    <w:rsid w:val="009D7EA9"/>
    <w:rsid w:val="009E0278"/>
    <w:rsid w:val="009E0354"/>
    <w:rsid w:val="009E03E7"/>
    <w:rsid w:val="009E13B4"/>
    <w:rsid w:val="009E1C0F"/>
    <w:rsid w:val="009E21F9"/>
    <w:rsid w:val="009E325C"/>
    <w:rsid w:val="009E4611"/>
    <w:rsid w:val="009E4FEE"/>
    <w:rsid w:val="009F01E3"/>
    <w:rsid w:val="009F092A"/>
    <w:rsid w:val="009F0BA9"/>
    <w:rsid w:val="009F1423"/>
    <w:rsid w:val="009F4AD8"/>
    <w:rsid w:val="009F4E41"/>
    <w:rsid w:val="009F4EAE"/>
    <w:rsid w:val="009F528C"/>
    <w:rsid w:val="009F65B8"/>
    <w:rsid w:val="009F6DE6"/>
    <w:rsid w:val="009F6FFA"/>
    <w:rsid w:val="00A011A6"/>
    <w:rsid w:val="00A01A24"/>
    <w:rsid w:val="00A01B6C"/>
    <w:rsid w:val="00A02FA7"/>
    <w:rsid w:val="00A0350D"/>
    <w:rsid w:val="00A03CFE"/>
    <w:rsid w:val="00A04C33"/>
    <w:rsid w:val="00A053EE"/>
    <w:rsid w:val="00A06571"/>
    <w:rsid w:val="00A06999"/>
    <w:rsid w:val="00A07196"/>
    <w:rsid w:val="00A07D6F"/>
    <w:rsid w:val="00A12DA2"/>
    <w:rsid w:val="00A1392A"/>
    <w:rsid w:val="00A1646E"/>
    <w:rsid w:val="00A16A44"/>
    <w:rsid w:val="00A1743A"/>
    <w:rsid w:val="00A2113F"/>
    <w:rsid w:val="00A21224"/>
    <w:rsid w:val="00A21567"/>
    <w:rsid w:val="00A21B3B"/>
    <w:rsid w:val="00A21C4B"/>
    <w:rsid w:val="00A21C4D"/>
    <w:rsid w:val="00A22F1B"/>
    <w:rsid w:val="00A23640"/>
    <w:rsid w:val="00A238B0"/>
    <w:rsid w:val="00A242E4"/>
    <w:rsid w:val="00A24468"/>
    <w:rsid w:val="00A25FF4"/>
    <w:rsid w:val="00A26E09"/>
    <w:rsid w:val="00A3082B"/>
    <w:rsid w:val="00A3171B"/>
    <w:rsid w:val="00A31F69"/>
    <w:rsid w:val="00A32353"/>
    <w:rsid w:val="00A33D38"/>
    <w:rsid w:val="00A343E3"/>
    <w:rsid w:val="00A34877"/>
    <w:rsid w:val="00A34B3A"/>
    <w:rsid w:val="00A34EB2"/>
    <w:rsid w:val="00A35B5F"/>
    <w:rsid w:val="00A35C88"/>
    <w:rsid w:val="00A361D8"/>
    <w:rsid w:val="00A36EF6"/>
    <w:rsid w:val="00A3739D"/>
    <w:rsid w:val="00A377F1"/>
    <w:rsid w:val="00A37B2D"/>
    <w:rsid w:val="00A40571"/>
    <w:rsid w:val="00A41629"/>
    <w:rsid w:val="00A440A5"/>
    <w:rsid w:val="00A4423B"/>
    <w:rsid w:val="00A44EBA"/>
    <w:rsid w:val="00A45237"/>
    <w:rsid w:val="00A45BB4"/>
    <w:rsid w:val="00A46C4C"/>
    <w:rsid w:val="00A47160"/>
    <w:rsid w:val="00A47612"/>
    <w:rsid w:val="00A4763A"/>
    <w:rsid w:val="00A5007A"/>
    <w:rsid w:val="00A50CC4"/>
    <w:rsid w:val="00A51EC7"/>
    <w:rsid w:val="00A5306B"/>
    <w:rsid w:val="00A5378C"/>
    <w:rsid w:val="00A55672"/>
    <w:rsid w:val="00A60DB9"/>
    <w:rsid w:val="00A6325E"/>
    <w:rsid w:val="00A63591"/>
    <w:rsid w:val="00A637C3"/>
    <w:rsid w:val="00A65078"/>
    <w:rsid w:val="00A65582"/>
    <w:rsid w:val="00A655F7"/>
    <w:rsid w:val="00A65F72"/>
    <w:rsid w:val="00A67D31"/>
    <w:rsid w:val="00A715FB"/>
    <w:rsid w:val="00A731C0"/>
    <w:rsid w:val="00A73471"/>
    <w:rsid w:val="00A736CC"/>
    <w:rsid w:val="00A74048"/>
    <w:rsid w:val="00A7509F"/>
    <w:rsid w:val="00A7550E"/>
    <w:rsid w:val="00A7577B"/>
    <w:rsid w:val="00A77C20"/>
    <w:rsid w:val="00A823E7"/>
    <w:rsid w:val="00A825AF"/>
    <w:rsid w:val="00A828B8"/>
    <w:rsid w:val="00A83AD7"/>
    <w:rsid w:val="00A83B24"/>
    <w:rsid w:val="00A83E58"/>
    <w:rsid w:val="00A85952"/>
    <w:rsid w:val="00A85DC9"/>
    <w:rsid w:val="00A86A00"/>
    <w:rsid w:val="00A879A0"/>
    <w:rsid w:val="00A87B84"/>
    <w:rsid w:val="00A9333C"/>
    <w:rsid w:val="00A94940"/>
    <w:rsid w:val="00A95FDB"/>
    <w:rsid w:val="00A97C44"/>
    <w:rsid w:val="00A97F85"/>
    <w:rsid w:val="00AA1262"/>
    <w:rsid w:val="00AA1EF5"/>
    <w:rsid w:val="00AA4C82"/>
    <w:rsid w:val="00AA4D06"/>
    <w:rsid w:val="00AA512E"/>
    <w:rsid w:val="00AB01C7"/>
    <w:rsid w:val="00AB30D4"/>
    <w:rsid w:val="00AB32AA"/>
    <w:rsid w:val="00AB360D"/>
    <w:rsid w:val="00AB3A31"/>
    <w:rsid w:val="00AB555A"/>
    <w:rsid w:val="00AB7D42"/>
    <w:rsid w:val="00AC0023"/>
    <w:rsid w:val="00AC2CB7"/>
    <w:rsid w:val="00AC2CCE"/>
    <w:rsid w:val="00AC58B1"/>
    <w:rsid w:val="00AC5F18"/>
    <w:rsid w:val="00AC6646"/>
    <w:rsid w:val="00AC6FB1"/>
    <w:rsid w:val="00AC7758"/>
    <w:rsid w:val="00AC7867"/>
    <w:rsid w:val="00AC7A79"/>
    <w:rsid w:val="00AD056A"/>
    <w:rsid w:val="00AD28D5"/>
    <w:rsid w:val="00AD6249"/>
    <w:rsid w:val="00AD69C3"/>
    <w:rsid w:val="00AE0399"/>
    <w:rsid w:val="00AE1913"/>
    <w:rsid w:val="00AE3224"/>
    <w:rsid w:val="00AE43D6"/>
    <w:rsid w:val="00AE4465"/>
    <w:rsid w:val="00AE4492"/>
    <w:rsid w:val="00AE4763"/>
    <w:rsid w:val="00AE5A1C"/>
    <w:rsid w:val="00AE61F3"/>
    <w:rsid w:val="00AE730F"/>
    <w:rsid w:val="00AE7DF4"/>
    <w:rsid w:val="00AF0101"/>
    <w:rsid w:val="00AF0CEF"/>
    <w:rsid w:val="00AF2772"/>
    <w:rsid w:val="00AF440E"/>
    <w:rsid w:val="00AF47D9"/>
    <w:rsid w:val="00AF4EE6"/>
    <w:rsid w:val="00AF519E"/>
    <w:rsid w:val="00AF57AE"/>
    <w:rsid w:val="00AF702A"/>
    <w:rsid w:val="00AF71AD"/>
    <w:rsid w:val="00AF777B"/>
    <w:rsid w:val="00B0095E"/>
    <w:rsid w:val="00B019F3"/>
    <w:rsid w:val="00B023BE"/>
    <w:rsid w:val="00B028A5"/>
    <w:rsid w:val="00B039F0"/>
    <w:rsid w:val="00B03F38"/>
    <w:rsid w:val="00B0572B"/>
    <w:rsid w:val="00B06CBF"/>
    <w:rsid w:val="00B11D07"/>
    <w:rsid w:val="00B11E2B"/>
    <w:rsid w:val="00B12208"/>
    <w:rsid w:val="00B1277E"/>
    <w:rsid w:val="00B131B6"/>
    <w:rsid w:val="00B1325A"/>
    <w:rsid w:val="00B14338"/>
    <w:rsid w:val="00B15D00"/>
    <w:rsid w:val="00B161E2"/>
    <w:rsid w:val="00B16CC3"/>
    <w:rsid w:val="00B17C39"/>
    <w:rsid w:val="00B21458"/>
    <w:rsid w:val="00B21F52"/>
    <w:rsid w:val="00B222BE"/>
    <w:rsid w:val="00B225E5"/>
    <w:rsid w:val="00B235BE"/>
    <w:rsid w:val="00B237C4"/>
    <w:rsid w:val="00B246E1"/>
    <w:rsid w:val="00B247DC"/>
    <w:rsid w:val="00B24C0A"/>
    <w:rsid w:val="00B27A00"/>
    <w:rsid w:val="00B27ADF"/>
    <w:rsid w:val="00B30446"/>
    <w:rsid w:val="00B30825"/>
    <w:rsid w:val="00B30E98"/>
    <w:rsid w:val="00B318A6"/>
    <w:rsid w:val="00B31F0B"/>
    <w:rsid w:val="00B31F26"/>
    <w:rsid w:val="00B347F6"/>
    <w:rsid w:val="00B35462"/>
    <w:rsid w:val="00B359F6"/>
    <w:rsid w:val="00B35B55"/>
    <w:rsid w:val="00B35DF7"/>
    <w:rsid w:val="00B35E00"/>
    <w:rsid w:val="00B35E7A"/>
    <w:rsid w:val="00B36474"/>
    <w:rsid w:val="00B41135"/>
    <w:rsid w:val="00B42073"/>
    <w:rsid w:val="00B43148"/>
    <w:rsid w:val="00B439B8"/>
    <w:rsid w:val="00B43C6B"/>
    <w:rsid w:val="00B442B0"/>
    <w:rsid w:val="00B452B5"/>
    <w:rsid w:val="00B46070"/>
    <w:rsid w:val="00B5228B"/>
    <w:rsid w:val="00B528FA"/>
    <w:rsid w:val="00B52AD4"/>
    <w:rsid w:val="00B52B16"/>
    <w:rsid w:val="00B56801"/>
    <w:rsid w:val="00B569D5"/>
    <w:rsid w:val="00B602CB"/>
    <w:rsid w:val="00B61572"/>
    <w:rsid w:val="00B61ACF"/>
    <w:rsid w:val="00B643C7"/>
    <w:rsid w:val="00B64808"/>
    <w:rsid w:val="00B656CC"/>
    <w:rsid w:val="00B660F0"/>
    <w:rsid w:val="00B66262"/>
    <w:rsid w:val="00B66F27"/>
    <w:rsid w:val="00B702B3"/>
    <w:rsid w:val="00B70C8C"/>
    <w:rsid w:val="00B710AB"/>
    <w:rsid w:val="00B71AE3"/>
    <w:rsid w:val="00B71BC0"/>
    <w:rsid w:val="00B71DF7"/>
    <w:rsid w:val="00B720C9"/>
    <w:rsid w:val="00B737F4"/>
    <w:rsid w:val="00B740CA"/>
    <w:rsid w:val="00B75037"/>
    <w:rsid w:val="00B76312"/>
    <w:rsid w:val="00B772CA"/>
    <w:rsid w:val="00B77A29"/>
    <w:rsid w:val="00B77D94"/>
    <w:rsid w:val="00B8151F"/>
    <w:rsid w:val="00B8244B"/>
    <w:rsid w:val="00B828AA"/>
    <w:rsid w:val="00B82CFA"/>
    <w:rsid w:val="00B83FEA"/>
    <w:rsid w:val="00B84706"/>
    <w:rsid w:val="00B84AB2"/>
    <w:rsid w:val="00B85107"/>
    <w:rsid w:val="00B85C74"/>
    <w:rsid w:val="00B87182"/>
    <w:rsid w:val="00B92CE1"/>
    <w:rsid w:val="00B94683"/>
    <w:rsid w:val="00B951E7"/>
    <w:rsid w:val="00B96D7F"/>
    <w:rsid w:val="00B97256"/>
    <w:rsid w:val="00B97737"/>
    <w:rsid w:val="00BA0DA7"/>
    <w:rsid w:val="00BA2A5B"/>
    <w:rsid w:val="00BA390E"/>
    <w:rsid w:val="00BA4AE1"/>
    <w:rsid w:val="00BA5B52"/>
    <w:rsid w:val="00BA5CE0"/>
    <w:rsid w:val="00BA6D49"/>
    <w:rsid w:val="00BA6D5E"/>
    <w:rsid w:val="00BB0212"/>
    <w:rsid w:val="00BB1459"/>
    <w:rsid w:val="00BB1F22"/>
    <w:rsid w:val="00BB2C90"/>
    <w:rsid w:val="00BB2FC5"/>
    <w:rsid w:val="00BB54B7"/>
    <w:rsid w:val="00BB573A"/>
    <w:rsid w:val="00BB5C0F"/>
    <w:rsid w:val="00BB5FA1"/>
    <w:rsid w:val="00BB62B4"/>
    <w:rsid w:val="00BB72E9"/>
    <w:rsid w:val="00BC0841"/>
    <w:rsid w:val="00BC1B05"/>
    <w:rsid w:val="00BC1F3C"/>
    <w:rsid w:val="00BC1F5F"/>
    <w:rsid w:val="00BC3CA0"/>
    <w:rsid w:val="00BC4740"/>
    <w:rsid w:val="00BC4AFD"/>
    <w:rsid w:val="00BC5B1C"/>
    <w:rsid w:val="00BC6EBF"/>
    <w:rsid w:val="00BC750B"/>
    <w:rsid w:val="00BD0F24"/>
    <w:rsid w:val="00BD10D3"/>
    <w:rsid w:val="00BD1F6C"/>
    <w:rsid w:val="00BD226B"/>
    <w:rsid w:val="00BD30A4"/>
    <w:rsid w:val="00BD47B6"/>
    <w:rsid w:val="00BD549E"/>
    <w:rsid w:val="00BD5A07"/>
    <w:rsid w:val="00BD6498"/>
    <w:rsid w:val="00BD756A"/>
    <w:rsid w:val="00BE029B"/>
    <w:rsid w:val="00BE0A44"/>
    <w:rsid w:val="00BE286A"/>
    <w:rsid w:val="00BE3765"/>
    <w:rsid w:val="00BE5DDC"/>
    <w:rsid w:val="00BE6E7B"/>
    <w:rsid w:val="00BF0A6B"/>
    <w:rsid w:val="00BF0DB9"/>
    <w:rsid w:val="00BF0DC8"/>
    <w:rsid w:val="00BF383B"/>
    <w:rsid w:val="00BF3CE2"/>
    <w:rsid w:val="00BF4C4E"/>
    <w:rsid w:val="00BF5DE2"/>
    <w:rsid w:val="00C00496"/>
    <w:rsid w:val="00C02180"/>
    <w:rsid w:val="00C028AA"/>
    <w:rsid w:val="00C02F6A"/>
    <w:rsid w:val="00C0385D"/>
    <w:rsid w:val="00C05813"/>
    <w:rsid w:val="00C06241"/>
    <w:rsid w:val="00C07C85"/>
    <w:rsid w:val="00C07DBE"/>
    <w:rsid w:val="00C10536"/>
    <w:rsid w:val="00C108DF"/>
    <w:rsid w:val="00C10B53"/>
    <w:rsid w:val="00C1122E"/>
    <w:rsid w:val="00C11C9C"/>
    <w:rsid w:val="00C11FD0"/>
    <w:rsid w:val="00C126D6"/>
    <w:rsid w:val="00C12B3D"/>
    <w:rsid w:val="00C1337E"/>
    <w:rsid w:val="00C146F9"/>
    <w:rsid w:val="00C14894"/>
    <w:rsid w:val="00C14BD3"/>
    <w:rsid w:val="00C14FEC"/>
    <w:rsid w:val="00C153A3"/>
    <w:rsid w:val="00C15401"/>
    <w:rsid w:val="00C16876"/>
    <w:rsid w:val="00C175FD"/>
    <w:rsid w:val="00C179C7"/>
    <w:rsid w:val="00C22E41"/>
    <w:rsid w:val="00C23224"/>
    <w:rsid w:val="00C24ED3"/>
    <w:rsid w:val="00C25A56"/>
    <w:rsid w:val="00C26150"/>
    <w:rsid w:val="00C27A6D"/>
    <w:rsid w:val="00C32CC5"/>
    <w:rsid w:val="00C331C6"/>
    <w:rsid w:val="00C3338C"/>
    <w:rsid w:val="00C333B5"/>
    <w:rsid w:val="00C33BB4"/>
    <w:rsid w:val="00C341C9"/>
    <w:rsid w:val="00C34B00"/>
    <w:rsid w:val="00C3507A"/>
    <w:rsid w:val="00C357BC"/>
    <w:rsid w:val="00C36E78"/>
    <w:rsid w:val="00C37231"/>
    <w:rsid w:val="00C376AE"/>
    <w:rsid w:val="00C37728"/>
    <w:rsid w:val="00C37892"/>
    <w:rsid w:val="00C37B5A"/>
    <w:rsid w:val="00C37BC7"/>
    <w:rsid w:val="00C37EA9"/>
    <w:rsid w:val="00C405FE"/>
    <w:rsid w:val="00C424CE"/>
    <w:rsid w:val="00C43B28"/>
    <w:rsid w:val="00C43F4B"/>
    <w:rsid w:val="00C44346"/>
    <w:rsid w:val="00C4623B"/>
    <w:rsid w:val="00C46973"/>
    <w:rsid w:val="00C46E98"/>
    <w:rsid w:val="00C47423"/>
    <w:rsid w:val="00C47D49"/>
    <w:rsid w:val="00C5018B"/>
    <w:rsid w:val="00C5268A"/>
    <w:rsid w:val="00C54511"/>
    <w:rsid w:val="00C56A9C"/>
    <w:rsid w:val="00C57762"/>
    <w:rsid w:val="00C60498"/>
    <w:rsid w:val="00C608C2"/>
    <w:rsid w:val="00C60E90"/>
    <w:rsid w:val="00C63174"/>
    <w:rsid w:val="00C642C3"/>
    <w:rsid w:val="00C65B01"/>
    <w:rsid w:val="00C6717A"/>
    <w:rsid w:val="00C67A0B"/>
    <w:rsid w:val="00C67F05"/>
    <w:rsid w:val="00C71274"/>
    <w:rsid w:val="00C72DF2"/>
    <w:rsid w:val="00C7421D"/>
    <w:rsid w:val="00C7578B"/>
    <w:rsid w:val="00C76616"/>
    <w:rsid w:val="00C76F9B"/>
    <w:rsid w:val="00C7725D"/>
    <w:rsid w:val="00C82B58"/>
    <w:rsid w:val="00C82F3A"/>
    <w:rsid w:val="00C83777"/>
    <w:rsid w:val="00C83E73"/>
    <w:rsid w:val="00C854BF"/>
    <w:rsid w:val="00C85AF8"/>
    <w:rsid w:val="00C85B66"/>
    <w:rsid w:val="00C900E2"/>
    <w:rsid w:val="00C90834"/>
    <w:rsid w:val="00C90C58"/>
    <w:rsid w:val="00C915AB"/>
    <w:rsid w:val="00C92C6E"/>
    <w:rsid w:val="00C9317A"/>
    <w:rsid w:val="00C9373A"/>
    <w:rsid w:val="00C94241"/>
    <w:rsid w:val="00C94451"/>
    <w:rsid w:val="00C94C26"/>
    <w:rsid w:val="00C94D2F"/>
    <w:rsid w:val="00C951EA"/>
    <w:rsid w:val="00C95661"/>
    <w:rsid w:val="00C95C9A"/>
    <w:rsid w:val="00C96C4C"/>
    <w:rsid w:val="00C97EF5"/>
    <w:rsid w:val="00C97F52"/>
    <w:rsid w:val="00CA09EE"/>
    <w:rsid w:val="00CA1D5C"/>
    <w:rsid w:val="00CA2A09"/>
    <w:rsid w:val="00CA320E"/>
    <w:rsid w:val="00CA38F5"/>
    <w:rsid w:val="00CA3D37"/>
    <w:rsid w:val="00CA42EF"/>
    <w:rsid w:val="00CA4763"/>
    <w:rsid w:val="00CA482C"/>
    <w:rsid w:val="00CA4A77"/>
    <w:rsid w:val="00CA4E24"/>
    <w:rsid w:val="00CA5EB6"/>
    <w:rsid w:val="00CB0B1B"/>
    <w:rsid w:val="00CB0C28"/>
    <w:rsid w:val="00CB1334"/>
    <w:rsid w:val="00CB2B87"/>
    <w:rsid w:val="00CB3643"/>
    <w:rsid w:val="00CB369E"/>
    <w:rsid w:val="00CB3811"/>
    <w:rsid w:val="00CB3BF0"/>
    <w:rsid w:val="00CB3F97"/>
    <w:rsid w:val="00CB4481"/>
    <w:rsid w:val="00CB5885"/>
    <w:rsid w:val="00CB72F7"/>
    <w:rsid w:val="00CB7C4B"/>
    <w:rsid w:val="00CC10A1"/>
    <w:rsid w:val="00CC424B"/>
    <w:rsid w:val="00CC428B"/>
    <w:rsid w:val="00CC5B68"/>
    <w:rsid w:val="00CC710D"/>
    <w:rsid w:val="00CC73A9"/>
    <w:rsid w:val="00CC7450"/>
    <w:rsid w:val="00CD0652"/>
    <w:rsid w:val="00CD0D84"/>
    <w:rsid w:val="00CD0FE8"/>
    <w:rsid w:val="00CD2520"/>
    <w:rsid w:val="00CD2C98"/>
    <w:rsid w:val="00CD4086"/>
    <w:rsid w:val="00CD4257"/>
    <w:rsid w:val="00CD5F1B"/>
    <w:rsid w:val="00CD7D90"/>
    <w:rsid w:val="00CE1C3A"/>
    <w:rsid w:val="00CE3133"/>
    <w:rsid w:val="00CE332C"/>
    <w:rsid w:val="00CE49DF"/>
    <w:rsid w:val="00CE6E94"/>
    <w:rsid w:val="00CE6F69"/>
    <w:rsid w:val="00CF0234"/>
    <w:rsid w:val="00CF1C2E"/>
    <w:rsid w:val="00CF1C57"/>
    <w:rsid w:val="00CF2216"/>
    <w:rsid w:val="00CF3BF9"/>
    <w:rsid w:val="00CF50B9"/>
    <w:rsid w:val="00CF7E80"/>
    <w:rsid w:val="00D005A4"/>
    <w:rsid w:val="00D01173"/>
    <w:rsid w:val="00D0168B"/>
    <w:rsid w:val="00D027E4"/>
    <w:rsid w:val="00D0281A"/>
    <w:rsid w:val="00D03DAB"/>
    <w:rsid w:val="00D03F4A"/>
    <w:rsid w:val="00D0402D"/>
    <w:rsid w:val="00D04322"/>
    <w:rsid w:val="00D05A07"/>
    <w:rsid w:val="00D07D11"/>
    <w:rsid w:val="00D10686"/>
    <w:rsid w:val="00D10918"/>
    <w:rsid w:val="00D10D00"/>
    <w:rsid w:val="00D10F68"/>
    <w:rsid w:val="00D1183A"/>
    <w:rsid w:val="00D127CB"/>
    <w:rsid w:val="00D13720"/>
    <w:rsid w:val="00D15F43"/>
    <w:rsid w:val="00D162C6"/>
    <w:rsid w:val="00D16B77"/>
    <w:rsid w:val="00D173E6"/>
    <w:rsid w:val="00D17590"/>
    <w:rsid w:val="00D23D8C"/>
    <w:rsid w:val="00D240AA"/>
    <w:rsid w:val="00D24DCF"/>
    <w:rsid w:val="00D256D3"/>
    <w:rsid w:val="00D263AA"/>
    <w:rsid w:val="00D26DD0"/>
    <w:rsid w:val="00D26E28"/>
    <w:rsid w:val="00D30F02"/>
    <w:rsid w:val="00D325A0"/>
    <w:rsid w:val="00D33B25"/>
    <w:rsid w:val="00D34135"/>
    <w:rsid w:val="00D34976"/>
    <w:rsid w:val="00D378B4"/>
    <w:rsid w:val="00D37D44"/>
    <w:rsid w:val="00D37DBD"/>
    <w:rsid w:val="00D40B95"/>
    <w:rsid w:val="00D412D6"/>
    <w:rsid w:val="00D4187C"/>
    <w:rsid w:val="00D423EE"/>
    <w:rsid w:val="00D43876"/>
    <w:rsid w:val="00D5073E"/>
    <w:rsid w:val="00D51B66"/>
    <w:rsid w:val="00D52A05"/>
    <w:rsid w:val="00D53CB4"/>
    <w:rsid w:val="00D53F5E"/>
    <w:rsid w:val="00D5747F"/>
    <w:rsid w:val="00D576CD"/>
    <w:rsid w:val="00D603F0"/>
    <w:rsid w:val="00D60725"/>
    <w:rsid w:val="00D614FC"/>
    <w:rsid w:val="00D619E4"/>
    <w:rsid w:val="00D62263"/>
    <w:rsid w:val="00D6233B"/>
    <w:rsid w:val="00D636FE"/>
    <w:rsid w:val="00D63AB9"/>
    <w:rsid w:val="00D640E2"/>
    <w:rsid w:val="00D6430D"/>
    <w:rsid w:val="00D666A4"/>
    <w:rsid w:val="00D669CA"/>
    <w:rsid w:val="00D6744F"/>
    <w:rsid w:val="00D709D2"/>
    <w:rsid w:val="00D71E97"/>
    <w:rsid w:val="00D72E3D"/>
    <w:rsid w:val="00D736FA"/>
    <w:rsid w:val="00D73CA9"/>
    <w:rsid w:val="00D74097"/>
    <w:rsid w:val="00D75930"/>
    <w:rsid w:val="00D76B15"/>
    <w:rsid w:val="00D76FFE"/>
    <w:rsid w:val="00D806C8"/>
    <w:rsid w:val="00D809C0"/>
    <w:rsid w:val="00D81232"/>
    <w:rsid w:val="00D814EB"/>
    <w:rsid w:val="00D82488"/>
    <w:rsid w:val="00D83084"/>
    <w:rsid w:val="00D86C1A"/>
    <w:rsid w:val="00D87705"/>
    <w:rsid w:val="00D87C06"/>
    <w:rsid w:val="00D87D44"/>
    <w:rsid w:val="00D90627"/>
    <w:rsid w:val="00D90753"/>
    <w:rsid w:val="00D911EF"/>
    <w:rsid w:val="00D917F9"/>
    <w:rsid w:val="00D927AB"/>
    <w:rsid w:val="00D92BF4"/>
    <w:rsid w:val="00D9377D"/>
    <w:rsid w:val="00D93D02"/>
    <w:rsid w:val="00D93ED0"/>
    <w:rsid w:val="00D93FBD"/>
    <w:rsid w:val="00D944F8"/>
    <w:rsid w:val="00D946E6"/>
    <w:rsid w:val="00D94D07"/>
    <w:rsid w:val="00D95509"/>
    <w:rsid w:val="00D95B25"/>
    <w:rsid w:val="00D962CE"/>
    <w:rsid w:val="00D96367"/>
    <w:rsid w:val="00D96A60"/>
    <w:rsid w:val="00D97FEE"/>
    <w:rsid w:val="00DA10DA"/>
    <w:rsid w:val="00DA159F"/>
    <w:rsid w:val="00DA188B"/>
    <w:rsid w:val="00DA2583"/>
    <w:rsid w:val="00DA419E"/>
    <w:rsid w:val="00DA50C8"/>
    <w:rsid w:val="00DA5E20"/>
    <w:rsid w:val="00DA68A2"/>
    <w:rsid w:val="00DA7069"/>
    <w:rsid w:val="00DB0F63"/>
    <w:rsid w:val="00DB14F3"/>
    <w:rsid w:val="00DB15EB"/>
    <w:rsid w:val="00DB23B4"/>
    <w:rsid w:val="00DB2BF1"/>
    <w:rsid w:val="00DB587F"/>
    <w:rsid w:val="00DB7C11"/>
    <w:rsid w:val="00DB7FC3"/>
    <w:rsid w:val="00DC2D41"/>
    <w:rsid w:val="00DC662E"/>
    <w:rsid w:val="00DC7CD0"/>
    <w:rsid w:val="00DC7F5D"/>
    <w:rsid w:val="00DD06DE"/>
    <w:rsid w:val="00DD0F56"/>
    <w:rsid w:val="00DD0FB1"/>
    <w:rsid w:val="00DD307E"/>
    <w:rsid w:val="00DD3105"/>
    <w:rsid w:val="00DD42CA"/>
    <w:rsid w:val="00DD5232"/>
    <w:rsid w:val="00DD5B19"/>
    <w:rsid w:val="00DD5C94"/>
    <w:rsid w:val="00DD794D"/>
    <w:rsid w:val="00DD7970"/>
    <w:rsid w:val="00DE0522"/>
    <w:rsid w:val="00DE0599"/>
    <w:rsid w:val="00DE163F"/>
    <w:rsid w:val="00DE1C77"/>
    <w:rsid w:val="00DE2D57"/>
    <w:rsid w:val="00DE38EE"/>
    <w:rsid w:val="00DE402C"/>
    <w:rsid w:val="00DE41DD"/>
    <w:rsid w:val="00DF0B2F"/>
    <w:rsid w:val="00DF1CA0"/>
    <w:rsid w:val="00DF2CD7"/>
    <w:rsid w:val="00DF4BE3"/>
    <w:rsid w:val="00DF53DC"/>
    <w:rsid w:val="00DF5BD3"/>
    <w:rsid w:val="00DF5EF9"/>
    <w:rsid w:val="00DF679F"/>
    <w:rsid w:val="00E00264"/>
    <w:rsid w:val="00E0053A"/>
    <w:rsid w:val="00E006B0"/>
    <w:rsid w:val="00E007F5"/>
    <w:rsid w:val="00E0212C"/>
    <w:rsid w:val="00E02BC5"/>
    <w:rsid w:val="00E03B41"/>
    <w:rsid w:val="00E04B5F"/>
    <w:rsid w:val="00E05471"/>
    <w:rsid w:val="00E05A84"/>
    <w:rsid w:val="00E07386"/>
    <w:rsid w:val="00E07691"/>
    <w:rsid w:val="00E07AE4"/>
    <w:rsid w:val="00E07EB5"/>
    <w:rsid w:val="00E104D3"/>
    <w:rsid w:val="00E1147A"/>
    <w:rsid w:val="00E12EAF"/>
    <w:rsid w:val="00E132F8"/>
    <w:rsid w:val="00E13927"/>
    <w:rsid w:val="00E1470D"/>
    <w:rsid w:val="00E15796"/>
    <w:rsid w:val="00E17E54"/>
    <w:rsid w:val="00E208B2"/>
    <w:rsid w:val="00E20A67"/>
    <w:rsid w:val="00E20B13"/>
    <w:rsid w:val="00E23504"/>
    <w:rsid w:val="00E2375D"/>
    <w:rsid w:val="00E246E8"/>
    <w:rsid w:val="00E24D2C"/>
    <w:rsid w:val="00E259DA"/>
    <w:rsid w:val="00E26BDC"/>
    <w:rsid w:val="00E26D48"/>
    <w:rsid w:val="00E26E92"/>
    <w:rsid w:val="00E32708"/>
    <w:rsid w:val="00E33457"/>
    <w:rsid w:val="00E352F5"/>
    <w:rsid w:val="00E35DD3"/>
    <w:rsid w:val="00E37414"/>
    <w:rsid w:val="00E37B58"/>
    <w:rsid w:val="00E40C40"/>
    <w:rsid w:val="00E40D3E"/>
    <w:rsid w:val="00E40DDA"/>
    <w:rsid w:val="00E41EEA"/>
    <w:rsid w:val="00E43841"/>
    <w:rsid w:val="00E452CC"/>
    <w:rsid w:val="00E45406"/>
    <w:rsid w:val="00E45911"/>
    <w:rsid w:val="00E46824"/>
    <w:rsid w:val="00E4699F"/>
    <w:rsid w:val="00E47248"/>
    <w:rsid w:val="00E4792F"/>
    <w:rsid w:val="00E47976"/>
    <w:rsid w:val="00E50367"/>
    <w:rsid w:val="00E50F77"/>
    <w:rsid w:val="00E51574"/>
    <w:rsid w:val="00E51B53"/>
    <w:rsid w:val="00E52886"/>
    <w:rsid w:val="00E5348F"/>
    <w:rsid w:val="00E535B0"/>
    <w:rsid w:val="00E54B27"/>
    <w:rsid w:val="00E567CE"/>
    <w:rsid w:val="00E57353"/>
    <w:rsid w:val="00E577B1"/>
    <w:rsid w:val="00E57811"/>
    <w:rsid w:val="00E603E7"/>
    <w:rsid w:val="00E60B43"/>
    <w:rsid w:val="00E6189A"/>
    <w:rsid w:val="00E619FE"/>
    <w:rsid w:val="00E61B45"/>
    <w:rsid w:val="00E625EB"/>
    <w:rsid w:val="00E625F5"/>
    <w:rsid w:val="00E639D1"/>
    <w:rsid w:val="00E64066"/>
    <w:rsid w:val="00E64B0F"/>
    <w:rsid w:val="00E66EF2"/>
    <w:rsid w:val="00E66F66"/>
    <w:rsid w:val="00E67368"/>
    <w:rsid w:val="00E7471C"/>
    <w:rsid w:val="00E76414"/>
    <w:rsid w:val="00E76499"/>
    <w:rsid w:val="00E76C4F"/>
    <w:rsid w:val="00E77D9D"/>
    <w:rsid w:val="00E812C3"/>
    <w:rsid w:val="00E81475"/>
    <w:rsid w:val="00E81BD7"/>
    <w:rsid w:val="00E83D5F"/>
    <w:rsid w:val="00E84334"/>
    <w:rsid w:val="00E84E07"/>
    <w:rsid w:val="00E860E6"/>
    <w:rsid w:val="00E8627B"/>
    <w:rsid w:val="00E874D9"/>
    <w:rsid w:val="00E875EF"/>
    <w:rsid w:val="00E90023"/>
    <w:rsid w:val="00E9080E"/>
    <w:rsid w:val="00E918B2"/>
    <w:rsid w:val="00E922C0"/>
    <w:rsid w:val="00E92502"/>
    <w:rsid w:val="00E9321E"/>
    <w:rsid w:val="00E933B7"/>
    <w:rsid w:val="00E9533B"/>
    <w:rsid w:val="00E965F5"/>
    <w:rsid w:val="00E97EA7"/>
    <w:rsid w:val="00EA0E78"/>
    <w:rsid w:val="00EA2106"/>
    <w:rsid w:val="00EA2E13"/>
    <w:rsid w:val="00EA38CC"/>
    <w:rsid w:val="00EA4C4A"/>
    <w:rsid w:val="00EA589D"/>
    <w:rsid w:val="00EA5B21"/>
    <w:rsid w:val="00EA63C8"/>
    <w:rsid w:val="00EA719F"/>
    <w:rsid w:val="00EB0860"/>
    <w:rsid w:val="00EB0C71"/>
    <w:rsid w:val="00EB0E0B"/>
    <w:rsid w:val="00EB171E"/>
    <w:rsid w:val="00EB345C"/>
    <w:rsid w:val="00EB355B"/>
    <w:rsid w:val="00EB488B"/>
    <w:rsid w:val="00EB570B"/>
    <w:rsid w:val="00EB578B"/>
    <w:rsid w:val="00EB5AB4"/>
    <w:rsid w:val="00EB651A"/>
    <w:rsid w:val="00EB74BA"/>
    <w:rsid w:val="00EB7FF7"/>
    <w:rsid w:val="00EC07D1"/>
    <w:rsid w:val="00EC0B1D"/>
    <w:rsid w:val="00EC1183"/>
    <w:rsid w:val="00EC18F5"/>
    <w:rsid w:val="00EC2091"/>
    <w:rsid w:val="00EC25DF"/>
    <w:rsid w:val="00EC2841"/>
    <w:rsid w:val="00EC2F58"/>
    <w:rsid w:val="00EC375D"/>
    <w:rsid w:val="00EC4F3A"/>
    <w:rsid w:val="00EC50A2"/>
    <w:rsid w:val="00EC5816"/>
    <w:rsid w:val="00EC5902"/>
    <w:rsid w:val="00EC5AA9"/>
    <w:rsid w:val="00EC67C4"/>
    <w:rsid w:val="00EC7D7E"/>
    <w:rsid w:val="00ED0210"/>
    <w:rsid w:val="00ED049B"/>
    <w:rsid w:val="00ED22AF"/>
    <w:rsid w:val="00ED2F8B"/>
    <w:rsid w:val="00ED3550"/>
    <w:rsid w:val="00ED37AE"/>
    <w:rsid w:val="00ED3D1D"/>
    <w:rsid w:val="00ED57D3"/>
    <w:rsid w:val="00ED5992"/>
    <w:rsid w:val="00ED5F17"/>
    <w:rsid w:val="00ED7010"/>
    <w:rsid w:val="00EE0454"/>
    <w:rsid w:val="00EE195A"/>
    <w:rsid w:val="00EE25AC"/>
    <w:rsid w:val="00EE362B"/>
    <w:rsid w:val="00EE4B8D"/>
    <w:rsid w:val="00EE6AB3"/>
    <w:rsid w:val="00EF0946"/>
    <w:rsid w:val="00EF0C95"/>
    <w:rsid w:val="00EF1554"/>
    <w:rsid w:val="00EF1FD5"/>
    <w:rsid w:val="00EF200B"/>
    <w:rsid w:val="00EF2F56"/>
    <w:rsid w:val="00EF36CB"/>
    <w:rsid w:val="00EF49F5"/>
    <w:rsid w:val="00EF5775"/>
    <w:rsid w:val="00EF6784"/>
    <w:rsid w:val="00EF6F79"/>
    <w:rsid w:val="00F00201"/>
    <w:rsid w:val="00F004F5"/>
    <w:rsid w:val="00F01073"/>
    <w:rsid w:val="00F01350"/>
    <w:rsid w:val="00F017B1"/>
    <w:rsid w:val="00F029AB"/>
    <w:rsid w:val="00F034EC"/>
    <w:rsid w:val="00F04CEF"/>
    <w:rsid w:val="00F05205"/>
    <w:rsid w:val="00F05564"/>
    <w:rsid w:val="00F05A97"/>
    <w:rsid w:val="00F06A98"/>
    <w:rsid w:val="00F07C82"/>
    <w:rsid w:val="00F10094"/>
    <w:rsid w:val="00F10C53"/>
    <w:rsid w:val="00F12673"/>
    <w:rsid w:val="00F1416F"/>
    <w:rsid w:val="00F14652"/>
    <w:rsid w:val="00F14887"/>
    <w:rsid w:val="00F14B6C"/>
    <w:rsid w:val="00F150E3"/>
    <w:rsid w:val="00F158F7"/>
    <w:rsid w:val="00F16BD4"/>
    <w:rsid w:val="00F177D2"/>
    <w:rsid w:val="00F2183D"/>
    <w:rsid w:val="00F22A73"/>
    <w:rsid w:val="00F22AD3"/>
    <w:rsid w:val="00F23286"/>
    <w:rsid w:val="00F239D5"/>
    <w:rsid w:val="00F23CF7"/>
    <w:rsid w:val="00F23D5F"/>
    <w:rsid w:val="00F264C5"/>
    <w:rsid w:val="00F264D2"/>
    <w:rsid w:val="00F26A52"/>
    <w:rsid w:val="00F30526"/>
    <w:rsid w:val="00F30933"/>
    <w:rsid w:val="00F31784"/>
    <w:rsid w:val="00F3184D"/>
    <w:rsid w:val="00F31A92"/>
    <w:rsid w:val="00F32562"/>
    <w:rsid w:val="00F331F6"/>
    <w:rsid w:val="00F33491"/>
    <w:rsid w:val="00F34302"/>
    <w:rsid w:val="00F35864"/>
    <w:rsid w:val="00F36163"/>
    <w:rsid w:val="00F36359"/>
    <w:rsid w:val="00F37315"/>
    <w:rsid w:val="00F37B2F"/>
    <w:rsid w:val="00F37ECB"/>
    <w:rsid w:val="00F37F5F"/>
    <w:rsid w:val="00F4269A"/>
    <w:rsid w:val="00F429CB"/>
    <w:rsid w:val="00F44116"/>
    <w:rsid w:val="00F44B9D"/>
    <w:rsid w:val="00F45E9D"/>
    <w:rsid w:val="00F461C7"/>
    <w:rsid w:val="00F466E1"/>
    <w:rsid w:val="00F479BF"/>
    <w:rsid w:val="00F50026"/>
    <w:rsid w:val="00F51114"/>
    <w:rsid w:val="00F52863"/>
    <w:rsid w:val="00F52E17"/>
    <w:rsid w:val="00F54941"/>
    <w:rsid w:val="00F55CCE"/>
    <w:rsid w:val="00F561E2"/>
    <w:rsid w:val="00F6055B"/>
    <w:rsid w:val="00F61348"/>
    <w:rsid w:val="00F62439"/>
    <w:rsid w:val="00F636A3"/>
    <w:rsid w:val="00F6370D"/>
    <w:rsid w:val="00F63C13"/>
    <w:rsid w:val="00F63E2B"/>
    <w:rsid w:val="00F63F43"/>
    <w:rsid w:val="00F644AA"/>
    <w:rsid w:val="00F64545"/>
    <w:rsid w:val="00F6481C"/>
    <w:rsid w:val="00F65BF0"/>
    <w:rsid w:val="00F65CD5"/>
    <w:rsid w:val="00F66A08"/>
    <w:rsid w:val="00F66B58"/>
    <w:rsid w:val="00F7028D"/>
    <w:rsid w:val="00F72D30"/>
    <w:rsid w:val="00F72D78"/>
    <w:rsid w:val="00F74B98"/>
    <w:rsid w:val="00F75458"/>
    <w:rsid w:val="00F75A0A"/>
    <w:rsid w:val="00F75A10"/>
    <w:rsid w:val="00F7706A"/>
    <w:rsid w:val="00F771DC"/>
    <w:rsid w:val="00F77886"/>
    <w:rsid w:val="00F77B30"/>
    <w:rsid w:val="00F77B3B"/>
    <w:rsid w:val="00F81714"/>
    <w:rsid w:val="00F818D3"/>
    <w:rsid w:val="00F82447"/>
    <w:rsid w:val="00F837B4"/>
    <w:rsid w:val="00F83D1D"/>
    <w:rsid w:val="00F873E3"/>
    <w:rsid w:val="00F912E4"/>
    <w:rsid w:val="00F9149A"/>
    <w:rsid w:val="00F91AE0"/>
    <w:rsid w:val="00F91C6B"/>
    <w:rsid w:val="00F92476"/>
    <w:rsid w:val="00F92AE6"/>
    <w:rsid w:val="00F93589"/>
    <w:rsid w:val="00F93769"/>
    <w:rsid w:val="00F9419D"/>
    <w:rsid w:val="00F94A6E"/>
    <w:rsid w:val="00F95E31"/>
    <w:rsid w:val="00F9693A"/>
    <w:rsid w:val="00F96F4E"/>
    <w:rsid w:val="00F9782A"/>
    <w:rsid w:val="00F97C01"/>
    <w:rsid w:val="00FA173A"/>
    <w:rsid w:val="00FA393C"/>
    <w:rsid w:val="00FA52F5"/>
    <w:rsid w:val="00FA54F3"/>
    <w:rsid w:val="00FA57A5"/>
    <w:rsid w:val="00FA6116"/>
    <w:rsid w:val="00FA6780"/>
    <w:rsid w:val="00FA73EB"/>
    <w:rsid w:val="00FB0E57"/>
    <w:rsid w:val="00FB10B5"/>
    <w:rsid w:val="00FB1279"/>
    <w:rsid w:val="00FB2059"/>
    <w:rsid w:val="00FB21B3"/>
    <w:rsid w:val="00FB2F33"/>
    <w:rsid w:val="00FB3D49"/>
    <w:rsid w:val="00FB48B7"/>
    <w:rsid w:val="00FB51E1"/>
    <w:rsid w:val="00FB5F43"/>
    <w:rsid w:val="00FB6665"/>
    <w:rsid w:val="00FB7B6C"/>
    <w:rsid w:val="00FC08E1"/>
    <w:rsid w:val="00FC1492"/>
    <w:rsid w:val="00FC15F8"/>
    <w:rsid w:val="00FC2D96"/>
    <w:rsid w:val="00FC3213"/>
    <w:rsid w:val="00FC4920"/>
    <w:rsid w:val="00FC4DF9"/>
    <w:rsid w:val="00FC5BE4"/>
    <w:rsid w:val="00FC6364"/>
    <w:rsid w:val="00FC64D9"/>
    <w:rsid w:val="00FC6993"/>
    <w:rsid w:val="00FC7578"/>
    <w:rsid w:val="00FC7C27"/>
    <w:rsid w:val="00FD0266"/>
    <w:rsid w:val="00FD0C16"/>
    <w:rsid w:val="00FD121D"/>
    <w:rsid w:val="00FD1A1E"/>
    <w:rsid w:val="00FD2924"/>
    <w:rsid w:val="00FD3CCB"/>
    <w:rsid w:val="00FD540A"/>
    <w:rsid w:val="00FD5536"/>
    <w:rsid w:val="00FD570D"/>
    <w:rsid w:val="00FD5B2A"/>
    <w:rsid w:val="00FD5FB1"/>
    <w:rsid w:val="00FD734D"/>
    <w:rsid w:val="00FD77F3"/>
    <w:rsid w:val="00FD799D"/>
    <w:rsid w:val="00FE09B1"/>
    <w:rsid w:val="00FE1ABD"/>
    <w:rsid w:val="00FE1D52"/>
    <w:rsid w:val="00FE1E6E"/>
    <w:rsid w:val="00FE2143"/>
    <w:rsid w:val="00FE4BF0"/>
    <w:rsid w:val="00FE4C1F"/>
    <w:rsid w:val="00FE4DB5"/>
    <w:rsid w:val="00FE65C6"/>
    <w:rsid w:val="00FE66D7"/>
    <w:rsid w:val="00FE6713"/>
    <w:rsid w:val="00FE7103"/>
    <w:rsid w:val="00FE795C"/>
    <w:rsid w:val="00FE7B00"/>
    <w:rsid w:val="00FF1126"/>
    <w:rsid w:val="00FF460D"/>
    <w:rsid w:val="00FF4F9E"/>
    <w:rsid w:val="00FF5565"/>
    <w:rsid w:val="00FF59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FA05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491E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0C14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016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83D5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83D5F"/>
  </w:style>
  <w:style w:type="paragraph" w:styleId="Stopka">
    <w:name w:val="footer"/>
    <w:basedOn w:val="Normalny"/>
    <w:link w:val="StopkaZnak"/>
    <w:uiPriority w:val="99"/>
    <w:unhideWhenUsed/>
    <w:rsid w:val="00E83D5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83D5F"/>
  </w:style>
  <w:style w:type="paragraph" w:styleId="Tekstdymka">
    <w:name w:val="Balloon Text"/>
    <w:basedOn w:val="Normalny"/>
    <w:link w:val="TekstdymkaZnak"/>
    <w:uiPriority w:val="99"/>
    <w:semiHidden/>
    <w:unhideWhenUsed/>
    <w:rsid w:val="00E83D5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83D5F"/>
    <w:rPr>
      <w:rFonts w:ascii="Tahoma" w:hAnsi="Tahoma" w:cs="Tahoma"/>
      <w:sz w:val="16"/>
      <w:szCs w:val="16"/>
    </w:rPr>
  </w:style>
  <w:style w:type="character" w:styleId="Hipercze">
    <w:name w:val="Hyperlink"/>
    <w:basedOn w:val="Domylnaczcionkaakapitu"/>
    <w:uiPriority w:val="99"/>
    <w:unhideWhenUsed/>
    <w:rsid w:val="00B023BE"/>
    <w:rPr>
      <w:color w:val="0000FF" w:themeColor="hyperlink"/>
      <w:u w:val="single"/>
    </w:rPr>
  </w:style>
  <w:style w:type="character" w:customStyle="1" w:styleId="Nagwek1Znak">
    <w:name w:val="Nagłówek 1 Znak"/>
    <w:basedOn w:val="Domylnaczcionkaakapitu"/>
    <w:link w:val="Nagwek1"/>
    <w:uiPriority w:val="9"/>
    <w:rsid w:val="00491E33"/>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491E33"/>
    <w:pPr>
      <w:outlineLvl w:val="9"/>
    </w:pPr>
    <w:rPr>
      <w:lang w:eastAsia="pl-PL"/>
    </w:rPr>
  </w:style>
  <w:style w:type="paragraph" w:styleId="Akapitzlist">
    <w:name w:val="List Paragraph"/>
    <w:basedOn w:val="Normalny"/>
    <w:uiPriority w:val="34"/>
    <w:qFormat/>
    <w:rsid w:val="00494789"/>
    <w:pPr>
      <w:ind w:left="720"/>
      <w:contextualSpacing/>
    </w:pPr>
  </w:style>
  <w:style w:type="paragraph" w:styleId="Spistreci1">
    <w:name w:val="toc 1"/>
    <w:basedOn w:val="Normalny"/>
    <w:next w:val="Normalny"/>
    <w:autoRedefine/>
    <w:uiPriority w:val="39"/>
    <w:unhideWhenUsed/>
    <w:rsid w:val="00595AE6"/>
    <w:pPr>
      <w:tabs>
        <w:tab w:val="left" w:pos="567"/>
        <w:tab w:val="right" w:leader="dot" w:pos="9060"/>
      </w:tabs>
      <w:spacing w:after="100" w:line="360" w:lineRule="auto"/>
      <w:ind w:left="567"/>
    </w:pPr>
  </w:style>
  <w:style w:type="paragraph" w:styleId="Bezodstpw">
    <w:name w:val="No Spacing"/>
    <w:uiPriority w:val="1"/>
    <w:qFormat/>
    <w:rsid w:val="00F2183D"/>
    <w:pPr>
      <w:spacing w:after="0" w:line="240" w:lineRule="auto"/>
    </w:pPr>
  </w:style>
  <w:style w:type="character" w:customStyle="1" w:styleId="Nagwek2Znak">
    <w:name w:val="Nagłówek 2 Znak"/>
    <w:basedOn w:val="Domylnaczcionkaakapitu"/>
    <w:link w:val="Nagwek2"/>
    <w:uiPriority w:val="9"/>
    <w:rsid w:val="000C1477"/>
    <w:rPr>
      <w:rFonts w:asciiTheme="majorHAnsi" w:eastAsiaTheme="majorEastAsia" w:hAnsiTheme="majorHAnsi" w:cstheme="majorBidi"/>
      <w:b/>
      <w:bCs/>
      <w:color w:val="4F81BD" w:themeColor="accent1"/>
      <w:sz w:val="26"/>
      <w:szCs w:val="26"/>
    </w:rPr>
  </w:style>
  <w:style w:type="paragraph" w:styleId="Spistreci2">
    <w:name w:val="toc 2"/>
    <w:basedOn w:val="Normalny"/>
    <w:next w:val="Normalny"/>
    <w:autoRedefine/>
    <w:uiPriority w:val="39"/>
    <w:unhideWhenUsed/>
    <w:rsid w:val="00595AE6"/>
    <w:pPr>
      <w:tabs>
        <w:tab w:val="left" w:pos="426"/>
        <w:tab w:val="right" w:leader="dot" w:pos="9060"/>
      </w:tabs>
      <w:spacing w:after="100" w:line="360" w:lineRule="auto"/>
      <w:ind w:left="426" w:hanging="284"/>
    </w:pPr>
  </w:style>
  <w:style w:type="paragraph" w:styleId="Legenda">
    <w:name w:val="caption"/>
    <w:aliases w:val=" Znak,Wykres-podpis,Podpis nad obiektem,DS Podpis pod obiektem,Legenda Znak Znak Znak,Legenda Znak Znak,Legenda Znak Znak Znak Znak,Legenda Znak Znak Znak Znak Znak Znak,Legenda Znak Znak Znak Znak Znak Znak Znak,Podpis pod rysunkiem"/>
    <w:basedOn w:val="Normalny"/>
    <w:next w:val="Normalny"/>
    <w:link w:val="LegendaZnak"/>
    <w:uiPriority w:val="35"/>
    <w:unhideWhenUsed/>
    <w:qFormat/>
    <w:rsid w:val="00FA52F5"/>
    <w:pPr>
      <w:spacing w:line="240" w:lineRule="auto"/>
    </w:pPr>
    <w:rPr>
      <w:b/>
      <w:bCs/>
      <w:color w:val="4F81BD" w:themeColor="accent1"/>
      <w:sz w:val="18"/>
      <w:szCs w:val="18"/>
    </w:rPr>
  </w:style>
  <w:style w:type="character" w:customStyle="1" w:styleId="Teksttreci">
    <w:name w:val="Tekst treści_"/>
    <w:basedOn w:val="Domylnaczcionkaakapitu"/>
    <w:link w:val="Teksttreci0"/>
    <w:uiPriority w:val="99"/>
    <w:rsid w:val="004519AD"/>
    <w:rPr>
      <w:rFonts w:ascii="Cambria" w:hAnsi="Cambria" w:cs="Cambria"/>
      <w:sz w:val="20"/>
      <w:szCs w:val="20"/>
    </w:rPr>
  </w:style>
  <w:style w:type="character" w:customStyle="1" w:styleId="Teksttreci2">
    <w:name w:val="Tekst treści (2)_"/>
    <w:basedOn w:val="Domylnaczcionkaakapitu"/>
    <w:link w:val="Teksttreci20"/>
    <w:uiPriority w:val="99"/>
    <w:rsid w:val="004519AD"/>
    <w:rPr>
      <w:rFonts w:ascii="Times New Roman" w:hAnsi="Times New Roman" w:cs="Times New Roman"/>
      <w:i/>
      <w:iCs/>
      <w:sz w:val="20"/>
      <w:szCs w:val="20"/>
    </w:rPr>
  </w:style>
  <w:style w:type="paragraph" w:customStyle="1" w:styleId="Teksttreci0">
    <w:name w:val="Tekst treści"/>
    <w:basedOn w:val="Normalny"/>
    <w:link w:val="Teksttreci"/>
    <w:uiPriority w:val="99"/>
    <w:rsid w:val="004519AD"/>
    <w:pPr>
      <w:spacing w:after="0" w:line="240" w:lineRule="auto"/>
    </w:pPr>
    <w:rPr>
      <w:rFonts w:ascii="Cambria" w:hAnsi="Cambria" w:cs="Cambria"/>
      <w:sz w:val="20"/>
      <w:szCs w:val="20"/>
    </w:rPr>
  </w:style>
  <w:style w:type="paragraph" w:customStyle="1" w:styleId="Teksttreci20">
    <w:name w:val="Tekst treści (2)"/>
    <w:basedOn w:val="Normalny"/>
    <w:link w:val="Teksttreci2"/>
    <w:uiPriority w:val="99"/>
    <w:rsid w:val="004519AD"/>
    <w:pPr>
      <w:spacing w:after="0" w:line="180" w:lineRule="auto"/>
      <w:ind w:firstLine="940"/>
    </w:pPr>
    <w:rPr>
      <w:rFonts w:ascii="Times New Roman" w:hAnsi="Times New Roman" w:cs="Times New Roman"/>
      <w:i/>
      <w:iCs/>
      <w:sz w:val="20"/>
      <w:szCs w:val="20"/>
    </w:rPr>
  </w:style>
  <w:style w:type="character" w:customStyle="1" w:styleId="Inne">
    <w:name w:val="Inne_"/>
    <w:basedOn w:val="Domylnaczcionkaakapitu"/>
    <w:link w:val="Inne0"/>
    <w:uiPriority w:val="99"/>
    <w:rsid w:val="004519AD"/>
    <w:rPr>
      <w:rFonts w:ascii="Cambria" w:hAnsi="Cambria" w:cs="Cambria"/>
      <w:sz w:val="20"/>
      <w:szCs w:val="20"/>
    </w:rPr>
  </w:style>
  <w:style w:type="paragraph" w:customStyle="1" w:styleId="Inne0">
    <w:name w:val="Inne"/>
    <w:basedOn w:val="Normalny"/>
    <w:link w:val="Inne"/>
    <w:uiPriority w:val="99"/>
    <w:rsid w:val="004519AD"/>
    <w:pPr>
      <w:spacing w:after="0" w:line="240" w:lineRule="auto"/>
    </w:pPr>
    <w:rPr>
      <w:rFonts w:ascii="Cambria" w:hAnsi="Cambria" w:cs="Cambria"/>
      <w:sz w:val="20"/>
      <w:szCs w:val="20"/>
    </w:rPr>
  </w:style>
  <w:style w:type="character" w:customStyle="1" w:styleId="Nagwek3Znak">
    <w:name w:val="Nagłówek 3 Znak"/>
    <w:basedOn w:val="Domylnaczcionkaakapitu"/>
    <w:link w:val="Nagwek3"/>
    <w:uiPriority w:val="9"/>
    <w:rsid w:val="00D0168B"/>
    <w:rPr>
      <w:rFonts w:asciiTheme="majorHAnsi" w:eastAsiaTheme="majorEastAsia" w:hAnsiTheme="majorHAnsi" w:cstheme="majorBidi"/>
      <w:b/>
      <w:bCs/>
      <w:color w:val="4F81BD" w:themeColor="accent1"/>
    </w:rPr>
  </w:style>
  <w:style w:type="paragraph" w:styleId="Spistreci3">
    <w:name w:val="toc 3"/>
    <w:basedOn w:val="Normalny"/>
    <w:next w:val="Normalny"/>
    <w:autoRedefine/>
    <w:uiPriority w:val="39"/>
    <w:unhideWhenUsed/>
    <w:rsid w:val="00EA0E78"/>
    <w:pPr>
      <w:tabs>
        <w:tab w:val="left" w:pos="1320"/>
        <w:tab w:val="right" w:leader="dot" w:pos="9060"/>
      </w:tabs>
      <w:spacing w:after="100" w:line="360" w:lineRule="auto"/>
      <w:ind w:left="1287" w:hanging="436"/>
    </w:pPr>
    <w:rPr>
      <w:rFonts w:asciiTheme="majorHAnsi" w:eastAsiaTheme="majorEastAsia" w:hAnsiTheme="majorHAnsi" w:cs="Times New Roman"/>
      <w:bCs/>
      <w:noProof/>
      <w:sz w:val="24"/>
      <w:szCs w:val="24"/>
    </w:rPr>
  </w:style>
  <w:style w:type="character" w:styleId="Pogrubienie">
    <w:name w:val="Strong"/>
    <w:basedOn w:val="Domylnaczcionkaakapitu"/>
    <w:uiPriority w:val="22"/>
    <w:qFormat/>
    <w:rsid w:val="00E76414"/>
    <w:rPr>
      <w:b/>
      <w:bCs/>
    </w:rPr>
  </w:style>
  <w:style w:type="table" w:styleId="Tabela-Siatka">
    <w:name w:val="Table Grid"/>
    <w:basedOn w:val="Standardowy"/>
    <w:uiPriority w:val="39"/>
    <w:rsid w:val="00D26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60481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04811"/>
    <w:rPr>
      <w:sz w:val="20"/>
      <w:szCs w:val="20"/>
    </w:rPr>
  </w:style>
  <w:style w:type="character" w:styleId="Odwoanieprzypisudolnego">
    <w:name w:val="footnote reference"/>
    <w:basedOn w:val="Domylnaczcionkaakapitu"/>
    <w:uiPriority w:val="99"/>
    <w:semiHidden/>
    <w:unhideWhenUsed/>
    <w:rsid w:val="00604811"/>
    <w:rPr>
      <w:vertAlign w:val="superscript"/>
    </w:rPr>
  </w:style>
  <w:style w:type="character" w:styleId="Odwoaniedokomentarza">
    <w:name w:val="annotation reference"/>
    <w:basedOn w:val="Domylnaczcionkaakapitu"/>
    <w:uiPriority w:val="99"/>
    <w:semiHidden/>
    <w:unhideWhenUsed/>
    <w:rsid w:val="00967746"/>
    <w:rPr>
      <w:sz w:val="16"/>
      <w:szCs w:val="16"/>
    </w:rPr>
  </w:style>
  <w:style w:type="paragraph" w:styleId="Tekstkomentarza">
    <w:name w:val="annotation text"/>
    <w:basedOn w:val="Normalny"/>
    <w:link w:val="TekstkomentarzaZnak"/>
    <w:uiPriority w:val="99"/>
    <w:semiHidden/>
    <w:unhideWhenUsed/>
    <w:rsid w:val="0096774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67746"/>
    <w:rPr>
      <w:sz w:val="20"/>
      <w:szCs w:val="20"/>
    </w:rPr>
  </w:style>
  <w:style w:type="paragraph" w:styleId="Tematkomentarza">
    <w:name w:val="annotation subject"/>
    <w:basedOn w:val="Tekstkomentarza"/>
    <w:next w:val="Tekstkomentarza"/>
    <w:link w:val="TematkomentarzaZnak"/>
    <w:uiPriority w:val="99"/>
    <w:semiHidden/>
    <w:unhideWhenUsed/>
    <w:rsid w:val="00967746"/>
    <w:rPr>
      <w:b/>
      <w:bCs/>
    </w:rPr>
  </w:style>
  <w:style w:type="character" w:customStyle="1" w:styleId="TematkomentarzaZnak">
    <w:name w:val="Temat komentarza Znak"/>
    <w:basedOn w:val="TekstkomentarzaZnak"/>
    <w:link w:val="Tematkomentarza"/>
    <w:uiPriority w:val="99"/>
    <w:semiHidden/>
    <w:rsid w:val="00967746"/>
    <w:rPr>
      <w:b/>
      <w:bCs/>
      <w:sz w:val="20"/>
      <w:szCs w:val="20"/>
    </w:rPr>
  </w:style>
  <w:style w:type="paragraph" w:styleId="Tekstprzypisukocowego">
    <w:name w:val="endnote text"/>
    <w:basedOn w:val="Normalny"/>
    <w:link w:val="TekstprzypisukocowegoZnak"/>
    <w:uiPriority w:val="99"/>
    <w:semiHidden/>
    <w:unhideWhenUsed/>
    <w:rsid w:val="00C108D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108DF"/>
    <w:rPr>
      <w:sz w:val="20"/>
      <w:szCs w:val="20"/>
    </w:rPr>
  </w:style>
  <w:style w:type="character" w:styleId="Odwoanieprzypisukocowego">
    <w:name w:val="endnote reference"/>
    <w:basedOn w:val="Domylnaczcionkaakapitu"/>
    <w:uiPriority w:val="99"/>
    <w:semiHidden/>
    <w:unhideWhenUsed/>
    <w:rsid w:val="00C108DF"/>
    <w:rPr>
      <w:vertAlign w:val="superscript"/>
    </w:rPr>
  </w:style>
  <w:style w:type="character" w:customStyle="1" w:styleId="hgkelc">
    <w:name w:val="hgkelc"/>
    <w:basedOn w:val="Domylnaczcionkaakapitu"/>
    <w:rsid w:val="00D62263"/>
  </w:style>
  <w:style w:type="paragraph" w:styleId="Spisilustracji">
    <w:name w:val="table of figures"/>
    <w:basedOn w:val="Normalny"/>
    <w:next w:val="Normalny"/>
    <w:uiPriority w:val="99"/>
    <w:unhideWhenUsed/>
    <w:rsid w:val="0002237A"/>
    <w:pPr>
      <w:spacing w:after="0"/>
    </w:pPr>
  </w:style>
  <w:style w:type="character" w:customStyle="1" w:styleId="gruby">
    <w:name w:val="gruby"/>
    <w:basedOn w:val="Domylnaczcionkaakapitu"/>
    <w:rsid w:val="008611C5"/>
  </w:style>
  <w:style w:type="paragraph" w:styleId="NormalnyWeb">
    <w:name w:val="Normal (Web)"/>
    <w:basedOn w:val="Normalny"/>
    <w:uiPriority w:val="99"/>
    <w:unhideWhenUsed/>
    <w:rsid w:val="008611C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ableParagraph">
    <w:name w:val="Table Paragraph"/>
    <w:basedOn w:val="Normalny"/>
    <w:uiPriority w:val="1"/>
    <w:qFormat/>
    <w:rsid w:val="00FB5F43"/>
    <w:pPr>
      <w:widowControl w:val="0"/>
      <w:autoSpaceDE w:val="0"/>
      <w:autoSpaceDN w:val="0"/>
      <w:spacing w:after="0" w:line="240" w:lineRule="auto"/>
    </w:pPr>
    <w:rPr>
      <w:rFonts w:ascii="Georgia" w:eastAsia="Times New Roman" w:hAnsi="Georgia" w:cs="Georgia"/>
      <w:lang w:eastAsia="pl-PL"/>
    </w:rPr>
  </w:style>
  <w:style w:type="character" w:customStyle="1" w:styleId="LegendaZnak">
    <w:name w:val="Legenda Znak"/>
    <w:aliases w:val=" Znak Znak,Wykres-podpis Znak,Podpis nad obiektem Znak,DS Podpis pod obiektem Znak,Legenda Znak Znak Znak Znak1,Legenda Znak Znak Znak1,Legenda Znak Znak Znak Znak Znak,Legenda Znak Znak Znak Znak Znak Znak Znak1,Podpis pod rysunkiem Znak"/>
    <w:link w:val="Legenda"/>
    <w:uiPriority w:val="35"/>
    <w:rsid w:val="0013438E"/>
    <w:rPr>
      <w:b/>
      <w:bCs/>
      <w:color w:val="4F81BD" w:themeColor="accent1"/>
      <w:sz w:val="18"/>
      <w:szCs w:val="18"/>
    </w:rPr>
  </w:style>
  <w:style w:type="paragraph" w:styleId="HTML-adres">
    <w:name w:val="HTML Address"/>
    <w:basedOn w:val="Normalny"/>
    <w:link w:val="HTML-adresZnak"/>
    <w:uiPriority w:val="99"/>
    <w:semiHidden/>
    <w:unhideWhenUsed/>
    <w:rsid w:val="0096288E"/>
    <w:pPr>
      <w:spacing w:after="0" w:line="240" w:lineRule="auto"/>
    </w:pPr>
    <w:rPr>
      <w:rFonts w:ascii="Times New Roman" w:eastAsia="Times New Roman" w:hAnsi="Times New Roman" w:cs="Times New Roman"/>
      <w:i/>
      <w:iCs/>
      <w:sz w:val="24"/>
      <w:szCs w:val="24"/>
      <w:lang w:eastAsia="pl-PL"/>
    </w:rPr>
  </w:style>
  <w:style w:type="character" w:customStyle="1" w:styleId="HTML-adresZnak">
    <w:name w:val="HTML - adres Znak"/>
    <w:basedOn w:val="Domylnaczcionkaakapitu"/>
    <w:link w:val="HTML-adres"/>
    <w:uiPriority w:val="99"/>
    <w:semiHidden/>
    <w:rsid w:val="0096288E"/>
    <w:rPr>
      <w:rFonts w:ascii="Times New Roman" w:eastAsia="Times New Roman" w:hAnsi="Times New Roman" w:cs="Times New Roman"/>
      <w:i/>
      <w:iCs/>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0257">
      <w:bodyDiv w:val="1"/>
      <w:marLeft w:val="0"/>
      <w:marRight w:val="0"/>
      <w:marTop w:val="0"/>
      <w:marBottom w:val="0"/>
      <w:divBdr>
        <w:top w:val="none" w:sz="0" w:space="0" w:color="auto"/>
        <w:left w:val="none" w:sz="0" w:space="0" w:color="auto"/>
        <w:bottom w:val="none" w:sz="0" w:space="0" w:color="auto"/>
        <w:right w:val="none" w:sz="0" w:space="0" w:color="auto"/>
      </w:divBdr>
    </w:div>
    <w:div w:id="16546325">
      <w:bodyDiv w:val="1"/>
      <w:marLeft w:val="0"/>
      <w:marRight w:val="0"/>
      <w:marTop w:val="0"/>
      <w:marBottom w:val="0"/>
      <w:divBdr>
        <w:top w:val="none" w:sz="0" w:space="0" w:color="auto"/>
        <w:left w:val="none" w:sz="0" w:space="0" w:color="auto"/>
        <w:bottom w:val="none" w:sz="0" w:space="0" w:color="auto"/>
        <w:right w:val="none" w:sz="0" w:space="0" w:color="auto"/>
      </w:divBdr>
    </w:div>
    <w:div w:id="24411901">
      <w:bodyDiv w:val="1"/>
      <w:marLeft w:val="0"/>
      <w:marRight w:val="0"/>
      <w:marTop w:val="0"/>
      <w:marBottom w:val="0"/>
      <w:divBdr>
        <w:top w:val="none" w:sz="0" w:space="0" w:color="auto"/>
        <w:left w:val="none" w:sz="0" w:space="0" w:color="auto"/>
        <w:bottom w:val="none" w:sz="0" w:space="0" w:color="auto"/>
        <w:right w:val="none" w:sz="0" w:space="0" w:color="auto"/>
      </w:divBdr>
    </w:div>
    <w:div w:id="48724209">
      <w:bodyDiv w:val="1"/>
      <w:marLeft w:val="0"/>
      <w:marRight w:val="0"/>
      <w:marTop w:val="0"/>
      <w:marBottom w:val="0"/>
      <w:divBdr>
        <w:top w:val="none" w:sz="0" w:space="0" w:color="auto"/>
        <w:left w:val="none" w:sz="0" w:space="0" w:color="auto"/>
        <w:bottom w:val="none" w:sz="0" w:space="0" w:color="auto"/>
        <w:right w:val="none" w:sz="0" w:space="0" w:color="auto"/>
      </w:divBdr>
    </w:div>
    <w:div w:id="54404053">
      <w:bodyDiv w:val="1"/>
      <w:marLeft w:val="0"/>
      <w:marRight w:val="0"/>
      <w:marTop w:val="0"/>
      <w:marBottom w:val="0"/>
      <w:divBdr>
        <w:top w:val="none" w:sz="0" w:space="0" w:color="auto"/>
        <w:left w:val="none" w:sz="0" w:space="0" w:color="auto"/>
        <w:bottom w:val="none" w:sz="0" w:space="0" w:color="auto"/>
        <w:right w:val="none" w:sz="0" w:space="0" w:color="auto"/>
      </w:divBdr>
    </w:div>
    <w:div w:id="109446293">
      <w:bodyDiv w:val="1"/>
      <w:marLeft w:val="0"/>
      <w:marRight w:val="0"/>
      <w:marTop w:val="0"/>
      <w:marBottom w:val="0"/>
      <w:divBdr>
        <w:top w:val="none" w:sz="0" w:space="0" w:color="auto"/>
        <w:left w:val="none" w:sz="0" w:space="0" w:color="auto"/>
        <w:bottom w:val="none" w:sz="0" w:space="0" w:color="auto"/>
        <w:right w:val="none" w:sz="0" w:space="0" w:color="auto"/>
      </w:divBdr>
    </w:div>
    <w:div w:id="110368884">
      <w:bodyDiv w:val="1"/>
      <w:marLeft w:val="0"/>
      <w:marRight w:val="0"/>
      <w:marTop w:val="0"/>
      <w:marBottom w:val="0"/>
      <w:divBdr>
        <w:top w:val="none" w:sz="0" w:space="0" w:color="auto"/>
        <w:left w:val="none" w:sz="0" w:space="0" w:color="auto"/>
        <w:bottom w:val="none" w:sz="0" w:space="0" w:color="auto"/>
        <w:right w:val="none" w:sz="0" w:space="0" w:color="auto"/>
      </w:divBdr>
    </w:div>
    <w:div w:id="112676785">
      <w:bodyDiv w:val="1"/>
      <w:marLeft w:val="0"/>
      <w:marRight w:val="0"/>
      <w:marTop w:val="0"/>
      <w:marBottom w:val="0"/>
      <w:divBdr>
        <w:top w:val="none" w:sz="0" w:space="0" w:color="auto"/>
        <w:left w:val="none" w:sz="0" w:space="0" w:color="auto"/>
        <w:bottom w:val="none" w:sz="0" w:space="0" w:color="auto"/>
        <w:right w:val="none" w:sz="0" w:space="0" w:color="auto"/>
      </w:divBdr>
    </w:div>
    <w:div w:id="125248232">
      <w:bodyDiv w:val="1"/>
      <w:marLeft w:val="0"/>
      <w:marRight w:val="0"/>
      <w:marTop w:val="0"/>
      <w:marBottom w:val="0"/>
      <w:divBdr>
        <w:top w:val="none" w:sz="0" w:space="0" w:color="auto"/>
        <w:left w:val="none" w:sz="0" w:space="0" w:color="auto"/>
        <w:bottom w:val="none" w:sz="0" w:space="0" w:color="auto"/>
        <w:right w:val="none" w:sz="0" w:space="0" w:color="auto"/>
      </w:divBdr>
    </w:div>
    <w:div w:id="129059884">
      <w:bodyDiv w:val="1"/>
      <w:marLeft w:val="0"/>
      <w:marRight w:val="0"/>
      <w:marTop w:val="0"/>
      <w:marBottom w:val="0"/>
      <w:divBdr>
        <w:top w:val="none" w:sz="0" w:space="0" w:color="auto"/>
        <w:left w:val="none" w:sz="0" w:space="0" w:color="auto"/>
        <w:bottom w:val="none" w:sz="0" w:space="0" w:color="auto"/>
        <w:right w:val="none" w:sz="0" w:space="0" w:color="auto"/>
      </w:divBdr>
    </w:div>
    <w:div w:id="134297113">
      <w:bodyDiv w:val="1"/>
      <w:marLeft w:val="0"/>
      <w:marRight w:val="0"/>
      <w:marTop w:val="0"/>
      <w:marBottom w:val="0"/>
      <w:divBdr>
        <w:top w:val="none" w:sz="0" w:space="0" w:color="auto"/>
        <w:left w:val="none" w:sz="0" w:space="0" w:color="auto"/>
        <w:bottom w:val="none" w:sz="0" w:space="0" w:color="auto"/>
        <w:right w:val="none" w:sz="0" w:space="0" w:color="auto"/>
      </w:divBdr>
      <w:divsChild>
        <w:div w:id="1564680451">
          <w:marLeft w:val="0"/>
          <w:marRight w:val="0"/>
          <w:marTop w:val="0"/>
          <w:marBottom w:val="0"/>
          <w:divBdr>
            <w:top w:val="none" w:sz="0" w:space="0" w:color="auto"/>
            <w:left w:val="none" w:sz="0" w:space="0" w:color="auto"/>
            <w:bottom w:val="none" w:sz="0" w:space="0" w:color="auto"/>
            <w:right w:val="none" w:sz="0" w:space="0" w:color="auto"/>
          </w:divBdr>
        </w:div>
      </w:divsChild>
    </w:div>
    <w:div w:id="139927162">
      <w:bodyDiv w:val="1"/>
      <w:marLeft w:val="0"/>
      <w:marRight w:val="0"/>
      <w:marTop w:val="0"/>
      <w:marBottom w:val="0"/>
      <w:divBdr>
        <w:top w:val="none" w:sz="0" w:space="0" w:color="auto"/>
        <w:left w:val="none" w:sz="0" w:space="0" w:color="auto"/>
        <w:bottom w:val="none" w:sz="0" w:space="0" w:color="auto"/>
        <w:right w:val="none" w:sz="0" w:space="0" w:color="auto"/>
      </w:divBdr>
    </w:div>
    <w:div w:id="142894332">
      <w:bodyDiv w:val="1"/>
      <w:marLeft w:val="0"/>
      <w:marRight w:val="0"/>
      <w:marTop w:val="0"/>
      <w:marBottom w:val="0"/>
      <w:divBdr>
        <w:top w:val="none" w:sz="0" w:space="0" w:color="auto"/>
        <w:left w:val="none" w:sz="0" w:space="0" w:color="auto"/>
        <w:bottom w:val="none" w:sz="0" w:space="0" w:color="auto"/>
        <w:right w:val="none" w:sz="0" w:space="0" w:color="auto"/>
      </w:divBdr>
    </w:div>
    <w:div w:id="185603173">
      <w:bodyDiv w:val="1"/>
      <w:marLeft w:val="0"/>
      <w:marRight w:val="0"/>
      <w:marTop w:val="0"/>
      <w:marBottom w:val="0"/>
      <w:divBdr>
        <w:top w:val="none" w:sz="0" w:space="0" w:color="auto"/>
        <w:left w:val="none" w:sz="0" w:space="0" w:color="auto"/>
        <w:bottom w:val="none" w:sz="0" w:space="0" w:color="auto"/>
        <w:right w:val="none" w:sz="0" w:space="0" w:color="auto"/>
      </w:divBdr>
    </w:div>
    <w:div w:id="188180270">
      <w:bodyDiv w:val="1"/>
      <w:marLeft w:val="0"/>
      <w:marRight w:val="0"/>
      <w:marTop w:val="0"/>
      <w:marBottom w:val="0"/>
      <w:divBdr>
        <w:top w:val="none" w:sz="0" w:space="0" w:color="auto"/>
        <w:left w:val="none" w:sz="0" w:space="0" w:color="auto"/>
        <w:bottom w:val="none" w:sz="0" w:space="0" w:color="auto"/>
        <w:right w:val="none" w:sz="0" w:space="0" w:color="auto"/>
      </w:divBdr>
    </w:div>
    <w:div w:id="207301892">
      <w:bodyDiv w:val="1"/>
      <w:marLeft w:val="0"/>
      <w:marRight w:val="0"/>
      <w:marTop w:val="0"/>
      <w:marBottom w:val="0"/>
      <w:divBdr>
        <w:top w:val="none" w:sz="0" w:space="0" w:color="auto"/>
        <w:left w:val="none" w:sz="0" w:space="0" w:color="auto"/>
        <w:bottom w:val="none" w:sz="0" w:space="0" w:color="auto"/>
        <w:right w:val="none" w:sz="0" w:space="0" w:color="auto"/>
      </w:divBdr>
    </w:div>
    <w:div w:id="208346392">
      <w:bodyDiv w:val="1"/>
      <w:marLeft w:val="0"/>
      <w:marRight w:val="0"/>
      <w:marTop w:val="0"/>
      <w:marBottom w:val="0"/>
      <w:divBdr>
        <w:top w:val="none" w:sz="0" w:space="0" w:color="auto"/>
        <w:left w:val="none" w:sz="0" w:space="0" w:color="auto"/>
        <w:bottom w:val="none" w:sz="0" w:space="0" w:color="auto"/>
        <w:right w:val="none" w:sz="0" w:space="0" w:color="auto"/>
      </w:divBdr>
    </w:div>
    <w:div w:id="211769994">
      <w:bodyDiv w:val="1"/>
      <w:marLeft w:val="0"/>
      <w:marRight w:val="0"/>
      <w:marTop w:val="0"/>
      <w:marBottom w:val="0"/>
      <w:divBdr>
        <w:top w:val="none" w:sz="0" w:space="0" w:color="auto"/>
        <w:left w:val="none" w:sz="0" w:space="0" w:color="auto"/>
        <w:bottom w:val="none" w:sz="0" w:space="0" w:color="auto"/>
        <w:right w:val="none" w:sz="0" w:space="0" w:color="auto"/>
      </w:divBdr>
    </w:div>
    <w:div w:id="228461619">
      <w:bodyDiv w:val="1"/>
      <w:marLeft w:val="0"/>
      <w:marRight w:val="0"/>
      <w:marTop w:val="0"/>
      <w:marBottom w:val="0"/>
      <w:divBdr>
        <w:top w:val="none" w:sz="0" w:space="0" w:color="auto"/>
        <w:left w:val="none" w:sz="0" w:space="0" w:color="auto"/>
        <w:bottom w:val="none" w:sz="0" w:space="0" w:color="auto"/>
        <w:right w:val="none" w:sz="0" w:space="0" w:color="auto"/>
      </w:divBdr>
    </w:div>
    <w:div w:id="235090674">
      <w:bodyDiv w:val="1"/>
      <w:marLeft w:val="0"/>
      <w:marRight w:val="0"/>
      <w:marTop w:val="0"/>
      <w:marBottom w:val="0"/>
      <w:divBdr>
        <w:top w:val="none" w:sz="0" w:space="0" w:color="auto"/>
        <w:left w:val="none" w:sz="0" w:space="0" w:color="auto"/>
        <w:bottom w:val="none" w:sz="0" w:space="0" w:color="auto"/>
        <w:right w:val="none" w:sz="0" w:space="0" w:color="auto"/>
      </w:divBdr>
    </w:div>
    <w:div w:id="236746763">
      <w:bodyDiv w:val="1"/>
      <w:marLeft w:val="0"/>
      <w:marRight w:val="0"/>
      <w:marTop w:val="0"/>
      <w:marBottom w:val="0"/>
      <w:divBdr>
        <w:top w:val="none" w:sz="0" w:space="0" w:color="auto"/>
        <w:left w:val="none" w:sz="0" w:space="0" w:color="auto"/>
        <w:bottom w:val="none" w:sz="0" w:space="0" w:color="auto"/>
        <w:right w:val="none" w:sz="0" w:space="0" w:color="auto"/>
      </w:divBdr>
    </w:div>
    <w:div w:id="242842426">
      <w:bodyDiv w:val="1"/>
      <w:marLeft w:val="0"/>
      <w:marRight w:val="0"/>
      <w:marTop w:val="0"/>
      <w:marBottom w:val="0"/>
      <w:divBdr>
        <w:top w:val="none" w:sz="0" w:space="0" w:color="auto"/>
        <w:left w:val="none" w:sz="0" w:space="0" w:color="auto"/>
        <w:bottom w:val="none" w:sz="0" w:space="0" w:color="auto"/>
        <w:right w:val="none" w:sz="0" w:space="0" w:color="auto"/>
      </w:divBdr>
    </w:div>
    <w:div w:id="248392226">
      <w:bodyDiv w:val="1"/>
      <w:marLeft w:val="0"/>
      <w:marRight w:val="0"/>
      <w:marTop w:val="0"/>
      <w:marBottom w:val="0"/>
      <w:divBdr>
        <w:top w:val="none" w:sz="0" w:space="0" w:color="auto"/>
        <w:left w:val="none" w:sz="0" w:space="0" w:color="auto"/>
        <w:bottom w:val="none" w:sz="0" w:space="0" w:color="auto"/>
        <w:right w:val="none" w:sz="0" w:space="0" w:color="auto"/>
      </w:divBdr>
      <w:divsChild>
        <w:div w:id="1587375859">
          <w:marLeft w:val="0"/>
          <w:marRight w:val="0"/>
          <w:marTop w:val="0"/>
          <w:marBottom w:val="0"/>
          <w:divBdr>
            <w:top w:val="none" w:sz="0" w:space="0" w:color="auto"/>
            <w:left w:val="none" w:sz="0" w:space="0" w:color="auto"/>
            <w:bottom w:val="none" w:sz="0" w:space="0" w:color="auto"/>
            <w:right w:val="none" w:sz="0" w:space="0" w:color="auto"/>
          </w:divBdr>
        </w:div>
      </w:divsChild>
    </w:div>
    <w:div w:id="268971432">
      <w:bodyDiv w:val="1"/>
      <w:marLeft w:val="0"/>
      <w:marRight w:val="0"/>
      <w:marTop w:val="0"/>
      <w:marBottom w:val="0"/>
      <w:divBdr>
        <w:top w:val="none" w:sz="0" w:space="0" w:color="auto"/>
        <w:left w:val="none" w:sz="0" w:space="0" w:color="auto"/>
        <w:bottom w:val="none" w:sz="0" w:space="0" w:color="auto"/>
        <w:right w:val="none" w:sz="0" w:space="0" w:color="auto"/>
      </w:divBdr>
    </w:div>
    <w:div w:id="280189779">
      <w:bodyDiv w:val="1"/>
      <w:marLeft w:val="0"/>
      <w:marRight w:val="0"/>
      <w:marTop w:val="0"/>
      <w:marBottom w:val="0"/>
      <w:divBdr>
        <w:top w:val="none" w:sz="0" w:space="0" w:color="auto"/>
        <w:left w:val="none" w:sz="0" w:space="0" w:color="auto"/>
        <w:bottom w:val="none" w:sz="0" w:space="0" w:color="auto"/>
        <w:right w:val="none" w:sz="0" w:space="0" w:color="auto"/>
      </w:divBdr>
    </w:div>
    <w:div w:id="297079164">
      <w:bodyDiv w:val="1"/>
      <w:marLeft w:val="0"/>
      <w:marRight w:val="0"/>
      <w:marTop w:val="0"/>
      <w:marBottom w:val="0"/>
      <w:divBdr>
        <w:top w:val="none" w:sz="0" w:space="0" w:color="auto"/>
        <w:left w:val="none" w:sz="0" w:space="0" w:color="auto"/>
        <w:bottom w:val="none" w:sz="0" w:space="0" w:color="auto"/>
        <w:right w:val="none" w:sz="0" w:space="0" w:color="auto"/>
      </w:divBdr>
    </w:div>
    <w:div w:id="310788604">
      <w:bodyDiv w:val="1"/>
      <w:marLeft w:val="0"/>
      <w:marRight w:val="0"/>
      <w:marTop w:val="0"/>
      <w:marBottom w:val="0"/>
      <w:divBdr>
        <w:top w:val="none" w:sz="0" w:space="0" w:color="auto"/>
        <w:left w:val="none" w:sz="0" w:space="0" w:color="auto"/>
        <w:bottom w:val="none" w:sz="0" w:space="0" w:color="auto"/>
        <w:right w:val="none" w:sz="0" w:space="0" w:color="auto"/>
      </w:divBdr>
    </w:div>
    <w:div w:id="319505310">
      <w:bodyDiv w:val="1"/>
      <w:marLeft w:val="0"/>
      <w:marRight w:val="0"/>
      <w:marTop w:val="0"/>
      <w:marBottom w:val="0"/>
      <w:divBdr>
        <w:top w:val="none" w:sz="0" w:space="0" w:color="auto"/>
        <w:left w:val="none" w:sz="0" w:space="0" w:color="auto"/>
        <w:bottom w:val="none" w:sz="0" w:space="0" w:color="auto"/>
        <w:right w:val="none" w:sz="0" w:space="0" w:color="auto"/>
      </w:divBdr>
    </w:div>
    <w:div w:id="321931592">
      <w:bodyDiv w:val="1"/>
      <w:marLeft w:val="0"/>
      <w:marRight w:val="0"/>
      <w:marTop w:val="0"/>
      <w:marBottom w:val="0"/>
      <w:divBdr>
        <w:top w:val="none" w:sz="0" w:space="0" w:color="auto"/>
        <w:left w:val="none" w:sz="0" w:space="0" w:color="auto"/>
        <w:bottom w:val="none" w:sz="0" w:space="0" w:color="auto"/>
        <w:right w:val="none" w:sz="0" w:space="0" w:color="auto"/>
      </w:divBdr>
    </w:div>
    <w:div w:id="324746363">
      <w:bodyDiv w:val="1"/>
      <w:marLeft w:val="0"/>
      <w:marRight w:val="0"/>
      <w:marTop w:val="0"/>
      <w:marBottom w:val="0"/>
      <w:divBdr>
        <w:top w:val="none" w:sz="0" w:space="0" w:color="auto"/>
        <w:left w:val="none" w:sz="0" w:space="0" w:color="auto"/>
        <w:bottom w:val="none" w:sz="0" w:space="0" w:color="auto"/>
        <w:right w:val="none" w:sz="0" w:space="0" w:color="auto"/>
      </w:divBdr>
    </w:div>
    <w:div w:id="329723438">
      <w:bodyDiv w:val="1"/>
      <w:marLeft w:val="0"/>
      <w:marRight w:val="0"/>
      <w:marTop w:val="0"/>
      <w:marBottom w:val="0"/>
      <w:divBdr>
        <w:top w:val="none" w:sz="0" w:space="0" w:color="auto"/>
        <w:left w:val="none" w:sz="0" w:space="0" w:color="auto"/>
        <w:bottom w:val="none" w:sz="0" w:space="0" w:color="auto"/>
        <w:right w:val="none" w:sz="0" w:space="0" w:color="auto"/>
      </w:divBdr>
    </w:div>
    <w:div w:id="330643578">
      <w:bodyDiv w:val="1"/>
      <w:marLeft w:val="0"/>
      <w:marRight w:val="0"/>
      <w:marTop w:val="0"/>
      <w:marBottom w:val="0"/>
      <w:divBdr>
        <w:top w:val="none" w:sz="0" w:space="0" w:color="auto"/>
        <w:left w:val="none" w:sz="0" w:space="0" w:color="auto"/>
        <w:bottom w:val="none" w:sz="0" w:space="0" w:color="auto"/>
        <w:right w:val="none" w:sz="0" w:space="0" w:color="auto"/>
      </w:divBdr>
    </w:div>
    <w:div w:id="337080085">
      <w:bodyDiv w:val="1"/>
      <w:marLeft w:val="0"/>
      <w:marRight w:val="0"/>
      <w:marTop w:val="0"/>
      <w:marBottom w:val="0"/>
      <w:divBdr>
        <w:top w:val="none" w:sz="0" w:space="0" w:color="auto"/>
        <w:left w:val="none" w:sz="0" w:space="0" w:color="auto"/>
        <w:bottom w:val="none" w:sz="0" w:space="0" w:color="auto"/>
        <w:right w:val="none" w:sz="0" w:space="0" w:color="auto"/>
      </w:divBdr>
    </w:div>
    <w:div w:id="338851149">
      <w:bodyDiv w:val="1"/>
      <w:marLeft w:val="0"/>
      <w:marRight w:val="0"/>
      <w:marTop w:val="0"/>
      <w:marBottom w:val="0"/>
      <w:divBdr>
        <w:top w:val="none" w:sz="0" w:space="0" w:color="auto"/>
        <w:left w:val="none" w:sz="0" w:space="0" w:color="auto"/>
        <w:bottom w:val="none" w:sz="0" w:space="0" w:color="auto"/>
        <w:right w:val="none" w:sz="0" w:space="0" w:color="auto"/>
      </w:divBdr>
    </w:div>
    <w:div w:id="347221406">
      <w:bodyDiv w:val="1"/>
      <w:marLeft w:val="0"/>
      <w:marRight w:val="0"/>
      <w:marTop w:val="0"/>
      <w:marBottom w:val="0"/>
      <w:divBdr>
        <w:top w:val="none" w:sz="0" w:space="0" w:color="auto"/>
        <w:left w:val="none" w:sz="0" w:space="0" w:color="auto"/>
        <w:bottom w:val="none" w:sz="0" w:space="0" w:color="auto"/>
        <w:right w:val="none" w:sz="0" w:space="0" w:color="auto"/>
      </w:divBdr>
    </w:div>
    <w:div w:id="352997822">
      <w:bodyDiv w:val="1"/>
      <w:marLeft w:val="0"/>
      <w:marRight w:val="0"/>
      <w:marTop w:val="0"/>
      <w:marBottom w:val="0"/>
      <w:divBdr>
        <w:top w:val="none" w:sz="0" w:space="0" w:color="auto"/>
        <w:left w:val="none" w:sz="0" w:space="0" w:color="auto"/>
        <w:bottom w:val="none" w:sz="0" w:space="0" w:color="auto"/>
        <w:right w:val="none" w:sz="0" w:space="0" w:color="auto"/>
      </w:divBdr>
    </w:div>
    <w:div w:id="353114592">
      <w:bodyDiv w:val="1"/>
      <w:marLeft w:val="0"/>
      <w:marRight w:val="0"/>
      <w:marTop w:val="0"/>
      <w:marBottom w:val="0"/>
      <w:divBdr>
        <w:top w:val="none" w:sz="0" w:space="0" w:color="auto"/>
        <w:left w:val="none" w:sz="0" w:space="0" w:color="auto"/>
        <w:bottom w:val="none" w:sz="0" w:space="0" w:color="auto"/>
        <w:right w:val="none" w:sz="0" w:space="0" w:color="auto"/>
      </w:divBdr>
    </w:div>
    <w:div w:id="363288916">
      <w:bodyDiv w:val="1"/>
      <w:marLeft w:val="0"/>
      <w:marRight w:val="0"/>
      <w:marTop w:val="0"/>
      <w:marBottom w:val="0"/>
      <w:divBdr>
        <w:top w:val="none" w:sz="0" w:space="0" w:color="auto"/>
        <w:left w:val="none" w:sz="0" w:space="0" w:color="auto"/>
        <w:bottom w:val="none" w:sz="0" w:space="0" w:color="auto"/>
        <w:right w:val="none" w:sz="0" w:space="0" w:color="auto"/>
      </w:divBdr>
      <w:divsChild>
        <w:div w:id="1195921307">
          <w:marLeft w:val="0"/>
          <w:marRight w:val="0"/>
          <w:marTop w:val="0"/>
          <w:marBottom w:val="0"/>
          <w:divBdr>
            <w:top w:val="none" w:sz="0" w:space="0" w:color="auto"/>
            <w:left w:val="none" w:sz="0" w:space="0" w:color="auto"/>
            <w:bottom w:val="none" w:sz="0" w:space="0" w:color="auto"/>
            <w:right w:val="none" w:sz="0" w:space="0" w:color="auto"/>
          </w:divBdr>
        </w:div>
      </w:divsChild>
    </w:div>
    <w:div w:id="385884358">
      <w:bodyDiv w:val="1"/>
      <w:marLeft w:val="0"/>
      <w:marRight w:val="0"/>
      <w:marTop w:val="0"/>
      <w:marBottom w:val="0"/>
      <w:divBdr>
        <w:top w:val="none" w:sz="0" w:space="0" w:color="auto"/>
        <w:left w:val="none" w:sz="0" w:space="0" w:color="auto"/>
        <w:bottom w:val="none" w:sz="0" w:space="0" w:color="auto"/>
        <w:right w:val="none" w:sz="0" w:space="0" w:color="auto"/>
      </w:divBdr>
    </w:div>
    <w:div w:id="390420380">
      <w:marLeft w:val="0"/>
      <w:marRight w:val="0"/>
      <w:marTop w:val="0"/>
      <w:marBottom w:val="0"/>
      <w:divBdr>
        <w:top w:val="none" w:sz="0" w:space="0" w:color="auto"/>
        <w:left w:val="none" w:sz="0" w:space="0" w:color="auto"/>
        <w:bottom w:val="none" w:sz="0" w:space="0" w:color="auto"/>
        <w:right w:val="none" w:sz="0" w:space="0" w:color="auto"/>
      </w:divBdr>
    </w:div>
    <w:div w:id="403575231">
      <w:bodyDiv w:val="1"/>
      <w:marLeft w:val="0"/>
      <w:marRight w:val="0"/>
      <w:marTop w:val="0"/>
      <w:marBottom w:val="0"/>
      <w:divBdr>
        <w:top w:val="none" w:sz="0" w:space="0" w:color="auto"/>
        <w:left w:val="none" w:sz="0" w:space="0" w:color="auto"/>
        <w:bottom w:val="none" w:sz="0" w:space="0" w:color="auto"/>
        <w:right w:val="none" w:sz="0" w:space="0" w:color="auto"/>
      </w:divBdr>
    </w:div>
    <w:div w:id="410859906">
      <w:bodyDiv w:val="1"/>
      <w:marLeft w:val="0"/>
      <w:marRight w:val="0"/>
      <w:marTop w:val="0"/>
      <w:marBottom w:val="0"/>
      <w:divBdr>
        <w:top w:val="none" w:sz="0" w:space="0" w:color="auto"/>
        <w:left w:val="none" w:sz="0" w:space="0" w:color="auto"/>
        <w:bottom w:val="none" w:sz="0" w:space="0" w:color="auto"/>
        <w:right w:val="none" w:sz="0" w:space="0" w:color="auto"/>
      </w:divBdr>
      <w:divsChild>
        <w:div w:id="40054271">
          <w:marLeft w:val="0"/>
          <w:marRight w:val="0"/>
          <w:marTop w:val="0"/>
          <w:marBottom w:val="0"/>
          <w:divBdr>
            <w:top w:val="none" w:sz="0" w:space="0" w:color="auto"/>
            <w:left w:val="none" w:sz="0" w:space="0" w:color="auto"/>
            <w:bottom w:val="none" w:sz="0" w:space="0" w:color="auto"/>
            <w:right w:val="none" w:sz="0" w:space="0" w:color="auto"/>
          </w:divBdr>
        </w:div>
      </w:divsChild>
    </w:div>
    <w:div w:id="414058247">
      <w:bodyDiv w:val="1"/>
      <w:marLeft w:val="0"/>
      <w:marRight w:val="0"/>
      <w:marTop w:val="0"/>
      <w:marBottom w:val="0"/>
      <w:divBdr>
        <w:top w:val="none" w:sz="0" w:space="0" w:color="auto"/>
        <w:left w:val="none" w:sz="0" w:space="0" w:color="auto"/>
        <w:bottom w:val="none" w:sz="0" w:space="0" w:color="auto"/>
        <w:right w:val="none" w:sz="0" w:space="0" w:color="auto"/>
      </w:divBdr>
    </w:div>
    <w:div w:id="427577951">
      <w:bodyDiv w:val="1"/>
      <w:marLeft w:val="0"/>
      <w:marRight w:val="0"/>
      <w:marTop w:val="0"/>
      <w:marBottom w:val="0"/>
      <w:divBdr>
        <w:top w:val="none" w:sz="0" w:space="0" w:color="auto"/>
        <w:left w:val="none" w:sz="0" w:space="0" w:color="auto"/>
        <w:bottom w:val="none" w:sz="0" w:space="0" w:color="auto"/>
        <w:right w:val="none" w:sz="0" w:space="0" w:color="auto"/>
      </w:divBdr>
    </w:div>
    <w:div w:id="430321539">
      <w:bodyDiv w:val="1"/>
      <w:marLeft w:val="0"/>
      <w:marRight w:val="0"/>
      <w:marTop w:val="0"/>
      <w:marBottom w:val="0"/>
      <w:divBdr>
        <w:top w:val="none" w:sz="0" w:space="0" w:color="auto"/>
        <w:left w:val="none" w:sz="0" w:space="0" w:color="auto"/>
        <w:bottom w:val="none" w:sz="0" w:space="0" w:color="auto"/>
        <w:right w:val="none" w:sz="0" w:space="0" w:color="auto"/>
      </w:divBdr>
    </w:div>
    <w:div w:id="455098020">
      <w:bodyDiv w:val="1"/>
      <w:marLeft w:val="0"/>
      <w:marRight w:val="0"/>
      <w:marTop w:val="0"/>
      <w:marBottom w:val="0"/>
      <w:divBdr>
        <w:top w:val="none" w:sz="0" w:space="0" w:color="auto"/>
        <w:left w:val="none" w:sz="0" w:space="0" w:color="auto"/>
        <w:bottom w:val="none" w:sz="0" w:space="0" w:color="auto"/>
        <w:right w:val="none" w:sz="0" w:space="0" w:color="auto"/>
      </w:divBdr>
    </w:div>
    <w:div w:id="509833635">
      <w:bodyDiv w:val="1"/>
      <w:marLeft w:val="0"/>
      <w:marRight w:val="0"/>
      <w:marTop w:val="0"/>
      <w:marBottom w:val="0"/>
      <w:divBdr>
        <w:top w:val="none" w:sz="0" w:space="0" w:color="auto"/>
        <w:left w:val="none" w:sz="0" w:space="0" w:color="auto"/>
        <w:bottom w:val="none" w:sz="0" w:space="0" w:color="auto"/>
        <w:right w:val="none" w:sz="0" w:space="0" w:color="auto"/>
      </w:divBdr>
    </w:div>
    <w:div w:id="516118787">
      <w:bodyDiv w:val="1"/>
      <w:marLeft w:val="0"/>
      <w:marRight w:val="0"/>
      <w:marTop w:val="0"/>
      <w:marBottom w:val="0"/>
      <w:divBdr>
        <w:top w:val="none" w:sz="0" w:space="0" w:color="auto"/>
        <w:left w:val="none" w:sz="0" w:space="0" w:color="auto"/>
        <w:bottom w:val="none" w:sz="0" w:space="0" w:color="auto"/>
        <w:right w:val="none" w:sz="0" w:space="0" w:color="auto"/>
      </w:divBdr>
    </w:div>
    <w:div w:id="521437062">
      <w:bodyDiv w:val="1"/>
      <w:marLeft w:val="0"/>
      <w:marRight w:val="0"/>
      <w:marTop w:val="0"/>
      <w:marBottom w:val="0"/>
      <w:divBdr>
        <w:top w:val="none" w:sz="0" w:space="0" w:color="auto"/>
        <w:left w:val="none" w:sz="0" w:space="0" w:color="auto"/>
        <w:bottom w:val="none" w:sz="0" w:space="0" w:color="auto"/>
        <w:right w:val="none" w:sz="0" w:space="0" w:color="auto"/>
      </w:divBdr>
    </w:div>
    <w:div w:id="525144867">
      <w:bodyDiv w:val="1"/>
      <w:marLeft w:val="0"/>
      <w:marRight w:val="0"/>
      <w:marTop w:val="0"/>
      <w:marBottom w:val="0"/>
      <w:divBdr>
        <w:top w:val="none" w:sz="0" w:space="0" w:color="auto"/>
        <w:left w:val="none" w:sz="0" w:space="0" w:color="auto"/>
        <w:bottom w:val="none" w:sz="0" w:space="0" w:color="auto"/>
        <w:right w:val="none" w:sz="0" w:space="0" w:color="auto"/>
      </w:divBdr>
    </w:div>
    <w:div w:id="538512408">
      <w:bodyDiv w:val="1"/>
      <w:marLeft w:val="0"/>
      <w:marRight w:val="0"/>
      <w:marTop w:val="0"/>
      <w:marBottom w:val="0"/>
      <w:divBdr>
        <w:top w:val="none" w:sz="0" w:space="0" w:color="auto"/>
        <w:left w:val="none" w:sz="0" w:space="0" w:color="auto"/>
        <w:bottom w:val="none" w:sz="0" w:space="0" w:color="auto"/>
        <w:right w:val="none" w:sz="0" w:space="0" w:color="auto"/>
      </w:divBdr>
    </w:div>
    <w:div w:id="548227098">
      <w:bodyDiv w:val="1"/>
      <w:marLeft w:val="0"/>
      <w:marRight w:val="0"/>
      <w:marTop w:val="0"/>
      <w:marBottom w:val="0"/>
      <w:divBdr>
        <w:top w:val="none" w:sz="0" w:space="0" w:color="auto"/>
        <w:left w:val="none" w:sz="0" w:space="0" w:color="auto"/>
        <w:bottom w:val="none" w:sz="0" w:space="0" w:color="auto"/>
        <w:right w:val="none" w:sz="0" w:space="0" w:color="auto"/>
      </w:divBdr>
    </w:div>
    <w:div w:id="549004282">
      <w:bodyDiv w:val="1"/>
      <w:marLeft w:val="0"/>
      <w:marRight w:val="0"/>
      <w:marTop w:val="0"/>
      <w:marBottom w:val="0"/>
      <w:divBdr>
        <w:top w:val="none" w:sz="0" w:space="0" w:color="auto"/>
        <w:left w:val="none" w:sz="0" w:space="0" w:color="auto"/>
        <w:bottom w:val="none" w:sz="0" w:space="0" w:color="auto"/>
        <w:right w:val="none" w:sz="0" w:space="0" w:color="auto"/>
      </w:divBdr>
    </w:div>
    <w:div w:id="579363201">
      <w:bodyDiv w:val="1"/>
      <w:marLeft w:val="0"/>
      <w:marRight w:val="0"/>
      <w:marTop w:val="0"/>
      <w:marBottom w:val="0"/>
      <w:divBdr>
        <w:top w:val="none" w:sz="0" w:space="0" w:color="auto"/>
        <w:left w:val="none" w:sz="0" w:space="0" w:color="auto"/>
        <w:bottom w:val="none" w:sz="0" w:space="0" w:color="auto"/>
        <w:right w:val="none" w:sz="0" w:space="0" w:color="auto"/>
      </w:divBdr>
    </w:div>
    <w:div w:id="587154497">
      <w:bodyDiv w:val="1"/>
      <w:marLeft w:val="0"/>
      <w:marRight w:val="0"/>
      <w:marTop w:val="0"/>
      <w:marBottom w:val="0"/>
      <w:divBdr>
        <w:top w:val="none" w:sz="0" w:space="0" w:color="auto"/>
        <w:left w:val="none" w:sz="0" w:space="0" w:color="auto"/>
        <w:bottom w:val="none" w:sz="0" w:space="0" w:color="auto"/>
        <w:right w:val="none" w:sz="0" w:space="0" w:color="auto"/>
      </w:divBdr>
    </w:div>
    <w:div w:id="589391187">
      <w:bodyDiv w:val="1"/>
      <w:marLeft w:val="0"/>
      <w:marRight w:val="0"/>
      <w:marTop w:val="0"/>
      <w:marBottom w:val="0"/>
      <w:divBdr>
        <w:top w:val="none" w:sz="0" w:space="0" w:color="auto"/>
        <w:left w:val="none" w:sz="0" w:space="0" w:color="auto"/>
        <w:bottom w:val="none" w:sz="0" w:space="0" w:color="auto"/>
        <w:right w:val="none" w:sz="0" w:space="0" w:color="auto"/>
      </w:divBdr>
    </w:div>
    <w:div w:id="596401747">
      <w:bodyDiv w:val="1"/>
      <w:marLeft w:val="0"/>
      <w:marRight w:val="0"/>
      <w:marTop w:val="0"/>
      <w:marBottom w:val="0"/>
      <w:divBdr>
        <w:top w:val="none" w:sz="0" w:space="0" w:color="auto"/>
        <w:left w:val="none" w:sz="0" w:space="0" w:color="auto"/>
        <w:bottom w:val="none" w:sz="0" w:space="0" w:color="auto"/>
        <w:right w:val="none" w:sz="0" w:space="0" w:color="auto"/>
      </w:divBdr>
    </w:div>
    <w:div w:id="611590447">
      <w:bodyDiv w:val="1"/>
      <w:marLeft w:val="0"/>
      <w:marRight w:val="0"/>
      <w:marTop w:val="0"/>
      <w:marBottom w:val="0"/>
      <w:divBdr>
        <w:top w:val="none" w:sz="0" w:space="0" w:color="auto"/>
        <w:left w:val="none" w:sz="0" w:space="0" w:color="auto"/>
        <w:bottom w:val="none" w:sz="0" w:space="0" w:color="auto"/>
        <w:right w:val="none" w:sz="0" w:space="0" w:color="auto"/>
      </w:divBdr>
    </w:div>
    <w:div w:id="611978532">
      <w:bodyDiv w:val="1"/>
      <w:marLeft w:val="0"/>
      <w:marRight w:val="0"/>
      <w:marTop w:val="0"/>
      <w:marBottom w:val="0"/>
      <w:divBdr>
        <w:top w:val="none" w:sz="0" w:space="0" w:color="auto"/>
        <w:left w:val="none" w:sz="0" w:space="0" w:color="auto"/>
        <w:bottom w:val="none" w:sz="0" w:space="0" w:color="auto"/>
        <w:right w:val="none" w:sz="0" w:space="0" w:color="auto"/>
      </w:divBdr>
      <w:divsChild>
        <w:div w:id="1876581195">
          <w:marLeft w:val="0"/>
          <w:marRight w:val="0"/>
          <w:marTop w:val="0"/>
          <w:marBottom w:val="0"/>
          <w:divBdr>
            <w:top w:val="none" w:sz="0" w:space="0" w:color="auto"/>
            <w:left w:val="none" w:sz="0" w:space="0" w:color="auto"/>
            <w:bottom w:val="none" w:sz="0" w:space="0" w:color="auto"/>
            <w:right w:val="none" w:sz="0" w:space="0" w:color="auto"/>
          </w:divBdr>
        </w:div>
        <w:div w:id="1891989812">
          <w:marLeft w:val="0"/>
          <w:marRight w:val="0"/>
          <w:marTop w:val="0"/>
          <w:marBottom w:val="0"/>
          <w:divBdr>
            <w:top w:val="none" w:sz="0" w:space="0" w:color="auto"/>
            <w:left w:val="none" w:sz="0" w:space="0" w:color="auto"/>
            <w:bottom w:val="none" w:sz="0" w:space="0" w:color="auto"/>
            <w:right w:val="none" w:sz="0" w:space="0" w:color="auto"/>
          </w:divBdr>
        </w:div>
        <w:div w:id="2007201608">
          <w:marLeft w:val="0"/>
          <w:marRight w:val="0"/>
          <w:marTop w:val="0"/>
          <w:marBottom w:val="0"/>
          <w:divBdr>
            <w:top w:val="none" w:sz="0" w:space="0" w:color="auto"/>
            <w:left w:val="none" w:sz="0" w:space="0" w:color="auto"/>
            <w:bottom w:val="none" w:sz="0" w:space="0" w:color="auto"/>
            <w:right w:val="none" w:sz="0" w:space="0" w:color="auto"/>
          </w:divBdr>
        </w:div>
      </w:divsChild>
    </w:div>
    <w:div w:id="623198022">
      <w:bodyDiv w:val="1"/>
      <w:marLeft w:val="0"/>
      <w:marRight w:val="0"/>
      <w:marTop w:val="0"/>
      <w:marBottom w:val="0"/>
      <w:divBdr>
        <w:top w:val="none" w:sz="0" w:space="0" w:color="auto"/>
        <w:left w:val="none" w:sz="0" w:space="0" w:color="auto"/>
        <w:bottom w:val="none" w:sz="0" w:space="0" w:color="auto"/>
        <w:right w:val="none" w:sz="0" w:space="0" w:color="auto"/>
      </w:divBdr>
    </w:div>
    <w:div w:id="630090867">
      <w:bodyDiv w:val="1"/>
      <w:marLeft w:val="0"/>
      <w:marRight w:val="0"/>
      <w:marTop w:val="0"/>
      <w:marBottom w:val="0"/>
      <w:divBdr>
        <w:top w:val="none" w:sz="0" w:space="0" w:color="auto"/>
        <w:left w:val="none" w:sz="0" w:space="0" w:color="auto"/>
        <w:bottom w:val="none" w:sz="0" w:space="0" w:color="auto"/>
        <w:right w:val="none" w:sz="0" w:space="0" w:color="auto"/>
      </w:divBdr>
    </w:div>
    <w:div w:id="676619071">
      <w:bodyDiv w:val="1"/>
      <w:marLeft w:val="0"/>
      <w:marRight w:val="0"/>
      <w:marTop w:val="0"/>
      <w:marBottom w:val="0"/>
      <w:divBdr>
        <w:top w:val="none" w:sz="0" w:space="0" w:color="auto"/>
        <w:left w:val="none" w:sz="0" w:space="0" w:color="auto"/>
        <w:bottom w:val="none" w:sz="0" w:space="0" w:color="auto"/>
        <w:right w:val="none" w:sz="0" w:space="0" w:color="auto"/>
      </w:divBdr>
    </w:div>
    <w:div w:id="690493864">
      <w:bodyDiv w:val="1"/>
      <w:marLeft w:val="0"/>
      <w:marRight w:val="0"/>
      <w:marTop w:val="0"/>
      <w:marBottom w:val="0"/>
      <w:divBdr>
        <w:top w:val="none" w:sz="0" w:space="0" w:color="auto"/>
        <w:left w:val="none" w:sz="0" w:space="0" w:color="auto"/>
        <w:bottom w:val="none" w:sz="0" w:space="0" w:color="auto"/>
        <w:right w:val="none" w:sz="0" w:space="0" w:color="auto"/>
      </w:divBdr>
    </w:div>
    <w:div w:id="692848424">
      <w:bodyDiv w:val="1"/>
      <w:marLeft w:val="0"/>
      <w:marRight w:val="0"/>
      <w:marTop w:val="0"/>
      <w:marBottom w:val="0"/>
      <w:divBdr>
        <w:top w:val="none" w:sz="0" w:space="0" w:color="auto"/>
        <w:left w:val="none" w:sz="0" w:space="0" w:color="auto"/>
        <w:bottom w:val="none" w:sz="0" w:space="0" w:color="auto"/>
        <w:right w:val="none" w:sz="0" w:space="0" w:color="auto"/>
      </w:divBdr>
    </w:div>
    <w:div w:id="706833510">
      <w:bodyDiv w:val="1"/>
      <w:marLeft w:val="0"/>
      <w:marRight w:val="0"/>
      <w:marTop w:val="0"/>
      <w:marBottom w:val="0"/>
      <w:divBdr>
        <w:top w:val="none" w:sz="0" w:space="0" w:color="auto"/>
        <w:left w:val="none" w:sz="0" w:space="0" w:color="auto"/>
        <w:bottom w:val="none" w:sz="0" w:space="0" w:color="auto"/>
        <w:right w:val="none" w:sz="0" w:space="0" w:color="auto"/>
      </w:divBdr>
    </w:div>
    <w:div w:id="755522188">
      <w:bodyDiv w:val="1"/>
      <w:marLeft w:val="0"/>
      <w:marRight w:val="0"/>
      <w:marTop w:val="0"/>
      <w:marBottom w:val="0"/>
      <w:divBdr>
        <w:top w:val="none" w:sz="0" w:space="0" w:color="auto"/>
        <w:left w:val="none" w:sz="0" w:space="0" w:color="auto"/>
        <w:bottom w:val="none" w:sz="0" w:space="0" w:color="auto"/>
        <w:right w:val="none" w:sz="0" w:space="0" w:color="auto"/>
      </w:divBdr>
    </w:div>
    <w:div w:id="769593206">
      <w:bodyDiv w:val="1"/>
      <w:marLeft w:val="0"/>
      <w:marRight w:val="0"/>
      <w:marTop w:val="0"/>
      <w:marBottom w:val="0"/>
      <w:divBdr>
        <w:top w:val="none" w:sz="0" w:space="0" w:color="auto"/>
        <w:left w:val="none" w:sz="0" w:space="0" w:color="auto"/>
        <w:bottom w:val="none" w:sz="0" w:space="0" w:color="auto"/>
        <w:right w:val="none" w:sz="0" w:space="0" w:color="auto"/>
      </w:divBdr>
    </w:div>
    <w:div w:id="781144566">
      <w:bodyDiv w:val="1"/>
      <w:marLeft w:val="0"/>
      <w:marRight w:val="0"/>
      <w:marTop w:val="0"/>
      <w:marBottom w:val="0"/>
      <w:divBdr>
        <w:top w:val="none" w:sz="0" w:space="0" w:color="auto"/>
        <w:left w:val="none" w:sz="0" w:space="0" w:color="auto"/>
        <w:bottom w:val="none" w:sz="0" w:space="0" w:color="auto"/>
        <w:right w:val="none" w:sz="0" w:space="0" w:color="auto"/>
      </w:divBdr>
    </w:div>
    <w:div w:id="781919488">
      <w:bodyDiv w:val="1"/>
      <w:marLeft w:val="0"/>
      <w:marRight w:val="0"/>
      <w:marTop w:val="0"/>
      <w:marBottom w:val="0"/>
      <w:divBdr>
        <w:top w:val="none" w:sz="0" w:space="0" w:color="auto"/>
        <w:left w:val="none" w:sz="0" w:space="0" w:color="auto"/>
        <w:bottom w:val="none" w:sz="0" w:space="0" w:color="auto"/>
        <w:right w:val="none" w:sz="0" w:space="0" w:color="auto"/>
      </w:divBdr>
    </w:div>
    <w:div w:id="799760536">
      <w:bodyDiv w:val="1"/>
      <w:marLeft w:val="0"/>
      <w:marRight w:val="0"/>
      <w:marTop w:val="0"/>
      <w:marBottom w:val="0"/>
      <w:divBdr>
        <w:top w:val="none" w:sz="0" w:space="0" w:color="auto"/>
        <w:left w:val="none" w:sz="0" w:space="0" w:color="auto"/>
        <w:bottom w:val="none" w:sz="0" w:space="0" w:color="auto"/>
        <w:right w:val="none" w:sz="0" w:space="0" w:color="auto"/>
      </w:divBdr>
    </w:div>
    <w:div w:id="807093746">
      <w:bodyDiv w:val="1"/>
      <w:marLeft w:val="0"/>
      <w:marRight w:val="0"/>
      <w:marTop w:val="0"/>
      <w:marBottom w:val="0"/>
      <w:divBdr>
        <w:top w:val="none" w:sz="0" w:space="0" w:color="auto"/>
        <w:left w:val="none" w:sz="0" w:space="0" w:color="auto"/>
        <w:bottom w:val="none" w:sz="0" w:space="0" w:color="auto"/>
        <w:right w:val="none" w:sz="0" w:space="0" w:color="auto"/>
      </w:divBdr>
    </w:div>
    <w:div w:id="809710804">
      <w:bodyDiv w:val="1"/>
      <w:marLeft w:val="0"/>
      <w:marRight w:val="0"/>
      <w:marTop w:val="0"/>
      <w:marBottom w:val="0"/>
      <w:divBdr>
        <w:top w:val="none" w:sz="0" w:space="0" w:color="auto"/>
        <w:left w:val="none" w:sz="0" w:space="0" w:color="auto"/>
        <w:bottom w:val="none" w:sz="0" w:space="0" w:color="auto"/>
        <w:right w:val="none" w:sz="0" w:space="0" w:color="auto"/>
      </w:divBdr>
    </w:div>
    <w:div w:id="809982734">
      <w:bodyDiv w:val="1"/>
      <w:marLeft w:val="0"/>
      <w:marRight w:val="0"/>
      <w:marTop w:val="0"/>
      <w:marBottom w:val="0"/>
      <w:divBdr>
        <w:top w:val="none" w:sz="0" w:space="0" w:color="auto"/>
        <w:left w:val="none" w:sz="0" w:space="0" w:color="auto"/>
        <w:bottom w:val="none" w:sz="0" w:space="0" w:color="auto"/>
        <w:right w:val="none" w:sz="0" w:space="0" w:color="auto"/>
      </w:divBdr>
    </w:div>
    <w:div w:id="827138598">
      <w:bodyDiv w:val="1"/>
      <w:marLeft w:val="0"/>
      <w:marRight w:val="0"/>
      <w:marTop w:val="0"/>
      <w:marBottom w:val="0"/>
      <w:divBdr>
        <w:top w:val="none" w:sz="0" w:space="0" w:color="auto"/>
        <w:left w:val="none" w:sz="0" w:space="0" w:color="auto"/>
        <w:bottom w:val="none" w:sz="0" w:space="0" w:color="auto"/>
        <w:right w:val="none" w:sz="0" w:space="0" w:color="auto"/>
      </w:divBdr>
    </w:div>
    <w:div w:id="830871661">
      <w:bodyDiv w:val="1"/>
      <w:marLeft w:val="0"/>
      <w:marRight w:val="0"/>
      <w:marTop w:val="0"/>
      <w:marBottom w:val="0"/>
      <w:divBdr>
        <w:top w:val="none" w:sz="0" w:space="0" w:color="auto"/>
        <w:left w:val="none" w:sz="0" w:space="0" w:color="auto"/>
        <w:bottom w:val="none" w:sz="0" w:space="0" w:color="auto"/>
        <w:right w:val="none" w:sz="0" w:space="0" w:color="auto"/>
      </w:divBdr>
    </w:div>
    <w:div w:id="837384027">
      <w:bodyDiv w:val="1"/>
      <w:marLeft w:val="0"/>
      <w:marRight w:val="0"/>
      <w:marTop w:val="0"/>
      <w:marBottom w:val="0"/>
      <w:divBdr>
        <w:top w:val="none" w:sz="0" w:space="0" w:color="auto"/>
        <w:left w:val="none" w:sz="0" w:space="0" w:color="auto"/>
        <w:bottom w:val="none" w:sz="0" w:space="0" w:color="auto"/>
        <w:right w:val="none" w:sz="0" w:space="0" w:color="auto"/>
      </w:divBdr>
    </w:div>
    <w:div w:id="853808811">
      <w:bodyDiv w:val="1"/>
      <w:marLeft w:val="0"/>
      <w:marRight w:val="0"/>
      <w:marTop w:val="0"/>
      <w:marBottom w:val="0"/>
      <w:divBdr>
        <w:top w:val="none" w:sz="0" w:space="0" w:color="auto"/>
        <w:left w:val="none" w:sz="0" w:space="0" w:color="auto"/>
        <w:bottom w:val="none" w:sz="0" w:space="0" w:color="auto"/>
        <w:right w:val="none" w:sz="0" w:space="0" w:color="auto"/>
      </w:divBdr>
    </w:div>
    <w:div w:id="854921880">
      <w:bodyDiv w:val="1"/>
      <w:marLeft w:val="0"/>
      <w:marRight w:val="0"/>
      <w:marTop w:val="0"/>
      <w:marBottom w:val="0"/>
      <w:divBdr>
        <w:top w:val="none" w:sz="0" w:space="0" w:color="auto"/>
        <w:left w:val="none" w:sz="0" w:space="0" w:color="auto"/>
        <w:bottom w:val="none" w:sz="0" w:space="0" w:color="auto"/>
        <w:right w:val="none" w:sz="0" w:space="0" w:color="auto"/>
      </w:divBdr>
    </w:div>
    <w:div w:id="889420830">
      <w:bodyDiv w:val="1"/>
      <w:marLeft w:val="0"/>
      <w:marRight w:val="0"/>
      <w:marTop w:val="0"/>
      <w:marBottom w:val="0"/>
      <w:divBdr>
        <w:top w:val="none" w:sz="0" w:space="0" w:color="auto"/>
        <w:left w:val="none" w:sz="0" w:space="0" w:color="auto"/>
        <w:bottom w:val="none" w:sz="0" w:space="0" w:color="auto"/>
        <w:right w:val="none" w:sz="0" w:space="0" w:color="auto"/>
      </w:divBdr>
    </w:div>
    <w:div w:id="899634183">
      <w:bodyDiv w:val="1"/>
      <w:marLeft w:val="0"/>
      <w:marRight w:val="0"/>
      <w:marTop w:val="0"/>
      <w:marBottom w:val="0"/>
      <w:divBdr>
        <w:top w:val="none" w:sz="0" w:space="0" w:color="auto"/>
        <w:left w:val="none" w:sz="0" w:space="0" w:color="auto"/>
        <w:bottom w:val="none" w:sz="0" w:space="0" w:color="auto"/>
        <w:right w:val="none" w:sz="0" w:space="0" w:color="auto"/>
      </w:divBdr>
    </w:div>
    <w:div w:id="922446236">
      <w:bodyDiv w:val="1"/>
      <w:marLeft w:val="0"/>
      <w:marRight w:val="0"/>
      <w:marTop w:val="0"/>
      <w:marBottom w:val="0"/>
      <w:divBdr>
        <w:top w:val="none" w:sz="0" w:space="0" w:color="auto"/>
        <w:left w:val="none" w:sz="0" w:space="0" w:color="auto"/>
        <w:bottom w:val="none" w:sz="0" w:space="0" w:color="auto"/>
        <w:right w:val="none" w:sz="0" w:space="0" w:color="auto"/>
      </w:divBdr>
    </w:div>
    <w:div w:id="943652927">
      <w:bodyDiv w:val="1"/>
      <w:marLeft w:val="0"/>
      <w:marRight w:val="0"/>
      <w:marTop w:val="0"/>
      <w:marBottom w:val="0"/>
      <w:divBdr>
        <w:top w:val="none" w:sz="0" w:space="0" w:color="auto"/>
        <w:left w:val="none" w:sz="0" w:space="0" w:color="auto"/>
        <w:bottom w:val="none" w:sz="0" w:space="0" w:color="auto"/>
        <w:right w:val="none" w:sz="0" w:space="0" w:color="auto"/>
      </w:divBdr>
    </w:div>
    <w:div w:id="951476290">
      <w:bodyDiv w:val="1"/>
      <w:marLeft w:val="0"/>
      <w:marRight w:val="0"/>
      <w:marTop w:val="0"/>
      <w:marBottom w:val="0"/>
      <w:divBdr>
        <w:top w:val="none" w:sz="0" w:space="0" w:color="auto"/>
        <w:left w:val="none" w:sz="0" w:space="0" w:color="auto"/>
        <w:bottom w:val="none" w:sz="0" w:space="0" w:color="auto"/>
        <w:right w:val="none" w:sz="0" w:space="0" w:color="auto"/>
      </w:divBdr>
    </w:div>
    <w:div w:id="993147647">
      <w:bodyDiv w:val="1"/>
      <w:marLeft w:val="0"/>
      <w:marRight w:val="0"/>
      <w:marTop w:val="0"/>
      <w:marBottom w:val="0"/>
      <w:divBdr>
        <w:top w:val="none" w:sz="0" w:space="0" w:color="auto"/>
        <w:left w:val="none" w:sz="0" w:space="0" w:color="auto"/>
        <w:bottom w:val="none" w:sz="0" w:space="0" w:color="auto"/>
        <w:right w:val="none" w:sz="0" w:space="0" w:color="auto"/>
      </w:divBdr>
    </w:div>
    <w:div w:id="1006714832">
      <w:bodyDiv w:val="1"/>
      <w:marLeft w:val="0"/>
      <w:marRight w:val="0"/>
      <w:marTop w:val="0"/>
      <w:marBottom w:val="0"/>
      <w:divBdr>
        <w:top w:val="none" w:sz="0" w:space="0" w:color="auto"/>
        <w:left w:val="none" w:sz="0" w:space="0" w:color="auto"/>
        <w:bottom w:val="none" w:sz="0" w:space="0" w:color="auto"/>
        <w:right w:val="none" w:sz="0" w:space="0" w:color="auto"/>
      </w:divBdr>
    </w:div>
    <w:div w:id="1013459567">
      <w:bodyDiv w:val="1"/>
      <w:marLeft w:val="0"/>
      <w:marRight w:val="0"/>
      <w:marTop w:val="0"/>
      <w:marBottom w:val="0"/>
      <w:divBdr>
        <w:top w:val="none" w:sz="0" w:space="0" w:color="auto"/>
        <w:left w:val="none" w:sz="0" w:space="0" w:color="auto"/>
        <w:bottom w:val="none" w:sz="0" w:space="0" w:color="auto"/>
        <w:right w:val="none" w:sz="0" w:space="0" w:color="auto"/>
      </w:divBdr>
      <w:divsChild>
        <w:div w:id="1195314968">
          <w:marLeft w:val="0"/>
          <w:marRight w:val="0"/>
          <w:marTop w:val="0"/>
          <w:marBottom w:val="0"/>
          <w:divBdr>
            <w:top w:val="none" w:sz="0" w:space="0" w:color="auto"/>
            <w:left w:val="none" w:sz="0" w:space="0" w:color="auto"/>
            <w:bottom w:val="none" w:sz="0" w:space="0" w:color="auto"/>
            <w:right w:val="none" w:sz="0" w:space="0" w:color="auto"/>
          </w:divBdr>
        </w:div>
      </w:divsChild>
    </w:div>
    <w:div w:id="1018003104">
      <w:bodyDiv w:val="1"/>
      <w:marLeft w:val="0"/>
      <w:marRight w:val="0"/>
      <w:marTop w:val="0"/>
      <w:marBottom w:val="0"/>
      <w:divBdr>
        <w:top w:val="none" w:sz="0" w:space="0" w:color="auto"/>
        <w:left w:val="none" w:sz="0" w:space="0" w:color="auto"/>
        <w:bottom w:val="none" w:sz="0" w:space="0" w:color="auto"/>
        <w:right w:val="none" w:sz="0" w:space="0" w:color="auto"/>
      </w:divBdr>
    </w:div>
    <w:div w:id="1032653843">
      <w:bodyDiv w:val="1"/>
      <w:marLeft w:val="0"/>
      <w:marRight w:val="0"/>
      <w:marTop w:val="0"/>
      <w:marBottom w:val="0"/>
      <w:divBdr>
        <w:top w:val="none" w:sz="0" w:space="0" w:color="auto"/>
        <w:left w:val="none" w:sz="0" w:space="0" w:color="auto"/>
        <w:bottom w:val="none" w:sz="0" w:space="0" w:color="auto"/>
        <w:right w:val="none" w:sz="0" w:space="0" w:color="auto"/>
      </w:divBdr>
    </w:div>
    <w:div w:id="1039204444">
      <w:bodyDiv w:val="1"/>
      <w:marLeft w:val="0"/>
      <w:marRight w:val="0"/>
      <w:marTop w:val="0"/>
      <w:marBottom w:val="0"/>
      <w:divBdr>
        <w:top w:val="none" w:sz="0" w:space="0" w:color="auto"/>
        <w:left w:val="none" w:sz="0" w:space="0" w:color="auto"/>
        <w:bottom w:val="none" w:sz="0" w:space="0" w:color="auto"/>
        <w:right w:val="none" w:sz="0" w:space="0" w:color="auto"/>
      </w:divBdr>
    </w:div>
    <w:div w:id="1047487201">
      <w:bodyDiv w:val="1"/>
      <w:marLeft w:val="0"/>
      <w:marRight w:val="0"/>
      <w:marTop w:val="0"/>
      <w:marBottom w:val="0"/>
      <w:divBdr>
        <w:top w:val="none" w:sz="0" w:space="0" w:color="auto"/>
        <w:left w:val="none" w:sz="0" w:space="0" w:color="auto"/>
        <w:bottom w:val="none" w:sz="0" w:space="0" w:color="auto"/>
        <w:right w:val="none" w:sz="0" w:space="0" w:color="auto"/>
      </w:divBdr>
    </w:div>
    <w:div w:id="1047795823">
      <w:bodyDiv w:val="1"/>
      <w:marLeft w:val="0"/>
      <w:marRight w:val="0"/>
      <w:marTop w:val="0"/>
      <w:marBottom w:val="0"/>
      <w:divBdr>
        <w:top w:val="none" w:sz="0" w:space="0" w:color="auto"/>
        <w:left w:val="none" w:sz="0" w:space="0" w:color="auto"/>
        <w:bottom w:val="none" w:sz="0" w:space="0" w:color="auto"/>
        <w:right w:val="none" w:sz="0" w:space="0" w:color="auto"/>
      </w:divBdr>
    </w:div>
    <w:div w:id="1057630079">
      <w:bodyDiv w:val="1"/>
      <w:marLeft w:val="0"/>
      <w:marRight w:val="0"/>
      <w:marTop w:val="0"/>
      <w:marBottom w:val="0"/>
      <w:divBdr>
        <w:top w:val="none" w:sz="0" w:space="0" w:color="auto"/>
        <w:left w:val="none" w:sz="0" w:space="0" w:color="auto"/>
        <w:bottom w:val="none" w:sz="0" w:space="0" w:color="auto"/>
        <w:right w:val="none" w:sz="0" w:space="0" w:color="auto"/>
      </w:divBdr>
    </w:div>
    <w:div w:id="1072699815">
      <w:bodyDiv w:val="1"/>
      <w:marLeft w:val="0"/>
      <w:marRight w:val="0"/>
      <w:marTop w:val="0"/>
      <w:marBottom w:val="0"/>
      <w:divBdr>
        <w:top w:val="none" w:sz="0" w:space="0" w:color="auto"/>
        <w:left w:val="none" w:sz="0" w:space="0" w:color="auto"/>
        <w:bottom w:val="none" w:sz="0" w:space="0" w:color="auto"/>
        <w:right w:val="none" w:sz="0" w:space="0" w:color="auto"/>
      </w:divBdr>
    </w:div>
    <w:div w:id="1088307990">
      <w:bodyDiv w:val="1"/>
      <w:marLeft w:val="0"/>
      <w:marRight w:val="0"/>
      <w:marTop w:val="0"/>
      <w:marBottom w:val="0"/>
      <w:divBdr>
        <w:top w:val="none" w:sz="0" w:space="0" w:color="auto"/>
        <w:left w:val="none" w:sz="0" w:space="0" w:color="auto"/>
        <w:bottom w:val="none" w:sz="0" w:space="0" w:color="auto"/>
        <w:right w:val="none" w:sz="0" w:space="0" w:color="auto"/>
      </w:divBdr>
    </w:div>
    <w:div w:id="1091465240">
      <w:bodyDiv w:val="1"/>
      <w:marLeft w:val="0"/>
      <w:marRight w:val="0"/>
      <w:marTop w:val="0"/>
      <w:marBottom w:val="0"/>
      <w:divBdr>
        <w:top w:val="none" w:sz="0" w:space="0" w:color="auto"/>
        <w:left w:val="none" w:sz="0" w:space="0" w:color="auto"/>
        <w:bottom w:val="none" w:sz="0" w:space="0" w:color="auto"/>
        <w:right w:val="none" w:sz="0" w:space="0" w:color="auto"/>
      </w:divBdr>
    </w:div>
    <w:div w:id="1100180238">
      <w:bodyDiv w:val="1"/>
      <w:marLeft w:val="0"/>
      <w:marRight w:val="0"/>
      <w:marTop w:val="0"/>
      <w:marBottom w:val="0"/>
      <w:divBdr>
        <w:top w:val="none" w:sz="0" w:space="0" w:color="auto"/>
        <w:left w:val="none" w:sz="0" w:space="0" w:color="auto"/>
        <w:bottom w:val="none" w:sz="0" w:space="0" w:color="auto"/>
        <w:right w:val="none" w:sz="0" w:space="0" w:color="auto"/>
      </w:divBdr>
    </w:div>
    <w:div w:id="1114011446">
      <w:bodyDiv w:val="1"/>
      <w:marLeft w:val="0"/>
      <w:marRight w:val="0"/>
      <w:marTop w:val="0"/>
      <w:marBottom w:val="0"/>
      <w:divBdr>
        <w:top w:val="none" w:sz="0" w:space="0" w:color="auto"/>
        <w:left w:val="none" w:sz="0" w:space="0" w:color="auto"/>
        <w:bottom w:val="none" w:sz="0" w:space="0" w:color="auto"/>
        <w:right w:val="none" w:sz="0" w:space="0" w:color="auto"/>
      </w:divBdr>
    </w:div>
    <w:div w:id="1120104827">
      <w:bodyDiv w:val="1"/>
      <w:marLeft w:val="0"/>
      <w:marRight w:val="0"/>
      <w:marTop w:val="0"/>
      <w:marBottom w:val="0"/>
      <w:divBdr>
        <w:top w:val="none" w:sz="0" w:space="0" w:color="auto"/>
        <w:left w:val="none" w:sz="0" w:space="0" w:color="auto"/>
        <w:bottom w:val="none" w:sz="0" w:space="0" w:color="auto"/>
        <w:right w:val="none" w:sz="0" w:space="0" w:color="auto"/>
      </w:divBdr>
    </w:div>
    <w:div w:id="1123302845">
      <w:bodyDiv w:val="1"/>
      <w:marLeft w:val="0"/>
      <w:marRight w:val="0"/>
      <w:marTop w:val="0"/>
      <w:marBottom w:val="0"/>
      <w:divBdr>
        <w:top w:val="none" w:sz="0" w:space="0" w:color="auto"/>
        <w:left w:val="none" w:sz="0" w:space="0" w:color="auto"/>
        <w:bottom w:val="none" w:sz="0" w:space="0" w:color="auto"/>
        <w:right w:val="none" w:sz="0" w:space="0" w:color="auto"/>
      </w:divBdr>
    </w:div>
    <w:div w:id="1131634597">
      <w:bodyDiv w:val="1"/>
      <w:marLeft w:val="0"/>
      <w:marRight w:val="0"/>
      <w:marTop w:val="0"/>
      <w:marBottom w:val="0"/>
      <w:divBdr>
        <w:top w:val="none" w:sz="0" w:space="0" w:color="auto"/>
        <w:left w:val="none" w:sz="0" w:space="0" w:color="auto"/>
        <w:bottom w:val="none" w:sz="0" w:space="0" w:color="auto"/>
        <w:right w:val="none" w:sz="0" w:space="0" w:color="auto"/>
      </w:divBdr>
    </w:div>
    <w:div w:id="1145127713">
      <w:bodyDiv w:val="1"/>
      <w:marLeft w:val="0"/>
      <w:marRight w:val="0"/>
      <w:marTop w:val="0"/>
      <w:marBottom w:val="0"/>
      <w:divBdr>
        <w:top w:val="none" w:sz="0" w:space="0" w:color="auto"/>
        <w:left w:val="none" w:sz="0" w:space="0" w:color="auto"/>
        <w:bottom w:val="none" w:sz="0" w:space="0" w:color="auto"/>
        <w:right w:val="none" w:sz="0" w:space="0" w:color="auto"/>
      </w:divBdr>
    </w:div>
    <w:div w:id="1150633712">
      <w:bodyDiv w:val="1"/>
      <w:marLeft w:val="0"/>
      <w:marRight w:val="0"/>
      <w:marTop w:val="0"/>
      <w:marBottom w:val="0"/>
      <w:divBdr>
        <w:top w:val="none" w:sz="0" w:space="0" w:color="auto"/>
        <w:left w:val="none" w:sz="0" w:space="0" w:color="auto"/>
        <w:bottom w:val="none" w:sz="0" w:space="0" w:color="auto"/>
        <w:right w:val="none" w:sz="0" w:space="0" w:color="auto"/>
      </w:divBdr>
    </w:div>
    <w:div w:id="1152141805">
      <w:bodyDiv w:val="1"/>
      <w:marLeft w:val="0"/>
      <w:marRight w:val="0"/>
      <w:marTop w:val="0"/>
      <w:marBottom w:val="0"/>
      <w:divBdr>
        <w:top w:val="none" w:sz="0" w:space="0" w:color="auto"/>
        <w:left w:val="none" w:sz="0" w:space="0" w:color="auto"/>
        <w:bottom w:val="none" w:sz="0" w:space="0" w:color="auto"/>
        <w:right w:val="none" w:sz="0" w:space="0" w:color="auto"/>
      </w:divBdr>
    </w:div>
    <w:div w:id="1152214476">
      <w:bodyDiv w:val="1"/>
      <w:marLeft w:val="0"/>
      <w:marRight w:val="0"/>
      <w:marTop w:val="0"/>
      <w:marBottom w:val="0"/>
      <w:divBdr>
        <w:top w:val="none" w:sz="0" w:space="0" w:color="auto"/>
        <w:left w:val="none" w:sz="0" w:space="0" w:color="auto"/>
        <w:bottom w:val="none" w:sz="0" w:space="0" w:color="auto"/>
        <w:right w:val="none" w:sz="0" w:space="0" w:color="auto"/>
      </w:divBdr>
    </w:div>
    <w:div w:id="1161778844">
      <w:bodyDiv w:val="1"/>
      <w:marLeft w:val="0"/>
      <w:marRight w:val="0"/>
      <w:marTop w:val="0"/>
      <w:marBottom w:val="0"/>
      <w:divBdr>
        <w:top w:val="none" w:sz="0" w:space="0" w:color="auto"/>
        <w:left w:val="none" w:sz="0" w:space="0" w:color="auto"/>
        <w:bottom w:val="none" w:sz="0" w:space="0" w:color="auto"/>
        <w:right w:val="none" w:sz="0" w:space="0" w:color="auto"/>
      </w:divBdr>
    </w:div>
    <w:div w:id="1164777420">
      <w:bodyDiv w:val="1"/>
      <w:marLeft w:val="0"/>
      <w:marRight w:val="0"/>
      <w:marTop w:val="0"/>
      <w:marBottom w:val="0"/>
      <w:divBdr>
        <w:top w:val="none" w:sz="0" w:space="0" w:color="auto"/>
        <w:left w:val="none" w:sz="0" w:space="0" w:color="auto"/>
        <w:bottom w:val="none" w:sz="0" w:space="0" w:color="auto"/>
        <w:right w:val="none" w:sz="0" w:space="0" w:color="auto"/>
      </w:divBdr>
    </w:div>
    <w:div w:id="1189830029">
      <w:bodyDiv w:val="1"/>
      <w:marLeft w:val="0"/>
      <w:marRight w:val="0"/>
      <w:marTop w:val="0"/>
      <w:marBottom w:val="0"/>
      <w:divBdr>
        <w:top w:val="none" w:sz="0" w:space="0" w:color="auto"/>
        <w:left w:val="none" w:sz="0" w:space="0" w:color="auto"/>
        <w:bottom w:val="none" w:sz="0" w:space="0" w:color="auto"/>
        <w:right w:val="none" w:sz="0" w:space="0" w:color="auto"/>
      </w:divBdr>
    </w:div>
    <w:div w:id="1191534246">
      <w:bodyDiv w:val="1"/>
      <w:marLeft w:val="0"/>
      <w:marRight w:val="0"/>
      <w:marTop w:val="0"/>
      <w:marBottom w:val="0"/>
      <w:divBdr>
        <w:top w:val="none" w:sz="0" w:space="0" w:color="auto"/>
        <w:left w:val="none" w:sz="0" w:space="0" w:color="auto"/>
        <w:bottom w:val="none" w:sz="0" w:space="0" w:color="auto"/>
        <w:right w:val="none" w:sz="0" w:space="0" w:color="auto"/>
      </w:divBdr>
    </w:div>
    <w:div w:id="1191607645">
      <w:bodyDiv w:val="1"/>
      <w:marLeft w:val="0"/>
      <w:marRight w:val="0"/>
      <w:marTop w:val="0"/>
      <w:marBottom w:val="0"/>
      <w:divBdr>
        <w:top w:val="none" w:sz="0" w:space="0" w:color="auto"/>
        <w:left w:val="none" w:sz="0" w:space="0" w:color="auto"/>
        <w:bottom w:val="none" w:sz="0" w:space="0" w:color="auto"/>
        <w:right w:val="none" w:sz="0" w:space="0" w:color="auto"/>
      </w:divBdr>
      <w:divsChild>
        <w:div w:id="2063602488">
          <w:marLeft w:val="0"/>
          <w:marRight w:val="0"/>
          <w:marTop w:val="0"/>
          <w:marBottom w:val="0"/>
          <w:divBdr>
            <w:top w:val="none" w:sz="0" w:space="0" w:color="auto"/>
            <w:left w:val="none" w:sz="0" w:space="0" w:color="auto"/>
            <w:bottom w:val="none" w:sz="0" w:space="0" w:color="auto"/>
            <w:right w:val="none" w:sz="0" w:space="0" w:color="auto"/>
          </w:divBdr>
        </w:div>
      </w:divsChild>
    </w:div>
    <w:div w:id="1204102309">
      <w:bodyDiv w:val="1"/>
      <w:marLeft w:val="0"/>
      <w:marRight w:val="0"/>
      <w:marTop w:val="0"/>
      <w:marBottom w:val="0"/>
      <w:divBdr>
        <w:top w:val="none" w:sz="0" w:space="0" w:color="auto"/>
        <w:left w:val="none" w:sz="0" w:space="0" w:color="auto"/>
        <w:bottom w:val="none" w:sz="0" w:space="0" w:color="auto"/>
        <w:right w:val="none" w:sz="0" w:space="0" w:color="auto"/>
      </w:divBdr>
      <w:divsChild>
        <w:div w:id="40178621">
          <w:marLeft w:val="0"/>
          <w:marRight w:val="0"/>
          <w:marTop w:val="0"/>
          <w:marBottom w:val="0"/>
          <w:divBdr>
            <w:top w:val="none" w:sz="0" w:space="0" w:color="auto"/>
            <w:left w:val="none" w:sz="0" w:space="0" w:color="auto"/>
            <w:bottom w:val="none" w:sz="0" w:space="0" w:color="auto"/>
            <w:right w:val="none" w:sz="0" w:space="0" w:color="auto"/>
          </w:divBdr>
        </w:div>
      </w:divsChild>
    </w:div>
    <w:div w:id="1206257863">
      <w:bodyDiv w:val="1"/>
      <w:marLeft w:val="0"/>
      <w:marRight w:val="0"/>
      <w:marTop w:val="0"/>
      <w:marBottom w:val="0"/>
      <w:divBdr>
        <w:top w:val="none" w:sz="0" w:space="0" w:color="auto"/>
        <w:left w:val="none" w:sz="0" w:space="0" w:color="auto"/>
        <w:bottom w:val="none" w:sz="0" w:space="0" w:color="auto"/>
        <w:right w:val="none" w:sz="0" w:space="0" w:color="auto"/>
      </w:divBdr>
    </w:div>
    <w:div w:id="1206677378">
      <w:bodyDiv w:val="1"/>
      <w:marLeft w:val="0"/>
      <w:marRight w:val="0"/>
      <w:marTop w:val="0"/>
      <w:marBottom w:val="0"/>
      <w:divBdr>
        <w:top w:val="none" w:sz="0" w:space="0" w:color="auto"/>
        <w:left w:val="none" w:sz="0" w:space="0" w:color="auto"/>
        <w:bottom w:val="none" w:sz="0" w:space="0" w:color="auto"/>
        <w:right w:val="none" w:sz="0" w:space="0" w:color="auto"/>
      </w:divBdr>
    </w:div>
    <w:div w:id="1224755862">
      <w:bodyDiv w:val="1"/>
      <w:marLeft w:val="0"/>
      <w:marRight w:val="0"/>
      <w:marTop w:val="0"/>
      <w:marBottom w:val="0"/>
      <w:divBdr>
        <w:top w:val="none" w:sz="0" w:space="0" w:color="auto"/>
        <w:left w:val="none" w:sz="0" w:space="0" w:color="auto"/>
        <w:bottom w:val="none" w:sz="0" w:space="0" w:color="auto"/>
        <w:right w:val="none" w:sz="0" w:space="0" w:color="auto"/>
      </w:divBdr>
    </w:div>
    <w:div w:id="1234897574">
      <w:bodyDiv w:val="1"/>
      <w:marLeft w:val="0"/>
      <w:marRight w:val="0"/>
      <w:marTop w:val="0"/>
      <w:marBottom w:val="0"/>
      <w:divBdr>
        <w:top w:val="none" w:sz="0" w:space="0" w:color="auto"/>
        <w:left w:val="none" w:sz="0" w:space="0" w:color="auto"/>
        <w:bottom w:val="none" w:sz="0" w:space="0" w:color="auto"/>
        <w:right w:val="none" w:sz="0" w:space="0" w:color="auto"/>
      </w:divBdr>
    </w:div>
    <w:div w:id="1238251927">
      <w:bodyDiv w:val="1"/>
      <w:marLeft w:val="0"/>
      <w:marRight w:val="0"/>
      <w:marTop w:val="0"/>
      <w:marBottom w:val="0"/>
      <w:divBdr>
        <w:top w:val="none" w:sz="0" w:space="0" w:color="auto"/>
        <w:left w:val="none" w:sz="0" w:space="0" w:color="auto"/>
        <w:bottom w:val="none" w:sz="0" w:space="0" w:color="auto"/>
        <w:right w:val="none" w:sz="0" w:space="0" w:color="auto"/>
      </w:divBdr>
    </w:div>
    <w:div w:id="1243637129">
      <w:bodyDiv w:val="1"/>
      <w:marLeft w:val="0"/>
      <w:marRight w:val="0"/>
      <w:marTop w:val="0"/>
      <w:marBottom w:val="0"/>
      <w:divBdr>
        <w:top w:val="none" w:sz="0" w:space="0" w:color="auto"/>
        <w:left w:val="none" w:sz="0" w:space="0" w:color="auto"/>
        <w:bottom w:val="none" w:sz="0" w:space="0" w:color="auto"/>
        <w:right w:val="none" w:sz="0" w:space="0" w:color="auto"/>
      </w:divBdr>
    </w:div>
    <w:div w:id="1246839479">
      <w:bodyDiv w:val="1"/>
      <w:marLeft w:val="0"/>
      <w:marRight w:val="0"/>
      <w:marTop w:val="0"/>
      <w:marBottom w:val="0"/>
      <w:divBdr>
        <w:top w:val="none" w:sz="0" w:space="0" w:color="auto"/>
        <w:left w:val="none" w:sz="0" w:space="0" w:color="auto"/>
        <w:bottom w:val="none" w:sz="0" w:space="0" w:color="auto"/>
        <w:right w:val="none" w:sz="0" w:space="0" w:color="auto"/>
      </w:divBdr>
    </w:div>
    <w:div w:id="1260331912">
      <w:bodyDiv w:val="1"/>
      <w:marLeft w:val="0"/>
      <w:marRight w:val="0"/>
      <w:marTop w:val="0"/>
      <w:marBottom w:val="0"/>
      <w:divBdr>
        <w:top w:val="none" w:sz="0" w:space="0" w:color="auto"/>
        <w:left w:val="none" w:sz="0" w:space="0" w:color="auto"/>
        <w:bottom w:val="none" w:sz="0" w:space="0" w:color="auto"/>
        <w:right w:val="none" w:sz="0" w:space="0" w:color="auto"/>
      </w:divBdr>
    </w:div>
    <w:div w:id="1261178819">
      <w:bodyDiv w:val="1"/>
      <w:marLeft w:val="0"/>
      <w:marRight w:val="0"/>
      <w:marTop w:val="0"/>
      <w:marBottom w:val="0"/>
      <w:divBdr>
        <w:top w:val="none" w:sz="0" w:space="0" w:color="auto"/>
        <w:left w:val="none" w:sz="0" w:space="0" w:color="auto"/>
        <w:bottom w:val="none" w:sz="0" w:space="0" w:color="auto"/>
        <w:right w:val="none" w:sz="0" w:space="0" w:color="auto"/>
      </w:divBdr>
    </w:div>
    <w:div w:id="1300306615">
      <w:bodyDiv w:val="1"/>
      <w:marLeft w:val="0"/>
      <w:marRight w:val="0"/>
      <w:marTop w:val="0"/>
      <w:marBottom w:val="0"/>
      <w:divBdr>
        <w:top w:val="none" w:sz="0" w:space="0" w:color="auto"/>
        <w:left w:val="none" w:sz="0" w:space="0" w:color="auto"/>
        <w:bottom w:val="none" w:sz="0" w:space="0" w:color="auto"/>
        <w:right w:val="none" w:sz="0" w:space="0" w:color="auto"/>
      </w:divBdr>
    </w:div>
    <w:div w:id="1308510767">
      <w:bodyDiv w:val="1"/>
      <w:marLeft w:val="0"/>
      <w:marRight w:val="0"/>
      <w:marTop w:val="0"/>
      <w:marBottom w:val="0"/>
      <w:divBdr>
        <w:top w:val="none" w:sz="0" w:space="0" w:color="auto"/>
        <w:left w:val="none" w:sz="0" w:space="0" w:color="auto"/>
        <w:bottom w:val="none" w:sz="0" w:space="0" w:color="auto"/>
        <w:right w:val="none" w:sz="0" w:space="0" w:color="auto"/>
      </w:divBdr>
    </w:div>
    <w:div w:id="1309703758">
      <w:bodyDiv w:val="1"/>
      <w:marLeft w:val="0"/>
      <w:marRight w:val="0"/>
      <w:marTop w:val="0"/>
      <w:marBottom w:val="0"/>
      <w:divBdr>
        <w:top w:val="none" w:sz="0" w:space="0" w:color="auto"/>
        <w:left w:val="none" w:sz="0" w:space="0" w:color="auto"/>
        <w:bottom w:val="none" w:sz="0" w:space="0" w:color="auto"/>
        <w:right w:val="none" w:sz="0" w:space="0" w:color="auto"/>
      </w:divBdr>
    </w:div>
    <w:div w:id="1311716811">
      <w:bodyDiv w:val="1"/>
      <w:marLeft w:val="0"/>
      <w:marRight w:val="0"/>
      <w:marTop w:val="0"/>
      <w:marBottom w:val="0"/>
      <w:divBdr>
        <w:top w:val="none" w:sz="0" w:space="0" w:color="auto"/>
        <w:left w:val="none" w:sz="0" w:space="0" w:color="auto"/>
        <w:bottom w:val="none" w:sz="0" w:space="0" w:color="auto"/>
        <w:right w:val="none" w:sz="0" w:space="0" w:color="auto"/>
      </w:divBdr>
    </w:div>
    <w:div w:id="1313094055">
      <w:bodyDiv w:val="1"/>
      <w:marLeft w:val="0"/>
      <w:marRight w:val="0"/>
      <w:marTop w:val="0"/>
      <w:marBottom w:val="0"/>
      <w:divBdr>
        <w:top w:val="none" w:sz="0" w:space="0" w:color="auto"/>
        <w:left w:val="none" w:sz="0" w:space="0" w:color="auto"/>
        <w:bottom w:val="none" w:sz="0" w:space="0" w:color="auto"/>
        <w:right w:val="none" w:sz="0" w:space="0" w:color="auto"/>
      </w:divBdr>
    </w:div>
    <w:div w:id="1313752666">
      <w:bodyDiv w:val="1"/>
      <w:marLeft w:val="0"/>
      <w:marRight w:val="0"/>
      <w:marTop w:val="0"/>
      <w:marBottom w:val="0"/>
      <w:divBdr>
        <w:top w:val="none" w:sz="0" w:space="0" w:color="auto"/>
        <w:left w:val="none" w:sz="0" w:space="0" w:color="auto"/>
        <w:bottom w:val="none" w:sz="0" w:space="0" w:color="auto"/>
        <w:right w:val="none" w:sz="0" w:space="0" w:color="auto"/>
      </w:divBdr>
    </w:div>
    <w:div w:id="1336882420">
      <w:bodyDiv w:val="1"/>
      <w:marLeft w:val="0"/>
      <w:marRight w:val="0"/>
      <w:marTop w:val="0"/>
      <w:marBottom w:val="0"/>
      <w:divBdr>
        <w:top w:val="none" w:sz="0" w:space="0" w:color="auto"/>
        <w:left w:val="none" w:sz="0" w:space="0" w:color="auto"/>
        <w:bottom w:val="none" w:sz="0" w:space="0" w:color="auto"/>
        <w:right w:val="none" w:sz="0" w:space="0" w:color="auto"/>
      </w:divBdr>
    </w:div>
    <w:div w:id="1340044650">
      <w:bodyDiv w:val="1"/>
      <w:marLeft w:val="0"/>
      <w:marRight w:val="0"/>
      <w:marTop w:val="0"/>
      <w:marBottom w:val="0"/>
      <w:divBdr>
        <w:top w:val="none" w:sz="0" w:space="0" w:color="auto"/>
        <w:left w:val="none" w:sz="0" w:space="0" w:color="auto"/>
        <w:bottom w:val="none" w:sz="0" w:space="0" w:color="auto"/>
        <w:right w:val="none" w:sz="0" w:space="0" w:color="auto"/>
      </w:divBdr>
    </w:div>
    <w:div w:id="1345090626">
      <w:bodyDiv w:val="1"/>
      <w:marLeft w:val="0"/>
      <w:marRight w:val="0"/>
      <w:marTop w:val="0"/>
      <w:marBottom w:val="0"/>
      <w:divBdr>
        <w:top w:val="none" w:sz="0" w:space="0" w:color="auto"/>
        <w:left w:val="none" w:sz="0" w:space="0" w:color="auto"/>
        <w:bottom w:val="none" w:sz="0" w:space="0" w:color="auto"/>
        <w:right w:val="none" w:sz="0" w:space="0" w:color="auto"/>
      </w:divBdr>
    </w:div>
    <w:div w:id="1348602490">
      <w:bodyDiv w:val="1"/>
      <w:marLeft w:val="0"/>
      <w:marRight w:val="0"/>
      <w:marTop w:val="0"/>
      <w:marBottom w:val="0"/>
      <w:divBdr>
        <w:top w:val="none" w:sz="0" w:space="0" w:color="auto"/>
        <w:left w:val="none" w:sz="0" w:space="0" w:color="auto"/>
        <w:bottom w:val="none" w:sz="0" w:space="0" w:color="auto"/>
        <w:right w:val="none" w:sz="0" w:space="0" w:color="auto"/>
      </w:divBdr>
    </w:div>
    <w:div w:id="1355576025">
      <w:bodyDiv w:val="1"/>
      <w:marLeft w:val="0"/>
      <w:marRight w:val="0"/>
      <w:marTop w:val="0"/>
      <w:marBottom w:val="0"/>
      <w:divBdr>
        <w:top w:val="none" w:sz="0" w:space="0" w:color="auto"/>
        <w:left w:val="none" w:sz="0" w:space="0" w:color="auto"/>
        <w:bottom w:val="none" w:sz="0" w:space="0" w:color="auto"/>
        <w:right w:val="none" w:sz="0" w:space="0" w:color="auto"/>
      </w:divBdr>
    </w:div>
    <w:div w:id="1359625814">
      <w:bodyDiv w:val="1"/>
      <w:marLeft w:val="0"/>
      <w:marRight w:val="0"/>
      <w:marTop w:val="0"/>
      <w:marBottom w:val="0"/>
      <w:divBdr>
        <w:top w:val="none" w:sz="0" w:space="0" w:color="auto"/>
        <w:left w:val="none" w:sz="0" w:space="0" w:color="auto"/>
        <w:bottom w:val="none" w:sz="0" w:space="0" w:color="auto"/>
        <w:right w:val="none" w:sz="0" w:space="0" w:color="auto"/>
      </w:divBdr>
    </w:div>
    <w:div w:id="1361317925">
      <w:bodyDiv w:val="1"/>
      <w:marLeft w:val="0"/>
      <w:marRight w:val="0"/>
      <w:marTop w:val="0"/>
      <w:marBottom w:val="0"/>
      <w:divBdr>
        <w:top w:val="none" w:sz="0" w:space="0" w:color="auto"/>
        <w:left w:val="none" w:sz="0" w:space="0" w:color="auto"/>
        <w:bottom w:val="none" w:sz="0" w:space="0" w:color="auto"/>
        <w:right w:val="none" w:sz="0" w:space="0" w:color="auto"/>
      </w:divBdr>
    </w:div>
    <w:div w:id="1379089171">
      <w:bodyDiv w:val="1"/>
      <w:marLeft w:val="0"/>
      <w:marRight w:val="0"/>
      <w:marTop w:val="0"/>
      <w:marBottom w:val="0"/>
      <w:divBdr>
        <w:top w:val="none" w:sz="0" w:space="0" w:color="auto"/>
        <w:left w:val="none" w:sz="0" w:space="0" w:color="auto"/>
        <w:bottom w:val="none" w:sz="0" w:space="0" w:color="auto"/>
        <w:right w:val="none" w:sz="0" w:space="0" w:color="auto"/>
      </w:divBdr>
      <w:divsChild>
        <w:div w:id="1072701227">
          <w:marLeft w:val="0"/>
          <w:marRight w:val="0"/>
          <w:marTop w:val="0"/>
          <w:marBottom w:val="0"/>
          <w:divBdr>
            <w:top w:val="none" w:sz="0" w:space="0" w:color="auto"/>
            <w:left w:val="none" w:sz="0" w:space="0" w:color="auto"/>
            <w:bottom w:val="none" w:sz="0" w:space="0" w:color="auto"/>
            <w:right w:val="none" w:sz="0" w:space="0" w:color="auto"/>
          </w:divBdr>
        </w:div>
      </w:divsChild>
    </w:div>
    <w:div w:id="1384673688">
      <w:bodyDiv w:val="1"/>
      <w:marLeft w:val="0"/>
      <w:marRight w:val="0"/>
      <w:marTop w:val="0"/>
      <w:marBottom w:val="0"/>
      <w:divBdr>
        <w:top w:val="none" w:sz="0" w:space="0" w:color="auto"/>
        <w:left w:val="none" w:sz="0" w:space="0" w:color="auto"/>
        <w:bottom w:val="none" w:sz="0" w:space="0" w:color="auto"/>
        <w:right w:val="none" w:sz="0" w:space="0" w:color="auto"/>
      </w:divBdr>
    </w:div>
    <w:div w:id="1390181401">
      <w:bodyDiv w:val="1"/>
      <w:marLeft w:val="0"/>
      <w:marRight w:val="0"/>
      <w:marTop w:val="0"/>
      <w:marBottom w:val="0"/>
      <w:divBdr>
        <w:top w:val="none" w:sz="0" w:space="0" w:color="auto"/>
        <w:left w:val="none" w:sz="0" w:space="0" w:color="auto"/>
        <w:bottom w:val="none" w:sz="0" w:space="0" w:color="auto"/>
        <w:right w:val="none" w:sz="0" w:space="0" w:color="auto"/>
      </w:divBdr>
    </w:div>
    <w:div w:id="1399550562">
      <w:bodyDiv w:val="1"/>
      <w:marLeft w:val="0"/>
      <w:marRight w:val="0"/>
      <w:marTop w:val="0"/>
      <w:marBottom w:val="0"/>
      <w:divBdr>
        <w:top w:val="none" w:sz="0" w:space="0" w:color="auto"/>
        <w:left w:val="none" w:sz="0" w:space="0" w:color="auto"/>
        <w:bottom w:val="none" w:sz="0" w:space="0" w:color="auto"/>
        <w:right w:val="none" w:sz="0" w:space="0" w:color="auto"/>
      </w:divBdr>
    </w:div>
    <w:div w:id="1400592141">
      <w:bodyDiv w:val="1"/>
      <w:marLeft w:val="0"/>
      <w:marRight w:val="0"/>
      <w:marTop w:val="0"/>
      <w:marBottom w:val="0"/>
      <w:divBdr>
        <w:top w:val="none" w:sz="0" w:space="0" w:color="auto"/>
        <w:left w:val="none" w:sz="0" w:space="0" w:color="auto"/>
        <w:bottom w:val="none" w:sz="0" w:space="0" w:color="auto"/>
        <w:right w:val="none" w:sz="0" w:space="0" w:color="auto"/>
      </w:divBdr>
    </w:div>
    <w:div w:id="1408458452">
      <w:bodyDiv w:val="1"/>
      <w:marLeft w:val="0"/>
      <w:marRight w:val="0"/>
      <w:marTop w:val="0"/>
      <w:marBottom w:val="0"/>
      <w:divBdr>
        <w:top w:val="none" w:sz="0" w:space="0" w:color="auto"/>
        <w:left w:val="none" w:sz="0" w:space="0" w:color="auto"/>
        <w:bottom w:val="none" w:sz="0" w:space="0" w:color="auto"/>
        <w:right w:val="none" w:sz="0" w:space="0" w:color="auto"/>
      </w:divBdr>
    </w:div>
    <w:div w:id="1416394495">
      <w:bodyDiv w:val="1"/>
      <w:marLeft w:val="0"/>
      <w:marRight w:val="0"/>
      <w:marTop w:val="0"/>
      <w:marBottom w:val="0"/>
      <w:divBdr>
        <w:top w:val="none" w:sz="0" w:space="0" w:color="auto"/>
        <w:left w:val="none" w:sz="0" w:space="0" w:color="auto"/>
        <w:bottom w:val="none" w:sz="0" w:space="0" w:color="auto"/>
        <w:right w:val="none" w:sz="0" w:space="0" w:color="auto"/>
      </w:divBdr>
    </w:div>
    <w:div w:id="1430276372">
      <w:bodyDiv w:val="1"/>
      <w:marLeft w:val="0"/>
      <w:marRight w:val="0"/>
      <w:marTop w:val="0"/>
      <w:marBottom w:val="0"/>
      <w:divBdr>
        <w:top w:val="none" w:sz="0" w:space="0" w:color="auto"/>
        <w:left w:val="none" w:sz="0" w:space="0" w:color="auto"/>
        <w:bottom w:val="none" w:sz="0" w:space="0" w:color="auto"/>
        <w:right w:val="none" w:sz="0" w:space="0" w:color="auto"/>
      </w:divBdr>
    </w:div>
    <w:div w:id="1446384618">
      <w:bodyDiv w:val="1"/>
      <w:marLeft w:val="0"/>
      <w:marRight w:val="0"/>
      <w:marTop w:val="0"/>
      <w:marBottom w:val="0"/>
      <w:divBdr>
        <w:top w:val="none" w:sz="0" w:space="0" w:color="auto"/>
        <w:left w:val="none" w:sz="0" w:space="0" w:color="auto"/>
        <w:bottom w:val="none" w:sz="0" w:space="0" w:color="auto"/>
        <w:right w:val="none" w:sz="0" w:space="0" w:color="auto"/>
      </w:divBdr>
    </w:div>
    <w:div w:id="1478641217">
      <w:bodyDiv w:val="1"/>
      <w:marLeft w:val="0"/>
      <w:marRight w:val="0"/>
      <w:marTop w:val="0"/>
      <w:marBottom w:val="0"/>
      <w:divBdr>
        <w:top w:val="none" w:sz="0" w:space="0" w:color="auto"/>
        <w:left w:val="none" w:sz="0" w:space="0" w:color="auto"/>
        <w:bottom w:val="none" w:sz="0" w:space="0" w:color="auto"/>
        <w:right w:val="none" w:sz="0" w:space="0" w:color="auto"/>
      </w:divBdr>
    </w:div>
    <w:div w:id="1481533380">
      <w:bodyDiv w:val="1"/>
      <w:marLeft w:val="0"/>
      <w:marRight w:val="0"/>
      <w:marTop w:val="0"/>
      <w:marBottom w:val="0"/>
      <w:divBdr>
        <w:top w:val="none" w:sz="0" w:space="0" w:color="auto"/>
        <w:left w:val="none" w:sz="0" w:space="0" w:color="auto"/>
        <w:bottom w:val="none" w:sz="0" w:space="0" w:color="auto"/>
        <w:right w:val="none" w:sz="0" w:space="0" w:color="auto"/>
      </w:divBdr>
    </w:div>
    <w:div w:id="1482311449">
      <w:bodyDiv w:val="1"/>
      <w:marLeft w:val="0"/>
      <w:marRight w:val="0"/>
      <w:marTop w:val="0"/>
      <w:marBottom w:val="0"/>
      <w:divBdr>
        <w:top w:val="none" w:sz="0" w:space="0" w:color="auto"/>
        <w:left w:val="none" w:sz="0" w:space="0" w:color="auto"/>
        <w:bottom w:val="none" w:sz="0" w:space="0" w:color="auto"/>
        <w:right w:val="none" w:sz="0" w:space="0" w:color="auto"/>
      </w:divBdr>
    </w:div>
    <w:div w:id="1494176342">
      <w:bodyDiv w:val="1"/>
      <w:marLeft w:val="0"/>
      <w:marRight w:val="0"/>
      <w:marTop w:val="0"/>
      <w:marBottom w:val="0"/>
      <w:divBdr>
        <w:top w:val="none" w:sz="0" w:space="0" w:color="auto"/>
        <w:left w:val="none" w:sz="0" w:space="0" w:color="auto"/>
        <w:bottom w:val="none" w:sz="0" w:space="0" w:color="auto"/>
        <w:right w:val="none" w:sz="0" w:space="0" w:color="auto"/>
      </w:divBdr>
    </w:div>
    <w:div w:id="1509442163">
      <w:bodyDiv w:val="1"/>
      <w:marLeft w:val="0"/>
      <w:marRight w:val="0"/>
      <w:marTop w:val="0"/>
      <w:marBottom w:val="0"/>
      <w:divBdr>
        <w:top w:val="none" w:sz="0" w:space="0" w:color="auto"/>
        <w:left w:val="none" w:sz="0" w:space="0" w:color="auto"/>
        <w:bottom w:val="none" w:sz="0" w:space="0" w:color="auto"/>
        <w:right w:val="none" w:sz="0" w:space="0" w:color="auto"/>
      </w:divBdr>
    </w:div>
    <w:div w:id="1516260371">
      <w:bodyDiv w:val="1"/>
      <w:marLeft w:val="0"/>
      <w:marRight w:val="0"/>
      <w:marTop w:val="0"/>
      <w:marBottom w:val="0"/>
      <w:divBdr>
        <w:top w:val="none" w:sz="0" w:space="0" w:color="auto"/>
        <w:left w:val="none" w:sz="0" w:space="0" w:color="auto"/>
        <w:bottom w:val="none" w:sz="0" w:space="0" w:color="auto"/>
        <w:right w:val="none" w:sz="0" w:space="0" w:color="auto"/>
      </w:divBdr>
    </w:div>
    <w:div w:id="1516993280">
      <w:bodyDiv w:val="1"/>
      <w:marLeft w:val="0"/>
      <w:marRight w:val="0"/>
      <w:marTop w:val="0"/>
      <w:marBottom w:val="0"/>
      <w:divBdr>
        <w:top w:val="none" w:sz="0" w:space="0" w:color="auto"/>
        <w:left w:val="none" w:sz="0" w:space="0" w:color="auto"/>
        <w:bottom w:val="none" w:sz="0" w:space="0" w:color="auto"/>
        <w:right w:val="none" w:sz="0" w:space="0" w:color="auto"/>
      </w:divBdr>
    </w:div>
    <w:div w:id="1517840093">
      <w:bodyDiv w:val="1"/>
      <w:marLeft w:val="0"/>
      <w:marRight w:val="0"/>
      <w:marTop w:val="0"/>
      <w:marBottom w:val="0"/>
      <w:divBdr>
        <w:top w:val="none" w:sz="0" w:space="0" w:color="auto"/>
        <w:left w:val="none" w:sz="0" w:space="0" w:color="auto"/>
        <w:bottom w:val="none" w:sz="0" w:space="0" w:color="auto"/>
        <w:right w:val="none" w:sz="0" w:space="0" w:color="auto"/>
      </w:divBdr>
    </w:div>
    <w:div w:id="1553888341">
      <w:bodyDiv w:val="1"/>
      <w:marLeft w:val="0"/>
      <w:marRight w:val="0"/>
      <w:marTop w:val="0"/>
      <w:marBottom w:val="0"/>
      <w:divBdr>
        <w:top w:val="none" w:sz="0" w:space="0" w:color="auto"/>
        <w:left w:val="none" w:sz="0" w:space="0" w:color="auto"/>
        <w:bottom w:val="none" w:sz="0" w:space="0" w:color="auto"/>
        <w:right w:val="none" w:sz="0" w:space="0" w:color="auto"/>
      </w:divBdr>
      <w:divsChild>
        <w:div w:id="2053455231">
          <w:marLeft w:val="0"/>
          <w:marRight w:val="0"/>
          <w:marTop w:val="0"/>
          <w:marBottom w:val="0"/>
          <w:divBdr>
            <w:top w:val="none" w:sz="0" w:space="0" w:color="auto"/>
            <w:left w:val="none" w:sz="0" w:space="0" w:color="auto"/>
            <w:bottom w:val="none" w:sz="0" w:space="0" w:color="auto"/>
            <w:right w:val="none" w:sz="0" w:space="0" w:color="auto"/>
          </w:divBdr>
        </w:div>
      </w:divsChild>
    </w:div>
    <w:div w:id="1600868645">
      <w:bodyDiv w:val="1"/>
      <w:marLeft w:val="0"/>
      <w:marRight w:val="0"/>
      <w:marTop w:val="0"/>
      <w:marBottom w:val="0"/>
      <w:divBdr>
        <w:top w:val="none" w:sz="0" w:space="0" w:color="auto"/>
        <w:left w:val="none" w:sz="0" w:space="0" w:color="auto"/>
        <w:bottom w:val="none" w:sz="0" w:space="0" w:color="auto"/>
        <w:right w:val="none" w:sz="0" w:space="0" w:color="auto"/>
      </w:divBdr>
    </w:div>
    <w:div w:id="1601448883">
      <w:bodyDiv w:val="1"/>
      <w:marLeft w:val="0"/>
      <w:marRight w:val="0"/>
      <w:marTop w:val="0"/>
      <w:marBottom w:val="0"/>
      <w:divBdr>
        <w:top w:val="none" w:sz="0" w:space="0" w:color="auto"/>
        <w:left w:val="none" w:sz="0" w:space="0" w:color="auto"/>
        <w:bottom w:val="none" w:sz="0" w:space="0" w:color="auto"/>
        <w:right w:val="none" w:sz="0" w:space="0" w:color="auto"/>
      </w:divBdr>
    </w:div>
    <w:div w:id="1605455824">
      <w:bodyDiv w:val="1"/>
      <w:marLeft w:val="0"/>
      <w:marRight w:val="0"/>
      <w:marTop w:val="0"/>
      <w:marBottom w:val="0"/>
      <w:divBdr>
        <w:top w:val="none" w:sz="0" w:space="0" w:color="auto"/>
        <w:left w:val="none" w:sz="0" w:space="0" w:color="auto"/>
        <w:bottom w:val="none" w:sz="0" w:space="0" w:color="auto"/>
        <w:right w:val="none" w:sz="0" w:space="0" w:color="auto"/>
      </w:divBdr>
    </w:div>
    <w:div w:id="1606695336">
      <w:bodyDiv w:val="1"/>
      <w:marLeft w:val="0"/>
      <w:marRight w:val="0"/>
      <w:marTop w:val="0"/>
      <w:marBottom w:val="0"/>
      <w:divBdr>
        <w:top w:val="none" w:sz="0" w:space="0" w:color="auto"/>
        <w:left w:val="none" w:sz="0" w:space="0" w:color="auto"/>
        <w:bottom w:val="none" w:sz="0" w:space="0" w:color="auto"/>
        <w:right w:val="none" w:sz="0" w:space="0" w:color="auto"/>
      </w:divBdr>
    </w:div>
    <w:div w:id="1620911852">
      <w:bodyDiv w:val="1"/>
      <w:marLeft w:val="0"/>
      <w:marRight w:val="0"/>
      <w:marTop w:val="0"/>
      <w:marBottom w:val="0"/>
      <w:divBdr>
        <w:top w:val="none" w:sz="0" w:space="0" w:color="auto"/>
        <w:left w:val="none" w:sz="0" w:space="0" w:color="auto"/>
        <w:bottom w:val="none" w:sz="0" w:space="0" w:color="auto"/>
        <w:right w:val="none" w:sz="0" w:space="0" w:color="auto"/>
      </w:divBdr>
    </w:div>
    <w:div w:id="1637832414">
      <w:bodyDiv w:val="1"/>
      <w:marLeft w:val="0"/>
      <w:marRight w:val="0"/>
      <w:marTop w:val="0"/>
      <w:marBottom w:val="0"/>
      <w:divBdr>
        <w:top w:val="none" w:sz="0" w:space="0" w:color="auto"/>
        <w:left w:val="none" w:sz="0" w:space="0" w:color="auto"/>
        <w:bottom w:val="none" w:sz="0" w:space="0" w:color="auto"/>
        <w:right w:val="none" w:sz="0" w:space="0" w:color="auto"/>
      </w:divBdr>
    </w:div>
    <w:div w:id="1640258645">
      <w:bodyDiv w:val="1"/>
      <w:marLeft w:val="0"/>
      <w:marRight w:val="0"/>
      <w:marTop w:val="0"/>
      <w:marBottom w:val="0"/>
      <w:divBdr>
        <w:top w:val="none" w:sz="0" w:space="0" w:color="auto"/>
        <w:left w:val="none" w:sz="0" w:space="0" w:color="auto"/>
        <w:bottom w:val="none" w:sz="0" w:space="0" w:color="auto"/>
        <w:right w:val="none" w:sz="0" w:space="0" w:color="auto"/>
      </w:divBdr>
    </w:div>
    <w:div w:id="1646011886">
      <w:bodyDiv w:val="1"/>
      <w:marLeft w:val="0"/>
      <w:marRight w:val="0"/>
      <w:marTop w:val="0"/>
      <w:marBottom w:val="0"/>
      <w:divBdr>
        <w:top w:val="none" w:sz="0" w:space="0" w:color="auto"/>
        <w:left w:val="none" w:sz="0" w:space="0" w:color="auto"/>
        <w:bottom w:val="none" w:sz="0" w:space="0" w:color="auto"/>
        <w:right w:val="none" w:sz="0" w:space="0" w:color="auto"/>
      </w:divBdr>
    </w:div>
    <w:div w:id="1654480035">
      <w:bodyDiv w:val="1"/>
      <w:marLeft w:val="0"/>
      <w:marRight w:val="0"/>
      <w:marTop w:val="0"/>
      <w:marBottom w:val="0"/>
      <w:divBdr>
        <w:top w:val="none" w:sz="0" w:space="0" w:color="auto"/>
        <w:left w:val="none" w:sz="0" w:space="0" w:color="auto"/>
        <w:bottom w:val="none" w:sz="0" w:space="0" w:color="auto"/>
        <w:right w:val="none" w:sz="0" w:space="0" w:color="auto"/>
      </w:divBdr>
    </w:div>
    <w:div w:id="1659651875">
      <w:bodyDiv w:val="1"/>
      <w:marLeft w:val="0"/>
      <w:marRight w:val="0"/>
      <w:marTop w:val="0"/>
      <w:marBottom w:val="0"/>
      <w:divBdr>
        <w:top w:val="none" w:sz="0" w:space="0" w:color="auto"/>
        <w:left w:val="none" w:sz="0" w:space="0" w:color="auto"/>
        <w:bottom w:val="none" w:sz="0" w:space="0" w:color="auto"/>
        <w:right w:val="none" w:sz="0" w:space="0" w:color="auto"/>
      </w:divBdr>
    </w:div>
    <w:div w:id="1659991412">
      <w:bodyDiv w:val="1"/>
      <w:marLeft w:val="0"/>
      <w:marRight w:val="0"/>
      <w:marTop w:val="0"/>
      <w:marBottom w:val="0"/>
      <w:divBdr>
        <w:top w:val="none" w:sz="0" w:space="0" w:color="auto"/>
        <w:left w:val="none" w:sz="0" w:space="0" w:color="auto"/>
        <w:bottom w:val="none" w:sz="0" w:space="0" w:color="auto"/>
        <w:right w:val="none" w:sz="0" w:space="0" w:color="auto"/>
      </w:divBdr>
    </w:div>
    <w:div w:id="1666515429">
      <w:bodyDiv w:val="1"/>
      <w:marLeft w:val="0"/>
      <w:marRight w:val="0"/>
      <w:marTop w:val="0"/>
      <w:marBottom w:val="0"/>
      <w:divBdr>
        <w:top w:val="none" w:sz="0" w:space="0" w:color="auto"/>
        <w:left w:val="none" w:sz="0" w:space="0" w:color="auto"/>
        <w:bottom w:val="none" w:sz="0" w:space="0" w:color="auto"/>
        <w:right w:val="none" w:sz="0" w:space="0" w:color="auto"/>
      </w:divBdr>
    </w:div>
    <w:div w:id="1670986188">
      <w:bodyDiv w:val="1"/>
      <w:marLeft w:val="0"/>
      <w:marRight w:val="0"/>
      <w:marTop w:val="0"/>
      <w:marBottom w:val="0"/>
      <w:divBdr>
        <w:top w:val="none" w:sz="0" w:space="0" w:color="auto"/>
        <w:left w:val="none" w:sz="0" w:space="0" w:color="auto"/>
        <w:bottom w:val="none" w:sz="0" w:space="0" w:color="auto"/>
        <w:right w:val="none" w:sz="0" w:space="0" w:color="auto"/>
      </w:divBdr>
    </w:div>
    <w:div w:id="1675263860">
      <w:bodyDiv w:val="1"/>
      <w:marLeft w:val="0"/>
      <w:marRight w:val="0"/>
      <w:marTop w:val="0"/>
      <w:marBottom w:val="0"/>
      <w:divBdr>
        <w:top w:val="none" w:sz="0" w:space="0" w:color="auto"/>
        <w:left w:val="none" w:sz="0" w:space="0" w:color="auto"/>
        <w:bottom w:val="none" w:sz="0" w:space="0" w:color="auto"/>
        <w:right w:val="none" w:sz="0" w:space="0" w:color="auto"/>
      </w:divBdr>
    </w:div>
    <w:div w:id="1678773653">
      <w:bodyDiv w:val="1"/>
      <w:marLeft w:val="0"/>
      <w:marRight w:val="0"/>
      <w:marTop w:val="0"/>
      <w:marBottom w:val="0"/>
      <w:divBdr>
        <w:top w:val="none" w:sz="0" w:space="0" w:color="auto"/>
        <w:left w:val="none" w:sz="0" w:space="0" w:color="auto"/>
        <w:bottom w:val="none" w:sz="0" w:space="0" w:color="auto"/>
        <w:right w:val="none" w:sz="0" w:space="0" w:color="auto"/>
      </w:divBdr>
    </w:div>
    <w:div w:id="1729453085">
      <w:bodyDiv w:val="1"/>
      <w:marLeft w:val="0"/>
      <w:marRight w:val="0"/>
      <w:marTop w:val="0"/>
      <w:marBottom w:val="0"/>
      <w:divBdr>
        <w:top w:val="none" w:sz="0" w:space="0" w:color="auto"/>
        <w:left w:val="none" w:sz="0" w:space="0" w:color="auto"/>
        <w:bottom w:val="none" w:sz="0" w:space="0" w:color="auto"/>
        <w:right w:val="none" w:sz="0" w:space="0" w:color="auto"/>
      </w:divBdr>
    </w:div>
    <w:div w:id="1732849192">
      <w:bodyDiv w:val="1"/>
      <w:marLeft w:val="0"/>
      <w:marRight w:val="0"/>
      <w:marTop w:val="0"/>
      <w:marBottom w:val="0"/>
      <w:divBdr>
        <w:top w:val="none" w:sz="0" w:space="0" w:color="auto"/>
        <w:left w:val="none" w:sz="0" w:space="0" w:color="auto"/>
        <w:bottom w:val="none" w:sz="0" w:space="0" w:color="auto"/>
        <w:right w:val="none" w:sz="0" w:space="0" w:color="auto"/>
      </w:divBdr>
    </w:div>
    <w:div w:id="1739982839">
      <w:bodyDiv w:val="1"/>
      <w:marLeft w:val="0"/>
      <w:marRight w:val="0"/>
      <w:marTop w:val="0"/>
      <w:marBottom w:val="0"/>
      <w:divBdr>
        <w:top w:val="none" w:sz="0" w:space="0" w:color="auto"/>
        <w:left w:val="none" w:sz="0" w:space="0" w:color="auto"/>
        <w:bottom w:val="none" w:sz="0" w:space="0" w:color="auto"/>
        <w:right w:val="none" w:sz="0" w:space="0" w:color="auto"/>
      </w:divBdr>
    </w:div>
    <w:div w:id="1748378474">
      <w:bodyDiv w:val="1"/>
      <w:marLeft w:val="0"/>
      <w:marRight w:val="0"/>
      <w:marTop w:val="0"/>
      <w:marBottom w:val="0"/>
      <w:divBdr>
        <w:top w:val="none" w:sz="0" w:space="0" w:color="auto"/>
        <w:left w:val="none" w:sz="0" w:space="0" w:color="auto"/>
        <w:bottom w:val="none" w:sz="0" w:space="0" w:color="auto"/>
        <w:right w:val="none" w:sz="0" w:space="0" w:color="auto"/>
      </w:divBdr>
      <w:divsChild>
        <w:div w:id="135923752">
          <w:marLeft w:val="0"/>
          <w:marRight w:val="0"/>
          <w:marTop w:val="0"/>
          <w:marBottom w:val="0"/>
          <w:divBdr>
            <w:top w:val="none" w:sz="0" w:space="0" w:color="auto"/>
            <w:left w:val="none" w:sz="0" w:space="0" w:color="auto"/>
            <w:bottom w:val="none" w:sz="0" w:space="0" w:color="auto"/>
            <w:right w:val="none" w:sz="0" w:space="0" w:color="auto"/>
          </w:divBdr>
        </w:div>
      </w:divsChild>
    </w:div>
    <w:div w:id="1757944637">
      <w:bodyDiv w:val="1"/>
      <w:marLeft w:val="0"/>
      <w:marRight w:val="0"/>
      <w:marTop w:val="0"/>
      <w:marBottom w:val="0"/>
      <w:divBdr>
        <w:top w:val="none" w:sz="0" w:space="0" w:color="auto"/>
        <w:left w:val="none" w:sz="0" w:space="0" w:color="auto"/>
        <w:bottom w:val="none" w:sz="0" w:space="0" w:color="auto"/>
        <w:right w:val="none" w:sz="0" w:space="0" w:color="auto"/>
      </w:divBdr>
    </w:div>
    <w:div w:id="1792238447">
      <w:bodyDiv w:val="1"/>
      <w:marLeft w:val="0"/>
      <w:marRight w:val="0"/>
      <w:marTop w:val="0"/>
      <w:marBottom w:val="0"/>
      <w:divBdr>
        <w:top w:val="none" w:sz="0" w:space="0" w:color="auto"/>
        <w:left w:val="none" w:sz="0" w:space="0" w:color="auto"/>
        <w:bottom w:val="none" w:sz="0" w:space="0" w:color="auto"/>
        <w:right w:val="none" w:sz="0" w:space="0" w:color="auto"/>
      </w:divBdr>
    </w:div>
    <w:div w:id="1804273905">
      <w:bodyDiv w:val="1"/>
      <w:marLeft w:val="0"/>
      <w:marRight w:val="0"/>
      <w:marTop w:val="0"/>
      <w:marBottom w:val="0"/>
      <w:divBdr>
        <w:top w:val="none" w:sz="0" w:space="0" w:color="auto"/>
        <w:left w:val="none" w:sz="0" w:space="0" w:color="auto"/>
        <w:bottom w:val="none" w:sz="0" w:space="0" w:color="auto"/>
        <w:right w:val="none" w:sz="0" w:space="0" w:color="auto"/>
      </w:divBdr>
    </w:div>
    <w:div w:id="1819566699">
      <w:bodyDiv w:val="1"/>
      <w:marLeft w:val="0"/>
      <w:marRight w:val="0"/>
      <w:marTop w:val="0"/>
      <w:marBottom w:val="0"/>
      <w:divBdr>
        <w:top w:val="none" w:sz="0" w:space="0" w:color="auto"/>
        <w:left w:val="none" w:sz="0" w:space="0" w:color="auto"/>
        <w:bottom w:val="none" w:sz="0" w:space="0" w:color="auto"/>
        <w:right w:val="none" w:sz="0" w:space="0" w:color="auto"/>
      </w:divBdr>
    </w:div>
    <w:div w:id="1824926955">
      <w:bodyDiv w:val="1"/>
      <w:marLeft w:val="0"/>
      <w:marRight w:val="0"/>
      <w:marTop w:val="0"/>
      <w:marBottom w:val="0"/>
      <w:divBdr>
        <w:top w:val="none" w:sz="0" w:space="0" w:color="auto"/>
        <w:left w:val="none" w:sz="0" w:space="0" w:color="auto"/>
        <w:bottom w:val="none" w:sz="0" w:space="0" w:color="auto"/>
        <w:right w:val="none" w:sz="0" w:space="0" w:color="auto"/>
      </w:divBdr>
    </w:div>
    <w:div w:id="1843466238">
      <w:bodyDiv w:val="1"/>
      <w:marLeft w:val="0"/>
      <w:marRight w:val="0"/>
      <w:marTop w:val="0"/>
      <w:marBottom w:val="0"/>
      <w:divBdr>
        <w:top w:val="none" w:sz="0" w:space="0" w:color="auto"/>
        <w:left w:val="none" w:sz="0" w:space="0" w:color="auto"/>
        <w:bottom w:val="none" w:sz="0" w:space="0" w:color="auto"/>
        <w:right w:val="none" w:sz="0" w:space="0" w:color="auto"/>
      </w:divBdr>
    </w:div>
    <w:div w:id="1844124557">
      <w:bodyDiv w:val="1"/>
      <w:marLeft w:val="0"/>
      <w:marRight w:val="0"/>
      <w:marTop w:val="0"/>
      <w:marBottom w:val="0"/>
      <w:divBdr>
        <w:top w:val="none" w:sz="0" w:space="0" w:color="auto"/>
        <w:left w:val="none" w:sz="0" w:space="0" w:color="auto"/>
        <w:bottom w:val="none" w:sz="0" w:space="0" w:color="auto"/>
        <w:right w:val="none" w:sz="0" w:space="0" w:color="auto"/>
      </w:divBdr>
      <w:divsChild>
        <w:div w:id="251087523">
          <w:marLeft w:val="0"/>
          <w:marRight w:val="0"/>
          <w:marTop w:val="0"/>
          <w:marBottom w:val="0"/>
          <w:divBdr>
            <w:top w:val="none" w:sz="0" w:space="0" w:color="auto"/>
            <w:left w:val="none" w:sz="0" w:space="0" w:color="auto"/>
            <w:bottom w:val="none" w:sz="0" w:space="0" w:color="auto"/>
            <w:right w:val="none" w:sz="0" w:space="0" w:color="auto"/>
          </w:divBdr>
        </w:div>
      </w:divsChild>
    </w:div>
    <w:div w:id="1849098498">
      <w:bodyDiv w:val="1"/>
      <w:marLeft w:val="0"/>
      <w:marRight w:val="0"/>
      <w:marTop w:val="0"/>
      <w:marBottom w:val="0"/>
      <w:divBdr>
        <w:top w:val="none" w:sz="0" w:space="0" w:color="auto"/>
        <w:left w:val="none" w:sz="0" w:space="0" w:color="auto"/>
        <w:bottom w:val="none" w:sz="0" w:space="0" w:color="auto"/>
        <w:right w:val="none" w:sz="0" w:space="0" w:color="auto"/>
      </w:divBdr>
    </w:div>
    <w:div w:id="1861310632">
      <w:bodyDiv w:val="1"/>
      <w:marLeft w:val="0"/>
      <w:marRight w:val="0"/>
      <w:marTop w:val="0"/>
      <w:marBottom w:val="0"/>
      <w:divBdr>
        <w:top w:val="none" w:sz="0" w:space="0" w:color="auto"/>
        <w:left w:val="none" w:sz="0" w:space="0" w:color="auto"/>
        <w:bottom w:val="none" w:sz="0" w:space="0" w:color="auto"/>
        <w:right w:val="none" w:sz="0" w:space="0" w:color="auto"/>
      </w:divBdr>
    </w:div>
    <w:div w:id="1863401227">
      <w:bodyDiv w:val="1"/>
      <w:marLeft w:val="0"/>
      <w:marRight w:val="0"/>
      <w:marTop w:val="0"/>
      <w:marBottom w:val="0"/>
      <w:divBdr>
        <w:top w:val="none" w:sz="0" w:space="0" w:color="auto"/>
        <w:left w:val="none" w:sz="0" w:space="0" w:color="auto"/>
        <w:bottom w:val="none" w:sz="0" w:space="0" w:color="auto"/>
        <w:right w:val="none" w:sz="0" w:space="0" w:color="auto"/>
      </w:divBdr>
    </w:div>
    <w:div w:id="1886067667">
      <w:bodyDiv w:val="1"/>
      <w:marLeft w:val="0"/>
      <w:marRight w:val="0"/>
      <w:marTop w:val="0"/>
      <w:marBottom w:val="0"/>
      <w:divBdr>
        <w:top w:val="none" w:sz="0" w:space="0" w:color="auto"/>
        <w:left w:val="none" w:sz="0" w:space="0" w:color="auto"/>
        <w:bottom w:val="none" w:sz="0" w:space="0" w:color="auto"/>
        <w:right w:val="none" w:sz="0" w:space="0" w:color="auto"/>
      </w:divBdr>
    </w:div>
    <w:div w:id="1890073167">
      <w:bodyDiv w:val="1"/>
      <w:marLeft w:val="0"/>
      <w:marRight w:val="0"/>
      <w:marTop w:val="0"/>
      <w:marBottom w:val="0"/>
      <w:divBdr>
        <w:top w:val="none" w:sz="0" w:space="0" w:color="auto"/>
        <w:left w:val="none" w:sz="0" w:space="0" w:color="auto"/>
        <w:bottom w:val="none" w:sz="0" w:space="0" w:color="auto"/>
        <w:right w:val="none" w:sz="0" w:space="0" w:color="auto"/>
      </w:divBdr>
    </w:div>
    <w:div w:id="1903251111">
      <w:bodyDiv w:val="1"/>
      <w:marLeft w:val="0"/>
      <w:marRight w:val="0"/>
      <w:marTop w:val="0"/>
      <w:marBottom w:val="0"/>
      <w:divBdr>
        <w:top w:val="none" w:sz="0" w:space="0" w:color="auto"/>
        <w:left w:val="none" w:sz="0" w:space="0" w:color="auto"/>
        <w:bottom w:val="none" w:sz="0" w:space="0" w:color="auto"/>
        <w:right w:val="none" w:sz="0" w:space="0" w:color="auto"/>
      </w:divBdr>
    </w:div>
    <w:div w:id="1923952358">
      <w:bodyDiv w:val="1"/>
      <w:marLeft w:val="0"/>
      <w:marRight w:val="0"/>
      <w:marTop w:val="0"/>
      <w:marBottom w:val="0"/>
      <w:divBdr>
        <w:top w:val="none" w:sz="0" w:space="0" w:color="auto"/>
        <w:left w:val="none" w:sz="0" w:space="0" w:color="auto"/>
        <w:bottom w:val="none" w:sz="0" w:space="0" w:color="auto"/>
        <w:right w:val="none" w:sz="0" w:space="0" w:color="auto"/>
      </w:divBdr>
    </w:div>
    <w:div w:id="1944267049">
      <w:bodyDiv w:val="1"/>
      <w:marLeft w:val="0"/>
      <w:marRight w:val="0"/>
      <w:marTop w:val="0"/>
      <w:marBottom w:val="0"/>
      <w:divBdr>
        <w:top w:val="none" w:sz="0" w:space="0" w:color="auto"/>
        <w:left w:val="none" w:sz="0" w:space="0" w:color="auto"/>
        <w:bottom w:val="none" w:sz="0" w:space="0" w:color="auto"/>
        <w:right w:val="none" w:sz="0" w:space="0" w:color="auto"/>
      </w:divBdr>
    </w:div>
    <w:div w:id="1948539358">
      <w:bodyDiv w:val="1"/>
      <w:marLeft w:val="0"/>
      <w:marRight w:val="0"/>
      <w:marTop w:val="0"/>
      <w:marBottom w:val="0"/>
      <w:divBdr>
        <w:top w:val="none" w:sz="0" w:space="0" w:color="auto"/>
        <w:left w:val="none" w:sz="0" w:space="0" w:color="auto"/>
        <w:bottom w:val="none" w:sz="0" w:space="0" w:color="auto"/>
        <w:right w:val="none" w:sz="0" w:space="0" w:color="auto"/>
      </w:divBdr>
    </w:div>
    <w:div w:id="1952781799">
      <w:bodyDiv w:val="1"/>
      <w:marLeft w:val="0"/>
      <w:marRight w:val="0"/>
      <w:marTop w:val="0"/>
      <w:marBottom w:val="0"/>
      <w:divBdr>
        <w:top w:val="none" w:sz="0" w:space="0" w:color="auto"/>
        <w:left w:val="none" w:sz="0" w:space="0" w:color="auto"/>
        <w:bottom w:val="none" w:sz="0" w:space="0" w:color="auto"/>
        <w:right w:val="none" w:sz="0" w:space="0" w:color="auto"/>
      </w:divBdr>
    </w:div>
    <w:div w:id="1980761177">
      <w:bodyDiv w:val="1"/>
      <w:marLeft w:val="0"/>
      <w:marRight w:val="0"/>
      <w:marTop w:val="0"/>
      <w:marBottom w:val="0"/>
      <w:divBdr>
        <w:top w:val="none" w:sz="0" w:space="0" w:color="auto"/>
        <w:left w:val="none" w:sz="0" w:space="0" w:color="auto"/>
        <w:bottom w:val="none" w:sz="0" w:space="0" w:color="auto"/>
        <w:right w:val="none" w:sz="0" w:space="0" w:color="auto"/>
      </w:divBdr>
      <w:divsChild>
        <w:div w:id="1652444597">
          <w:marLeft w:val="0"/>
          <w:marRight w:val="0"/>
          <w:marTop w:val="0"/>
          <w:marBottom w:val="0"/>
          <w:divBdr>
            <w:top w:val="none" w:sz="0" w:space="0" w:color="auto"/>
            <w:left w:val="none" w:sz="0" w:space="0" w:color="auto"/>
            <w:bottom w:val="none" w:sz="0" w:space="0" w:color="auto"/>
            <w:right w:val="none" w:sz="0" w:space="0" w:color="auto"/>
          </w:divBdr>
        </w:div>
      </w:divsChild>
    </w:div>
    <w:div w:id="1986010043">
      <w:bodyDiv w:val="1"/>
      <w:marLeft w:val="0"/>
      <w:marRight w:val="0"/>
      <w:marTop w:val="0"/>
      <w:marBottom w:val="0"/>
      <w:divBdr>
        <w:top w:val="none" w:sz="0" w:space="0" w:color="auto"/>
        <w:left w:val="none" w:sz="0" w:space="0" w:color="auto"/>
        <w:bottom w:val="none" w:sz="0" w:space="0" w:color="auto"/>
        <w:right w:val="none" w:sz="0" w:space="0" w:color="auto"/>
      </w:divBdr>
    </w:div>
    <w:div w:id="1989170930">
      <w:bodyDiv w:val="1"/>
      <w:marLeft w:val="0"/>
      <w:marRight w:val="0"/>
      <w:marTop w:val="0"/>
      <w:marBottom w:val="0"/>
      <w:divBdr>
        <w:top w:val="none" w:sz="0" w:space="0" w:color="auto"/>
        <w:left w:val="none" w:sz="0" w:space="0" w:color="auto"/>
        <w:bottom w:val="none" w:sz="0" w:space="0" w:color="auto"/>
        <w:right w:val="none" w:sz="0" w:space="0" w:color="auto"/>
      </w:divBdr>
    </w:div>
    <w:div w:id="1990816677">
      <w:bodyDiv w:val="1"/>
      <w:marLeft w:val="0"/>
      <w:marRight w:val="0"/>
      <w:marTop w:val="0"/>
      <w:marBottom w:val="0"/>
      <w:divBdr>
        <w:top w:val="none" w:sz="0" w:space="0" w:color="auto"/>
        <w:left w:val="none" w:sz="0" w:space="0" w:color="auto"/>
        <w:bottom w:val="none" w:sz="0" w:space="0" w:color="auto"/>
        <w:right w:val="none" w:sz="0" w:space="0" w:color="auto"/>
      </w:divBdr>
    </w:div>
    <w:div w:id="2017153835">
      <w:bodyDiv w:val="1"/>
      <w:marLeft w:val="0"/>
      <w:marRight w:val="0"/>
      <w:marTop w:val="0"/>
      <w:marBottom w:val="0"/>
      <w:divBdr>
        <w:top w:val="none" w:sz="0" w:space="0" w:color="auto"/>
        <w:left w:val="none" w:sz="0" w:space="0" w:color="auto"/>
        <w:bottom w:val="none" w:sz="0" w:space="0" w:color="auto"/>
        <w:right w:val="none" w:sz="0" w:space="0" w:color="auto"/>
      </w:divBdr>
    </w:div>
    <w:div w:id="2020738691">
      <w:bodyDiv w:val="1"/>
      <w:marLeft w:val="0"/>
      <w:marRight w:val="0"/>
      <w:marTop w:val="0"/>
      <w:marBottom w:val="0"/>
      <w:divBdr>
        <w:top w:val="none" w:sz="0" w:space="0" w:color="auto"/>
        <w:left w:val="none" w:sz="0" w:space="0" w:color="auto"/>
        <w:bottom w:val="none" w:sz="0" w:space="0" w:color="auto"/>
        <w:right w:val="none" w:sz="0" w:space="0" w:color="auto"/>
      </w:divBdr>
    </w:div>
    <w:div w:id="2025130562">
      <w:bodyDiv w:val="1"/>
      <w:marLeft w:val="0"/>
      <w:marRight w:val="0"/>
      <w:marTop w:val="0"/>
      <w:marBottom w:val="0"/>
      <w:divBdr>
        <w:top w:val="none" w:sz="0" w:space="0" w:color="auto"/>
        <w:left w:val="none" w:sz="0" w:space="0" w:color="auto"/>
        <w:bottom w:val="none" w:sz="0" w:space="0" w:color="auto"/>
        <w:right w:val="none" w:sz="0" w:space="0" w:color="auto"/>
      </w:divBdr>
    </w:div>
    <w:div w:id="2032410686">
      <w:bodyDiv w:val="1"/>
      <w:marLeft w:val="0"/>
      <w:marRight w:val="0"/>
      <w:marTop w:val="0"/>
      <w:marBottom w:val="0"/>
      <w:divBdr>
        <w:top w:val="none" w:sz="0" w:space="0" w:color="auto"/>
        <w:left w:val="none" w:sz="0" w:space="0" w:color="auto"/>
        <w:bottom w:val="none" w:sz="0" w:space="0" w:color="auto"/>
        <w:right w:val="none" w:sz="0" w:space="0" w:color="auto"/>
      </w:divBdr>
    </w:div>
    <w:div w:id="2042053208">
      <w:bodyDiv w:val="1"/>
      <w:marLeft w:val="0"/>
      <w:marRight w:val="0"/>
      <w:marTop w:val="0"/>
      <w:marBottom w:val="0"/>
      <w:divBdr>
        <w:top w:val="none" w:sz="0" w:space="0" w:color="auto"/>
        <w:left w:val="none" w:sz="0" w:space="0" w:color="auto"/>
        <w:bottom w:val="none" w:sz="0" w:space="0" w:color="auto"/>
        <w:right w:val="none" w:sz="0" w:space="0" w:color="auto"/>
      </w:divBdr>
    </w:div>
    <w:div w:id="2043820355">
      <w:bodyDiv w:val="1"/>
      <w:marLeft w:val="0"/>
      <w:marRight w:val="0"/>
      <w:marTop w:val="0"/>
      <w:marBottom w:val="0"/>
      <w:divBdr>
        <w:top w:val="none" w:sz="0" w:space="0" w:color="auto"/>
        <w:left w:val="none" w:sz="0" w:space="0" w:color="auto"/>
        <w:bottom w:val="none" w:sz="0" w:space="0" w:color="auto"/>
        <w:right w:val="none" w:sz="0" w:space="0" w:color="auto"/>
      </w:divBdr>
      <w:divsChild>
        <w:div w:id="1806199161">
          <w:marLeft w:val="0"/>
          <w:marRight w:val="0"/>
          <w:marTop w:val="0"/>
          <w:marBottom w:val="0"/>
          <w:divBdr>
            <w:top w:val="none" w:sz="0" w:space="0" w:color="auto"/>
            <w:left w:val="none" w:sz="0" w:space="0" w:color="auto"/>
            <w:bottom w:val="none" w:sz="0" w:space="0" w:color="auto"/>
            <w:right w:val="none" w:sz="0" w:space="0" w:color="auto"/>
          </w:divBdr>
        </w:div>
      </w:divsChild>
    </w:div>
    <w:div w:id="2066178576">
      <w:bodyDiv w:val="1"/>
      <w:marLeft w:val="0"/>
      <w:marRight w:val="0"/>
      <w:marTop w:val="0"/>
      <w:marBottom w:val="0"/>
      <w:divBdr>
        <w:top w:val="none" w:sz="0" w:space="0" w:color="auto"/>
        <w:left w:val="none" w:sz="0" w:space="0" w:color="auto"/>
        <w:bottom w:val="none" w:sz="0" w:space="0" w:color="auto"/>
        <w:right w:val="none" w:sz="0" w:space="0" w:color="auto"/>
      </w:divBdr>
    </w:div>
    <w:div w:id="2075084985">
      <w:bodyDiv w:val="1"/>
      <w:marLeft w:val="0"/>
      <w:marRight w:val="0"/>
      <w:marTop w:val="0"/>
      <w:marBottom w:val="0"/>
      <w:divBdr>
        <w:top w:val="none" w:sz="0" w:space="0" w:color="auto"/>
        <w:left w:val="none" w:sz="0" w:space="0" w:color="auto"/>
        <w:bottom w:val="none" w:sz="0" w:space="0" w:color="auto"/>
        <w:right w:val="none" w:sz="0" w:space="0" w:color="auto"/>
      </w:divBdr>
    </w:div>
    <w:div w:id="2076395085">
      <w:bodyDiv w:val="1"/>
      <w:marLeft w:val="0"/>
      <w:marRight w:val="0"/>
      <w:marTop w:val="0"/>
      <w:marBottom w:val="0"/>
      <w:divBdr>
        <w:top w:val="none" w:sz="0" w:space="0" w:color="auto"/>
        <w:left w:val="none" w:sz="0" w:space="0" w:color="auto"/>
        <w:bottom w:val="none" w:sz="0" w:space="0" w:color="auto"/>
        <w:right w:val="none" w:sz="0" w:space="0" w:color="auto"/>
      </w:divBdr>
    </w:div>
    <w:div w:id="2078697682">
      <w:bodyDiv w:val="1"/>
      <w:marLeft w:val="0"/>
      <w:marRight w:val="0"/>
      <w:marTop w:val="0"/>
      <w:marBottom w:val="0"/>
      <w:divBdr>
        <w:top w:val="none" w:sz="0" w:space="0" w:color="auto"/>
        <w:left w:val="none" w:sz="0" w:space="0" w:color="auto"/>
        <w:bottom w:val="none" w:sz="0" w:space="0" w:color="auto"/>
        <w:right w:val="none" w:sz="0" w:space="0" w:color="auto"/>
      </w:divBdr>
    </w:div>
    <w:div w:id="2092391904">
      <w:bodyDiv w:val="1"/>
      <w:marLeft w:val="0"/>
      <w:marRight w:val="0"/>
      <w:marTop w:val="0"/>
      <w:marBottom w:val="0"/>
      <w:divBdr>
        <w:top w:val="none" w:sz="0" w:space="0" w:color="auto"/>
        <w:left w:val="none" w:sz="0" w:space="0" w:color="auto"/>
        <w:bottom w:val="none" w:sz="0" w:space="0" w:color="auto"/>
        <w:right w:val="none" w:sz="0" w:space="0" w:color="auto"/>
      </w:divBdr>
    </w:div>
    <w:div w:id="2102723710">
      <w:bodyDiv w:val="1"/>
      <w:marLeft w:val="0"/>
      <w:marRight w:val="0"/>
      <w:marTop w:val="0"/>
      <w:marBottom w:val="0"/>
      <w:divBdr>
        <w:top w:val="none" w:sz="0" w:space="0" w:color="auto"/>
        <w:left w:val="none" w:sz="0" w:space="0" w:color="auto"/>
        <w:bottom w:val="none" w:sz="0" w:space="0" w:color="auto"/>
        <w:right w:val="none" w:sz="0" w:space="0" w:color="auto"/>
      </w:divBdr>
    </w:div>
    <w:div w:id="2103987858">
      <w:bodyDiv w:val="1"/>
      <w:marLeft w:val="0"/>
      <w:marRight w:val="0"/>
      <w:marTop w:val="0"/>
      <w:marBottom w:val="0"/>
      <w:divBdr>
        <w:top w:val="none" w:sz="0" w:space="0" w:color="auto"/>
        <w:left w:val="none" w:sz="0" w:space="0" w:color="auto"/>
        <w:bottom w:val="none" w:sz="0" w:space="0" w:color="auto"/>
        <w:right w:val="none" w:sz="0" w:space="0" w:color="auto"/>
      </w:divBdr>
    </w:div>
    <w:div w:id="2141334418">
      <w:bodyDiv w:val="1"/>
      <w:marLeft w:val="0"/>
      <w:marRight w:val="0"/>
      <w:marTop w:val="0"/>
      <w:marBottom w:val="0"/>
      <w:divBdr>
        <w:top w:val="none" w:sz="0" w:space="0" w:color="auto"/>
        <w:left w:val="none" w:sz="0" w:space="0" w:color="auto"/>
        <w:bottom w:val="none" w:sz="0" w:space="0" w:color="auto"/>
        <w:right w:val="none" w:sz="0" w:space="0" w:color="auto"/>
      </w:divBdr>
    </w:div>
    <w:div w:id="2147116651">
      <w:bodyDiv w:val="1"/>
      <w:marLeft w:val="0"/>
      <w:marRight w:val="0"/>
      <w:marTop w:val="0"/>
      <w:marBottom w:val="0"/>
      <w:divBdr>
        <w:top w:val="none" w:sz="0" w:space="0" w:color="auto"/>
        <w:left w:val="none" w:sz="0" w:space="0" w:color="auto"/>
        <w:bottom w:val="none" w:sz="0" w:space="0" w:color="auto"/>
        <w:right w:val="none" w:sz="0" w:space="0" w:color="auto"/>
      </w:divBdr>
    </w:div>
    <w:div w:id="2147238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fontTable" Target="fontTable.xml"/><Relationship Id="rId21" Type="http://schemas.openxmlformats.org/officeDocument/2006/relationships/chart" Target="charts/chart1.xml"/><Relationship Id="rId42" Type="http://schemas.openxmlformats.org/officeDocument/2006/relationships/image" Target="media/image13.png"/><Relationship Id="rId47" Type="http://schemas.openxmlformats.org/officeDocument/2006/relationships/chart" Target="charts/chart18.xml"/><Relationship Id="rId63" Type="http://schemas.openxmlformats.org/officeDocument/2006/relationships/image" Target="media/image19.png"/><Relationship Id="rId68" Type="http://schemas.openxmlformats.org/officeDocument/2006/relationships/image" Target="media/image24.png"/><Relationship Id="rId84" Type="http://schemas.openxmlformats.org/officeDocument/2006/relationships/image" Target="media/image40.png"/><Relationship Id="rId89" Type="http://schemas.openxmlformats.org/officeDocument/2006/relationships/image" Target="media/image45.png"/><Relationship Id="rId112" Type="http://schemas.openxmlformats.org/officeDocument/2006/relationships/image" Target="media/image68.png"/><Relationship Id="rId16" Type="http://schemas.openxmlformats.org/officeDocument/2006/relationships/footer" Target="footer1.xml"/><Relationship Id="rId107" Type="http://schemas.openxmlformats.org/officeDocument/2006/relationships/image" Target="media/image63.png"/><Relationship Id="rId11" Type="http://schemas.openxmlformats.org/officeDocument/2006/relationships/image" Target="media/image2.png"/><Relationship Id="rId32" Type="http://schemas.openxmlformats.org/officeDocument/2006/relationships/chart" Target="charts/chart8.xml"/><Relationship Id="rId37" Type="http://schemas.openxmlformats.org/officeDocument/2006/relationships/chart" Target="charts/chart13.xml"/><Relationship Id="rId53" Type="http://schemas.openxmlformats.org/officeDocument/2006/relationships/image" Target="media/image16.png"/><Relationship Id="rId58" Type="http://schemas.openxmlformats.org/officeDocument/2006/relationships/image" Target="media/image18.png"/><Relationship Id="rId74" Type="http://schemas.openxmlformats.org/officeDocument/2006/relationships/image" Target="media/image30.png"/><Relationship Id="rId79" Type="http://schemas.openxmlformats.org/officeDocument/2006/relationships/image" Target="media/image35.png"/><Relationship Id="rId102" Type="http://schemas.openxmlformats.org/officeDocument/2006/relationships/image" Target="media/image58.png"/><Relationship Id="rId5" Type="http://schemas.openxmlformats.org/officeDocument/2006/relationships/settings" Target="settings.xml"/><Relationship Id="rId90" Type="http://schemas.openxmlformats.org/officeDocument/2006/relationships/image" Target="media/image46.png"/><Relationship Id="rId95" Type="http://schemas.openxmlformats.org/officeDocument/2006/relationships/image" Target="media/image51.png"/><Relationship Id="rId22" Type="http://schemas.openxmlformats.org/officeDocument/2006/relationships/chart" Target="charts/chart2.xml"/><Relationship Id="rId27" Type="http://schemas.openxmlformats.org/officeDocument/2006/relationships/image" Target="media/image8.png"/><Relationship Id="rId43" Type="http://schemas.openxmlformats.org/officeDocument/2006/relationships/chart" Target="charts/chart15.xml"/><Relationship Id="rId48" Type="http://schemas.openxmlformats.org/officeDocument/2006/relationships/chart" Target="charts/chart19.xml"/><Relationship Id="rId64" Type="http://schemas.openxmlformats.org/officeDocument/2006/relationships/image" Target="media/image20.png"/><Relationship Id="rId69" Type="http://schemas.openxmlformats.org/officeDocument/2006/relationships/image" Target="media/image25.png"/><Relationship Id="rId113" Type="http://schemas.openxmlformats.org/officeDocument/2006/relationships/image" Target="media/image69.png"/><Relationship Id="rId118" Type="http://schemas.openxmlformats.org/officeDocument/2006/relationships/theme" Target="theme/theme1.xml"/><Relationship Id="rId80" Type="http://schemas.openxmlformats.org/officeDocument/2006/relationships/image" Target="media/image36.png"/><Relationship Id="rId85" Type="http://schemas.openxmlformats.org/officeDocument/2006/relationships/image" Target="media/image41.png"/><Relationship Id="rId12" Type="http://schemas.openxmlformats.org/officeDocument/2006/relationships/image" Target="media/image3.gif"/><Relationship Id="rId17" Type="http://schemas.openxmlformats.org/officeDocument/2006/relationships/footer" Target="footer2.xml"/><Relationship Id="rId33" Type="http://schemas.openxmlformats.org/officeDocument/2006/relationships/chart" Target="charts/chart9.xml"/><Relationship Id="rId38" Type="http://schemas.openxmlformats.org/officeDocument/2006/relationships/chart" Target="charts/chart14.xml"/><Relationship Id="rId59" Type="http://schemas.openxmlformats.org/officeDocument/2006/relationships/hyperlink" Target="mailto:biblioteka@nielisz.pl" TargetMode="External"/><Relationship Id="rId103" Type="http://schemas.openxmlformats.org/officeDocument/2006/relationships/image" Target="media/image59.png"/><Relationship Id="rId108" Type="http://schemas.openxmlformats.org/officeDocument/2006/relationships/image" Target="media/image64.png"/><Relationship Id="rId54" Type="http://schemas.openxmlformats.org/officeDocument/2006/relationships/chart" Target="charts/chart23.xml"/><Relationship Id="rId70" Type="http://schemas.openxmlformats.org/officeDocument/2006/relationships/image" Target="media/image26.png"/><Relationship Id="rId75" Type="http://schemas.openxmlformats.org/officeDocument/2006/relationships/image" Target="media/image31.png"/><Relationship Id="rId91" Type="http://schemas.openxmlformats.org/officeDocument/2006/relationships/image" Target="media/image47.png"/><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3.xml"/><Relationship Id="rId28" Type="http://schemas.openxmlformats.org/officeDocument/2006/relationships/chart" Target="charts/chart6.xml"/><Relationship Id="rId49" Type="http://schemas.openxmlformats.org/officeDocument/2006/relationships/chart" Target="charts/chart20.xml"/><Relationship Id="rId114" Type="http://schemas.openxmlformats.org/officeDocument/2006/relationships/image" Target="media/image70.png"/><Relationship Id="rId119" Type="http://schemas.microsoft.com/office/2011/relationships/people" Target="people.xml"/><Relationship Id="rId44" Type="http://schemas.openxmlformats.org/officeDocument/2006/relationships/image" Target="media/image14.png"/><Relationship Id="rId60" Type="http://schemas.openxmlformats.org/officeDocument/2006/relationships/hyperlink" Target="https://ugnielisz.bip.lubelskie.pl/index.php?id=61&amp;p1=szczegoly&amp;p2=3551" TargetMode="External"/><Relationship Id="rId65" Type="http://schemas.openxmlformats.org/officeDocument/2006/relationships/image" Target="media/image21.png"/><Relationship Id="rId81" Type="http://schemas.openxmlformats.org/officeDocument/2006/relationships/image" Target="media/image37.png"/><Relationship Id="rId86" Type="http://schemas.openxmlformats.org/officeDocument/2006/relationships/image" Target="media/image42.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9" Type="http://schemas.openxmlformats.org/officeDocument/2006/relationships/image" Target="media/image10.png"/><Relationship Id="rId109" Type="http://schemas.openxmlformats.org/officeDocument/2006/relationships/image" Target="media/image65.png"/><Relationship Id="rId34" Type="http://schemas.openxmlformats.org/officeDocument/2006/relationships/chart" Target="charts/chart10.xml"/><Relationship Id="rId50" Type="http://schemas.openxmlformats.org/officeDocument/2006/relationships/chart" Target="charts/chart21.xml"/><Relationship Id="rId55" Type="http://schemas.openxmlformats.org/officeDocument/2006/relationships/chart" Target="charts/chart24.xml"/><Relationship Id="rId76" Type="http://schemas.openxmlformats.org/officeDocument/2006/relationships/image" Target="media/image32.png"/><Relationship Id="rId97" Type="http://schemas.openxmlformats.org/officeDocument/2006/relationships/image" Target="media/image53.png"/><Relationship Id="rId104" Type="http://schemas.openxmlformats.org/officeDocument/2006/relationships/image" Target="media/image60.png"/><Relationship Id="rId120"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image" Target="media/image27.png"/><Relationship Id="rId92"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chart" Target="charts/chart4.xml"/><Relationship Id="rId40" Type="http://schemas.openxmlformats.org/officeDocument/2006/relationships/image" Target="media/image11.png"/><Relationship Id="rId45" Type="http://schemas.openxmlformats.org/officeDocument/2006/relationships/chart" Target="charts/chart16.xml"/><Relationship Id="rId66" Type="http://schemas.openxmlformats.org/officeDocument/2006/relationships/image" Target="media/image22.png"/><Relationship Id="rId87" Type="http://schemas.openxmlformats.org/officeDocument/2006/relationships/image" Target="media/image43.png"/><Relationship Id="rId110" Type="http://schemas.openxmlformats.org/officeDocument/2006/relationships/image" Target="media/image66.png"/><Relationship Id="rId115" Type="http://schemas.openxmlformats.org/officeDocument/2006/relationships/image" Target="media/image71.png"/><Relationship Id="rId61" Type="http://schemas.openxmlformats.org/officeDocument/2006/relationships/hyperlink" Target="https://ugnielisz.bip.lubelskie.pl/index.php?id=61&amp;p1=szczegoly&amp;p2=3636" TargetMode="External"/><Relationship Id="rId82" Type="http://schemas.openxmlformats.org/officeDocument/2006/relationships/image" Target="media/image38.png"/><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www.polskawliczbach.pl" TargetMode="External"/><Relationship Id="rId35" Type="http://schemas.openxmlformats.org/officeDocument/2006/relationships/chart" Target="charts/chart11.xml"/><Relationship Id="rId56" Type="http://schemas.openxmlformats.org/officeDocument/2006/relationships/chart" Target="charts/chart25.xml"/><Relationship Id="rId77" Type="http://schemas.openxmlformats.org/officeDocument/2006/relationships/image" Target="media/image33.png"/><Relationship Id="rId100" Type="http://schemas.openxmlformats.org/officeDocument/2006/relationships/image" Target="media/image56.png"/><Relationship Id="rId105"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chart" Target="charts/chart22.xml"/><Relationship Id="rId72" Type="http://schemas.openxmlformats.org/officeDocument/2006/relationships/image" Target="media/image28.png"/><Relationship Id="rId93" Type="http://schemas.openxmlformats.org/officeDocument/2006/relationships/image" Target="media/image49.png"/><Relationship Id="rId98" Type="http://schemas.openxmlformats.org/officeDocument/2006/relationships/image" Target="media/image54.png"/><Relationship Id="rId121" Type="http://schemas.microsoft.com/office/2018/08/relationships/commentsExtensible" Target="commentsExtensible.xml"/><Relationship Id="rId3" Type="http://schemas.openxmlformats.org/officeDocument/2006/relationships/styles" Target="styles.xml"/><Relationship Id="rId25" Type="http://schemas.openxmlformats.org/officeDocument/2006/relationships/chart" Target="charts/chart5.xml"/><Relationship Id="rId46" Type="http://schemas.openxmlformats.org/officeDocument/2006/relationships/chart" Target="charts/chart17.xml"/><Relationship Id="rId67" Type="http://schemas.openxmlformats.org/officeDocument/2006/relationships/image" Target="media/image23.png"/><Relationship Id="rId116" Type="http://schemas.openxmlformats.org/officeDocument/2006/relationships/image" Target="media/image72.png"/><Relationship Id="rId20" Type="http://schemas.openxmlformats.org/officeDocument/2006/relationships/hyperlink" Target="http://www.wkz.lublin.pl" TargetMode="External"/><Relationship Id="rId41" Type="http://schemas.openxmlformats.org/officeDocument/2006/relationships/image" Target="media/image12.png"/><Relationship Id="rId62" Type="http://schemas.openxmlformats.org/officeDocument/2006/relationships/hyperlink" Target="mailto:cuwrw@nielisz.pl" TargetMode="External"/><Relationship Id="rId83" Type="http://schemas.openxmlformats.org/officeDocument/2006/relationships/image" Target="media/image39.png"/><Relationship Id="rId88" Type="http://schemas.openxmlformats.org/officeDocument/2006/relationships/image" Target="media/image44.png"/><Relationship Id="rId111" Type="http://schemas.openxmlformats.org/officeDocument/2006/relationships/image" Target="media/image67.png"/><Relationship Id="rId15" Type="http://schemas.openxmlformats.org/officeDocument/2006/relationships/header" Target="header2.xml"/><Relationship Id="rId36" Type="http://schemas.openxmlformats.org/officeDocument/2006/relationships/chart" Target="charts/chart12.xml"/><Relationship Id="rId57" Type="http://schemas.openxmlformats.org/officeDocument/2006/relationships/image" Target="media/image17.png"/><Relationship Id="rId106" Type="http://schemas.openxmlformats.org/officeDocument/2006/relationships/image" Target="media/image62.png"/><Relationship Id="rId10" Type="http://schemas.openxmlformats.org/officeDocument/2006/relationships/image" Target="https://upload.wikimedia.org/wikipedia/commons/thumb/5/57/POL_gmina_Nielisz_COA.svg/744px-POL_gmina_Nielisz_COA.svg.png" TargetMode="External"/><Relationship Id="rId31" Type="http://schemas.openxmlformats.org/officeDocument/2006/relationships/chart" Target="charts/chart7.xml"/><Relationship Id="rId52" Type="http://schemas.openxmlformats.org/officeDocument/2006/relationships/image" Target="media/image15.png"/><Relationship Id="rId73" Type="http://schemas.openxmlformats.org/officeDocument/2006/relationships/image" Target="media/image29.png"/><Relationship Id="rId78" Type="http://schemas.openxmlformats.org/officeDocument/2006/relationships/image" Target="media/image34.pn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122" Type="http://schemas.microsoft.com/office/2011/relationships/commentsExtended" Target="commentsExtended.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E:\DOKUMENTY%20STRATEGICZNE\STRATEGIA\Nielisz\dan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DOKUMENTY%20STRATEGICZNE\STRATEGIA\Nielisz\Diagnoza%20do%20SRG\aktualizacj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DOKUMENTY%20STRATEGICZNE\STRATEGIA\Nielisz\dan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DOKUMENTY%20STRATEGICZNE\STRATEGIA\Nielisz\dan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DOKUMENTY%20STRATEGICZNE\STRATEGIA\Nielisz\dan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DOKUMENTY%20STRATEGICZNE\STRATEGIA\Nielisz\dan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DOKUMENTY%20STRATEGICZNE\STRATEGIA\Nielisz\dan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DOKUMENTY%20STRATEGICZNE\STRATEGIA\Nielisz\Diagnoza%20do%20SRG\aktualizacj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DOKUMENTY%20STRATEGICZNE\STRATEGIA\Nielisz\Diagnoza%20do%20SRG\aktualizacj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DOKUMENTY%20STRATEGICZNE\STRATEGIA\Nielisz\Diagnoza%20do%20SRG\aktualizacj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DOKUMENTY%20STRATEGICZNE\STRATEGIA\Nielisz\Diagnoza%20do%20SRG\aktualizacj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OKUMENTY%20STRATEGICZNE\STRATEGIA\Nielisz\dan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DOKUMENTY%20STRATEGICZNE\STRATEGIA\Nielisz\Diagnoza%20do%20SRG\aktualizacj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DOKUMENTY%20STRATEGICZNE\STRATEGIA\Nielisz\dan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DOKUMENTY%20STRATEGICZNE\STRATEGIA\Nielisz\dan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DOKUMENTY%20STRATEGICZNE\STRATEGIA\Nielisz\dan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DOKUMENTY%20STRATEGICZNE\STRATEGIA\Nielisz\dan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DOKUMENTY%20STRATEGICZNE\STRATEGIA\Nielisz\da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KUMENTY%20STRATEGICZNE\STRATEGIA\Nielisz\Diagnoza%20do%20SRG\aktualizacj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KUMENTY%20STRATEGICZNE\STRATEGIA\Nielisz\Diagnoza%20do%20SRG\aktualizacj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KUMENTY%20STRATEGICZNE\STRATEGIA\Nielisz\dokumenty\dan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KUMENTY%20STRATEGICZNE\STRATEGIA\Nielisz\Diagnoza%20do%20SRG\aktualizacj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OKUMENTY%20STRATEGICZNE\STRATEGIA\Nielisz\Diagnoza%20do%20SRG\aktualizacj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OKUMENTY%20STRATEGICZNE\STRATEGIA\Nielisz\Diagnoza%20do%20SRG\aktualizacj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OKUMENTY%20STRATEGICZNE\STRATEGIA\Nielisz\Diagnoza%20do%20SRG\aktualizacj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barChart>
        <c:barDir val="col"/>
        <c:grouping val="clustered"/>
        <c:varyColors val="0"/>
        <c:ser>
          <c:idx val="0"/>
          <c:order val="0"/>
          <c:tx>
            <c:strRef>
              <c:f>Arkusz1!$D$33</c:f>
              <c:strCache>
                <c:ptCount val="1"/>
                <c:pt idx="0">
                  <c:v>Powierzchnia lasów ogółem (ha)</c:v>
                </c:pt>
              </c:strCache>
            </c:strRef>
          </c:tx>
          <c:invertIfNegative val="0"/>
          <c:cat>
            <c:strRef>
              <c:f>Arkusz1!$C$53:$C$57</c:f>
              <c:strCache>
                <c:ptCount val="5"/>
                <c:pt idx="0">
                  <c:v>Gmina Nielisz </c:v>
                </c:pt>
                <c:pt idx="1">
                  <c:v>Gmina Stary Zamość</c:v>
                </c:pt>
                <c:pt idx="2">
                  <c:v>Gmina Sułów</c:v>
                </c:pt>
                <c:pt idx="3">
                  <c:v>Gmina Szczebrzeszyn</c:v>
                </c:pt>
                <c:pt idx="4">
                  <c:v>Gmina Zamość </c:v>
                </c:pt>
              </c:strCache>
            </c:strRef>
          </c:cat>
          <c:val>
            <c:numRef>
              <c:f>Arkusz1!$D$53:$D$57</c:f>
              <c:numCache>
                <c:formatCode>#,##0.00</c:formatCode>
                <c:ptCount val="5"/>
                <c:pt idx="0">
                  <c:v>1652.12</c:v>
                </c:pt>
                <c:pt idx="1">
                  <c:v>1905.47</c:v>
                </c:pt>
                <c:pt idx="2">
                  <c:v>611.33000000000004</c:v>
                </c:pt>
                <c:pt idx="3">
                  <c:v>2350.71</c:v>
                </c:pt>
                <c:pt idx="4">
                  <c:v>1814.77</c:v>
                </c:pt>
              </c:numCache>
            </c:numRef>
          </c:val>
          <c:extLst xmlns:c16r2="http://schemas.microsoft.com/office/drawing/2015/06/chart">
            <c:ext xmlns:c16="http://schemas.microsoft.com/office/drawing/2014/chart" uri="{C3380CC4-5D6E-409C-BE32-E72D297353CC}">
              <c16:uniqueId val="{00000000-DA6C-4234-B8CF-48C4D02BA6B9}"/>
            </c:ext>
          </c:extLst>
        </c:ser>
        <c:ser>
          <c:idx val="1"/>
          <c:order val="1"/>
          <c:tx>
            <c:strRef>
              <c:f>Arkusz1!$E$33</c:f>
              <c:strCache>
                <c:ptCount val="1"/>
                <c:pt idx="0">
                  <c:v>grunty leśne publiczne ogółem (ha)</c:v>
                </c:pt>
              </c:strCache>
            </c:strRef>
          </c:tx>
          <c:invertIfNegative val="0"/>
          <c:cat>
            <c:strRef>
              <c:f>Arkusz1!$C$53:$C$57</c:f>
              <c:strCache>
                <c:ptCount val="5"/>
                <c:pt idx="0">
                  <c:v>Gmina Nielisz </c:v>
                </c:pt>
                <c:pt idx="1">
                  <c:v>Gmina Stary Zamość</c:v>
                </c:pt>
                <c:pt idx="2">
                  <c:v>Gmina Sułów</c:v>
                </c:pt>
                <c:pt idx="3">
                  <c:v>Gmina Szczebrzeszyn</c:v>
                </c:pt>
                <c:pt idx="4">
                  <c:v>Gmina Zamość </c:v>
                </c:pt>
              </c:strCache>
            </c:strRef>
          </c:cat>
          <c:val>
            <c:numRef>
              <c:f>Arkusz1!$E$53:$E$57</c:f>
              <c:numCache>
                <c:formatCode>#,##0.00</c:formatCode>
                <c:ptCount val="5"/>
                <c:pt idx="0">
                  <c:v>932.55</c:v>
                </c:pt>
                <c:pt idx="1">
                  <c:v>869.82</c:v>
                </c:pt>
                <c:pt idx="2">
                  <c:v>25</c:v>
                </c:pt>
                <c:pt idx="3">
                  <c:v>192.5</c:v>
                </c:pt>
                <c:pt idx="4">
                  <c:v>582.36</c:v>
                </c:pt>
              </c:numCache>
            </c:numRef>
          </c:val>
          <c:extLst xmlns:c16r2="http://schemas.microsoft.com/office/drawing/2015/06/chart">
            <c:ext xmlns:c16="http://schemas.microsoft.com/office/drawing/2014/chart" uri="{C3380CC4-5D6E-409C-BE32-E72D297353CC}">
              <c16:uniqueId val="{00000001-DA6C-4234-B8CF-48C4D02BA6B9}"/>
            </c:ext>
          </c:extLst>
        </c:ser>
        <c:dLbls>
          <c:showLegendKey val="0"/>
          <c:showVal val="0"/>
          <c:showCatName val="0"/>
          <c:showSerName val="0"/>
          <c:showPercent val="0"/>
          <c:showBubbleSize val="0"/>
        </c:dLbls>
        <c:gapWidth val="150"/>
        <c:axId val="536898048"/>
        <c:axId val="174717696"/>
      </c:barChart>
      <c:catAx>
        <c:axId val="536898048"/>
        <c:scaling>
          <c:orientation val="minMax"/>
        </c:scaling>
        <c:delete val="0"/>
        <c:axPos val="b"/>
        <c:numFmt formatCode="General" sourceLinked="0"/>
        <c:majorTickMark val="out"/>
        <c:minorTickMark val="none"/>
        <c:tickLblPos val="nextTo"/>
        <c:crossAx val="174717696"/>
        <c:crosses val="autoZero"/>
        <c:auto val="1"/>
        <c:lblAlgn val="ctr"/>
        <c:lblOffset val="100"/>
        <c:noMultiLvlLbl val="0"/>
      </c:catAx>
      <c:valAx>
        <c:axId val="174717696"/>
        <c:scaling>
          <c:orientation val="minMax"/>
        </c:scaling>
        <c:delete val="0"/>
        <c:axPos val="l"/>
        <c:majorGridlines/>
        <c:numFmt formatCode="#,##0.00" sourceLinked="1"/>
        <c:majorTickMark val="out"/>
        <c:minorTickMark val="none"/>
        <c:tickLblPos val="nextTo"/>
        <c:crossAx val="53689804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Arkusz1!$C$278</c:f>
              <c:strCache>
                <c:ptCount val="1"/>
                <c:pt idx="0">
                  <c:v>ludność w wieku nieprodukcyjnym na 100 osób w wieku produkcyjnym</c:v>
                </c:pt>
              </c:strCache>
            </c:strRef>
          </c:tx>
          <c:invertIfNegative val="0"/>
          <c:cat>
            <c:strRef>
              <c:f>Arkusz1!$B$279:$B$283</c:f>
              <c:strCache>
                <c:ptCount val="5"/>
                <c:pt idx="0">
                  <c:v>Gmina Nielisz</c:v>
                </c:pt>
                <c:pt idx="1">
                  <c:v>Gmina Stary Zamość</c:v>
                </c:pt>
                <c:pt idx="2">
                  <c:v>Gmina Sułów</c:v>
                </c:pt>
                <c:pt idx="3">
                  <c:v>Gmina Szczebrzeszyn</c:v>
                </c:pt>
                <c:pt idx="4">
                  <c:v>Gmina Zamość</c:v>
                </c:pt>
              </c:strCache>
            </c:strRef>
          </c:cat>
          <c:val>
            <c:numRef>
              <c:f>Arkusz1!$C$279:$C$283</c:f>
              <c:numCache>
                <c:formatCode>#,##0.0</c:formatCode>
                <c:ptCount val="5"/>
                <c:pt idx="0">
                  <c:v>67.2</c:v>
                </c:pt>
                <c:pt idx="1">
                  <c:v>64.5</c:v>
                </c:pt>
                <c:pt idx="2">
                  <c:v>69.7</c:v>
                </c:pt>
                <c:pt idx="3">
                  <c:v>61.7</c:v>
                </c:pt>
                <c:pt idx="4">
                  <c:v>57.5</c:v>
                </c:pt>
              </c:numCache>
            </c:numRef>
          </c:val>
        </c:ser>
        <c:ser>
          <c:idx val="1"/>
          <c:order val="1"/>
          <c:tx>
            <c:strRef>
              <c:f>Arkusz1!$D$278</c:f>
              <c:strCache>
                <c:ptCount val="1"/>
                <c:pt idx="0">
                  <c:v>ludność w wieku poprodukcyjnym na 100 osób w wieku przedprodukcyjnym</c:v>
                </c:pt>
              </c:strCache>
            </c:strRef>
          </c:tx>
          <c:invertIfNegative val="0"/>
          <c:cat>
            <c:strRef>
              <c:f>Arkusz1!$B$279:$B$283</c:f>
              <c:strCache>
                <c:ptCount val="5"/>
                <c:pt idx="0">
                  <c:v>Gmina Nielisz</c:v>
                </c:pt>
                <c:pt idx="1">
                  <c:v>Gmina Stary Zamość</c:v>
                </c:pt>
                <c:pt idx="2">
                  <c:v>Gmina Sułów</c:v>
                </c:pt>
                <c:pt idx="3">
                  <c:v>Gmina Szczebrzeszyn</c:v>
                </c:pt>
                <c:pt idx="4">
                  <c:v>Gmina Zamość</c:v>
                </c:pt>
              </c:strCache>
            </c:strRef>
          </c:cat>
          <c:val>
            <c:numRef>
              <c:f>Arkusz1!$D$279:$D$283</c:f>
              <c:numCache>
                <c:formatCode>#,##0.0</c:formatCode>
                <c:ptCount val="5"/>
                <c:pt idx="0">
                  <c:v>161</c:v>
                </c:pt>
                <c:pt idx="1">
                  <c:v>126.6</c:v>
                </c:pt>
                <c:pt idx="2">
                  <c:v>166.9</c:v>
                </c:pt>
                <c:pt idx="3">
                  <c:v>145</c:v>
                </c:pt>
                <c:pt idx="4">
                  <c:v>105</c:v>
                </c:pt>
              </c:numCache>
            </c:numRef>
          </c:val>
        </c:ser>
        <c:ser>
          <c:idx val="2"/>
          <c:order val="2"/>
          <c:tx>
            <c:strRef>
              <c:f>Arkusz1!$E$278</c:f>
              <c:strCache>
                <c:ptCount val="1"/>
                <c:pt idx="0">
                  <c:v>ludność w wieku poprodukcyjnym na 100 osób w wieku produkcyjnym</c:v>
                </c:pt>
              </c:strCache>
            </c:strRef>
          </c:tx>
          <c:invertIfNegative val="0"/>
          <c:cat>
            <c:strRef>
              <c:f>Arkusz1!$B$279:$B$283</c:f>
              <c:strCache>
                <c:ptCount val="5"/>
                <c:pt idx="0">
                  <c:v>Gmina Nielisz</c:v>
                </c:pt>
                <c:pt idx="1">
                  <c:v>Gmina Stary Zamość</c:v>
                </c:pt>
                <c:pt idx="2">
                  <c:v>Gmina Sułów</c:v>
                </c:pt>
                <c:pt idx="3">
                  <c:v>Gmina Szczebrzeszyn</c:v>
                </c:pt>
                <c:pt idx="4">
                  <c:v>Gmina Zamość</c:v>
                </c:pt>
              </c:strCache>
            </c:strRef>
          </c:cat>
          <c:val>
            <c:numRef>
              <c:f>Arkusz1!$E$279:$E$283</c:f>
              <c:numCache>
                <c:formatCode>#,##0.0</c:formatCode>
                <c:ptCount val="5"/>
                <c:pt idx="0">
                  <c:v>41.5</c:v>
                </c:pt>
                <c:pt idx="1">
                  <c:v>36</c:v>
                </c:pt>
                <c:pt idx="2">
                  <c:v>43.6</c:v>
                </c:pt>
                <c:pt idx="3">
                  <c:v>36.5</c:v>
                </c:pt>
                <c:pt idx="4">
                  <c:v>29.5</c:v>
                </c:pt>
              </c:numCache>
            </c:numRef>
          </c:val>
        </c:ser>
        <c:dLbls>
          <c:showLegendKey val="0"/>
          <c:showVal val="0"/>
          <c:showCatName val="0"/>
          <c:showSerName val="0"/>
          <c:showPercent val="0"/>
          <c:showBubbleSize val="0"/>
        </c:dLbls>
        <c:gapWidth val="150"/>
        <c:axId val="235288576"/>
        <c:axId val="182827200"/>
      </c:barChart>
      <c:catAx>
        <c:axId val="235288576"/>
        <c:scaling>
          <c:orientation val="minMax"/>
        </c:scaling>
        <c:delete val="0"/>
        <c:axPos val="b"/>
        <c:majorTickMark val="out"/>
        <c:minorTickMark val="none"/>
        <c:tickLblPos val="nextTo"/>
        <c:crossAx val="182827200"/>
        <c:crosses val="autoZero"/>
        <c:auto val="1"/>
        <c:lblAlgn val="ctr"/>
        <c:lblOffset val="100"/>
        <c:noMultiLvlLbl val="0"/>
      </c:catAx>
      <c:valAx>
        <c:axId val="182827200"/>
        <c:scaling>
          <c:orientation val="minMax"/>
        </c:scaling>
        <c:delete val="0"/>
        <c:axPos val="l"/>
        <c:majorGridlines/>
        <c:numFmt formatCode="#,##0.0" sourceLinked="1"/>
        <c:majorTickMark val="out"/>
        <c:minorTickMark val="none"/>
        <c:tickLblPos val="nextTo"/>
        <c:crossAx val="23528857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1"/>
          <c:order val="0"/>
          <c:tx>
            <c:strRef>
              <c:f>Arkusz1!$G$449</c:f>
              <c:strCache>
                <c:ptCount val="1"/>
                <c:pt idx="0">
                  <c:v>2020/2021</c:v>
                </c:pt>
              </c:strCache>
            </c:strRef>
          </c:tx>
          <c:invertIfNegative val="0"/>
          <c:val>
            <c:numRef>
              <c:f>Arkusz1!$G$450:$G$457</c:f>
              <c:numCache>
                <c:formatCode>General</c:formatCode>
                <c:ptCount val="8"/>
                <c:pt idx="0">
                  <c:v>7</c:v>
                </c:pt>
                <c:pt idx="1">
                  <c:v>5</c:v>
                </c:pt>
                <c:pt idx="2">
                  <c:v>11</c:v>
                </c:pt>
                <c:pt idx="3">
                  <c:v>7</c:v>
                </c:pt>
                <c:pt idx="4">
                  <c:v>6</c:v>
                </c:pt>
                <c:pt idx="5">
                  <c:v>11</c:v>
                </c:pt>
                <c:pt idx="6">
                  <c:v>12</c:v>
                </c:pt>
                <c:pt idx="7">
                  <c:v>6</c:v>
                </c:pt>
              </c:numCache>
            </c:numRef>
          </c:val>
          <c:extLst xmlns:c16r2="http://schemas.microsoft.com/office/drawing/2015/06/chart">
            <c:ext xmlns:c16="http://schemas.microsoft.com/office/drawing/2014/chart" uri="{C3380CC4-5D6E-409C-BE32-E72D297353CC}">
              <c16:uniqueId val="{00000000-8515-4EAC-B67D-C0DA92A480BB}"/>
            </c:ext>
          </c:extLst>
        </c:ser>
        <c:ser>
          <c:idx val="2"/>
          <c:order val="1"/>
          <c:tx>
            <c:strRef>
              <c:f>Arkusz1!$H$449</c:f>
              <c:strCache>
                <c:ptCount val="1"/>
                <c:pt idx="0">
                  <c:v>2019/2020</c:v>
                </c:pt>
              </c:strCache>
            </c:strRef>
          </c:tx>
          <c:invertIfNegative val="0"/>
          <c:val>
            <c:numRef>
              <c:f>Arkusz1!$H$450:$H$457</c:f>
              <c:numCache>
                <c:formatCode>General</c:formatCode>
                <c:ptCount val="8"/>
                <c:pt idx="0">
                  <c:v>5</c:v>
                </c:pt>
                <c:pt idx="1">
                  <c:v>11</c:v>
                </c:pt>
                <c:pt idx="2">
                  <c:v>7</c:v>
                </c:pt>
                <c:pt idx="3">
                  <c:v>6</c:v>
                </c:pt>
                <c:pt idx="4">
                  <c:v>13</c:v>
                </c:pt>
                <c:pt idx="5">
                  <c:v>13</c:v>
                </c:pt>
                <c:pt idx="6">
                  <c:v>6</c:v>
                </c:pt>
                <c:pt idx="7">
                  <c:v>16</c:v>
                </c:pt>
              </c:numCache>
            </c:numRef>
          </c:val>
          <c:extLst xmlns:c16r2="http://schemas.microsoft.com/office/drawing/2015/06/chart">
            <c:ext xmlns:c16="http://schemas.microsoft.com/office/drawing/2014/chart" uri="{C3380CC4-5D6E-409C-BE32-E72D297353CC}">
              <c16:uniqueId val="{00000001-8515-4EAC-B67D-C0DA92A480BB}"/>
            </c:ext>
          </c:extLst>
        </c:ser>
        <c:ser>
          <c:idx val="3"/>
          <c:order val="2"/>
          <c:tx>
            <c:strRef>
              <c:f>Arkusz1!$I$449</c:f>
              <c:strCache>
                <c:ptCount val="1"/>
                <c:pt idx="0">
                  <c:v>2018/2019</c:v>
                </c:pt>
              </c:strCache>
            </c:strRef>
          </c:tx>
          <c:invertIfNegative val="0"/>
          <c:val>
            <c:numRef>
              <c:f>Arkusz1!$I$450:$I$457</c:f>
              <c:numCache>
                <c:formatCode>General</c:formatCode>
                <c:ptCount val="8"/>
                <c:pt idx="0">
                  <c:v>11</c:v>
                </c:pt>
                <c:pt idx="1">
                  <c:v>6</c:v>
                </c:pt>
                <c:pt idx="2">
                  <c:v>6</c:v>
                </c:pt>
                <c:pt idx="3">
                  <c:v>12</c:v>
                </c:pt>
                <c:pt idx="4">
                  <c:v>13</c:v>
                </c:pt>
                <c:pt idx="5">
                  <c:v>6</c:v>
                </c:pt>
                <c:pt idx="6">
                  <c:v>16</c:v>
                </c:pt>
                <c:pt idx="7">
                  <c:v>8</c:v>
                </c:pt>
              </c:numCache>
            </c:numRef>
          </c:val>
          <c:extLst xmlns:c16r2="http://schemas.microsoft.com/office/drawing/2015/06/chart">
            <c:ext xmlns:c16="http://schemas.microsoft.com/office/drawing/2014/chart" uri="{C3380CC4-5D6E-409C-BE32-E72D297353CC}">
              <c16:uniqueId val="{00000002-8515-4EAC-B67D-C0DA92A480BB}"/>
            </c:ext>
          </c:extLst>
        </c:ser>
        <c:dLbls>
          <c:showLegendKey val="0"/>
          <c:showVal val="0"/>
          <c:showCatName val="0"/>
          <c:showSerName val="0"/>
          <c:showPercent val="0"/>
          <c:showBubbleSize val="0"/>
        </c:dLbls>
        <c:gapWidth val="150"/>
        <c:axId val="235289088"/>
        <c:axId val="235732992"/>
      </c:barChart>
      <c:catAx>
        <c:axId val="235289088"/>
        <c:scaling>
          <c:orientation val="minMax"/>
        </c:scaling>
        <c:delete val="0"/>
        <c:axPos val="b"/>
        <c:majorTickMark val="out"/>
        <c:minorTickMark val="none"/>
        <c:tickLblPos val="nextTo"/>
        <c:crossAx val="235732992"/>
        <c:crosses val="autoZero"/>
        <c:auto val="1"/>
        <c:lblAlgn val="ctr"/>
        <c:lblOffset val="100"/>
        <c:noMultiLvlLbl val="0"/>
      </c:catAx>
      <c:valAx>
        <c:axId val="235732992"/>
        <c:scaling>
          <c:orientation val="minMax"/>
        </c:scaling>
        <c:delete val="0"/>
        <c:axPos val="l"/>
        <c:majorGridlines/>
        <c:numFmt formatCode="General" sourceLinked="1"/>
        <c:majorTickMark val="out"/>
        <c:minorTickMark val="none"/>
        <c:tickLblPos val="nextTo"/>
        <c:crossAx val="235289088"/>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Arkusz1!$F$461</c:f>
              <c:strCache>
                <c:ptCount val="1"/>
                <c:pt idx="0">
                  <c:v>6-latki</c:v>
                </c:pt>
              </c:strCache>
            </c:strRef>
          </c:tx>
          <c:invertIfNegative val="0"/>
          <c:cat>
            <c:strRef>
              <c:f>Arkusz1!$G$460:$I$460</c:f>
              <c:strCache>
                <c:ptCount val="3"/>
                <c:pt idx="0">
                  <c:v>2020/2021</c:v>
                </c:pt>
                <c:pt idx="1">
                  <c:v>2019/2020</c:v>
                </c:pt>
                <c:pt idx="2">
                  <c:v>2018/2019</c:v>
                </c:pt>
              </c:strCache>
            </c:strRef>
          </c:cat>
          <c:val>
            <c:numRef>
              <c:f>Arkusz1!$G$461:$I$461</c:f>
              <c:numCache>
                <c:formatCode>General</c:formatCode>
                <c:ptCount val="3"/>
                <c:pt idx="0">
                  <c:v>6</c:v>
                </c:pt>
                <c:pt idx="1">
                  <c:v>8</c:v>
                </c:pt>
                <c:pt idx="2">
                  <c:v>4</c:v>
                </c:pt>
              </c:numCache>
            </c:numRef>
          </c:val>
          <c:extLst xmlns:c16r2="http://schemas.microsoft.com/office/drawing/2015/06/chart">
            <c:ext xmlns:c16="http://schemas.microsoft.com/office/drawing/2014/chart" uri="{C3380CC4-5D6E-409C-BE32-E72D297353CC}">
              <c16:uniqueId val="{00000000-A5EC-4E42-A93B-810911E13660}"/>
            </c:ext>
          </c:extLst>
        </c:ser>
        <c:ser>
          <c:idx val="1"/>
          <c:order val="1"/>
          <c:tx>
            <c:strRef>
              <c:f>Arkusz1!$F$462</c:f>
              <c:strCache>
                <c:ptCount val="1"/>
                <c:pt idx="0">
                  <c:v>5-latki i dzieci młodsze</c:v>
                </c:pt>
              </c:strCache>
            </c:strRef>
          </c:tx>
          <c:invertIfNegative val="0"/>
          <c:cat>
            <c:strRef>
              <c:f>Arkusz1!$G$460:$I$460</c:f>
              <c:strCache>
                <c:ptCount val="3"/>
                <c:pt idx="0">
                  <c:v>2020/2021</c:v>
                </c:pt>
                <c:pt idx="1">
                  <c:v>2019/2020</c:v>
                </c:pt>
                <c:pt idx="2">
                  <c:v>2018/2019</c:v>
                </c:pt>
              </c:strCache>
            </c:strRef>
          </c:cat>
          <c:val>
            <c:numRef>
              <c:f>Arkusz1!$G$462:$I$462</c:f>
              <c:numCache>
                <c:formatCode>General</c:formatCode>
                <c:ptCount val="3"/>
                <c:pt idx="0">
                  <c:v>5</c:v>
                </c:pt>
                <c:pt idx="1">
                  <c:v>5</c:v>
                </c:pt>
                <c:pt idx="2">
                  <c:v>7</c:v>
                </c:pt>
              </c:numCache>
            </c:numRef>
          </c:val>
          <c:extLst xmlns:c16r2="http://schemas.microsoft.com/office/drawing/2015/06/chart">
            <c:ext xmlns:c16="http://schemas.microsoft.com/office/drawing/2014/chart" uri="{C3380CC4-5D6E-409C-BE32-E72D297353CC}">
              <c16:uniqueId val="{00000001-A5EC-4E42-A93B-810911E13660}"/>
            </c:ext>
          </c:extLst>
        </c:ser>
        <c:dLbls>
          <c:showLegendKey val="0"/>
          <c:showVal val="0"/>
          <c:showCatName val="0"/>
          <c:showSerName val="0"/>
          <c:showPercent val="0"/>
          <c:showBubbleSize val="0"/>
        </c:dLbls>
        <c:gapWidth val="150"/>
        <c:axId val="536898560"/>
        <c:axId val="235734720"/>
      </c:barChart>
      <c:catAx>
        <c:axId val="536898560"/>
        <c:scaling>
          <c:orientation val="minMax"/>
        </c:scaling>
        <c:delete val="0"/>
        <c:axPos val="b"/>
        <c:numFmt formatCode="General" sourceLinked="0"/>
        <c:majorTickMark val="out"/>
        <c:minorTickMark val="none"/>
        <c:tickLblPos val="nextTo"/>
        <c:crossAx val="235734720"/>
        <c:crosses val="autoZero"/>
        <c:auto val="1"/>
        <c:lblAlgn val="ctr"/>
        <c:lblOffset val="100"/>
        <c:noMultiLvlLbl val="0"/>
      </c:catAx>
      <c:valAx>
        <c:axId val="235734720"/>
        <c:scaling>
          <c:orientation val="minMax"/>
        </c:scaling>
        <c:delete val="0"/>
        <c:axPos val="l"/>
        <c:majorGridlines/>
        <c:numFmt formatCode="General" sourceLinked="1"/>
        <c:majorTickMark val="out"/>
        <c:minorTickMark val="none"/>
        <c:tickLblPos val="nextTo"/>
        <c:crossAx val="536898560"/>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1"/>
          <c:order val="0"/>
          <c:tx>
            <c:strRef>
              <c:f>Arkusz1!$G$466</c:f>
              <c:strCache>
                <c:ptCount val="1"/>
                <c:pt idx="0">
                  <c:v>2020/2021</c:v>
                </c:pt>
              </c:strCache>
            </c:strRef>
          </c:tx>
          <c:invertIfNegative val="0"/>
          <c:val>
            <c:numRef>
              <c:f>Arkusz1!$G$467:$G$474</c:f>
              <c:numCache>
                <c:formatCode>General</c:formatCode>
                <c:ptCount val="8"/>
                <c:pt idx="0">
                  <c:v>26</c:v>
                </c:pt>
                <c:pt idx="1">
                  <c:v>35</c:v>
                </c:pt>
                <c:pt idx="2">
                  <c:v>29</c:v>
                </c:pt>
                <c:pt idx="3">
                  <c:v>29</c:v>
                </c:pt>
                <c:pt idx="4">
                  <c:v>17</c:v>
                </c:pt>
                <c:pt idx="5">
                  <c:v>38</c:v>
                </c:pt>
                <c:pt idx="6">
                  <c:v>40</c:v>
                </c:pt>
                <c:pt idx="7">
                  <c:v>30</c:v>
                </c:pt>
              </c:numCache>
            </c:numRef>
          </c:val>
          <c:extLst xmlns:c16r2="http://schemas.microsoft.com/office/drawing/2015/06/chart">
            <c:ext xmlns:c16="http://schemas.microsoft.com/office/drawing/2014/chart" uri="{C3380CC4-5D6E-409C-BE32-E72D297353CC}">
              <c16:uniqueId val="{00000000-306A-4E5F-98AF-2A617C6267AD}"/>
            </c:ext>
          </c:extLst>
        </c:ser>
        <c:ser>
          <c:idx val="2"/>
          <c:order val="1"/>
          <c:tx>
            <c:strRef>
              <c:f>Arkusz1!$H$466</c:f>
              <c:strCache>
                <c:ptCount val="1"/>
                <c:pt idx="0">
                  <c:v>2019/2020</c:v>
                </c:pt>
              </c:strCache>
            </c:strRef>
          </c:tx>
          <c:invertIfNegative val="0"/>
          <c:val>
            <c:numRef>
              <c:f>Arkusz1!$H$467:$H$474</c:f>
              <c:numCache>
                <c:formatCode>General</c:formatCode>
                <c:ptCount val="8"/>
                <c:pt idx="0">
                  <c:v>34</c:v>
                </c:pt>
                <c:pt idx="1">
                  <c:v>29</c:v>
                </c:pt>
                <c:pt idx="2">
                  <c:v>29</c:v>
                </c:pt>
                <c:pt idx="3">
                  <c:v>17</c:v>
                </c:pt>
                <c:pt idx="4">
                  <c:v>39</c:v>
                </c:pt>
                <c:pt idx="5">
                  <c:v>40</c:v>
                </c:pt>
                <c:pt idx="6">
                  <c:v>30</c:v>
                </c:pt>
                <c:pt idx="7">
                  <c:v>27</c:v>
                </c:pt>
              </c:numCache>
            </c:numRef>
          </c:val>
          <c:extLst xmlns:c16r2="http://schemas.microsoft.com/office/drawing/2015/06/chart">
            <c:ext xmlns:c16="http://schemas.microsoft.com/office/drawing/2014/chart" uri="{C3380CC4-5D6E-409C-BE32-E72D297353CC}">
              <c16:uniqueId val="{00000001-306A-4E5F-98AF-2A617C6267AD}"/>
            </c:ext>
          </c:extLst>
        </c:ser>
        <c:ser>
          <c:idx val="3"/>
          <c:order val="2"/>
          <c:tx>
            <c:strRef>
              <c:f>Arkusz1!$I$466</c:f>
              <c:strCache>
                <c:ptCount val="1"/>
                <c:pt idx="0">
                  <c:v>2018/2019</c:v>
                </c:pt>
              </c:strCache>
            </c:strRef>
          </c:tx>
          <c:invertIfNegative val="0"/>
          <c:val>
            <c:numRef>
              <c:f>Arkusz1!$I$467:$I$474</c:f>
              <c:numCache>
                <c:formatCode>General</c:formatCode>
                <c:ptCount val="8"/>
                <c:pt idx="0">
                  <c:v>29</c:v>
                </c:pt>
                <c:pt idx="1">
                  <c:v>28</c:v>
                </c:pt>
                <c:pt idx="2">
                  <c:v>16</c:v>
                </c:pt>
                <c:pt idx="3">
                  <c:v>40</c:v>
                </c:pt>
                <c:pt idx="4">
                  <c:v>41</c:v>
                </c:pt>
                <c:pt idx="5">
                  <c:v>30</c:v>
                </c:pt>
                <c:pt idx="6">
                  <c:v>26</c:v>
                </c:pt>
                <c:pt idx="7">
                  <c:v>35</c:v>
                </c:pt>
              </c:numCache>
            </c:numRef>
          </c:val>
          <c:extLst xmlns:c16r2="http://schemas.microsoft.com/office/drawing/2015/06/chart">
            <c:ext xmlns:c16="http://schemas.microsoft.com/office/drawing/2014/chart" uri="{C3380CC4-5D6E-409C-BE32-E72D297353CC}">
              <c16:uniqueId val="{00000002-306A-4E5F-98AF-2A617C6267AD}"/>
            </c:ext>
          </c:extLst>
        </c:ser>
        <c:dLbls>
          <c:showLegendKey val="0"/>
          <c:showVal val="0"/>
          <c:showCatName val="0"/>
          <c:showSerName val="0"/>
          <c:showPercent val="0"/>
          <c:showBubbleSize val="0"/>
        </c:dLbls>
        <c:gapWidth val="150"/>
        <c:axId val="536895488"/>
        <c:axId val="235736448"/>
      </c:barChart>
      <c:catAx>
        <c:axId val="536895488"/>
        <c:scaling>
          <c:orientation val="minMax"/>
        </c:scaling>
        <c:delete val="0"/>
        <c:axPos val="b"/>
        <c:majorTickMark val="out"/>
        <c:minorTickMark val="none"/>
        <c:tickLblPos val="nextTo"/>
        <c:crossAx val="235736448"/>
        <c:crosses val="autoZero"/>
        <c:auto val="1"/>
        <c:lblAlgn val="ctr"/>
        <c:lblOffset val="100"/>
        <c:noMultiLvlLbl val="0"/>
      </c:catAx>
      <c:valAx>
        <c:axId val="235736448"/>
        <c:scaling>
          <c:orientation val="minMax"/>
        </c:scaling>
        <c:delete val="0"/>
        <c:axPos val="l"/>
        <c:majorGridlines/>
        <c:numFmt formatCode="General" sourceLinked="1"/>
        <c:majorTickMark val="out"/>
        <c:minorTickMark val="none"/>
        <c:tickLblPos val="nextTo"/>
        <c:crossAx val="536895488"/>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Arkusz1!$F$478</c:f>
              <c:strCache>
                <c:ptCount val="1"/>
                <c:pt idx="0">
                  <c:v>6-latki</c:v>
                </c:pt>
              </c:strCache>
            </c:strRef>
          </c:tx>
          <c:invertIfNegative val="0"/>
          <c:cat>
            <c:strRef>
              <c:f>Arkusz1!$G$477:$I$477</c:f>
              <c:strCache>
                <c:ptCount val="3"/>
                <c:pt idx="0">
                  <c:v>2020/2021</c:v>
                </c:pt>
                <c:pt idx="1">
                  <c:v>2019/2020</c:v>
                </c:pt>
                <c:pt idx="2">
                  <c:v>2018/2019</c:v>
                </c:pt>
              </c:strCache>
            </c:strRef>
          </c:cat>
          <c:val>
            <c:numRef>
              <c:f>Arkusz1!$G$478:$I$478</c:f>
              <c:numCache>
                <c:formatCode>General</c:formatCode>
                <c:ptCount val="3"/>
                <c:pt idx="0">
                  <c:v>17</c:v>
                </c:pt>
                <c:pt idx="1">
                  <c:v>28</c:v>
                </c:pt>
                <c:pt idx="2">
                  <c:v>28</c:v>
                </c:pt>
              </c:numCache>
            </c:numRef>
          </c:val>
          <c:extLst xmlns:c16r2="http://schemas.microsoft.com/office/drawing/2015/06/chart">
            <c:ext xmlns:c16="http://schemas.microsoft.com/office/drawing/2014/chart" uri="{C3380CC4-5D6E-409C-BE32-E72D297353CC}">
              <c16:uniqueId val="{00000000-5EC7-43F8-BA79-508A2D421A3A}"/>
            </c:ext>
          </c:extLst>
        </c:ser>
        <c:ser>
          <c:idx val="1"/>
          <c:order val="1"/>
          <c:tx>
            <c:strRef>
              <c:f>Arkusz1!$F$479</c:f>
              <c:strCache>
                <c:ptCount val="1"/>
                <c:pt idx="0">
                  <c:v>5-latki i dzieci młodsze</c:v>
                </c:pt>
              </c:strCache>
            </c:strRef>
          </c:tx>
          <c:invertIfNegative val="0"/>
          <c:cat>
            <c:strRef>
              <c:f>Arkusz1!$G$477:$I$477</c:f>
              <c:strCache>
                <c:ptCount val="3"/>
                <c:pt idx="0">
                  <c:v>2020/2021</c:v>
                </c:pt>
                <c:pt idx="1">
                  <c:v>2019/2020</c:v>
                </c:pt>
                <c:pt idx="2">
                  <c:v>2018/2019</c:v>
                </c:pt>
              </c:strCache>
            </c:strRef>
          </c:cat>
          <c:val>
            <c:numRef>
              <c:f>Arkusz1!$G$479:$I$479</c:f>
              <c:numCache>
                <c:formatCode>General</c:formatCode>
                <c:ptCount val="3"/>
                <c:pt idx="0">
                  <c:v>23</c:v>
                </c:pt>
                <c:pt idx="1">
                  <c:v>36</c:v>
                </c:pt>
                <c:pt idx="2">
                  <c:v>39</c:v>
                </c:pt>
              </c:numCache>
            </c:numRef>
          </c:val>
          <c:extLst xmlns:c16r2="http://schemas.microsoft.com/office/drawing/2015/06/chart">
            <c:ext xmlns:c16="http://schemas.microsoft.com/office/drawing/2014/chart" uri="{C3380CC4-5D6E-409C-BE32-E72D297353CC}">
              <c16:uniqueId val="{00000001-5EC7-43F8-BA79-508A2D421A3A}"/>
            </c:ext>
          </c:extLst>
        </c:ser>
        <c:dLbls>
          <c:showLegendKey val="0"/>
          <c:showVal val="0"/>
          <c:showCatName val="0"/>
          <c:showSerName val="0"/>
          <c:showPercent val="0"/>
          <c:showBubbleSize val="0"/>
        </c:dLbls>
        <c:gapWidth val="150"/>
        <c:axId val="334346240"/>
        <c:axId val="235738176"/>
      </c:barChart>
      <c:catAx>
        <c:axId val="334346240"/>
        <c:scaling>
          <c:orientation val="minMax"/>
        </c:scaling>
        <c:delete val="0"/>
        <c:axPos val="b"/>
        <c:numFmt formatCode="General" sourceLinked="0"/>
        <c:majorTickMark val="out"/>
        <c:minorTickMark val="none"/>
        <c:tickLblPos val="nextTo"/>
        <c:crossAx val="235738176"/>
        <c:crosses val="autoZero"/>
        <c:auto val="1"/>
        <c:lblAlgn val="ctr"/>
        <c:lblOffset val="100"/>
        <c:noMultiLvlLbl val="0"/>
      </c:catAx>
      <c:valAx>
        <c:axId val="235738176"/>
        <c:scaling>
          <c:orientation val="minMax"/>
        </c:scaling>
        <c:delete val="0"/>
        <c:axPos val="l"/>
        <c:majorGridlines/>
        <c:numFmt formatCode="General" sourceLinked="1"/>
        <c:majorTickMark val="out"/>
        <c:minorTickMark val="none"/>
        <c:tickLblPos val="nextTo"/>
        <c:crossAx val="334346240"/>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Arkusz1!$A$443</c:f>
              <c:strCache>
                <c:ptCount val="1"/>
                <c:pt idx="0">
                  <c:v>Szkoła Podstawowa im. Dzieci Zamojszczyzny w Złojcu</c:v>
                </c:pt>
              </c:strCache>
            </c:strRef>
          </c:tx>
          <c:invertIfNegative val="0"/>
          <c:cat>
            <c:multiLvlStrRef>
              <c:f>Arkusz1!$B$441:$G$442</c:f>
              <c:multiLvlStrCache>
                <c:ptCount val="6"/>
                <c:lvl>
                  <c:pt idx="0">
                    <c:v>2019</c:v>
                  </c:pt>
                  <c:pt idx="1">
                    <c:v>2020</c:v>
                  </c:pt>
                  <c:pt idx="2">
                    <c:v>2019</c:v>
                  </c:pt>
                  <c:pt idx="3">
                    <c:v>2020</c:v>
                  </c:pt>
                  <c:pt idx="4">
                    <c:v>2019</c:v>
                  </c:pt>
                  <c:pt idx="5">
                    <c:v>2020</c:v>
                  </c:pt>
                </c:lvl>
                <c:lvl>
                  <c:pt idx="0">
                    <c:v>język polski</c:v>
                  </c:pt>
                  <c:pt idx="2">
                    <c:v>matematyka</c:v>
                  </c:pt>
                  <c:pt idx="4">
                    <c:v>język obcy</c:v>
                  </c:pt>
                </c:lvl>
              </c:multiLvlStrCache>
            </c:multiLvlStrRef>
          </c:cat>
          <c:val>
            <c:numRef>
              <c:f>Arkusz1!$B$443:$G$443</c:f>
              <c:numCache>
                <c:formatCode>General</c:formatCode>
                <c:ptCount val="6"/>
                <c:pt idx="0">
                  <c:v>77</c:v>
                </c:pt>
                <c:pt idx="1">
                  <c:v>61</c:v>
                </c:pt>
                <c:pt idx="2" formatCode="0">
                  <c:v>59</c:v>
                </c:pt>
                <c:pt idx="3">
                  <c:v>39</c:v>
                </c:pt>
                <c:pt idx="4" formatCode="0">
                  <c:v>62.5</c:v>
                </c:pt>
                <c:pt idx="5">
                  <c:v>45</c:v>
                </c:pt>
              </c:numCache>
            </c:numRef>
          </c:val>
          <c:extLst xmlns:c16r2="http://schemas.microsoft.com/office/drawing/2015/06/chart">
            <c:ext xmlns:c16="http://schemas.microsoft.com/office/drawing/2014/chart" uri="{C3380CC4-5D6E-409C-BE32-E72D297353CC}">
              <c16:uniqueId val="{00000000-47AB-42DC-9547-CB38F2EA33CB}"/>
            </c:ext>
          </c:extLst>
        </c:ser>
        <c:ser>
          <c:idx val="1"/>
          <c:order val="1"/>
          <c:tx>
            <c:strRef>
              <c:f>Arkusz1!$A$444</c:f>
              <c:strCache>
                <c:ptCount val="1"/>
                <c:pt idx="0">
                  <c:v>Szkoła Podstawowa im. Jana Króla w Nieliszu</c:v>
                </c:pt>
              </c:strCache>
            </c:strRef>
          </c:tx>
          <c:invertIfNegative val="0"/>
          <c:cat>
            <c:multiLvlStrRef>
              <c:f>Arkusz1!$B$441:$G$442</c:f>
              <c:multiLvlStrCache>
                <c:ptCount val="6"/>
                <c:lvl>
                  <c:pt idx="0">
                    <c:v>2019</c:v>
                  </c:pt>
                  <c:pt idx="1">
                    <c:v>2020</c:v>
                  </c:pt>
                  <c:pt idx="2">
                    <c:v>2019</c:v>
                  </c:pt>
                  <c:pt idx="3">
                    <c:v>2020</c:v>
                  </c:pt>
                  <c:pt idx="4">
                    <c:v>2019</c:v>
                  </c:pt>
                  <c:pt idx="5">
                    <c:v>2020</c:v>
                  </c:pt>
                </c:lvl>
                <c:lvl>
                  <c:pt idx="0">
                    <c:v>język polski</c:v>
                  </c:pt>
                  <c:pt idx="2">
                    <c:v>matematyka</c:v>
                  </c:pt>
                  <c:pt idx="4">
                    <c:v>język obcy</c:v>
                  </c:pt>
                </c:lvl>
              </c:multiLvlStrCache>
            </c:multiLvlStrRef>
          </c:cat>
          <c:val>
            <c:numRef>
              <c:f>Arkusz1!$B$444:$G$444</c:f>
              <c:numCache>
                <c:formatCode>General</c:formatCode>
                <c:ptCount val="6"/>
                <c:pt idx="0">
                  <c:v>57</c:v>
                </c:pt>
                <c:pt idx="1">
                  <c:v>47</c:v>
                </c:pt>
                <c:pt idx="2" formatCode="0">
                  <c:v>29.5</c:v>
                </c:pt>
                <c:pt idx="3">
                  <c:v>30</c:v>
                </c:pt>
                <c:pt idx="4" formatCode="0">
                  <c:v>45.327380952380935</c:v>
                </c:pt>
                <c:pt idx="5">
                  <c:v>32</c:v>
                </c:pt>
              </c:numCache>
            </c:numRef>
          </c:val>
          <c:extLst xmlns:c16r2="http://schemas.microsoft.com/office/drawing/2015/06/chart">
            <c:ext xmlns:c16="http://schemas.microsoft.com/office/drawing/2014/chart" uri="{C3380CC4-5D6E-409C-BE32-E72D297353CC}">
              <c16:uniqueId val="{00000001-47AB-42DC-9547-CB38F2EA33CB}"/>
            </c:ext>
          </c:extLst>
        </c:ser>
        <c:dLbls>
          <c:showLegendKey val="0"/>
          <c:showVal val="0"/>
          <c:showCatName val="0"/>
          <c:showSerName val="0"/>
          <c:showPercent val="0"/>
          <c:showBubbleSize val="0"/>
        </c:dLbls>
        <c:gapWidth val="150"/>
        <c:axId val="617759744"/>
        <c:axId val="235739328"/>
      </c:barChart>
      <c:catAx>
        <c:axId val="617759744"/>
        <c:scaling>
          <c:orientation val="minMax"/>
        </c:scaling>
        <c:delete val="0"/>
        <c:axPos val="b"/>
        <c:numFmt formatCode="General" sourceLinked="0"/>
        <c:majorTickMark val="out"/>
        <c:minorTickMark val="none"/>
        <c:tickLblPos val="nextTo"/>
        <c:crossAx val="235739328"/>
        <c:crosses val="autoZero"/>
        <c:auto val="1"/>
        <c:lblAlgn val="ctr"/>
        <c:lblOffset val="100"/>
        <c:noMultiLvlLbl val="0"/>
      </c:catAx>
      <c:valAx>
        <c:axId val="235739328"/>
        <c:scaling>
          <c:orientation val="minMax"/>
        </c:scaling>
        <c:delete val="0"/>
        <c:axPos val="l"/>
        <c:majorGridlines/>
        <c:numFmt formatCode="General" sourceLinked="1"/>
        <c:majorTickMark val="out"/>
        <c:minorTickMark val="none"/>
        <c:tickLblPos val="nextTo"/>
        <c:crossAx val="617759744"/>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explosion val="25"/>
          <c:dLbls>
            <c:showLegendKey val="0"/>
            <c:showVal val="0"/>
            <c:showCatName val="1"/>
            <c:showSerName val="0"/>
            <c:showPercent val="1"/>
            <c:showBubbleSize val="0"/>
            <c:showLeaderLines val="1"/>
          </c:dLbls>
          <c:cat>
            <c:strRef>
              <c:f>Arkusz1!$B$307:$B$314</c:f>
              <c:strCache>
                <c:ptCount val="8"/>
                <c:pt idx="0">
                  <c:v>imprezy ogółem</c:v>
                </c:pt>
                <c:pt idx="1">
                  <c:v> wystawy</c:v>
                </c:pt>
                <c:pt idx="2">
                  <c:v>festiwale i przeglądy artystyczne</c:v>
                </c:pt>
                <c:pt idx="3">
                  <c:v>koncerty</c:v>
                </c:pt>
                <c:pt idx="4">
                  <c:v>imprezy turystyczne i sportowo - rekreacyjne</c:v>
                </c:pt>
                <c:pt idx="5">
                  <c:v>konkursy</c:v>
                </c:pt>
                <c:pt idx="6">
                  <c:v> interdyscyplinarne</c:v>
                </c:pt>
                <c:pt idx="7">
                  <c:v> inne</c:v>
                </c:pt>
              </c:strCache>
            </c:strRef>
          </c:cat>
          <c:val>
            <c:numRef>
              <c:f>Arkusz1!$C$307:$C$314</c:f>
              <c:numCache>
                <c:formatCode>General</c:formatCode>
                <c:ptCount val="8"/>
                <c:pt idx="0">
                  <c:v>10</c:v>
                </c:pt>
                <c:pt idx="1">
                  <c:v>1</c:v>
                </c:pt>
                <c:pt idx="2">
                  <c:v>1</c:v>
                </c:pt>
                <c:pt idx="3">
                  <c:v>3</c:v>
                </c:pt>
                <c:pt idx="4">
                  <c:v>2</c:v>
                </c:pt>
                <c:pt idx="5">
                  <c:v>1</c:v>
                </c:pt>
                <c:pt idx="6">
                  <c:v>1</c:v>
                </c:pt>
                <c:pt idx="7">
                  <c:v>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explosion val="25"/>
          <c:dLbls>
            <c:showLegendKey val="0"/>
            <c:showVal val="0"/>
            <c:showCatName val="1"/>
            <c:showSerName val="0"/>
            <c:showPercent val="1"/>
            <c:showBubbleSize val="0"/>
            <c:showLeaderLines val="1"/>
          </c:dLbls>
          <c:cat>
            <c:strRef>
              <c:f>Arkusz1!$B$325:$B$328</c:f>
              <c:strCache>
                <c:ptCount val="4"/>
                <c:pt idx="0">
                  <c:v>ogółem</c:v>
                </c:pt>
                <c:pt idx="1">
                  <c:v>plastyczne/techniczne</c:v>
                </c:pt>
                <c:pt idx="2">
                  <c:v>turystyczne i sportowo rekreacyjne</c:v>
                </c:pt>
                <c:pt idx="3">
                  <c:v>inne</c:v>
                </c:pt>
              </c:strCache>
            </c:strRef>
          </c:cat>
          <c:val>
            <c:numRef>
              <c:f>Arkusz1!$C$325:$C$328</c:f>
              <c:numCache>
                <c:formatCode>General</c:formatCode>
                <c:ptCount val="4"/>
                <c:pt idx="0">
                  <c:v>7</c:v>
                </c:pt>
                <c:pt idx="1">
                  <c:v>1</c:v>
                </c:pt>
                <c:pt idx="2">
                  <c:v>4</c:v>
                </c:pt>
                <c:pt idx="3">
                  <c:v>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explosion val="25"/>
          <c:dLbls>
            <c:showLegendKey val="0"/>
            <c:showVal val="0"/>
            <c:showCatName val="1"/>
            <c:showSerName val="0"/>
            <c:showPercent val="1"/>
            <c:showBubbleSize val="0"/>
            <c:showLeaderLines val="1"/>
          </c:dLbls>
          <c:cat>
            <c:strRef>
              <c:f>Arkusz1!$B$344:$B$347</c:f>
              <c:strCache>
                <c:ptCount val="4"/>
                <c:pt idx="0">
                  <c:v>ogółem</c:v>
                </c:pt>
                <c:pt idx="1">
                  <c:v>muzyczne - instrumentalne</c:v>
                </c:pt>
                <c:pt idx="2">
                  <c:v> wokalne i chóry</c:v>
                </c:pt>
                <c:pt idx="3">
                  <c:v>folklorystyczne (ludowe, pieśni i tańca, kapele)</c:v>
                </c:pt>
              </c:strCache>
            </c:strRef>
          </c:cat>
          <c:val>
            <c:numRef>
              <c:f>Arkusz1!$C$344:$C$347</c:f>
              <c:numCache>
                <c:formatCode>General</c:formatCode>
                <c:ptCount val="4"/>
                <c:pt idx="0">
                  <c:v>11</c:v>
                </c:pt>
                <c:pt idx="1">
                  <c:v>1</c:v>
                </c:pt>
                <c:pt idx="2">
                  <c:v>3</c:v>
                </c:pt>
                <c:pt idx="3">
                  <c:v>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explosion val="25"/>
          <c:dLbls>
            <c:showLegendKey val="0"/>
            <c:showVal val="0"/>
            <c:showCatName val="0"/>
            <c:showSerName val="0"/>
            <c:showPercent val="1"/>
            <c:showBubbleSize val="0"/>
            <c:showLeaderLines val="1"/>
          </c:dLbls>
          <c:cat>
            <c:strRef>
              <c:f>Arkusz1!$B$394:$B$398</c:f>
              <c:strCache>
                <c:ptCount val="5"/>
                <c:pt idx="0">
                  <c:v>Gmina Nielisz</c:v>
                </c:pt>
                <c:pt idx="1">
                  <c:v>Gmina Stary Zamość</c:v>
                </c:pt>
                <c:pt idx="2">
                  <c:v>Gmina Sułów</c:v>
                </c:pt>
                <c:pt idx="3">
                  <c:v>Gmina Szczebrzeszyn</c:v>
                </c:pt>
                <c:pt idx="4">
                  <c:v>Gmina Zamość</c:v>
                </c:pt>
              </c:strCache>
            </c:strRef>
          </c:cat>
          <c:val>
            <c:numRef>
              <c:f>Arkusz1!$D$394:$D$398</c:f>
              <c:numCache>
                <c:formatCode>#,##0.0</c:formatCode>
                <c:ptCount val="5"/>
                <c:pt idx="0">
                  <c:v>2470.4</c:v>
                </c:pt>
                <c:pt idx="1">
                  <c:v>4347.6000000000004</c:v>
                </c:pt>
                <c:pt idx="2">
                  <c:v>5219.7</c:v>
                </c:pt>
                <c:pt idx="3">
                  <c:v>347.2</c:v>
                </c:pt>
                <c:pt idx="4">
                  <c:v>2538.9</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barChart>
        <c:barDir val="col"/>
        <c:grouping val="clustered"/>
        <c:varyColors val="0"/>
        <c:ser>
          <c:idx val="0"/>
          <c:order val="0"/>
          <c:invertIfNegative val="0"/>
          <c:cat>
            <c:strRef>
              <c:f>Arkusz2!$D$34:$J$34</c:f>
              <c:strCache>
                <c:ptCount val="7"/>
                <c:pt idx="0">
                  <c:v>zinwentaryzowane</c:v>
                </c:pt>
                <c:pt idx="3">
                  <c:v>unieszkodliwione</c:v>
                </c:pt>
                <c:pt idx="6">
                  <c:v>pozostałe do unieszkodliwienia</c:v>
                </c:pt>
              </c:strCache>
            </c:strRef>
          </c:cat>
          <c:val>
            <c:numRef>
              <c:f>Arkusz2!$D$36:$J$36</c:f>
              <c:numCache>
                <c:formatCode>#,##0</c:formatCode>
                <c:ptCount val="7"/>
                <c:pt idx="0">
                  <c:v>7772921</c:v>
                </c:pt>
                <c:pt idx="1">
                  <c:v>7735035</c:v>
                </c:pt>
                <c:pt idx="2">
                  <c:v>37886</c:v>
                </c:pt>
                <c:pt idx="3">
                  <c:v>793380</c:v>
                </c:pt>
                <c:pt idx="4">
                  <c:v>793380</c:v>
                </c:pt>
                <c:pt idx="5" formatCode="General">
                  <c:v>0</c:v>
                </c:pt>
                <c:pt idx="6">
                  <c:v>6979541</c:v>
                </c:pt>
              </c:numCache>
            </c:numRef>
          </c:val>
          <c:extLst xmlns:c16r2="http://schemas.microsoft.com/office/drawing/2015/06/chart">
            <c:ext xmlns:c16="http://schemas.microsoft.com/office/drawing/2014/chart" uri="{C3380CC4-5D6E-409C-BE32-E72D297353CC}">
              <c16:uniqueId val="{00000000-9CF4-43A7-ABBF-6AD3E3DCF06D}"/>
            </c:ext>
          </c:extLst>
        </c:ser>
        <c:dLbls>
          <c:showLegendKey val="0"/>
          <c:showVal val="0"/>
          <c:showCatName val="0"/>
          <c:showSerName val="0"/>
          <c:showPercent val="0"/>
          <c:showBubbleSize val="0"/>
        </c:dLbls>
        <c:gapWidth val="150"/>
        <c:axId val="536897024"/>
        <c:axId val="182780480"/>
      </c:barChart>
      <c:catAx>
        <c:axId val="536897024"/>
        <c:scaling>
          <c:orientation val="minMax"/>
        </c:scaling>
        <c:delete val="0"/>
        <c:axPos val="b"/>
        <c:numFmt formatCode="General" sourceLinked="0"/>
        <c:majorTickMark val="out"/>
        <c:minorTickMark val="none"/>
        <c:tickLblPos val="nextTo"/>
        <c:crossAx val="182780480"/>
        <c:crosses val="autoZero"/>
        <c:auto val="1"/>
        <c:lblAlgn val="ctr"/>
        <c:lblOffset val="100"/>
        <c:noMultiLvlLbl val="0"/>
      </c:catAx>
      <c:valAx>
        <c:axId val="182780480"/>
        <c:scaling>
          <c:orientation val="minMax"/>
        </c:scaling>
        <c:delete val="0"/>
        <c:axPos val="l"/>
        <c:majorGridlines/>
        <c:numFmt formatCode="#,##0" sourceLinked="1"/>
        <c:majorTickMark val="out"/>
        <c:minorTickMark val="none"/>
        <c:tickLblPos val="nextTo"/>
        <c:crossAx val="536897024"/>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Arkusz1!$B$408</c:f>
              <c:strCache>
                <c:ptCount val="1"/>
                <c:pt idx="0">
                  <c:v>kwota świadczeń rodzinnych</c:v>
                </c:pt>
              </c:strCache>
            </c:strRef>
          </c:tx>
          <c:cat>
            <c:strRef>
              <c:f>Arkusz1!$E$407:$O$407</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Arkusz1!$E$408:$O$408</c:f>
              <c:numCache>
                <c:formatCode>#,##0</c:formatCode>
                <c:ptCount val="11"/>
                <c:pt idx="0">
                  <c:v>1811</c:v>
                </c:pt>
                <c:pt idx="1">
                  <c:v>1911</c:v>
                </c:pt>
                <c:pt idx="2">
                  <c:v>1943</c:v>
                </c:pt>
                <c:pt idx="3">
                  <c:v>1837</c:v>
                </c:pt>
                <c:pt idx="4">
                  <c:v>1680</c:v>
                </c:pt>
                <c:pt idx="5">
                  <c:v>1798</c:v>
                </c:pt>
                <c:pt idx="6">
                  <c:v>1928</c:v>
                </c:pt>
                <c:pt idx="7">
                  <c:v>2088</c:v>
                </c:pt>
                <c:pt idx="8">
                  <c:v>2017</c:v>
                </c:pt>
                <c:pt idx="9">
                  <c:v>1865</c:v>
                </c:pt>
                <c:pt idx="10">
                  <c:v>1981</c:v>
                </c:pt>
              </c:numCache>
            </c:numRef>
          </c:val>
          <c:smooth val="0"/>
        </c:ser>
        <c:ser>
          <c:idx val="1"/>
          <c:order val="1"/>
          <c:tx>
            <c:strRef>
              <c:f>Arkusz1!$B$409</c:f>
              <c:strCache>
                <c:ptCount val="1"/>
                <c:pt idx="0">
                  <c:v>kwota zasiłków rodzinnych (wraz z dodatkami)</c:v>
                </c:pt>
              </c:strCache>
            </c:strRef>
          </c:tx>
          <c:cat>
            <c:strRef>
              <c:f>Arkusz1!$E$407:$O$407</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Arkusz1!$E$409:$O$409</c:f>
              <c:numCache>
                <c:formatCode>#,##0</c:formatCode>
                <c:ptCount val="11"/>
                <c:pt idx="0">
                  <c:v>1360</c:v>
                </c:pt>
                <c:pt idx="1">
                  <c:v>1272</c:v>
                </c:pt>
                <c:pt idx="2">
                  <c:v>1176</c:v>
                </c:pt>
                <c:pt idx="3">
                  <c:v>1219</c:v>
                </c:pt>
                <c:pt idx="4">
                  <c:v>1145</c:v>
                </c:pt>
                <c:pt idx="5">
                  <c:v>1091</c:v>
                </c:pt>
                <c:pt idx="6">
                  <c:v>1156</c:v>
                </c:pt>
                <c:pt idx="7">
                  <c:v>1185</c:v>
                </c:pt>
                <c:pt idx="8">
                  <c:v>1149</c:v>
                </c:pt>
                <c:pt idx="9">
                  <c:v>980</c:v>
                </c:pt>
                <c:pt idx="10">
                  <c:v>866</c:v>
                </c:pt>
              </c:numCache>
            </c:numRef>
          </c:val>
          <c:smooth val="0"/>
        </c:ser>
        <c:ser>
          <c:idx val="2"/>
          <c:order val="2"/>
          <c:tx>
            <c:strRef>
              <c:f>Arkusz1!$B$410</c:f>
              <c:strCache>
                <c:ptCount val="1"/>
                <c:pt idx="0">
                  <c:v>kwota zasiłków pielęgnacyjnych</c:v>
                </c:pt>
              </c:strCache>
            </c:strRef>
          </c:tx>
          <c:cat>
            <c:strRef>
              <c:f>Arkusz1!$E$407:$O$407</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Arkusz1!$E$410:$O$410</c:f>
              <c:numCache>
                <c:formatCode>#,##0</c:formatCode>
                <c:ptCount val="11"/>
                <c:pt idx="0">
                  <c:v>243</c:v>
                </c:pt>
                <c:pt idx="1">
                  <c:v>239</c:v>
                </c:pt>
                <c:pt idx="2">
                  <c:v>224</c:v>
                </c:pt>
                <c:pt idx="3">
                  <c:v>226</c:v>
                </c:pt>
                <c:pt idx="4">
                  <c:v>235</c:v>
                </c:pt>
                <c:pt idx="5">
                  <c:v>240</c:v>
                </c:pt>
                <c:pt idx="6">
                  <c:v>227</c:v>
                </c:pt>
                <c:pt idx="7">
                  <c:v>235</c:v>
                </c:pt>
                <c:pt idx="8">
                  <c:v>241</c:v>
                </c:pt>
                <c:pt idx="9">
                  <c:v>282</c:v>
                </c:pt>
                <c:pt idx="10">
                  <c:v>314</c:v>
                </c:pt>
              </c:numCache>
            </c:numRef>
          </c:val>
          <c:smooth val="0"/>
        </c:ser>
        <c:dLbls>
          <c:showLegendKey val="0"/>
          <c:showVal val="0"/>
          <c:showCatName val="0"/>
          <c:showSerName val="0"/>
          <c:showPercent val="0"/>
          <c:showBubbleSize val="0"/>
        </c:dLbls>
        <c:marker val="1"/>
        <c:smooth val="0"/>
        <c:axId val="381427712"/>
        <c:axId val="235762176"/>
      </c:lineChart>
      <c:catAx>
        <c:axId val="381427712"/>
        <c:scaling>
          <c:orientation val="minMax"/>
        </c:scaling>
        <c:delete val="0"/>
        <c:axPos val="b"/>
        <c:majorTickMark val="out"/>
        <c:minorTickMark val="none"/>
        <c:tickLblPos val="nextTo"/>
        <c:crossAx val="235762176"/>
        <c:crosses val="autoZero"/>
        <c:auto val="1"/>
        <c:lblAlgn val="ctr"/>
        <c:lblOffset val="100"/>
        <c:noMultiLvlLbl val="0"/>
      </c:catAx>
      <c:valAx>
        <c:axId val="235762176"/>
        <c:scaling>
          <c:orientation val="minMax"/>
        </c:scaling>
        <c:delete val="0"/>
        <c:axPos val="l"/>
        <c:majorGridlines/>
        <c:numFmt formatCode="#,##0" sourceLinked="1"/>
        <c:majorTickMark val="out"/>
        <c:minorTickMark val="none"/>
        <c:tickLblPos val="nextTo"/>
        <c:crossAx val="381427712"/>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barChart>
        <c:barDir val="col"/>
        <c:grouping val="clustered"/>
        <c:varyColors val="0"/>
        <c:ser>
          <c:idx val="0"/>
          <c:order val="0"/>
          <c:invertIfNegative val="0"/>
          <c:cat>
            <c:strRef>
              <c:f>Arkusz1!$B$634:$W$634</c:f>
              <c:strCache>
                <c:ptCount val="22"/>
                <c:pt idx="0">
                  <c:v>Gruszka Duża,</c:v>
                </c:pt>
                <c:pt idx="1">
                  <c:v>Gruszka Mała Pierwsza</c:v>
                </c:pt>
                <c:pt idx="2">
                  <c:v>Gruszka Mała Druga</c:v>
                </c:pt>
                <c:pt idx="3">
                  <c:v>Deszkowice Kolonia</c:v>
                </c:pt>
                <c:pt idx="4">
                  <c:v>Kolonia Emska</c:v>
                </c:pt>
                <c:pt idx="5">
                  <c:v>Gruszka Duża Kolonia</c:v>
                </c:pt>
                <c:pt idx="6">
                  <c:v>Staw Noakowski Kolonia</c:v>
                </c:pt>
                <c:pt idx="7">
                  <c:v>Staw Ujazdowski Kolonia</c:v>
                </c:pt>
                <c:pt idx="8">
                  <c:v>Zamszany</c:v>
                </c:pt>
                <c:pt idx="9">
                  <c:v>Krzak</c:v>
                </c:pt>
                <c:pt idx="10">
                  <c:v>Nawóz</c:v>
                </c:pt>
                <c:pt idx="11">
                  <c:v>Nielisz</c:v>
                </c:pt>
                <c:pt idx="12">
                  <c:v>Ruskie Piaski</c:v>
                </c:pt>
                <c:pt idx="13">
                  <c:v>Staw Noakowski</c:v>
                </c:pt>
                <c:pt idx="14">
                  <c:v>Staw Ujazdowski</c:v>
                </c:pt>
                <c:pt idx="15">
                  <c:v>Średnie Duże</c:v>
                </c:pt>
                <c:pt idx="16">
                  <c:v>Średnie Małe</c:v>
                </c:pt>
                <c:pt idx="17">
                  <c:v>Ujazdów</c:v>
                </c:pt>
                <c:pt idx="18">
                  <c:v>Wólka Nieliska</c:v>
                </c:pt>
                <c:pt idx="19">
                  <c:v>Wólka Złojecka</c:v>
                </c:pt>
                <c:pt idx="20">
                  <c:v>Zarudzie</c:v>
                </c:pt>
                <c:pt idx="21">
                  <c:v>Złojec</c:v>
                </c:pt>
              </c:strCache>
            </c:strRef>
          </c:cat>
          <c:val>
            <c:numRef>
              <c:f>Arkusz1!$B$651:$W$651</c:f>
              <c:numCache>
                <c:formatCode>General</c:formatCode>
                <c:ptCount val="22"/>
                <c:pt idx="0">
                  <c:v>8</c:v>
                </c:pt>
                <c:pt idx="1">
                  <c:v>4</c:v>
                </c:pt>
                <c:pt idx="2">
                  <c:v>3</c:v>
                </c:pt>
                <c:pt idx="3">
                  <c:v>1</c:v>
                </c:pt>
                <c:pt idx="4">
                  <c:v>5</c:v>
                </c:pt>
                <c:pt idx="5">
                  <c:v>9</c:v>
                </c:pt>
                <c:pt idx="6">
                  <c:v>9</c:v>
                </c:pt>
                <c:pt idx="7">
                  <c:v>2</c:v>
                </c:pt>
                <c:pt idx="8">
                  <c:v>2</c:v>
                </c:pt>
                <c:pt idx="9">
                  <c:v>13</c:v>
                </c:pt>
                <c:pt idx="10">
                  <c:v>17</c:v>
                </c:pt>
                <c:pt idx="11">
                  <c:v>50</c:v>
                </c:pt>
                <c:pt idx="12">
                  <c:v>19</c:v>
                </c:pt>
                <c:pt idx="13">
                  <c:v>35</c:v>
                </c:pt>
                <c:pt idx="14">
                  <c:v>10</c:v>
                </c:pt>
                <c:pt idx="15">
                  <c:v>18</c:v>
                </c:pt>
                <c:pt idx="16">
                  <c:v>10</c:v>
                </c:pt>
                <c:pt idx="17">
                  <c:v>22</c:v>
                </c:pt>
                <c:pt idx="18">
                  <c:v>33</c:v>
                </c:pt>
                <c:pt idx="19">
                  <c:v>10</c:v>
                </c:pt>
                <c:pt idx="20">
                  <c:v>6</c:v>
                </c:pt>
                <c:pt idx="21">
                  <c:v>32</c:v>
                </c:pt>
              </c:numCache>
            </c:numRef>
          </c:val>
          <c:extLst xmlns:c16r2="http://schemas.microsoft.com/office/drawing/2015/06/chart">
            <c:ext xmlns:c16="http://schemas.microsoft.com/office/drawing/2014/chart" uri="{C3380CC4-5D6E-409C-BE32-E72D297353CC}">
              <c16:uniqueId val="{00000000-28D4-495B-91E2-0EF0EA6F5E9B}"/>
            </c:ext>
          </c:extLst>
        </c:ser>
        <c:dLbls>
          <c:showLegendKey val="0"/>
          <c:showVal val="0"/>
          <c:showCatName val="0"/>
          <c:showSerName val="0"/>
          <c:showPercent val="0"/>
          <c:showBubbleSize val="0"/>
        </c:dLbls>
        <c:gapWidth val="150"/>
        <c:axId val="381526016"/>
        <c:axId val="235764480"/>
      </c:barChart>
      <c:catAx>
        <c:axId val="381526016"/>
        <c:scaling>
          <c:orientation val="minMax"/>
        </c:scaling>
        <c:delete val="0"/>
        <c:axPos val="b"/>
        <c:numFmt formatCode="General" sourceLinked="0"/>
        <c:majorTickMark val="out"/>
        <c:minorTickMark val="none"/>
        <c:tickLblPos val="nextTo"/>
        <c:crossAx val="235764480"/>
        <c:crosses val="autoZero"/>
        <c:auto val="1"/>
        <c:lblAlgn val="ctr"/>
        <c:lblOffset val="100"/>
        <c:noMultiLvlLbl val="0"/>
      </c:catAx>
      <c:valAx>
        <c:axId val="235764480"/>
        <c:scaling>
          <c:orientation val="minMax"/>
        </c:scaling>
        <c:delete val="0"/>
        <c:axPos val="l"/>
        <c:majorGridlines/>
        <c:numFmt formatCode="General" sourceLinked="1"/>
        <c:majorTickMark val="out"/>
        <c:minorTickMark val="none"/>
        <c:tickLblPos val="nextTo"/>
        <c:crossAx val="381526016"/>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Arkusz1!$A$671:$A$683</c:f>
              <c:strCache>
                <c:ptCount val="13"/>
                <c:pt idx="0">
                  <c:v>alkoholizm</c:v>
                </c:pt>
                <c:pt idx="1">
                  <c:v>bezdomność</c:v>
                </c:pt>
                <c:pt idx="2">
                  <c:v>bezradność w sprawach opiekuńczo – wychowawczych</c:v>
                </c:pt>
                <c:pt idx="3">
                  <c:v>długotrwała i ciężka choroba</c:v>
                </c:pt>
                <c:pt idx="4">
                  <c:v>narkomania</c:v>
                </c:pt>
                <c:pt idx="5">
                  <c:v>niepełnosprawność</c:v>
                </c:pt>
                <c:pt idx="6">
                  <c:v>ubóstwo</c:v>
                </c:pt>
                <c:pt idx="7">
                  <c:v>potrzeby ochrony macierzyństwa</c:v>
                </c:pt>
                <c:pt idx="8">
                  <c:v>sieroctwo</c:v>
                </c:pt>
                <c:pt idx="9">
                  <c:v>przemoc w rodzinie</c:v>
                </c:pt>
                <c:pt idx="10">
                  <c:v>zdarzenia losowe</c:v>
                </c:pt>
                <c:pt idx="11">
                  <c:v>wsparcie osób starszych</c:v>
                </c:pt>
                <c:pt idx="12">
                  <c:v>bezrobocie</c:v>
                </c:pt>
              </c:strCache>
            </c:strRef>
          </c:cat>
          <c:val>
            <c:numRef>
              <c:f>Arkusz1!$B$671:$B$683</c:f>
              <c:numCache>
                <c:formatCode>General</c:formatCode>
                <c:ptCount val="13"/>
                <c:pt idx="0">
                  <c:v>1</c:v>
                </c:pt>
                <c:pt idx="1">
                  <c:v>0</c:v>
                </c:pt>
                <c:pt idx="2">
                  <c:v>48</c:v>
                </c:pt>
                <c:pt idx="3">
                  <c:v>81</c:v>
                </c:pt>
                <c:pt idx="4">
                  <c:v>0</c:v>
                </c:pt>
                <c:pt idx="5">
                  <c:v>68</c:v>
                </c:pt>
                <c:pt idx="6">
                  <c:v>54</c:v>
                </c:pt>
                <c:pt idx="7">
                  <c:v>0</c:v>
                </c:pt>
                <c:pt idx="8">
                  <c:v>1</c:v>
                </c:pt>
                <c:pt idx="9">
                  <c:v>2</c:v>
                </c:pt>
                <c:pt idx="10">
                  <c:v>1</c:v>
                </c:pt>
                <c:pt idx="11">
                  <c:v>6</c:v>
                </c:pt>
                <c:pt idx="12">
                  <c:v>56</c:v>
                </c:pt>
              </c:numCache>
            </c:numRef>
          </c:val>
          <c:extLst xmlns:c16r2="http://schemas.microsoft.com/office/drawing/2015/06/chart">
            <c:ext xmlns:c16="http://schemas.microsoft.com/office/drawing/2014/chart" uri="{C3380CC4-5D6E-409C-BE32-E72D297353CC}">
              <c16:uniqueId val="{00000000-D2FC-4991-B2F9-FD59E80A1274}"/>
            </c:ext>
          </c:extLst>
        </c:ser>
        <c:dLbls>
          <c:showLegendKey val="0"/>
          <c:showVal val="0"/>
          <c:showCatName val="0"/>
          <c:showSerName val="0"/>
          <c:showPercent val="1"/>
          <c:showBubbleSize val="0"/>
          <c:showLeaderLines val="1"/>
        </c:dLbls>
      </c:pie3DChart>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1"/>
          <c:order val="0"/>
          <c:tx>
            <c:strRef>
              <c:f>Arkusz1!$D$710</c:f>
              <c:strCache>
                <c:ptCount val="1"/>
                <c:pt idx="0">
                  <c:v>Kobiety</c:v>
                </c:pt>
              </c:strCache>
            </c:strRef>
          </c:tx>
          <c:invertIfNegative val="0"/>
          <c:cat>
            <c:numRef>
              <c:f>Arkusz1!$B$711:$B$720</c:f>
              <c:numCache>
                <c:formatCode>General</c:formatCode>
                <c:ptCount val="10"/>
                <c:pt idx="0">
                  <c:v>2020</c:v>
                </c:pt>
                <c:pt idx="1">
                  <c:v>2019</c:v>
                </c:pt>
                <c:pt idx="2">
                  <c:v>2018</c:v>
                </c:pt>
                <c:pt idx="3">
                  <c:v>2017</c:v>
                </c:pt>
                <c:pt idx="4">
                  <c:v>2016</c:v>
                </c:pt>
                <c:pt idx="5">
                  <c:v>2015</c:v>
                </c:pt>
                <c:pt idx="6">
                  <c:v>2014</c:v>
                </c:pt>
                <c:pt idx="7">
                  <c:v>2013</c:v>
                </c:pt>
                <c:pt idx="8">
                  <c:v>2012</c:v>
                </c:pt>
                <c:pt idx="9">
                  <c:v>2011</c:v>
                </c:pt>
              </c:numCache>
            </c:numRef>
          </c:cat>
          <c:val>
            <c:numRef>
              <c:f>Arkusz1!$D$711:$D$720</c:f>
              <c:numCache>
                <c:formatCode>#,##0</c:formatCode>
                <c:ptCount val="10"/>
                <c:pt idx="0">
                  <c:v>78</c:v>
                </c:pt>
                <c:pt idx="1">
                  <c:v>68</c:v>
                </c:pt>
                <c:pt idx="2">
                  <c:v>83</c:v>
                </c:pt>
                <c:pt idx="3">
                  <c:v>111</c:v>
                </c:pt>
                <c:pt idx="4">
                  <c:v>116</c:v>
                </c:pt>
                <c:pt idx="5">
                  <c:v>132</c:v>
                </c:pt>
                <c:pt idx="6">
                  <c:v>143</c:v>
                </c:pt>
                <c:pt idx="7" formatCode="General">
                  <c:v>161</c:v>
                </c:pt>
                <c:pt idx="8" formatCode="General">
                  <c:v>170</c:v>
                </c:pt>
                <c:pt idx="9" formatCode="General">
                  <c:v>154</c:v>
                </c:pt>
              </c:numCache>
            </c:numRef>
          </c:val>
          <c:extLst xmlns:c16r2="http://schemas.microsoft.com/office/drawing/2015/06/chart">
            <c:ext xmlns:c16="http://schemas.microsoft.com/office/drawing/2014/chart" uri="{C3380CC4-5D6E-409C-BE32-E72D297353CC}">
              <c16:uniqueId val="{00000000-5FAF-4451-A1AC-003044201284}"/>
            </c:ext>
          </c:extLst>
        </c:ser>
        <c:ser>
          <c:idx val="2"/>
          <c:order val="1"/>
          <c:tx>
            <c:strRef>
              <c:f>Arkusz1!$E$710</c:f>
              <c:strCache>
                <c:ptCount val="1"/>
                <c:pt idx="0">
                  <c:v>Mężczyźni</c:v>
                </c:pt>
              </c:strCache>
            </c:strRef>
          </c:tx>
          <c:invertIfNegative val="0"/>
          <c:cat>
            <c:numRef>
              <c:f>Arkusz1!$B$711:$B$720</c:f>
              <c:numCache>
                <c:formatCode>General</c:formatCode>
                <c:ptCount val="10"/>
                <c:pt idx="0">
                  <c:v>2020</c:v>
                </c:pt>
                <c:pt idx="1">
                  <c:v>2019</c:v>
                </c:pt>
                <c:pt idx="2">
                  <c:v>2018</c:v>
                </c:pt>
                <c:pt idx="3">
                  <c:v>2017</c:v>
                </c:pt>
                <c:pt idx="4">
                  <c:v>2016</c:v>
                </c:pt>
                <c:pt idx="5">
                  <c:v>2015</c:v>
                </c:pt>
                <c:pt idx="6">
                  <c:v>2014</c:v>
                </c:pt>
                <c:pt idx="7">
                  <c:v>2013</c:v>
                </c:pt>
                <c:pt idx="8">
                  <c:v>2012</c:v>
                </c:pt>
                <c:pt idx="9">
                  <c:v>2011</c:v>
                </c:pt>
              </c:numCache>
            </c:numRef>
          </c:cat>
          <c:val>
            <c:numRef>
              <c:f>Arkusz1!$E$711:$E$720</c:f>
              <c:numCache>
                <c:formatCode>#,##0</c:formatCode>
                <c:ptCount val="10"/>
                <c:pt idx="0">
                  <c:v>105</c:v>
                </c:pt>
                <c:pt idx="1">
                  <c:v>94</c:v>
                </c:pt>
                <c:pt idx="2">
                  <c:v>97</c:v>
                </c:pt>
                <c:pt idx="3">
                  <c:v>123</c:v>
                </c:pt>
                <c:pt idx="4">
                  <c:v>137</c:v>
                </c:pt>
                <c:pt idx="5">
                  <c:v>183</c:v>
                </c:pt>
                <c:pt idx="6">
                  <c:v>187</c:v>
                </c:pt>
                <c:pt idx="7">
                  <c:v>211</c:v>
                </c:pt>
                <c:pt idx="8">
                  <c:v>226</c:v>
                </c:pt>
                <c:pt idx="9">
                  <c:v>173</c:v>
                </c:pt>
              </c:numCache>
            </c:numRef>
          </c:val>
          <c:extLst xmlns:c16r2="http://schemas.microsoft.com/office/drawing/2015/06/chart">
            <c:ext xmlns:c16="http://schemas.microsoft.com/office/drawing/2014/chart" uri="{C3380CC4-5D6E-409C-BE32-E72D297353CC}">
              <c16:uniqueId val="{00000001-5FAF-4451-A1AC-003044201284}"/>
            </c:ext>
          </c:extLst>
        </c:ser>
        <c:dLbls>
          <c:showLegendKey val="0"/>
          <c:showVal val="0"/>
          <c:showCatName val="0"/>
          <c:showSerName val="0"/>
          <c:showPercent val="0"/>
          <c:showBubbleSize val="0"/>
        </c:dLbls>
        <c:gapWidth val="150"/>
        <c:axId val="381430784"/>
        <c:axId val="335053952"/>
      </c:barChart>
      <c:catAx>
        <c:axId val="381430784"/>
        <c:scaling>
          <c:orientation val="minMax"/>
        </c:scaling>
        <c:delete val="0"/>
        <c:axPos val="b"/>
        <c:numFmt formatCode="General" sourceLinked="1"/>
        <c:majorTickMark val="out"/>
        <c:minorTickMark val="none"/>
        <c:tickLblPos val="nextTo"/>
        <c:crossAx val="335053952"/>
        <c:crosses val="autoZero"/>
        <c:auto val="1"/>
        <c:lblAlgn val="ctr"/>
        <c:lblOffset val="100"/>
        <c:noMultiLvlLbl val="0"/>
      </c:catAx>
      <c:valAx>
        <c:axId val="335053952"/>
        <c:scaling>
          <c:orientation val="minMax"/>
        </c:scaling>
        <c:delete val="0"/>
        <c:axPos val="l"/>
        <c:majorGridlines/>
        <c:numFmt formatCode="#,##0" sourceLinked="1"/>
        <c:majorTickMark val="out"/>
        <c:minorTickMark val="none"/>
        <c:tickLblPos val="nextTo"/>
        <c:crossAx val="381430784"/>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Arkusz1!$A$746:$A$767</c:f>
              <c:strCache>
                <c:ptCount val="22"/>
                <c:pt idx="0">
                  <c:v>Deszkowice-Kolonia</c:v>
                </c:pt>
                <c:pt idx="1">
                  <c:v>Gruszka Duża</c:v>
                </c:pt>
                <c:pt idx="2">
                  <c:v>Gruszka Duża-Kolonia</c:v>
                </c:pt>
                <c:pt idx="3">
                  <c:v>Gruszka Mała Druga</c:v>
                </c:pt>
                <c:pt idx="4">
                  <c:v>Gruszka Mała Pierwsza</c:v>
                </c:pt>
                <c:pt idx="5">
                  <c:v>Kolonia Emska</c:v>
                </c:pt>
                <c:pt idx="6">
                  <c:v>Krzak</c:v>
                </c:pt>
                <c:pt idx="7">
                  <c:v>Nawóz</c:v>
                </c:pt>
                <c:pt idx="8">
                  <c:v>Nielisz</c:v>
                </c:pt>
                <c:pt idx="9">
                  <c:v>Ruskie Piaski</c:v>
                </c:pt>
                <c:pt idx="10">
                  <c:v>Staw Noakowski</c:v>
                </c:pt>
                <c:pt idx="11">
                  <c:v>Staw Noakowski-Kolonia</c:v>
                </c:pt>
                <c:pt idx="12">
                  <c:v>Staw Ujazdowski</c:v>
                </c:pt>
                <c:pt idx="13">
                  <c:v>Staw Ujazdowski-Kolonia</c:v>
                </c:pt>
                <c:pt idx="14">
                  <c:v>Średnie Duże</c:v>
                </c:pt>
                <c:pt idx="15">
                  <c:v>Średnie Małe</c:v>
                </c:pt>
                <c:pt idx="16">
                  <c:v>Ujazdów</c:v>
                </c:pt>
                <c:pt idx="17">
                  <c:v>Wólka Nieliska</c:v>
                </c:pt>
                <c:pt idx="18">
                  <c:v>Wólka Złojecka</c:v>
                </c:pt>
                <c:pt idx="19">
                  <c:v>Zamszany</c:v>
                </c:pt>
                <c:pt idx="20">
                  <c:v>Zarudzie</c:v>
                </c:pt>
                <c:pt idx="21">
                  <c:v>Złojec</c:v>
                </c:pt>
              </c:strCache>
            </c:strRef>
          </c:cat>
          <c:val>
            <c:numRef>
              <c:f>Arkusz1!$F$746:$F$767</c:f>
              <c:numCache>
                <c:formatCode>General</c:formatCode>
                <c:ptCount val="22"/>
                <c:pt idx="0">
                  <c:v>4</c:v>
                </c:pt>
                <c:pt idx="1">
                  <c:v>7</c:v>
                </c:pt>
                <c:pt idx="2">
                  <c:v>5</c:v>
                </c:pt>
                <c:pt idx="3">
                  <c:v>1</c:v>
                </c:pt>
                <c:pt idx="4">
                  <c:v>0</c:v>
                </c:pt>
                <c:pt idx="5">
                  <c:v>5</c:v>
                </c:pt>
                <c:pt idx="6">
                  <c:v>11</c:v>
                </c:pt>
                <c:pt idx="7">
                  <c:v>4</c:v>
                </c:pt>
                <c:pt idx="8">
                  <c:v>19</c:v>
                </c:pt>
                <c:pt idx="9">
                  <c:v>10</c:v>
                </c:pt>
                <c:pt idx="10">
                  <c:v>9</c:v>
                </c:pt>
                <c:pt idx="11">
                  <c:v>9</c:v>
                </c:pt>
                <c:pt idx="12">
                  <c:v>4</c:v>
                </c:pt>
                <c:pt idx="13">
                  <c:v>1</c:v>
                </c:pt>
                <c:pt idx="14">
                  <c:v>5</c:v>
                </c:pt>
                <c:pt idx="15">
                  <c:v>8</c:v>
                </c:pt>
                <c:pt idx="16">
                  <c:v>15</c:v>
                </c:pt>
                <c:pt idx="17">
                  <c:v>12</c:v>
                </c:pt>
                <c:pt idx="18">
                  <c:v>7</c:v>
                </c:pt>
                <c:pt idx="19">
                  <c:v>1</c:v>
                </c:pt>
                <c:pt idx="20">
                  <c:v>6</c:v>
                </c:pt>
                <c:pt idx="21">
                  <c:v>19</c:v>
                </c:pt>
              </c:numCache>
            </c:numRef>
          </c:val>
          <c:extLst xmlns:c16r2="http://schemas.microsoft.com/office/drawing/2015/06/chart">
            <c:ext xmlns:c16="http://schemas.microsoft.com/office/drawing/2014/chart" uri="{C3380CC4-5D6E-409C-BE32-E72D297353CC}">
              <c16:uniqueId val="{00000000-FD8E-4674-9167-2DBC8BAAF445}"/>
            </c:ext>
          </c:extLst>
        </c:ser>
        <c:dLbls>
          <c:showLegendKey val="0"/>
          <c:showVal val="0"/>
          <c:showCatName val="0"/>
          <c:showSerName val="0"/>
          <c:showPercent val="1"/>
          <c:showBubbleSize val="0"/>
          <c:showLeaderLines val="1"/>
        </c:dLbls>
      </c:pie3DChart>
    </c:plotArea>
    <c:legend>
      <c:legendPos val="r"/>
      <c:layout>
        <c:manualLayout>
          <c:xMode val="edge"/>
          <c:yMode val="edge"/>
          <c:x val="0.72535832414553469"/>
          <c:y val="2.4904312985156066E-2"/>
          <c:w val="0.26141124586549064"/>
          <c:h val="0.95562959753370491"/>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barChart>
        <c:barDir val="col"/>
        <c:grouping val="clustered"/>
        <c:varyColors val="0"/>
        <c:ser>
          <c:idx val="0"/>
          <c:order val="0"/>
          <c:invertIfNegative val="0"/>
          <c:cat>
            <c:strRef>
              <c:f>Arkusz1!$A$785:$A$801</c:f>
              <c:strCache>
                <c:ptCount val="17"/>
                <c:pt idx="0">
                  <c:v>Sekcja A</c:v>
                </c:pt>
                <c:pt idx="1">
                  <c:v>Sekcja C</c:v>
                </c:pt>
                <c:pt idx="2">
                  <c:v>Sekcja D</c:v>
                </c:pt>
                <c:pt idx="3">
                  <c:v>Sekcja E</c:v>
                </c:pt>
                <c:pt idx="4">
                  <c:v>Sekcja F</c:v>
                </c:pt>
                <c:pt idx="5">
                  <c:v>Sekcja G</c:v>
                </c:pt>
                <c:pt idx="6">
                  <c:v>Sekcja H</c:v>
                </c:pt>
                <c:pt idx="7">
                  <c:v>Sekcja I</c:v>
                </c:pt>
                <c:pt idx="8">
                  <c:v>Sekcja J</c:v>
                </c:pt>
                <c:pt idx="9">
                  <c:v>Sekcja K</c:v>
                </c:pt>
                <c:pt idx="10">
                  <c:v>Sekcja M</c:v>
                </c:pt>
                <c:pt idx="11">
                  <c:v>Sekcja N</c:v>
                </c:pt>
                <c:pt idx="12">
                  <c:v>Sekcja O</c:v>
                </c:pt>
                <c:pt idx="13">
                  <c:v>Sekcja P</c:v>
                </c:pt>
                <c:pt idx="14">
                  <c:v>Sekcja Q</c:v>
                </c:pt>
                <c:pt idx="15">
                  <c:v>Sekcja R</c:v>
                </c:pt>
                <c:pt idx="16">
                  <c:v>Sekcje S i T</c:v>
                </c:pt>
              </c:strCache>
            </c:strRef>
          </c:cat>
          <c:val>
            <c:numRef>
              <c:f>Arkusz1!$K$785:$K$801</c:f>
              <c:numCache>
                <c:formatCode>#,##0</c:formatCode>
                <c:ptCount val="17"/>
                <c:pt idx="0">
                  <c:v>5</c:v>
                </c:pt>
                <c:pt idx="1">
                  <c:v>16</c:v>
                </c:pt>
                <c:pt idx="2">
                  <c:v>1</c:v>
                </c:pt>
                <c:pt idx="3">
                  <c:v>2</c:v>
                </c:pt>
                <c:pt idx="4">
                  <c:v>41</c:v>
                </c:pt>
                <c:pt idx="5">
                  <c:v>75</c:v>
                </c:pt>
                <c:pt idx="6">
                  <c:v>28</c:v>
                </c:pt>
                <c:pt idx="7">
                  <c:v>10</c:v>
                </c:pt>
                <c:pt idx="8">
                  <c:v>5</c:v>
                </c:pt>
                <c:pt idx="9">
                  <c:v>8</c:v>
                </c:pt>
                <c:pt idx="10">
                  <c:v>13</c:v>
                </c:pt>
                <c:pt idx="11">
                  <c:v>10</c:v>
                </c:pt>
                <c:pt idx="12">
                  <c:v>15</c:v>
                </c:pt>
                <c:pt idx="13">
                  <c:v>8</c:v>
                </c:pt>
                <c:pt idx="14">
                  <c:v>11</c:v>
                </c:pt>
                <c:pt idx="15">
                  <c:v>6</c:v>
                </c:pt>
                <c:pt idx="16">
                  <c:v>30</c:v>
                </c:pt>
              </c:numCache>
            </c:numRef>
          </c:val>
          <c:extLst xmlns:c16r2="http://schemas.microsoft.com/office/drawing/2015/06/chart">
            <c:ext xmlns:c16="http://schemas.microsoft.com/office/drawing/2014/chart" uri="{C3380CC4-5D6E-409C-BE32-E72D297353CC}">
              <c16:uniqueId val="{00000000-5324-43A4-88B4-62C879F6F41D}"/>
            </c:ext>
          </c:extLst>
        </c:ser>
        <c:dLbls>
          <c:showLegendKey val="0"/>
          <c:showVal val="0"/>
          <c:showCatName val="0"/>
          <c:showSerName val="0"/>
          <c:showPercent val="0"/>
          <c:showBubbleSize val="0"/>
        </c:dLbls>
        <c:gapWidth val="150"/>
        <c:axId val="381431296"/>
        <c:axId val="335056832"/>
      </c:barChart>
      <c:catAx>
        <c:axId val="381431296"/>
        <c:scaling>
          <c:orientation val="minMax"/>
        </c:scaling>
        <c:delete val="0"/>
        <c:axPos val="b"/>
        <c:numFmt formatCode="General" sourceLinked="0"/>
        <c:majorTickMark val="out"/>
        <c:minorTickMark val="none"/>
        <c:tickLblPos val="nextTo"/>
        <c:crossAx val="335056832"/>
        <c:crosses val="autoZero"/>
        <c:auto val="1"/>
        <c:lblAlgn val="ctr"/>
        <c:lblOffset val="100"/>
        <c:noMultiLvlLbl val="0"/>
      </c:catAx>
      <c:valAx>
        <c:axId val="335056832"/>
        <c:scaling>
          <c:orientation val="minMax"/>
        </c:scaling>
        <c:delete val="0"/>
        <c:axPos val="l"/>
        <c:majorGridlines/>
        <c:numFmt formatCode="#,##0" sourceLinked="1"/>
        <c:majorTickMark val="out"/>
        <c:minorTickMark val="none"/>
        <c:tickLblPos val="nextTo"/>
        <c:crossAx val="38143129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lineChart>
        <c:grouping val="standard"/>
        <c:varyColors val="0"/>
        <c:ser>
          <c:idx val="0"/>
          <c:order val="0"/>
          <c:tx>
            <c:strRef>
              <c:f>Arkusz1!$A$23:$K$23</c:f>
              <c:strCache>
                <c:ptCount val="1"/>
                <c:pt idx="0">
                  <c:v>2010 2011 2012 2013 2014 2015 2016 2017 2018 2019 2020</c:v>
                </c:pt>
              </c:strCache>
            </c:strRef>
          </c:tx>
          <c:dLbls>
            <c:dLblPos val="t"/>
            <c:showLegendKey val="0"/>
            <c:showVal val="1"/>
            <c:showCatName val="0"/>
            <c:showSerName val="0"/>
            <c:showPercent val="0"/>
            <c:showBubbleSize val="0"/>
            <c:showLeaderLines val="0"/>
          </c:dLbls>
          <c:cat>
            <c:strRef>
              <c:f>Arkusz1!$A$23:$K$23</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Arkusz1!$A$24:$K$24</c:f>
              <c:numCache>
                <c:formatCode>#,##0</c:formatCode>
                <c:ptCount val="11"/>
                <c:pt idx="0">
                  <c:v>1836</c:v>
                </c:pt>
                <c:pt idx="1">
                  <c:v>1838</c:v>
                </c:pt>
                <c:pt idx="2">
                  <c:v>1843</c:v>
                </c:pt>
                <c:pt idx="3">
                  <c:v>1849</c:v>
                </c:pt>
                <c:pt idx="4">
                  <c:v>1853</c:v>
                </c:pt>
                <c:pt idx="5">
                  <c:v>1862</c:v>
                </c:pt>
                <c:pt idx="6">
                  <c:v>1868</c:v>
                </c:pt>
                <c:pt idx="7">
                  <c:v>1876</c:v>
                </c:pt>
                <c:pt idx="8">
                  <c:v>1879</c:v>
                </c:pt>
                <c:pt idx="9">
                  <c:v>1888</c:v>
                </c:pt>
                <c:pt idx="10">
                  <c:v>1895</c:v>
                </c:pt>
              </c:numCache>
            </c:numRef>
          </c:val>
          <c:smooth val="0"/>
        </c:ser>
        <c:dLbls>
          <c:showLegendKey val="0"/>
          <c:showVal val="0"/>
          <c:showCatName val="0"/>
          <c:showSerName val="0"/>
          <c:showPercent val="0"/>
          <c:showBubbleSize val="0"/>
        </c:dLbls>
        <c:marker val="1"/>
        <c:smooth val="0"/>
        <c:axId val="536899072"/>
        <c:axId val="182782208"/>
      </c:lineChart>
      <c:catAx>
        <c:axId val="536899072"/>
        <c:scaling>
          <c:orientation val="minMax"/>
        </c:scaling>
        <c:delete val="0"/>
        <c:axPos val="b"/>
        <c:majorTickMark val="none"/>
        <c:minorTickMark val="none"/>
        <c:tickLblPos val="nextTo"/>
        <c:crossAx val="182782208"/>
        <c:crosses val="autoZero"/>
        <c:auto val="1"/>
        <c:lblAlgn val="ctr"/>
        <c:lblOffset val="100"/>
        <c:noMultiLvlLbl val="0"/>
      </c:catAx>
      <c:valAx>
        <c:axId val="182782208"/>
        <c:scaling>
          <c:orientation val="minMax"/>
        </c:scaling>
        <c:delete val="0"/>
        <c:axPos val="l"/>
        <c:majorGridlines/>
        <c:numFmt formatCode="#,##0" sourceLinked="1"/>
        <c:majorTickMark val="none"/>
        <c:minorTickMark val="none"/>
        <c:tickLblPos val="nextTo"/>
        <c:crossAx val="53689907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lineChart>
        <c:grouping val="standard"/>
        <c:varyColors val="0"/>
        <c:ser>
          <c:idx val="0"/>
          <c:order val="0"/>
          <c:dLbls>
            <c:dLblPos val="t"/>
            <c:showLegendKey val="0"/>
            <c:showVal val="1"/>
            <c:showCatName val="0"/>
            <c:showSerName val="0"/>
            <c:showPercent val="0"/>
            <c:showBubbleSize val="0"/>
            <c:showLeaderLines val="0"/>
          </c:dLbls>
          <c:cat>
            <c:strRef>
              <c:f>Arkusz1!$A$45:$K$45</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Arkusz1!$A$46:$K$46</c:f>
              <c:numCache>
                <c:formatCode>#,##0</c:formatCode>
                <c:ptCount val="11"/>
                <c:pt idx="0">
                  <c:v>1999</c:v>
                </c:pt>
                <c:pt idx="1">
                  <c:v>1857</c:v>
                </c:pt>
                <c:pt idx="2">
                  <c:v>1861</c:v>
                </c:pt>
                <c:pt idx="3">
                  <c:v>1866</c:v>
                </c:pt>
                <c:pt idx="4">
                  <c:v>1870</c:v>
                </c:pt>
                <c:pt idx="5">
                  <c:v>1879</c:v>
                </c:pt>
                <c:pt idx="6">
                  <c:v>1884</c:v>
                </c:pt>
                <c:pt idx="7">
                  <c:v>1892</c:v>
                </c:pt>
                <c:pt idx="8">
                  <c:v>1895</c:v>
                </c:pt>
                <c:pt idx="9">
                  <c:v>1918</c:v>
                </c:pt>
                <c:pt idx="10">
                  <c:v>1921</c:v>
                </c:pt>
              </c:numCache>
            </c:numRef>
          </c:val>
          <c:smooth val="0"/>
        </c:ser>
        <c:dLbls>
          <c:showLegendKey val="0"/>
          <c:showVal val="0"/>
          <c:showCatName val="0"/>
          <c:showSerName val="0"/>
          <c:showPercent val="0"/>
          <c:showBubbleSize val="0"/>
        </c:dLbls>
        <c:marker val="1"/>
        <c:smooth val="0"/>
        <c:axId val="617760256"/>
        <c:axId val="182783936"/>
      </c:lineChart>
      <c:catAx>
        <c:axId val="617760256"/>
        <c:scaling>
          <c:orientation val="minMax"/>
        </c:scaling>
        <c:delete val="0"/>
        <c:axPos val="b"/>
        <c:majorTickMark val="out"/>
        <c:minorTickMark val="none"/>
        <c:tickLblPos val="nextTo"/>
        <c:crossAx val="182783936"/>
        <c:crosses val="autoZero"/>
        <c:auto val="1"/>
        <c:lblAlgn val="ctr"/>
        <c:lblOffset val="100"/>
        <c:noMultiLvlLbl val="0"/>
      </c:catAx>
      <c:valAx>
        <c:axId val="182783936"/>
        <c:scaling>
          <c:orientation val="minMax"/>
        </c:scaling>
        <c:delete val="0"/>
        <c:axPos val="l"/>
        <c:majorGridlines/>
        <c:numFmt formatCode="#,##0" sourceLinked="1"/>
        <c:majorTickMark val="out"/>
        <c:minorTickMark val="none"/>
        <c:tickLblPos val="nextTo"/>
        <c:crossAx val="61776025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lineChart>
        <c:grouping val="standard"/>
        <c:varyColors val="0"/>
        <c:ser>
          <c:idx val="0"/>
          <c:order val="0"/>
          <c:dLbls>
            <c:dLblPos val="t"/>
            <c:showLegendKey val="0"/>
            <c:showVal val="1"/>
            <c:showCatName val="0"/>
            <c:showSerName val="0"/>
            <c:showPercent val="0"/>
            <c:showBubbleSize val="0"/>
            <c:showLeaderLines val="0"/>
          </c:dLbls>
          <c:cat>
            <c:strRef>
              <c:f>Arkusz1!$B$193:$L$193</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Arkusz1!$B$194:$L$194</c:f>
              <c:numCache>
                <c:formatCode>#,##0</c:formatCode>
                <c:ptCount val="11"/>
                <c:pt idx="0">
                  <c:v>5841</c:v>
                </c:pt>
                <c:pt idx="1">
                  <c:v>5813</c:v>
                </c:pt>
                <c:pt idx="2">
                  <c:v>5769</c:v>
                </c:pt>
                <c:pt idx="3">
                  <c:v>5723</c:v>
                </c:pt>
                <c:pt idx="4">
                  <c:v>5690</c:v>
                </c:pt>
                <c:pt idx="5">
                  <c:v>5648</c:v>
                </c:pt>
                <c:pt idx="6">
                  <c:v>5568</c:v>
                </c:pt>
                <c:pt idx="7">
                  <c:v>5540</c:v>
                </c:pt>
                <c:pt idx="8">
                  <c:v>5488</c:v>
                </c:pt>
                <c:pt idx="9">
                  <c:v>5427</c:v>
                </c:pt>
                <c:pt idx="10">
                  <c:v>5387</c:v>
                </c:pt>
              </c:numCache>
            </c:numRef>
          </c:val>
          <c:smooth val="0"/>
        </c:ser>
        <c:dLbls>
          <c:showLegendKey val="0"/>
          <c:showVal val="0"/>
          <c:showCatName val="0"/>
          <c:showSerName val="0"/>
          <c:showPercent val="0"/>
          <c:showBubbleSize val="0"/>
        </c:dLbls>
        <c:marker val="1"/>
        <c:smooth val="0"/>
        <c:axId val="617758720"/>
        <c:axId val="182785664"/>
      </c:lineChart>
      <c:catAx>
        <c:axId val="617758720"/>
        <c:scaling>
          <c:orientation val="minMax"/>
        </c:scaling>
        <c:delete val="0"/>
        <c:axPos val="b"/>
        <c:majorTickMark val="out"/>
        <c:minorTickMark val="none"/>
        <c:tickLblPos val="nextTo"/>
        <c:crossAx val="182785664"/>
        <c:crosses val="autoZero"/>
        <c:auto val="1"/>
        <c:lblAlgn val="ctr"/>
        <c:lblOffset val="100"/>
        <c:noMultiLvlLbl val="0"/>
      </c:catAx>
      <c:valAx>
        <c:axId val="182785664"/>
        <c:scaling>
          <c:orientation val="minMax"/>
        </c:scaling>
        <c:delete val="0"/>
        <c:axPos val="l"/>
        <c:majorGridlines/>
        <c:numFmt formatCode="#,##0" sourceLinked="1"/>
        <c:majorTickMark val="out"/>
        <c:minorTickMark val="none"/>
        <c:tickLblPos val="nextTo"/>
        <c:crossAx val="61775872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lineChart>
        <c:grouping val="standard"/>
        <c:varyColors val="0"/>
        <c:ser>
          <c:idx val="0"/>
          <c:order val="0"/>
          <c:dLbls>
            <c:dLblPos val="t"/>
            <c:showLegendKey val="0"/>
            <c:showVal val="1"/>
            <c:showCatName val="0"/>
            <c:showSerName val="0"/>
            <c:showPercent val="0"/>
            <c:showBubbleSize val="0"/>
            <c:showLeaderLines val="0"/>
          </c:dLbls>
          <c:cat>
            <c:numRef>
              <c:f>Arkusz1!$C$136:$M$136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Arkusz1!$C$137:$M$137</c:f>
              <c:numCache>
                <c:formatCode>General</c:formatCode>
                <c:ptCount val="11"/>
                <c:pt idx="0">
                  <c:v>-8.17</c:v>
                </c:pt>
                <c:pt idx="1">
                  <c:v>-4.63</c:v>
                </c:pt>
                <c:pt idx="2">
                  <c:v>-4.1500000000000004</c:v>
                </c:pt>
                <c:pt idx="3">
                  <c:v>-6.44</c:v>
                </c:pt>
                <c:pt idx="4">
                  <c:v>-5.08</c:v>
                </c:pt>
                <c:pt idx="5">
                  <c:v>-8.32</c:v>
                </c:pt>
                <c:pt idx="6">
                  <c:v>-10.72</c:v>
                </c:pt>
                <c:pt idx="7">
                  <c:v>-6.49</c:v>
                </c:pt>
                <c:pt idx="8">
                  <c:v>-7.44</c:v>
                </c:pt>
                <c:pt idx="9">
                  <c:v>-7.7</c:v>
                </c:pt>
                <c:pt idx="10">
                  <c:v>-8.86</c:v>
                </c:pt>
              </c:numCache>
            </c:numRef>
          </c:val>
          <c:smooth val="0"/>
        </c:ser>
        <c:dLbls>
          <c:showLegendKey val="0"/>
          <c:showVal val="0"/>
          <c:showCatName val="0"/>
          <c:showSerName val="0"/>
          <c:showPercent val="0"/>
          <c:showBubbleSize val="0"/>
        </c:dLbls>
        <c:marker val="1"/>
        <c:smooth val="0"/>
        <c:axId val="536897536"/>
        <c:axId val="182820864"/>
      </c:lineChart>
      <c:catAx>
        <c:axId val="536897536"/>
        <c:scaling>
          <c:orientation val="minMax"/>
        </c:scaling>
        <c:delete val="0"/>
        <c:axPos val="b"/>
        <c:numFmt formatCode="General" sourceLinked="1"/>
        <c:majorTickMark val="out"/>
        <c:minorTickMark val="none"/>
        <c:tickLblPos val="nextTo"/>
        <c:crossAx val="182820864"/>
        <c:crosses val="autoZero"/>
        <c:auto val="1"/>
        <c:lblAlgn val="ctr"/>
        <c:lblOffset val="100"/>
        <c:noMultiLvlLbl val="0"/>
      </c:catAx>
      <c:valAx>
        <c:axId val="182820864"/>
        <c:scaling>
          <c:orientation val="minMax"/>
        </c:scaling>
        <c:delete val="0"/>
        <c:axPos val="l"/>
        <c:majorGridlines/>
        <c:numFmt formatCode="General" sourceLinked="1"/>
        <c:majorTickMark val="out"/>
        <c:minorTickMark val="none"/>
        <c:tickLblPos val="nextTo"/>
        <c:crossAx val="53689753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lineChart>
        <c:grouping val="standard"/>
        <c:varyColors val="0"/>
        <c:ser>
          <c:idx val="0"/>
          <c:order val="0"/>
          <c:dLbls>
            <c:dLblPos val="t"/>
            <c:showLegendKey val="0"/>
            <c:showVal val="1"/>
            <c:showCatName val="0"/>
            <c:showSerName val="0"/>
            <c:showPercent val="0"/>
            <c:showBubbleSize val="0"/>
            <c:showLeaderLines val="0"/>
          </c:dLbls>
          <c:val>
            <c:numRef>
              <c:f>Arkusz1!$C$171:$M$171</c:f>
              <c:numCache>
                <c:formatCode>General</c:formatCode>
                <c:ptCount val="11"/>
                <c:pt idx="0">
                  <c:v>-12</c:v>
                </c:pt>
                <c:pt idx="1">
                  <c:v>-1</c:v>
                </c:pt>
                <c:pt idx="2">
                  <c:v>-31</c:v>
                </c:pt>
                <c:pt idx="3">
                  <c:v>1</c:v>
                </c:pt>
                <c:pt idx="4">
                  <c:v>-13</c:v>
                </c:pt>
                <c:pt idx="5">
                  <c:v>0</c:v>
                </c:pt>
                <c:pt idx="6">
                  <c:v>-5</c:v>
                </c:pt>
                <c:pt idx="7">
                  <c:v>-5</c:v>
                </c:pt>
                <c:pt idx="8">
                  <c:v>-18</c:v>
                </c:pt>
                <c:pt idx="9">
                  <c:v>-18</c:v>
                </c:pt>
                <c:pt idx="10">
                  <c:v>-2</c:v>
                </c:pt>
              </c:numCache>
            </c:numRef>
          </c:val>
          <c:smooth val="0"/>
        </c:ser>
        <c:dLbls>
          <c:showLegendKey val="0"/>
          <c:showVal val="0"/>
          <c:showCatName val="0"/>
          <c:showSerName val="0"/>
          <c:showPercent val="0"/>
          <c:showBubbleSize val="0"/>
        </c:dLbls>
        <c:marker val="1"/>
        <c:smooth val="0"/>
        <c:axId val="617760768"/>
        <c:axId val="182822592"/>
      </c:lineChart>
      <c:catAx>
        <c:axId val="617760768"/>
        <c:scaling>
          <c:orientation val="minMax"/>
        </c:scaling>
        <c:delete val="0"/>
        <c:axPos val="b"/>
        <c:majorTickMark val="out"/>
        <c:minorTickMark val="none"/>
        <c:tickLblPos val="nextTo"/>
        <c:crossAx val="182822592"/>
        <c:crosses val="autoZero"/>
        <c:auto val="1"/>
        <c:lblAlgn val="ctr"/>
        <c:lblOffset val="100"/>
        <c:noMultiLvlLbl val="0"/>
      </c:catAx>
      <c:valAx>
        <c:axId val="182822592"/>
        <c:scaling>
          <c:orientation val="minMax"/>
        </c:scaling>
        <c:delete val="0"/>
        <c:axPos val="l"/>
        <c:majorGridlines/>
        <c:numFmt formatCode="General" sourceLinked="1"/>
        <c:majorTickMark val="out"/>
        <c:minorTickMark val="none"/>
        <c:tickLblPos val="nextTo"/>
        <c:crossAx val="61776076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Arkusz1!$B$195</c:f>
              <c:strCache>
                <c:ptCount val="1"/>
                <c:pt idx="0">
                  <c:v>Gmina Nielisz</c:v>
                </c:pt>
              </c:strCache>
            </c:strRef>
          </c:tx>
          <c:cat>
            <c:numRef>
              <c:f>Arkusz1!$C$192:$M$192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Arkusz1!$C$195:$M$195</c:f>
              <c:numCache>
                <c:formatCode>General</c:formatCode>
                <c:ptCount val="11"/>
                <c:pt idx="0">
                  <c:v>-1.9</c:v>
                </c:pt>
                <c:pt idx="1">
                  <c:v>0</c:v>
                </c:pt>
                <c:pt idx="2">
                  <c:v>-5.7</c:v>
                </c:pt>
                <c:pt idx="3">
                  <c:v>-0.2</c:v>
                </c:pt>
                <c:pt idx="4">
                  <c:v>-2.8</c:v>
                </c:pt>
                <c:pt idx="5">
                  <c:v>-0.9</c:v>
                </c:pt>
                <c:pt idx="6">
                  <c:v>-1.3</c:v>
                </c:pt>
                <c:pt idx="7">
                  <c:v>-1.1000000000000001</c:v>
                </c:pt>
                <c:pt idx="8">
                  <c:v>-3.4</c:v>
                </c:pt>
                <c:pt idx="9">
                  <c:v>-3.3</c:v>
                </c:pt>
                <c:pt idx="10">
                  <c:v>-0.9</c:v>
                </c:pt>
              </c:numCache>
            </c:numRef>
          </c:val>
          <c:smooth val="0"/>
        </c:ser>
        <c:ser>
          <c:idx val="1"/>
          <c:order val="1"/>
          <c:tx>
            <c:strRef>
              <c:f>Arkusz1!$B$196</c:f>
              <c:strCache>
                <c:ptCount val="1"/>
                <c:pt idx="0">
                  <c:v>Gmina Stary Zamość</c:v>
                </c:pt>
              </c:strCache>
            </c:strRef>
          </c:tx>
          <c:cat>
            <c:numRef>
              <c:f>Arkusz1!$C$192:$M$192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Arkusz1!$C$196:$M$196</c:f>
              <c:numCache>
                <c:formatCode>General</c:formatCode>
                <c:ptCount val="11"/>
                <c:pt idx="0">
                  <c:v>2.9</c:v>
                </c:pt>
                <c:pt idx="1">
                  <c:v>-5.9</c:v>
                </c:pt>
                <c:pt idx="2">
                  <c:v>-0.7</c:v>
                </c:pt>
                <c:pt idx="3">
                  <c:v>-3.7</c:v>
                </c:pt>
                <c:pt idx="4">
                  <c:v>1.3</c:v>
                </c:pt>
                <c:pt idx="5">
                  <c:v>-3</c:v>
                </c:pt>
                <c:pt idx="6">
                  <c:v>-2.9</c:v>
                </c:pt>
                <c:pt idx="7">
                  <c:v>-5.2</c:v>
                </c:pt>
                <c:pt idx="8">
                  <c:v>-1.7</c:v>
                </c:pt>
                <c:pt idx="9">
                  <c:v>-1.2</c:v>
                </c:pt>
                <c:pt idx="10">
                  <c:v>0.2</c:v>
                </c:pt>
              </c:numCache>
            </c:numRef>
          </c:val>
          <c:smooth val="0"/>
        </c:ser>
        <c:ser>
          <c:idx val="2"/>
          <c:order val="2"/>
          <c:tx>
            <c:strRef>
              <c:f>Arkusz1!$B$197</c:f>
              <c:strCache>
                <c:ptCount val="1"/>
                <c:pt idx="0">
                  <c:v>Gmina Zamość</c:v>
                </c:pt>
              </c:strCache>
            </c:strRef>
          </c:tx>
          <c:cat>
            <c:numRef>
              <c:f>Arkusz1!$C$192:$M$192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Arkusz1!$C$197:$M$197</c:f>
              <c:numCache>
                <c:formatCode>General</c:formatCode>
                <c:ptCount val="11"/>
                <c:pt idx="0">
                  <c:v>7.5</c:v>
                </c:pt>
                <c:pt idx="1">
                  <c:v>8.5</c:v>
                </c:pt>
                <c:pt idx="2">
                  <c:v>11.8</c:v>
                </c:pt>
                <c:pt idx="3">
                  <c:v>5.0999999999999996</c:v>
                </c:pt>
                <c:pt idx="4">
                  <c:v>3.9</c:v>
                </c:pt>
                <c:pt idx="5">
                  <c:v>5.8</c:v>
                </c:pt>
                <c:pt idx="6">
                  <c:v>5.7</c:v>
                </c:pt>
                <c:pt idx="7">
                  <c:v>8.1</c:v>
                </c:pt>
                <c:pt idx="8">
                  <c:v>5.3</c:v>
                </c:pt>
                <c:pt idx="9">
                  <c:v>3.9</c:v>
                </c:pt>
                <c:pt idx="10">
                  <c:v>5</c:v>
                </c:pt>
              </c:numCache>
            </c:numRef>
          </c:val>
          <c:smooth val="0"/>
        </c:ser>
        <c:ser>
          <c:idx val="3"/>
          <c:order val="3"/>
          <c:tx>
            <c:strRef>
              <c:f>Arkusz1!$B$198</c:f>
              <c:strCache>
                <c:ptCount val="1"/>
                <c:pt idx="0">
                  <c:v>Gmina Szczebrzeszyn</c:v>
                </c:pt>
              </c:strCache>
            </c:strRef>
          </c:tx>
          <c:cat>
            <c:numRef>
              <c:f>Arkusz1!$C$192:$M$192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Arkusz1!$C$198:$M$198</c:f>
              <c:numCache>
                <c:formatCode>General</c:formatCode>
                <c:ptCount val="11"/>
                <c:pt idx="0">
                  <c:v>-1.5</c:v>
                </c:pt>
                <c:pt idx="1">
                  <c:v>-3.2</c:v>
                </c:pt>
                <c:pt idx="2">
                  <c:v>1.5</c:v>
                </c:pt>
                <c:pt idx="3">
                  <c:v>-2</c:v>
                </c:pt>
                <c:pt idx="4">
                  <c:v>0.2</c:v>
                </c:pt>
                <c:pt idx="5">
                  <c:v>-3.1</c:v>
                </c:pt>
                <c:pt idx="6">
                  <c:v>-5.4</c:v>
                </c:pt>
                <c:pt idx="7">
                  <c:v>-1</c:v>
                </c:pt>
                <c:pt idx="8">
                  <c:v>-5.0999999999999996</c:v>
                </c:pt>
                <c:pt idx="9">
                  <c:v>-2.2999999999999998</c:v>
                </c:pt>
                <c:pt idx="10">
                  <c:v>-2.8</c:v>
                </c:pt>
              </c:numCache>
            </c:numRef>
          </c:val>
          <c:smooth val="0"/>
        </c:ser>
        <c:ser>
          <c:idx val="4"/>
          <c:order val="4"/>
          <c:tx>
            <c:strRef>
              <c:f>Arkusz1!$B$199</c:f>
              <c:strCache>
                <c:ptCount val="1"/>
                <c:pt idx="0">
                  <c:v>Gmina Sułów</c:v>
                </c:pt>
              </c:strCache>
            </c:strRef>
          </c:tx>
          <c:cat>
            <c:numRef>
              <c:f>Arkusz1!$C$192:$M$192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Arkusz1!$C$199:$M$199</c:f>
              <c:numCache>
                <c:formatCode>General</c:formatCode>
                <c:ptCount val="11"/>
                <c:pt idx="0">
                  <c:v>0</c:v>
                </c:pt>
                <c:pt idx="1">
                  <c:v>-2.7</c:v>
                </c:pt>
                <c:pt idx="2">
                  <c:v>-3.9</c:v>
                </c:pt>
                <c:pt idx="3">
                  <c:v>-2.5</c:v>
                </c:pt>
                <c:pt idx="4">
                  <c:v>-8.5</c:v>
                </c:pt>
                <c:pt idx="5">
                  <c:v>-6.2</c:v>
                </c:pt>
                <c:pt idx="6">
                  <c:v>-1.7</c:v>
                </c:pt>
                <c:pt idx="7">
                  <c:v>-6.1</c:v>
                </c:pt>
                <c:pt idx="8">
                  <c:v>2.9</c:v>
                </c:pt>
                <c:pt idx="9">
                  <c:v>-6</c:v>
                </c:pt>
                <c:pt idx="10">
                  <c:v>-4.9000000000000004</c:v>
                </c:pt>
              </c:numCache>
            </c:numRef>
          </c:val>
          <c:smooth val="0"/>
        </c:ser>
        <c:dLbls>
          <c:showLegendKey val="0"/>
          <c:showVal val="0"/>
          <c:showCatName val="0"/>
          <c:showSerName val="0"/>
          <c:showPercent val="0"/>
          <c:showBubbleSize val="0"/>
        </c:dLbls>
        <c:marker val="1"/>
        <c:smooth val="0"/>
        <c:axId val="235286528"/>
        <c:axId val="182824320"/>
      </c:lineChart>
      <c:catAx>
        <c:axId val="235286528"/>
        <c:scaling>
          <c:orientation val="minMax"/>
        </c:scaling>
        <c:delete val="0"/>
        <c:axPos val="b"/>
        <c:numFmt formatCode="General" sourceLinked="1"/>
        <c:majorTickMark val="none"/>
        <c:minorTickMark val="none"/>
        <c:tickLblPos val="nextTo"/>
        <c:crossAx val="182824320"/>
        <c:crosses val="autoZero"/>
        <c:auto val="1"/>
        <c:lblAlgn val="ctr"/>
        <c:lblOffset val="100"/>
        <c:noMultiLvlLbl val="0"/>
      </c:catAx>
      <c:valAx>
        <c:axId val="182824320"/>
        <c:scaling>
          <c:orientation val="minMax"/>
        </c:scaling>
        <c:delete val="0"/>
        <c:axPos val="l"/>
        <c:majorGridlines/>
        <c:numFmt formatCode="General" sourceLinked="1"/>
        <c:majorTickMark val="none"/>
        <c:minorTickMark val="none"/>
        <c:tickLblPos val="nextTo"/>
        <c:spPr>
          <a:ln w="9525">
            <a:noFill/>
          </a:ln>
        </c:spPr>
        <c:crossAx val="235286528"/>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explosion val="25"/>
          <c:dLbls>
            <c:dLbl>
              <c:idx val="0"/>
              <c:layout>
                <c:manualLayout>
                  <c:x val="4.9727143482064744E-2"/>
                  <c:y val="1.8518518518518517E-2"/>
                </c:manualLayout>
              </c:layout>
              <c:numFmt formatCode="0.00%" sourceLinked="0"/>
              <c:spPr/>
              <c:txPr>
                <a:bodyPr/>
                <a:lstStyle/>
                <a:p>
                  <a:pPr>
                    <a:defRPr sz="800"/>
                  </a:pPr>
                  <a:endParaRPr lang="pl-PL"/>
                </a:p>
              </c:txPr>
              <c:showLegendKey val="0"/>
              <c:showVal val="0"/>
              <c:showCatName val="1"/>
              <c:showSerName val="0"/>
              <c:showPercent val="1"/>
              <c:showBubbleSize val="0"/>
            </c:dLbl>
            <c:dLbl>
              <c:idx val="1"/>
              <c:layout>
                <c:manualLayout>
                  <c:x val="0.10794969378827647"/>
                  <c:y val="-0.16761555847185769"/>
                </c:manualLayout>
              </c:layout>
              <c:numFmt formatCode="0.00%" sourceLinked="0"/>
              <c:spPr/>
              <c:txPr>
                <a:bodyPr/>
                <a:lstStyle/>
                <a:p>
                  <a:pPr>
                    <a:defRPr sz="800"/>
                  </a:pPr>
                  <a:endParaRPr lang="pl-PL"/>
                </a:p>
              </c:txPr>
              <c:showLegendKey val="0"/>
              <c:showVal val="0"/>
              <c:showCatName val="1"/>
              <c:showSerName val="0"/>
              <c:showPercent val="1"/>
              <c:showBubbleSize val="0"/>
            </c:dLbl>
            <c:dLbl>
              <c:idx val="2"/>
              <c:layout>
                <c:manualLayout>
                  <c:x val="-6.1251859142607175E-2"/>
                  <c:y val="5.1326917468649752E-3"/>
                </c:manualLayout>
              </c:layout>
              <c:numFmt formatCode="0.00%" sourceLinked="0"/>
              <c:spPr/>
              <c:txPr>
                <a:bodyPr/>
                <a:lstStyle/>
                <a:p>
                  <a:pPr>
                    <a:defRPr sz="800"/>
                  </a:pPr>
                  <a:endParaRPr lang="pl-PL"/>
                </a:p>
              </c:txPr>
              <c:showLegendKey val="0"/>
              <c:showVal val="0"/>
              <c:showCatName val="1"/>
              <c:showSerName val="0"/>
              <c:showPercent val="1"/>
              <c:showBubbleSize val="0"/>
            </c:dLbl>
            <c:numFmt formatCode="0.00%" sourceLinked="0"/>
            <c:showLegendKey val="0"/>
            <c:showVal val="0"/>
            <c:showCatName val="1"/>
            <c:showSerName val="0"/>
            <c:showPercent val="1"/>
            <c:showBubbleSize val="0"/>
            <c:showLeaderLines val="1"/>
          </c:dLbls>
          <c:cat>
            <c:strRef>
              <c:f>Arkusz1!$C$229:$E$229</c:f>
              <c:strCache>
                <c:ptCount val="3"/>
                <c:pt idx="0">
                  <c:v>W wieku przedprodukcyjnym</c:v>
                </c:pt>
                <c:pt idx="1">
                  <c:v>W wieku produkcyjnym</c:v>
                </c:pt>
                <c:pt idx="2">
                  <c:v>W wieku poprodukcyjnym</c:v>
                </c:pt>
              </c:strCache>
            </c:strRef>
          </c:cat>
          <c:val>
            <c:numRef>
              <c:f>Arkusz1!$C$230:$E$230</c:f>
              <c:numCache>
                <c:formatCode>General</c:formatCode>
                <c:ptCount val="3"/>
                <c:pt idx="0">
                  <c:v>830</c:v>
                </c:pt>
                <c:pt idx="1">
                  <c:v>3221</c:v>
                </c:pt>
                <c:pt idx="2">
                  <c:v>1336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25872-6803-4743-8E15-FC66DC8F8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1768</TotalTime>
  <Pages>156</Pages>
  <Words>36283</Words>
  <Characters>217700</Characters>
  <Application>Microsoft Office Word</Application>
  <DocSecurity>0</DocSecurity>
  <Lines>1814</Lines>
  <Paragraphs>506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253477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Marzena</dc:creator>
  <cp:lastModifiedBy>Marzena</cp:lastModifiedBy>
  <cp:revision>259</cp:revision>
  <cp:lastPrinted>2022-01-25T11:17:00Z</cp:lastPrinted>
  <dcterms:created xsi:type="dcterms:W3CDTF">2021-06-02T07:36:00Z</dcterms:created>
  <dcterms:modified xsi:type="dcterms:W3CDTF">2022-01-25T11:18:00Z</dcterms:modified>
</cp:coreProperties>
</file>