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62" w:rsidRPr="00877762" w:rsidRDefault="00877762" w:rsidP="00AA1032">
      <w:pPr>
        <w:shd w:val="clear" w:color="auto" w:fill="C0C0C0"/>
        <w:jc w:val="center"/>
        <w:rPr>
          <w:rFonts w:ascii="Arial" w:hAnsi="Arial"/>
          <w:b/>
          <w:bCs/>
          <w:sz w:val="24"/>
          <w:szCs w:val="24"/>
        </w:rPr>
      </w:pPr>
      <w:bookmarkStart w:id="0" w:name="_Toc523817835"/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877762">
        <w:rPr>
          <w:rFonts w:ascii="Arial" w:hAnsi="Arial"/>
          <w:b/>
          <w:bCs/>
          <w:sz w:val="24"/>
          <w:szCs w:val="24"/>
        </w:rPr>
        <w:t>Załącznik</w:t>
      </w:r>
      <w:r>
        <w:rPr>
          <w:rFonts w:ascii="Arial" w:hAnsi="Arial"/>
          <w:b/>
          <w:bCs/>
          <w:sz w:val="24"/>
          <w:szCs w:val="24"/>
        </w:rPr>
        <w:t xml:space="preserve"> nr 1 c do SIWZ</w:t>
      </w:r>
    </w:p>
    <w:p w:rsidR="00877762" w:rsidRDefault="00877762" w:rsidP="00AA1032">
      <w:pPr>
        <w:pStyle w:val="Nagwek1"/>
        <w:shd w:val="clear" w:color="auto" w:fill="C0C0C0"/>
        <w:jc w:val="center"/>
        <w:rPr>
          <w:rFonts w:ascii="Arial" w:hAnsi="Arial"/>
          <w:b w:val="0"/>
          <w:bCs/>
          <w:sz w:val="28"/>
          <w:szCs w:val="28"/>
        </w:rPr>
      </w:pPr>
    </w:p>
    <w:p w:rsidR="00AA1032" w:rsidRDefault="00AA1032" w:rsidP="00AA1032">
      <w:pPr>
        <w:pStyle w:val="Nagwek1"/>
        <w:shd w:val="clear" w:color="auto" w:fill="C0C0C0"/>
        <w:jc w:val="center"/>
        <w:rPr>
          <w:rFonts w:ascii="Arial" w:hAnsi="Arial"/>
          <w:b w:val="0"/>
          <w:bCs/>
          <w:sz w:val="28"/>
          <w:szCs w:val="28"/>
        </w:rPr>
      </w:pPr>
      <w:r>
        <w:rPr>
          <w:rFonts w:ascii="Arial" w:hAnsi="Arial"/>
          <w:b w:val="0"/>
          <w:bCs/>
          <w:sz w:val="28"/>
          <w:szCs w:val="28"/>
        </w:rPr>
        <w:t>ROZDZIAŁ 3 – roboty ZIEMNE</w:t>
      </w:r>
      <w:bookmarkEnd w:id="0"/>
    </w:p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>
      <w:pPr>
        <w:pStyle w:val="Nagwek1"/>
        <w:shd w:val="clear" w:color="auto" w:fill="C0C0C0"/>
        <w:jc w:val="center"/>
        <w:rPr>
          <w:rFonts w:ascii="Arial" w:hAnsi="Arial" w:cs="Arial"/>
          <w:bCs/>
        </w:rPr>
      </w:pPr>
      <w:bookmarkStart w:id="1" w:name="__RefHeading__175_252935396"/>
      <w:bookmarkStart w:id="2" w:name="_Toc523817836"/>
      <w:bookmarkEnd w:id="1"/>
      <w:r>
        <w:rPr>
          <w:rFonts w:ascii="Arial" w:hAnsi="Arial" w:cs="Arial"/>
          <w:bCs/>
        </w:rPr>
        <w:t>D.02.00.01    ROBOTY ZIEMNE</w:t>
      </w:r>
      <w:bookmarkEnd w:id="2"/>
    </w:p>
    <w:p w:rsidR="00AA1032" w:rsidRDefault="00AA1032" w:rsidP="00AA1032">
      <w:pPr>
        <w:pStyle w:val="Nagwek1"/>
        <w:shd w:val="clear" w:color="auto" w:fill="C0C0C0"/>
        <w:jc w:val="center"/>
        <w:rPr>
          <w:rFonts w:ascii="Arial" w:hAnsi="Arial" w:cs="Arial"/>
          <w:bCs/>
        </w:rPr>
      </w:pPr>
      <w:bookmarkStart w:id="3" w:name="__RefHeading__177_252935396"/>
      <w:bookmarkStart w:id="4" w:name="_Toc523817837"/>
      <w:bookmarkEnd w:id="3"/>
      <w:r>
        <w:rPr>
          <w:rFonts w:ascii="Arial" w:hAnsi="Arial" w:cs="Arial"/>
          <w:bCs/>
        </w:rPr>
        <w:t>D.02.01.01 WYKONANIE WYKOPÓW</w:t>
      </w:r>
      <w:bookmarkEnd w:id="4"/>
    </w:p>
    <w:p w:rsidR="00AA1032" w:rsidRDefault="00BF4CD6" w:rsidP="00AA1032">
      <w:pPr>
        <w:pStyle w:val="Nagwek1"/>
        <w:shd w:val="clear" w:color="auto" w:fill="C0C0C0"/>
        <w:jc w:val="center"/>
        <w:rPr>
          <w:rFonts w:ascii="Arial" w:hAnsi="Arial" w:cs="Arial"/>
          <w:bCs/>
        </w:rPr>
      </w:pPr>
      <w:bookmarkStart w:id="5" w:name="__RefHeading__179_252935396"/>
      <w:bookmarkStart w:id="6" w:name="_Toc523817838"/>
      <w:bookmarkEnd w:id="5"/>
      <w:r w:rsidRPr="00BF4CD6">
        <w:pict>
          <v:line id="_x0000_s1026" style="position:absolute;left:0;text-align:left;z-index:251660288" from="0,16.5pt" to="450pt,16.5pt" strokeweight=".26mm">
            <v:stroke joinstyle="miter"/>
          </v:line>
        </w:pict>
      </w:r>
      <w:r w:rsidR="00AA1032">
        <w:rPr>
          <w:rFonts w:ascii="Arial" w:hAnsi="Arial" w:cs="Arial"/>
          <w:bCs/>
        </w:rPr>
        <w:t>D.02.03.01 WYKONANIE NASYPÓW</w:t>
      </w:r>
      <w:bookmarkEnd w:id="6"/>
    </w:p>
    <w:p w:rsidR="00AA1032" w:rsidRDefault="00AA1032" w:rsidP="00AA1032">
      <w:pPr>
        <w:rPr>
          <w:rFonts w:ascii="Arial" w:hAnsi="Arial" w:cs="Arial"/>
          <w:b/>
        </w:rPr>
      </w:pP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WSTĘP</w:t>
      </w: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 Przedmiot SST</w:t>
      </w:r>
    </w:p>
    <w:p w:rsidR="00AA1032" w:rsidRPr="009E770D" w:rsidRDefault="00AA1032" w:rsidP="009E770D">
      <w:pPr>
        <w:spacing w:line="360" w:lineRule="auto"/>
        <w:ind w:left="284"/>
        <w:rPr>
          <w:rFonts w:ascii="Arial" w:eastAsia="Symbo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Przedmiotem niniejszej ogólnej specyfikacji technicznej (SST) są wymagania dotyczące wykonania i odbioru liniowych robót ziemnych na zadaniu pn.</w:t>
      </w:r>
      <w:r>
        <w:rPr>
          <w:rFonts w:ascii="Arial" w:hAnsi="Arial" w:cs="Arial"/>
        </w:rPr>
        <w:t xml:space="preserve"> „</w:t>
      </w:r>
      <w:r w:rsidR="009E770D">
        <w:rPr>
          <w:b/>
          <w:bCs/>
          <w:sz w:val="22"/>
        </w:rPr>
        <w:t>Modernizacja(Przebudowa) drogi dojazdowej do gruntów rolnych w obrębie wsi Zarudzie gmina Nielisz (działka geodezyjna nr 237)</w:t>
      </w:r>
    </w:p>
    <w:p w:rsidR="00AA1032" w:rsidRDefault="00AA1032" w:rsidP="00AA1032">
      <w:pPr>
        <w:rPr>
          <w:rFonts w:ascii="Arial" w:hAnsi="Arial" w:cs="Arial"/>
        </w:rPr>
      </w:pP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1.2. Zakres stosowania SST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ab/>
        <w:t>Szczególna specyfikacja techniczna (SST) stanowi dokument przetargowy i kontraktowy przy zlecaniu i realizacji robót budowlanych wymienionych w pkt. 1.1.</w:t>
      </w:r>
    </w:p>
    <w:p w:rsidR="00AA1032" w:rsidRDefault="00AA1032" w:rsidP="00AA1032">
      <w:pPr>
        <w:rPr>
          <w:rFonts w:ascii="Arial" w:hAnsi="Arial" w:cs="Arial"/>
        </w:rPr>
      </w:pP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 Zakres robót objętych SST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ab/>
        <w:t>Ustalenia zawarte w niniejszej specyfikacji dotyczą zasad prowadzenia robót ziemnych w czasie budowy, które obejmują:</w:t>
      </w:r>
    </w:p>
    <w:p w:rsidR="00AA1032" w:rsidRDefault="00AA1032" w:rsidP="00AA1032">
      <w:pPr>
        <w:numPr>
          <w:ilvl w:val="0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wykonanie</w:t>
      </w:r>
      <w:proofErr w:type="gramEnd"/>
      <w:r>
        <w:rPr>
          <w:rFonts w:ascii="Arial" w:hAnsi="Arial" w:cs="Arial"/>
        </w:rPr>
        <w:t xml:space="preserve"> wykopów,</w:t>
      </w:r>
    </w:p>
    <w:p w:rsidR="00AA1032" w:rsidRDefault="00AA1032" w:rsidP="00AA1032">
      <w:pPr>
        <w:numPr>
          <w:ilvl w:val="0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wykonanie</w:t>
      </w:r>
      <w:proofErr w:type="gramEnd"/>
      <w:r>
        <w:rPr>
          <w:rFonts w:ascii="Arial" w:hAnsi="Arial" w:cs="Arial"/>
        </w:rPr>
        <w:t xml:space="preserve"> nasypów.</w:t>
      </w:r>
    </w:p>
    <w:p w:rsidR="00AA1032" w:rsidRDefault="00AA1032" w:rsidP="00AA1032">
      <w:pPr>
        <w:rPr>
          <w:rFonts w:ascii="Arial" w:hAnsi="Arial" w:cs="Arial"/>
        </w:rPr>
      </w:pP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1.4. Określenia podstawowe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  <w:b/>
        </w:rPr>
        <w:t>1.4.1.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Budowla ziemna - budowla wykonana w gruncie lub z gruntu naturalnego lub z gruntu antropogenicznego spełniająca warunki stateczności i odwodnienia.</w:t>
      </w: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1.4.2.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Korpus drogowy - nasyp lub ta część wykopu, która jest ograniczona koroną drogi i skarpami rowów.</w:t>
      </w:r>
      <w:r>
        <w:rPr>
          <w:rFonts w:ascii="Arial" w:hAnsi="Arial" w:cs="Arial"/>
          <w:b/>
        </w:rPr>
        <w:t xml:space="preserve"> 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  <w:b/>
        </w:rPr>
        <w:t>1.4.3.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Wysokość nasypu lub głębokość wykopu - różnica rzędnej terenu i rzędnej robót ziemnych, wyznaczonych w osi nasypu lub wykopu.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  <w:b/>
        </w:rPr>
        <w:t>1.4.4.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Nasyp niski - nasyp, którego wysokość jest mniejsza niż 1 m.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  <w:b/>
        </w:rPr>
        <w:t>1.4.5.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Nasyp średni - nasyp, którego wysokość jest zawarta w granicach od 1 do 3 m.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  <w:b/>
        </w:rPr>
        <w:t>1.4.6.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Nasyp wysoki - nasyp, którego wysokość przekracza 3 m.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  <w:b/>
        </w:rPr>
        <w:t>1.4.7.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Wykop płytki - wykop, którego głębokość jest mniejsza niż 1 m.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  <w:b/>
        </w:rPr>
        <w:t>1.4.8.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Wykop średni - wykop, którego głębokość jest zawarta w granicach od 1 do 3 m.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  <w:b/>
        </w:rPr>
        <w:t>1.4.9.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Wykop głęboki - wykop, którego głębokość przekracza 3 m.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>Bagno - grunt organiczny nasycony wodą, o małej nośności, charakteryzujący się znacznym i długotrwałym osiadaniem pod obciążeniem.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Grunt </w:t>
      </w:r>
      <w:proofErr w:type="spellStart"/>
      <w:r>
        <w:rPr>
          <w:rFonts w:ascii="Arial" w:hAnsi="Arial" w:cs="Arial"/>
        </w:rPr>
        <w:t>nieskalisty</w:t>
      </w:r>
      <w:proofErr w:type="spellEnd"/>
      <w:r>
        <w:rPr>
          <w:rFonts w:ascii="Arial" w:hAnsi="Arial" w:cs="Arial"/>
        </w:rPr>
        <w:t xml:space="preserve"> - każdy grunt rodzimy, </w:t>
      </w:r>
      <w:proofErr w:type="gramStart"/>
      <w:r>
        <w:rPr>
          <w:rFonts w:ascii="Arial" w:hAnsi="Arial" w:cs="Arial"/>
        </w:rPr>
        <w:t>nie określony</w:t>
      </w:r>
      <w:proofErr w:type="gramEnd"/>
      <w:r>
        <w:rPr>
          <w:rFonts w:ascii="Arial" w:hAnsi="Arial" w:cs="Arial"/>
        </w:rPr>
        <w:t xml:space="preserve"> w punkcie 1.4.12 </w:t>
      </w:r>
      <w:proofErr w:type="gramStart"/>
      <w:r>
        <w:rPr>
          <w:rFonts w:ascii="Arial" w:hAnsi="Arial" w:cs="Arial"/>
        </w:rPr>
        <w:t>jako</w:t>
      </w:r>
      <w:proofErr w:type="gramEnd"/>
      <w:r>
        <w:rPr>
          <w:rFonts w:ascii="Arial" w:hAnsi="Arial" w:cs="Arial"/>
        </w:rPr>
        <w:t xml:space="preserve"> grunt skalisty.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  <w:b/>
        </w:rPr>
        <w:t>1.4.12.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Grunt skalisty - grunt rodzimy, lity lub spękany o nieprzesuniętych blokach, którego próbki nie wykazują zmian objętości ani nie rozpadają się pod działaniem wody destylowanej; mają wytrzymałość na ściskanie </w:t>
      </w:r>
      <w:proofErr w:type="spellStart"/>
      <w:r>
        <w:rPr>
          <w:rFonts w:ascii="Arial" w:hAnsi="Arial" w:cs="Arial"/>
        </w:rPr>
        <w:t>R</w:t>
      </w:r>
      <w:r>
        <w:rPr>
          <w:rFonts w:ascii="Arial" w:hAnsi="Arial" w:cs="Arial"/>
          <w:vertAlign w:val="subscript"/>
        </w:rPr>
        <w:t>c</w:t>
      </w:r>
      <w:proofErr w:type="spellEnd"/>
      <w:r>
        <w:rPr>
          <w:rFonts w:ascii="Arial" w:hAnsi="Arial" w:cs="Arial"/>
        </w:rPr>
        <w:t xml:space="preserve"> ponad</w:t>
      </w:r>
      <w:proofErr w:type="gramStart"/>
      <w:r>
        <w:rPr>
          <w:rFonts w:ascii="Arial" w:hAnsi="Arial" w:cs="Arial"/>
        </w:rPr>
        <w:t xml:space="preserve"> 0,2 </w:t>
      </w:r>
      <w:proofErr w:type="spellStart"/>
      <w:r>
        <w:rPr>
          <w:rFonts w:ascii="Arial" w:hAnsi="Arial" w:cs="Arial"/>
        </w:rPr>
        <w:t>MPa</w:t>
      </w:r>
      <w:proofErr w:type="spellEnd"/>
      <w:proofErr w:type="gramEnd"/>
      <w:r>
        <w:rPr>
          <w:rFonts w:ascii="Arial" w:hAnsi="Arial" w:cs="Arial"/>
        </w:rPr>
        <w:t>; wymaga użycia środków wybuchowych albo narzędzi pneumatycznych lub hydraulicznych do odspojenia.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  <w:b/>
        </w:rPr>
        <w:t>1.4.13.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Ukop - miejsce pozyskania gruntu do wykonania nasypów, położone w obrębie pasa robót drogowych.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  <w:b/>
        </w:rPr>
        <w:t>1.4.14.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Dokop - miejsce pozyskania gruntu do wykonania nasypów, położone poza pasem robót drogowych.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  <w:b/>
        </w:rPr>
        <w:t>1.4.15.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Odkład - miejsce wbudowania lub składowania (odwiezienia) gruntów pozyskanych w czasie wykonywania wykopów, a </w:t>
      </w:r>
      <w:proofErr w:type="gramStart"/>
      <w:r>
        <w:rPr>
          <w:rFonts w:ascii="Arial" w:hAnsi="Arial" w:cs="Arial"/>
        </w:rPr>
        <w:t>nie wykorzystanych</w:t>
      </w:r>
      <w:proofErr w:type="gramEnd"/>
      <w:r>
        <w:rPr>
          <w:rFonts w:ascii="Arial" w:hAnsi="Arial" w:cs="Arial"/>
        </w:rPr>
        <w:t xml:space="preserve"> do budowy nasypów oraz innych prac związanych z trasą drogową.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  <w:b/>
        </w:rPr>
        <w:t>1.4.16.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Wskaźnik zagęszczenia gruntu - wielkość charakteryzująca stan zagęszczenia gruntu, określona wg wzoru: </w:t>
      </w:r>
    </w:p>
    <w:p w:rsidR="00AA1032" w:rsidRDefault="00AA1032" w:rsidP="00AA1032">
      <w:pPr>
        <w:jc w:val="center"/>
        <w:rPr>
          <w:rFonts w:ascii="Arial" w:hAnsi="Arial" w:cs="Arial"/>
        </w:rPr>
      </w:pPr>
      <w:r w:rsidRPr="00B80E88">
        <w:rPr>
          <w:position w:val="-19"/>
        </w:rPr>
        <w:object w:dxaOrig="7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0pt" o:ole="" filled="t">
            <v:fill opacity="0" color2="black"/>
            <v:imagedata r:id="rId5" o:title=""/>
          </v:shape>
          <o:OLEObject Type="Embed" ProgID="Równanie" ShapeID="_x0000_i1025" DrawAspect="Content" ObjectID="_1654420074" r:id="rId6"/>
        </w:object>
      </w:r>
    </w:p>
    <w:p w:rsidR="00AA1032" w:rsidRDefault="00AA1032" w:rsidP="00AA103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gdzie</w:t>
      </w:r>
      <w:proofErr w:type="gramEnd"/>
      <w:r>
        <w:rPr>
          <w:rFonts w:ascii="Arial" w:hAnsi="Arial" w:cs="Arial"/>
        </w:rPr>
        <w:t>: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Symbol" w:hAnsi="Symbol"/>
          <w:i/>
        </w:rPr>
        <w:t></w:t>
      </w:r>
      <w:r>
        <w:rPr>
          <w:rFonts w:ascii="Arial" w:hAnsi="Arial" w:cs="Arial"/>
          <w:vertAlign w:val="subscript"/>
        </w:rPr>
        <w:t>d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gęstość objętościowa szkieletu zagęszczonego gruntu, zgodnie z BN-77/8931-12 [9], (Mg/</w:t>
      </w:r>
      <w:proofErr w:type="gramStart"/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),</w:t>
      </w:r>
      <w:proofErr w:type="gramEnd"/>
    </w:p>
    <w:p w:rsidR="00AA1032" w:rsidRDefault="00AA1032" w:rsidP="00AA1032">
      <w:pPr>
        <w:rPr>
          <w:rFonts w:ascii="Arial" w:hAnsi="Arial" w:cs="Arial"/>
        </w:rPr>
      </w:pPr>
      <w:r>
        <w:rPr>
          <w:rFonts w:ascii="Symbol" w:hAnsi="Symbol"/>
          <w:i/>
        </w:rPr>
        <w:t></w:t>
      </w:r>
      <w:proofErr w:type="spellStart"/>
      <w:r>
        <w:rPr>
          <w:rFonts w:ascii="Arial" w:hAnsi="Arial" w:cs="Arial"/>
          <w:vertAlign w:val="subscript"/>
        </w:rPr>
        <w:t>ds</w:t>
      </w:r>
      <w:proofErr w:type="spellEnd"/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maksymalna gęstość objętościowa szkieletu gruntowego przy wilgotności optymalnej, zgodnie z PN-B-</w:t>
      </w:r>
      <w:proofErr w:type="gramStart"/>
      <w:r>
        <w:rPr>
          <w:rFonts w:ascii="Arial" w:hAnsi="Arial" w:cs="Arial"/>
        </w:rPr>
        <w:t>04481:1988 [2], służąca</w:t>
      </w:r>
      <w:proofErr w:type="gramEnd"/>
      <w:r>
        <w:rPr>
          <w:rFonts w:ascii="Arial" w:hAnsi="Arial" w:cs="Arial"/>
        </w:rPr>
        <w:t xml:space="preserve"> do oceny zagęszczenia gruntu w robotach ziemnych, (Mg/m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1.4.17. </w:t>
      </w:r>
      <w:r>
        <w:rPr>
          <w:rFonts w:ascii="Arial" w:hAnsi="Arial" w:cs="Arial"/>
        </w:rPr>
        <w:t xml:space="preserve">Wskaźnik różnoziarnistości - wielkość charakteryzująca </w:t>
      </w:r>
      <w:proofErr w:type="spellStart"/>
      <w:r>
        <w:rPr>
          <w:rFonts w:ascii="Arial" w:hAnsi="Arial" w:cs="Arial"/>
        </w:rPr>
        <w:t>zagęszczalność</w:t>
      </w:r>
      <w:proofErr w:type="spellEnd"/>
      <w:r>
        <w:rPr>
          <w:rFonts w:ascii="Arial" w:hAnsi="Arial" w:cs="Arial"/>
        </w:rPr>
        <w:t xml:space="preserve"> gruntów niespoistych, określona wg wzoru:</w:t>
      </w:r>
    </w:p>
    <w:p w:rsidR="00AA1032" w:rsidRDefault="00AA1032" w:rsidP="00AA1032">
      <w:pPr>
        <w:jc w:val="center"/>
        <w:rPr>
          <w:rFonts w:ascii="Arial" w:hAnsi="Arial" w:cs="Arial"/>
        </w:rPr>
      </w:pPr>
      <w:r w:rsidRPr="00B80E88">
        <w:rPr>
          <w:position w:val="-19"/>
        </w:rPr>
        <w:object w:dxaOrig="780" w:dyaOrig="600">
          <v:shape id="_x0000_i1026" type="#_x0000_t75" style="width:38.25pt;height:30pt" o:ole="" filled="t">
            <v:fill opacity="0" color2="black"/>
            <v:imagedata r:id="rId7" o:title=""/>
          </v:shape>
          <o:OLEObject Type="Embed" ProgID="Równanie" ShapeID="_x0000_i1026" DrawAspect="Content" ObjectID="_1654420075" r:id="rId8"/>
        </w:object>
      </w:r>
    </w:p>
    <w:p w:rsidR="00AA1032" w:rsidRDefault="00AA1032" w:rsidP="00AA103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gdzie</w:t>
      </w:r>
      <w:proofErr w:type="gramEnd"/>
      <w:r>
        <w:rPr>
          <w:rFonts w:ascii="Arial" w:hAnsi="Arial" w:cs="Arial"/>
        </w:rPr>
        <w:t>:</w:t>
      </w:r>
    </w:p>
    <w:p w:rsidR="00AA1032" w:rsidRDefault="00AA1032" w:rsidP="00AA1032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d</w:t>
      </w:r>
      <w:proofErr w:type="gramEnd"/>
      <w:r>
        <w:rPr>
          <w:rFonts w:ascii="Arial" w:hAnsi="Arial" w:cs="Arial"/>
          <w:i/>
          <w:vertAlign w:val="subscript"/>
        </w:rPr>
        <w:t>60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średnica oczek sita, przez które przechodzi 60% gruntu, (mm),</w:t>
      </w:r>
    </w:p>
    <w:p w:rsidR="00AA1032" w:rsidRDefault="00AA1032" w:rsidP="00AA1032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d</w:t>
      </w:r>
      <w:proofErr w:type="gramEnd"/>
      <w:r>
        <w:rPr>
          <w:rFonts w:ascii="Arial" w:hAnsi="Arial" w:cs="Arial"/>
          <w:i/>
          <w:vertAlign w:val="subscript"/>
        </w:rPr>
        <w:t>10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średnica oczek sita, przez które przechodzi 10% gruntu, (mm).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  <w:b/>
        </w:rPr>
        <w:t>1.4.18.</w:t>
      </w:r>
      <w:r>
        <w:rPr>
          <w:rFonts w:ascii="Arial" w:hAnsi="Arial" w:cs="Arial"/>
        </w:rPr>
        <w:t xml:space="preserve"> Wskaźnik odkształcenia gruntu - wielkość charakteryzująca stan zagęszczenia gruntu, określona wg wzoru: </w:t>
      </w:r>
    </w:p>
    <w:p w:rsidR="00AA1032" w:rsidRDefault="00AA1032" w:rsidP="00AA1032">
      <w:pPr>
        <w:jc w:val="center"/>
        <w:rPr>
          <w:rFonts w:ascii="Arial" w:hAnsi="Arial" w:cs="Arial"/>
        </w:rPr>
      </w:pPr>
      <w:r w:rsidRPr="00B80E88">
        <w:rPr>
          <w:position w:val="-19"/>
        </w:rPr>
        <w:object w:dxaOrig="720" w:dyaOrig="600">
          <v:shape id="_x0000_i1027" type="#_x0000_t75" style="width:36.75pt;height:30pt" o:ole="" filled="t">
            <v:fill opacity="0" color2="black"/>
            <v:imagedata r:id="rId9" o:title=""/>
          </v:shape>
          <o:OLEObject Type="Embed" ProgID="Równanie" ShapeID="_x0000_i1027" DrawAspect="Content" ObjectID="_1654420076" r:id="rId10"/>
        </w:object>
      </w:r>
    </w:p>
    <w:p w:rsidR="00AA1032" w:rsidRDefault="00AA1032" w:rsidP="00AA103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gdzie</w:t>
      </w:r>
      <w:proofErr w:type="gramEnd"/>
      <w:r>
        <w:rPr>
          <w:rFonts w:ascii="Arial" w:hAnsi="Arial" w:cs="Arial"/>
        </w:rPr>
        <w:t>: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  <w:i/>
        </w:rPr>
        <w:t>E</w:t>
      </w:r>
      <w:r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moduł odkształcenia gruntu oznaczony w pierwszym obciążeniu badanej warstwy zgodnie z PN-S-02205:1998 [4],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  <w:i/>
        </w:rPr>
        <w:t>E</w:t>
      </w:r>
      <w:r>
        <w:rPr>
          <w:rFonts w:ascii="Arial" w:hAnsi="Arial" w:cs="Arial"/>
          <w:i/>
          <w:vertAlign w:val="subscript"/>
        </w:rPr>
        <w:t>2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moduł odkształcenia gruntu oznaczony w powtórnym obciążeniu badanej warstwy zgodnie z PN-S-02205:1998 [4].</w:t>
      </w:r>
    </w:p>
    <w:p w:rsidR="00AA1032" w:rsidRDefault="00AA1032" w:rsidP="00AA1032">
      <w:pPr>
        <w:rPr>
          <w:rFonts w:ascii="Arial" w:hAnsi="Arial" w:cs="Arial"/>
        </w:rPr>
      </w:pP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1.5. Nazwa i kody CPV: 45200000 – 9 Roboty budowlane w zakresie wznoszenia kompletnych obiektów budowlanych lub ich części oraz roboty w zakresie inżynierii lądowej i wodnej; 45220000-5 Roboty inżynieryjne i budowlane.</w:t>
      </w:r>
    </w:p>
    <w:p w:rsidR="00AA1032" w:rsidRDefault="00AA1032" w:rsidP="00AA1032">
      <w:pPr>
        <w:rPr>
          <w:rFonts w:ascii="Arial" w:hAnsi="Arial" w:cs="Arial"/>
          <w:b/>
        </w:rPr>
      </w:pP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 MATERIAŁY (GRUNTY)</w:t>
      </w: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Zasady wykorzystania gruntów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>Grunty uzyskane przy wykonywaniu wykopów powinny być przez Wykonawcę wykorzystane w maksymalnym stopniu do budowy nasypów. Grunty przydatne do budowy nasypów mogą być wywiezione poza teren budowy tylko wówczas, gdy stanowią nadmiar objętości robót ziemnych i za zezwoleniem Inżyniera.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>Jeżeli grunty przydatne, uzyskane przy wykonaniu wykopów, nie będąc nadmiarem objętości robót ziemnych, zostały za zgodą Inżyniera wywiezione przez Wykonawcę poza teren budowy z przeznaczeniem innym niż budowa nasypów lub wykonanie prac objętych kontraktem, Wykonawca jest zobowiązany do dostarczenia równoważnej objętości gruntów przydatnych ze źródeł własnych, zaakceptowanych przez Inżyniera.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Grunty i materiały nieprzydatne do budowy nasypów, określone </w:t>
      </w:r>
      <w:proofErr w:type="gramStart"/>
      <w:r>
        <w:rPr>
          <w:rFonts w:ascii="Arial" w:hAnsi="Arial" w:cs="Arial"/>
        </w:rPr>
        <w:t xml:space="preserve">w  </w:t>
      </w:r>
      <w:proofErr w:type="spellStart"/>
      <w:r>
        <w:rPr>
          <w:rFonts w:ascii="Arial" w:hAnsi="Arial" w:cs="Arial"/>
        </w:rPr>
        <w:t>pkt</w:t>
      </w:r>
      <w:proofErr w:type="spellEnd"/>
      <w:proofErr w:type="gramEnd"/>
      <w:r>
        <w:rPr>
          <w:rFonts w:ascii="Arial" w:hAnsi="Arial" w:cs="Arial"/>
        </w:rPr>
        <w:t xml:space="preserve"> 2.2 powinny być wywiezione przez Wykonawcę na odkład. Zapewnienie terenów na odkład należy do obowiązków Zamawiającego, o ile nie określono tego inaczej w kontrakcie. </w:t>
      </w:r>
      <w:proofErr w:type="spellStart"/>
      <w:r>
        <w:rPr>
          <w:rFonts w:ascii="Arial" w:hAnsi="Arial" w:cs="Arial"/>
        </w:rPr>
        <w:t>Inżynieramoże</w:t>
      </w:r>
      <w:proofErr w:type="spellEnd"/>
      <w:r>
        <w:rPr>
          <w:rFonts w:ascii="Arial" w:hAnsi="Arial" w:cs="Arial"/>
        </w:rPr>
        <w:t xml:space="preserve"> nakazać pozostawienie na terenie budowy gruntów, których czasowa nieprzydatność wynika jedynie z powodu zamarznięcia lub nadmiernej wilgotności.</w:t>
      </w:r>
    </w:p>
    <w:p w:rsidR="00AA1032" w:rsidRDefault="00AA1032" w:rsidP="00AA1032">
      <w:pPr>
        <w:pStyle w:val="11SST"/>
      </w:pPr>
      <w:r>
        <w:t>2.2. Grunty i materiały do nasypów</w:t>
      </w:r>
    </w:p>
    <w:p w:rsidR="00AA1032" w:rsidRDefault="00AA1032" w:rsidP="00AA1032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Grunty i materiały dopuszczone do budowy nasypów powinny spełniać wymagania określone w </w:t>
      </w:r>
      <w:proofErr w:type="gramStart"/>
      <w:r>
        <w:rPr>
          <w:rFonts w:ascii="Arial" w:hAnsi="Arial" w:cs="Arial"/>
        </w:rPr>
        <w:t>PN-S-02205 :1998 [4].</w:t>
      </w:r>
      <w:proofErr w:type="gramEnd"/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ab/>
        <w:t>Grunty i materiały do budowy nasypów podaje tablica 1.</w:t>
      </w:r>
    </w:p>
    <w:p w:rsidR="00AA1032" w:rsidRDefault="00AA1032" w:rsidP="00AA103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Tablica 1. Przydatność gruntów do wykonywania budowli ziemnych wg </w:t>
      </w:r>
      <w:proofErr w:type="gramStart"/>
      <w:r>
        <w:rPr>
          <w:rFonts w:ascii="Arial" w:hAnsi="Arial" w:cs="Arial"/>
        </w:rPr>
        <w:t>PN-S-02205 :1998 [4].</w:t>
      </w:r>
      <w:proofErr w:type="gram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941"/>
        <w:gridCol w:w="2252"/>
        <w:gridCol w:w="2297"/>
      </w:tblGrid>
      <w:tr w:rsidR="00AA1032" w:rsidTr="00DE09E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32" w:rsidRDefault="00AA1032" w:rsidP="00DE09E9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Przeznaczenie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32" w:rsidRDefault="00AA1032" w:rsidP="00DE09E9">
            <w:pPr>
              <w:snapToGrid w:val="0"/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Przydatne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32" w:rsidRDefault="00AA1032" w:rsidP="00DE09E9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Przydatne</w:t>
            </w:r>
          </w:p>
          <w:p w:rsidR="00AA1032" w:rsidRDefault="00AA1032" w:rsidP="00DE09E9">
            <w:pPr>
              <w:jc w:val="center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z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zastrzeżeniami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032" w:rsidRDefault="00AA1032" w:rsidP="00DE09E9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Treść</w:t>
            </w:r>
          </w:p>
          <w:p w:rsidR="00AA1032" w:rsidRDefault="00AA1032" w:rsidP="00DE09E9">
            <w:pPr>
              <w:jc w:val="center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zastrzeżenia</w:t>
            </w:r>
            <w:proofErr w:type="gramEnd"/>
          </w:p>
        </w:tc>
      </w:tr>
      <w:tr w:rsidR="00AA1032" w:rsidTr="00DE09E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32" w:rsidRDefault="00AA1032" w:rsidP="00DE09E9">
            <w:pPr>
              <w:snapToGrid w:val="0"/>
              <w:spacing w:line="180" w:lineRule="exac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 dolne warstwy nasypów poniżej strefy przemarzania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32" w:rsidRDefault="00AA1032" w:rsidP="00DE09E9">
            <w:pPr>
              <w:snapToGrid w:val="0"/>
              <w:spacing w:line="180" w:lineRule="exac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Rozdrobnione grunty skaliste twarde oraz grunty kamieniste, zwietrzelinowe, rumosze i otoczaki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Żwiry i pospółki, również gliniaste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 Piaski grubo, średnio i drobnoziarniste, naturalne i łamane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4. Piaski gliniaste z domieszką frakcji żwirowo-kamienistej (morenowe) o wskaźniku </w:t>
            </w:r>
            <w:proofErr w:type="spellStart"/>
            <w:r>
              <w:rPr>
                <w:rFonts w:ascii="Arial" w:hAnsi="Arial" w:cs="Arial"/>
                <w:sz w:val="16"/>
              </w:rPr>
              <w:t>różnoziarnis-tości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U</w:t>
            </w:r>
            <w:r>
              <w:rPr>
                <w:rFonts w:ascii="Symbol" w:hAnsi="Symbol"/>
                <w:sz w:val="16"/>
              </w:rPr>
              <w:t></w:t>
            </w:r>
            <w:r>
              <w:rPr>
                <w:rFonts w:ascii="Arial" w:hAnsi="Arial" w:cs="Arial"/>
                <w:sz w:val="16"/>
              </w:rPr>
              <w:t>15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Żużle wielkopiecowe i inne metalurgiczne ze starych zwałów (powyżej 5 lat)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 Łupki przywęgłowe przepalone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 Wysiewki kamienne o zawartości frakcji iłowej poniżej 2%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32" w:rsidRDefault="00AA1032" w:rsidP="00DE09E9">
            <w:pPr>
              <w:snapToGrid w:val="0"/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Rozdrobnione grunty skaliste miękkie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pBdr>
                <w:top w:val="single" w:sz="4" w:space="1" w:color="000000"/>
              </w:pBd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Zwietrzeliny i rumosze gliniaste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 Piaski pylaste, piaski gliniaste, pyły piaszczyste i pyły</w:t>
            </w:r>
          </w:p>
          <w:p w:rsidR="00AA1032" w:rsidRDefault="00AA1032" w:rsidP="00DE09E9">
            <w:pPr>
              <w:pBdr>
                <w:top w:val="single" w:sz="4" w:space="1" w:color="000000"/>
                <w:bottom w:val="single" w:sz="4" w:space="1" w:color="000000"/>
              </w:pBd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 Piaski próchniczne, z wyjątkiem pylastych piasków próchnicznych</w:t>
            </w:r>
          </w:p>
          <w:p w:rsidR="00AA1032" w:rsidRDefault="00AA1032" w:rsidP="00DE09E9">
            <w:pPr>
              <w:pBdr>
                <w:bottom w:val="single" w:sz="4" w:space="1" w:color="000000"/>
              </w:pBd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5. Gliny piaszczyste, gliny i gliny pylaste oraz inne o </w:t>
            </w:r>
            <w:proofErr w:type="spellStart"/>
            <w:r>
              <w:rPr>
                <w:rFonts w:ascii="Arial" w:hAnsi="Arial" w:cs="Arial"/>
                <w:sz w:val="16"/>
              </w:rPr>
              <w:t>w</w:t>
            </w:r>
            <w:r>
              <w:rPr>
                <w:rFonts w:ascii="Arial" w:hAnsi="Arial" w:cs="Arial"/>
                <w:sz w:val="16"/>
                <w:vertAlign w:val="subscript"/>
              </w:rPr>
              <w:t>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     </w:t>
            </w:r>
            <w:r>
              <w:rPr>
                <w:rFonts w:ascii="Symbol" w:hAnsi="Symbol"/>
                <w:sz w:val="16"/>
              </w:rPr>
              <w:t></w:t>
            </w:r>
            <w:r>
              <w:rPr>
                <w:rFonts w:ascii="Arial" w:hAnsi="Arial" w:cs="Arial"/>
                <w:sz w:val="16"/>
              </w:rPr>
              <w:t xml:space="preserve"> 35%</w:t>
            </w:r>
          </w:p>
          <w:p w:rsidR="00AA1032" w:rsidRDefault="00AA1032" w:rsidP="00DE09E9">
            <w:pPr>
              <w:pBdr>
                <w:bottom w:val="single" w:sz="4" w:space="1" w:color="000000"/>
              </w:pBd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6. Gliny piaszczyste zwięzłe, gliny zwięzłe i gliny pylaste zwięzłe oraz inne grunty o granicy płynności </w:t>
            </w:r>
            <w:proofErr w:type="spellStart"/>
            <w:r>
              <w:rPr>
                <w:rFonts w:ascii="Arial" w:hAnsi="Arial" w:cs="Arial"/>
                <w:sz w:val="16"/>
              </w:rPr>
              <w:t>w</w:t>
            </w:r>
            <w:r>
              <w:rPr>
                <w:rFonts w:ascii="Arial" w:hAnsi="Arial" w:cs="Arial"/>
                <w:sz w:val="16"/>
                <w:vertAlign w:val="subscript"/>
              </w:rPr>
              <w:t>L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od 35 do 60%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 Wysiewki kamienne gliniaste o zawartości frakcji iłowej ponad 2%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pBdr>
                <w:top w:val="single" w:sz="4" w:space="1" w:color="000000"/>
                <w:bottom w:val="single" w:sz="4" w:space="1" w:color="000000"/>
              </w:pBd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 Żużle wielkopiecowe i inne metalurgiczne z nowego studzenia (do 5 lat)</w:t>
            </w:r>
          </w:p>
          <w:p w:rsidR="00AA1032" w:rsidRPr="00055494" w:rsidRDefault="00AA1032" w:rsidP="00DE09E9">
            <w:pPr>
              <w:pStyle w:val="Tekstpodstawowy"/>
              <w:rPr>
                <w:rFonts w:ascii="Arial" w:hAnsi="Arial" w:cs="Arial"/>
              </w:rPr>
            </w:pPr>
            <w:r w:rsidRPr="00055494">
              <w:rPr>
                <w:rFonts w:ascii="Arial" w:hAnsi="Arial" w:cs="Arial"/>
              </w:rPr>
              <w:t>9. Iłołupki przywęglowe nieprzepalone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pBdr>
                <w:top w:val="single" w:sz="4" w:space="1" w:color="000000"/>
              </w:pBd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 Popioły lotne i mieszaniny popiołowo-żużlowe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32" w:rsidRDefault="00AA1032" w:rsidP="00DE09E9">
            <w:pPr>
              <w:snapToGrid w:val="0"/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- gdy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pory w gruncie skalistym będą wypełnione gruntem lub materiałem drobnoziarnistym</w:t>
            </w:r>
          </w:p>
          <w:p w:rsidR="00AA1032" w:rsidRDefault="00AA1032" w:rsidP="00DE09E9">
            <w:pPr>
              <w:pStyle w:val="Tekstpodstawowy21"/>
              <w:pBdr>
                <w:top w:val="single" w:sz="4" w:space="0" w:color="000000"/>
                <w:bottom w:val="none" w:sz="0" w:space="0" w:color="auto"/>
              </w:pBd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- gdy</w:t>
            </w:r>
            <w:proofErr w:type="gramEnd"/>
            <w:r>
              <w:rPr>
                <w:rFonts w:ascii="Arial" w:hAnsi="Arial" w:cs="Arial"/>
              </w:rPr>
              <w:t xml:space="preserve"> będą wbudowane w miejsca suche lub zabezpieczone od wód gruntowych i powierzchniowych</w:t>
            </w:r>
          </w:p>
          <w:p w:rsidR="00AA1032" w:rsidRDefault="00AA1032" w:rsidP="00DE09E9">
            <w:pPr>
              <w:pBdr>
                <w:top w:val="single" w:sz="4" w:space="1" w:color="000000"/>
                <w:bottom w:val="single" w:sz="4" w:space="1" w:color="000000"/>
              </w:pBd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do nasypów nie wyższych niż 3 m, zabezpieczonych przed zawilgoceniem</w:t>
            </w:r>
          </w:p>
          <w:p w:rsidR="00AA1032" w:rsidRPr="00055494" w:rsidRDefault="00AA1032" w:rsidP="00DE09E9">
            <w:pPr>
              <w:pStyle w:val="Tekstpodstawowy"/>
              <w:rPr>
                <w:rFonts w:ascii="Arial" w:hAnsi="Arial" w:cs="Arial"/>
              </w:rPr>
            </w:pPr>
            <w:r w:rsidRPr="00055494">
              <w:rPr>
                <w:rFonts w:ascii="Arial" w:hAnsi="Arial" w:cs="Arial"/>
              </w:rPr>
              <w:t>- w miejscach suchych lub przejściowo zawilgoconych</w:t>
            </w:r>
          </w:p>
          <w:p w:rsidR="00AA1032" w:rsidRDefault="00AA1032" w:rsidP="00DE09E9">
            <w:pPr>
              <w:pBdr>
                <w:bottom w:val="single" w:sz="4" w:space="1" w:color="000000"/>
              </w:pBd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do nasypów nie wyższych niż 3 m: zabezpieczonych przed zawilgoceniem lub po ulepszeniu spoiwami</w:t>
            </w:r>
          </w:p>
          <w:p w:rsidR="00AA1032" w:rsidRDefault="00AA1032" w:rsidP="00DE09E9">
            <w:pPr>
              <w:pBdr>
                <w:bottom w:val="single" w:sz="4" w:space="1" w:color="000000"/>
              </w:pBd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- gdy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zwierciadło wody gruntowej znajduje się na głębokości większej od kapilarności biernej gruntu podłoża</w:t>
            </w:r>
          </w:p>
          <w:p w:rsidR="00AA1032" w:rsidRDefault="00AA1032" w:rsidP="00DE09E9">
            <w:pPr>
              <w:pBdr>
                <w:top w:val="single" w:sz="4" w:space="1" w:color="000000"/>
                <w:bottom w:val="single" w:sz="4" w:space="1" w:color="000000"/>
              </w:pBd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o ograniczonej podatności na rozpad - łączne straty masy do 5%</w:t>
            </w:r>
          </w:p>
          <w:p w:rsidR="00AA1032" w:rsidRDefault="00AA1032" w:rsidP="00DE09E9">
            <w:pPr>
              <w:pBdr>
                <w:bottom w:val="single" w:sz="4" w:space="1" w:color="000000"/>
              </w:pBd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gdy wolne przestrzenie zostaną wypełnione materiałem drobnoziarnistym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- gdy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zalegają w miejscach suchych lub są izolowane od wody</w:t>
            </w:r>
          </w:p>
        </w:tc>
      </w:tr>
      <w:tr w:rsidR="00AA1032" w:rsidTr="00DE09E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32" w:rsidRDefault="00AA1032" w:rsidP="00DE09E9">
            <w:pPr>
              <w:snapToGrid w:val="0"/>
              <w:spacing w:line="180" w:lineRule="exac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 górne warstwy na-</w:t>
            </w:r>
          </w:p>
          <w:p w:rsidR="00AA1032" w:rsidRDefault="00AA1032" w:rsidP="00DE09E9">
            <w:pPr>
              <w:spacing w:line="180" w:lineRule="exact"/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sypów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16"/>
              </w:rPr>
              <w:t>stre</w:t>
            </w:r>
            <w:proofErr w:type="spellEnd"/>
            <w:r>
              <w:rPr>
                <w:rFonts w:ascii="Arial" w:hAnsi="Arial" w:cs="Arial"/>
                <w:sz w:val="16"/>
              </w:rPr>
              <w:t>-</w:t>
            </w:r>
          </w:p>
          <w:p w:rsidR="00AA1032" w:rsidRDefault="00AA1032" w:rsidP="00DE09E9">
            <w:pPr>
              <w:spacing w:line="180" w:lineRule="exact"/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fie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przemar</w:t>
            </w:r>
            <w:proofErr w:type="spellEnd"/>
            <w:r>
              <w:rPr>
                <w:rFonts w:ascii="Arial" w:hAnsi="Arial" w:cs="Arial"/>
                <w:sz w:val="16"/>
              </w:rPr>
              <w:t>-</w:t>
            </w:r>
          </w:p>
          <w:p w:rsidR="00AA1032" w:rsidRDefault="00AA1032" w:rsidP="00DE09E9">
            <w:pPr>
              <w:spacing w:line="180" w:lineRule="exact"/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zania</w:t>
            </w:r>
            <w:proofErr w:type="spellEnd"/>
            <w:proofErr w:type="gram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32" w:rsidRDefault="00AA1032" w:rsidP="00DE09E9">
            <w:pPr>
              <w:snapToGrid w:val="0"/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Żwiry i pospółki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Piaski grubo i średnio-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ziarniste</w:t>
            </w:r>
            <w:proofErr w:type="gramEnd"/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3. Iłołupki przywęglowe przepalone zawierające mniej niż 15% </w:t>
            </w:r>
            <w:proofErr w:type="spellStart"/>
            <w:r>
              <w:rPr>
                <w:rFonts w:ascii="Arial" w:hAnsi="Arial" w:cs="Arial"/>
                <w:sz w:val="16"/>
              </w:rPr>
              <w:t>ziarn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mniej-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szych od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 0,075 mm</w:t>
            </w:r>
            <w:proofErr w:type="gramEnd"/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 Wysiewki kamienne o uziarnieniu odpowiadają-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cym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pospółkom lub żwirom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32" w:rsidRDefault="00AA1032" w:rsidP="00DE09E9">
            <w:pPr>
              <w:snapToGrid w:val="0"/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Żwiry i pospółki gliniaste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Piaski pylaste i gliniaste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 Pyły piaszczyste i pyły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 Gliny o granicy płynności mniejszej niż 35%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Mieszaniny popiołowo-żużlowe z węgla kamiennego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6. Wysiewki kamienne gliniaste o zawartości frakcji iłowej </w:t>
            </w:r>
            <w:r>
              <w:rPr>
                <w:rFonts w:ascii="Symbol" w:hAnsi="Symbol"/>
                <w:sz w:val="16"/>
              </w:rPr>
              <w:t></w:t>
            </w:r>
            <w:r>
              <w:rPr>
                <w:rFonts w:ascii="Arial" w:hAnsi="Arial" w:cs="Arial"/>
                <w:sz w:val="16"/>
              </w:rPr>
              <w:t>2%</w:t>
            </w:r>
          </w:p>
          <w:p w:rsidR="00AA1032" w:rsidRDefault="00AA1032" w:rsidP="00DE09E9">
            <w:pPr>
              <w:pBdr>
                <w:top w:val="single" w:sz="4" w:space="1" w:color="000000"/>
                <w:bottom w:val="single" w:sz="4" w:space="1" w:color="000000"/>
              </w:pBd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 Żużle wielkopiecowe i inne metalurgiczne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 Piaski drobnoziarniste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32" w:rsidRDefault="00AA1032" w:rsidP="00DE09E9">
            <w:pPr>
              <w:snapToGrid w:val="0"/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pod warunkiem ulepszenia tych gruntów spoiwami, takimi jak: cement, wapno, aktywne popioły itp.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pBdr>
                <w:top w:val="single" w:sz="4" w:space="1" w:color="000000"/>
              </w:pBd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drobnoziarniste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i  </w:t>
            </w:r>
            <w:proofErr w:type="spellStart"/>
            <w:r>
              <w:rPr>
                <w:rFonts w:ascii="Arial" w:hAnsi="Arial" w:cs="Arial"/>
                <w:sz w:val="16"/>
              </w:rPr>
              <w:t>nierozpado</w:t>
            </w:r>
            <w:proofErr w:type="spellEnd"/>
            <w:r>
              <w:rPr>
                <w:rFonts w:ascii="Arial" w:hAnsi="Arial" w:cs="Arial"/>
                <w:sz w:val="16"/>
              </w:rPr>
              <w:t>-</w:t>
            </w:r>
            <w:proofErr w:type="gramEnd"/>
          </w:p>
          <w:p w:rsidR="00AA1032" w:rsidRDefault="00AA1032" w:rsidP="00DE09E9">
            <w:pPr>
              <w:pBdr>
                <w:bottom w:val="single" w:sz="4" w:space="1" w:color="000000"/>
              </w:pBd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we</w:t>
            </w:r>
            <w:proofErr w:type="gramEnd"/>
            <w:r>
              <w:rPr>
                <w:rFonts w:ascii="Arial" w:hAnsi="Arial" w:cs="Arial"/>
                <w:sz w:val="16"/>
              </w:rPr>
              <w:t>: straty masy do 1%</w:t>
            </w: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o wskaźniku nośności </w:t>
            </w:r>
            <w:r>
              <w:rPr>
                <w:rFonts w:ascii="Arial" w:hAnsi="Arial" w:cs="Arial"/>
                <w:sz w:val="16"/>
              </w:rPr>
              <w:lastRenderedPageBreak/>
              <w:t>w</w:t>
            </w:r>
            <w:r>
              <w:rPr>
                <w:rFonts w:ascii="Arial" w:hAnsi="Arial" w:cs="Arial"/>
                <w:sz w:val="16"/>
                <w:vertAlign w:val="subscript"/>
              </w:rPr>
              <w:t>noś</w:t>
            </w:r>
            <w:r>
              <w:rPr>
                <w:rFonts w:ascii="Symbol" w:hAnsi="Symbol"/>
                <w:sz w:val="16"/>
              </w:rPr>
              <w:t></w:t>
            </w: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AA1032" w:rsidTr="00DE09E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32" w:rsidRDefault="00AA1032" w:rsidP="00DE09E9">
            <w:pPr>
              <w:snapToGrid w:val="0"/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W wykopach i miejscach zerowych do głębokości przemarzania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32" w:rsidRDefault="00AA1032" w:rsidP="00DE09E9">
            <w:pPr>
              <w:snapToGrid w:val="0"/>
              <w:spacing w:line="180" w:lineRule="exac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Grunty </w:t>
            </w:r>
            <w:proofErr w:type="spellStart"/>
            <w:r>
              <w:rPr>
                <w:rFonts w:ascii="Arial" w:hAnsi="Arial" w:cs="Arial"/>
                <w:sz w:val="16"/>
              </w:rPr>
              <w:t>niewysadzinowe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032" w:rsidRDefault="00AA1032" w:rsidP="00DE09E9">
            <w:pPr>
              <w:snapToGrid w:val="0"/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Grunty wątpliwe i </w:t>
            </w:r>
            <w:proofErr w:type="spellStart"/>
            <w:r>
              <w:rPr>
                <w:rFonts w:ascii="Arial" w:hAnsi="Arial" w:cs="Arial"/>
                <w:sz w:val="16"/>
              </w:rPr>
              <w:t>wysadzinowe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032" w:rsidRDefault="00AA1032" w:rsidP="00DE09E9">
            <w:pPr>
              <w:snapToGrid w:val="0"/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</w:p>
          <w:p w:rsidR="00AA1032" w:rsidRDefault="00AA1032" w:rsidP="00DE09E9">
            <w:pPr>
              <w:spacing w:line="180" w:lineRule="exact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gdy są ulepszane spoiwami (cementem, wapnem, aktywnymi popiołami itp.)</w:t>
            </w:r>
          </w:p>
        </w:tc>
      </w:tr>
    </w:tbl>
    <w:p w:rsidR="00AA1032" w:rsidRDefault="00AA1032" w:rsidP="00AA1032"/>
    <w:p w:rsidR="00AA1032" w:rsidRDefault="00AA1032" w:rsidP="00AA1032">
      <w:pPr>
        <w:rPr>
          <w:rFonts w:ascii="Arial" w:hAnsi="Arial" w:cs="Arial"/>
        </w:rPr>
      </w:pP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SPRZĘT</w:t>
      </w: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3.1. Sprzęt do robót ziemnych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>Wykonawca przystępujący do wykonania robót ziemnych powinien wykazać się możliwością korzystania z następującego sprzętu do:</w:t>
      </w:r>
    </w:p>
    <w:p w:rsidR="00AA1032" w:rsidRDefault="00AA1032" w:rsidP="00AA1032">
      <w:pPr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odspajania</w:t>
      </w:r>
      <w:proofErr w:type="gramEnd"/>
      <w:r>
        <w:rPr>
          <w:rFonts w:ascii="Arial" w:hAnsi="Arial" w:cs="Arial"/>
        </w:rPr>
        <w:t xml:space="preserve"> i wydobywania gruntów (narzędzia mechaniczne, młoty pneumatyczne, zrywarki, koparki, ładowarki, wiertarki mechaniczne itp.),</w:t>
      </w:r>
    </w:p>
    <w:p w:rsidR="00AA1032" w:rsidRDefault="00AA1032" w:rsidP="00AA1032">
      <w:pPr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jednoczesnego</w:t>
      </w:r>
      <w:proofErr w:type="gramEnd"/>
      <w:r>
        <w:rPr>
          <w:rFonts w:ascii="Arial" w:hAnsi="Arial" w:cs="Arial"/>
        </w:rPr>
        <w:t xml:space="preserve"> wydobywania i przemieszczania gruntów (spycharki, zgarniarki, równiarki, urządzenia do hydromechanizacji itp.),</w:t>
      </w:r>
    </w:p>
    <w:p w:rsidR="00AA1032" w:rsidRDefault="00AA1032" w:rsidP="00AA1032">
      <w:pPr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transportu</w:t>
      </w:r>
      <w:proofErr w:type="gramEnd"/>
      <w:r>
        <w:rPr>
          <w:rFonts w:ascii="Arial" w:hAnsi="Arial" w:cs="Arial"/>
        </w:rPr>
        <w:t xml:space="preserve"> mas ziemnych (samochody wywrotki, samochody skrzyniowe, taśmociągi itp.),</w:t>
      </w:r>
    </w:p>
    <w:p w:rsidR="00AA1032" w:rsidRDefault="00AA1032" w:rsidP="00AA1032">
      <w:pPr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sprzętu</w:t>
      </w:r>
      <w:proofErr w:type="gramEnd"/>
      <w:r>
        <w:rPr>
          <w:rFonts w:ascii="Arial" w:hAnsi="Arial" w:cs="Arial"/>
        </w:rPr>
        <w:t xml:space="preserve"> zagęszczającego (walce, ubijaki, płyty wibracyjne itp.)</w:t>
      </w:r>
    </w:p>
    <w:p w:rsidR="00AA1032" w:rsidRDefault="00AA1032" w:rsidP="00AA1032">
      <w:pPr>
        <w:rPr>
          <w:rFonts w:ascii="Arial" w:hAnsi="Arial" w:cs="Arial"/>
        </w:rPr>
      </w:pP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TRANSPORT</w:t>
      </w: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4.1. Transport gruntów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>Wybór środków transportowych oraz metod transportu powinien być dostosowany do rodzaju gruntu (materiału), jego objętości, sposobu odspajania i załadunku oraz do odległości transportu. Wydajność środków transportowych powinna być ponadto dostosowana do wydajności sprzętu stosowanego do urabiania i wbudowania gruntu (materiału).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>Zwiększenie odległości transportu ponad wartości zatwierdzone nie może być podstawą roszczeń Wykonawcy, dotyczących dodatkowej zapłaty za transport, o ile zwiększone odległości nie zostały wcześniej zaakceptowane na piśmie przez Inżyniera.</w:t>
      </w:r>
    </w:p>
    <w:p w:rsidR="00AA1032" w:rsidRDefault="00AA1032" w:rsidP="00AA1032">
      <w:pPr>
        <w:rPr>
          <w:rFonts w:ascii="Arial" w:hAnsi="Arial" w:cs="Arial"/>
        </w:rPr>
      </w:pP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WYKONANIE ROBÓT </w:t>
      </w: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5.1. Ogólne zasady wykonania robót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>Wykonawca jest odpowiedzialny za prowadzenie robót zgodnie z warunkami umowy oraz za jakość zastosowanych materiałów i wykonywanych robót, za ich zgodność z dokumentacją projektową, wymaganiami SST, PZJ, projektem organizacji robót oraz poleceniami Inżyniera.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>Wykonawca jest odpowiedzialny za stosowane metody wykonywania robót.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>Wykonawca jest odpowiedzialny za dokładne wytyczenie w planie i wyznaczenie wysokości wszystkich elementów robót zgodnie z wymiarami i rzędnymi określonymi w dokumentacji projektowej lub przekazanymi na piśmie przez Inżyniera.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>Błędy popełnione przez Wykonawcę w wytyczeniu i wyznaczaniu robót zostaną, usunięte przez Wykonawcę na własny koszt, z wyjątkiem, kiedy dany błąd okaże się skutkiem błędu zawartego w danych dostarczonych Wykonawcy na piśmie przez Inżyniera.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>Sprawdzenie wytyczenia robót lub wyznaczenia wysokości przez Inżyniera nie zwalnia Wykonawcy od odpowiedzialności za ich dokładność.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Decyzje Inżyniera dotyczące akceptacji lub odrzucenia materiałów i elementów robót będą oparte na wymaganiach określonych w dokumentach umowy, dokumentacji projektowej </w:t>
      </w:r>
      <w:r>
        <w:rPr>
          <w:rFonts w:ascii="Arial" w:hAnsi="Arial" w:cs="Arial"/>
        </w:rPr>
        <w:br/>
        <w:t>i w SST, a także w normach i wytycznych. Przy podejmowaniu decyzji Inżynier uwzględni wyniki badań materiałów i robót, rozrzuty normalnie występujące przy produkcji i przy badaniach materiałów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>Polecenia Inżyniera powinny być wykonywane przez Wykonawcę w czasie określonym przez Inżyniera, pod groźbą zatrzymania robót. Skutki finansowe z tego tytułu poniesie Wykonawca.</w:t>
      </w:r>
    </w:p>
    <w:p w:rsidR="00AA1032" w:rsidRDefault="00AA1032" w:rsidP="00AA1032">
      <w:pPr>
        <w:rPr>
          <w:rFonts w:ascii="Arial" w:hAnsi="Arial" w:cs="Arial"/>
        </w:rPr>
      </w:pP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 Dokładność wykonania wykopów i nasypów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Odchylenie osi korpusu ziemnego, w wykopie lub nasypie, od osi projektowanej nie powinny być większe niż </w:t>
      </w:r>
      <w:r>
        <w:rPr>
          <w:rFonts w:ascii="Symbol" w:hAnsi="Symbol"/>
        </w:rPr>
        <w:t></w:t>
      </w:r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cm</w:t>
      </w:r>
      <w:proofErr w:type="spellEnd"/>
      <w:r>
        <w:rPr>
          <w:rFonts w:ascii="Arial" w:hAnsi="Arial" w:cs="Arial"/>
        </w:rPr>
        <w:t xml:space="preserve">. Różnica w stosunku do projektowanych rzędnych robót ziemnych nie może przekraczać + 1 cm i -3 </w:t>
      </w:r>
      <w:proofErr w:type="spellStart"/>
      <w:r>
        <w:rPr>
          <w:rFonts w:ascii="Arial" w:hAnsi="Arial" w:cs="Arial"/>
        </w:rPr>
        <w:t>cm</w:t>
      </w:r>
      <w:proofErr w:type="spellEnd"/>
      <w:r>
        <w:rPr>
          <w:rFonts w:ascii="Arial" w:hAnsi="Arial" w:cs="Arial"/>
        </w:rPr>
        <w:t>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Szerokość górnej powierzchni korpusu nie może różnić się od szerokości projektowanej o więcej niż </w:t>
      </w:r>
      <w:r>
        <w:rPr>
          <w:rFonts w:ascii="Symbol" w:hAnsi="Symbol"/>
        </w:rPr>
        <w:t></w:t>
      </w:r>
      <w:r>
        <w:rPr>
          <w:rFonts w:ascii="Arial" w:hAnsi="Arial" w:cs="Arial"/>
        </w:rPr>
        <w:t xml:space="preserve"> 10 cm, a krawędzie korony drogi nie powinny mieć wyraźnych załamań w planie.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Pochylenie skarp nie powinno różnić się od projektowanego o więcej niż 10% jego wartości wyrażonej tangensem kąta. Maksymalne nierówności na powierzchni skarp nie powinny przekraczać </w:t>
      </w:r>
      <w:r>
        <w:rPr>
          <w:rFonts w:ascii="Symbol" w:hAnsi="Symbol"/>
        </w:rPr>
        <w:t></w:t>
      </w:r>
      <w:r>
        <w:rPr>
          <w:rFonts w:ascii="Arial" w:hAnsi="Arial" w:cs="Arial"/>
        </w:rPr>
        <w:t xml:space="preserve"> 10 cm przy pomiarze łatą 3-metrową, albo powinny być spełnione inne wymagania dotyczące nierówności, wynikające ze sposobu umocnienia powierzchni skarpy.</w:t>
      </w:r>
    </w:p>
    <w:p w:rsidR="00AA1032" w:rsidRDefault="00AA1032" w:rsidP="00AA1032">
      <w:pPr>
        <w:rPr>
          <w:rFonts w:ascii="Arial" w:hAnsi="Arial" w:cs="Arial"/>
        </w:rPr>
      </w:pP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5.3. Odwodnienia pasa robót ziemnych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Niezależnie od budowy urządzeń, stanowiących elementy systemów odwadniających, ujętych w dokumentacji projektowej, Wykonawca powinien, o ile wymagają tego warunki terenowe, wykonać urządzenia, które zapewnią odprowadzenie wód gruntowych i opadowych poza obszar robót ziemnych tak, aby zabezpieczyć grunty przed </w:t>
      </w:r>
      <w:proofErr w:type="spellStart"/>
      <w:r>
        <w:rPr>
          <w:rFonts w:ascii="Arial" w:hAnsi="Arial" w:cs="Arial"/>
        </w:rPr>
        <w:t>przewilgoceniem</w:t>
      </w:r>
      <w:proofErr w:type="spellEnd"/>
      <w:r>
        <w:rPr>
          <w:rFonts w:ascii="Arial" w:hAnsi="Arial" w:cs="Arial"/>
        </w:rPr>
        <w:t xml:space="preserve"> i nawodnieniem. Wykonawca ma obowiązek takiego wykonywania wykopów i nasypów, aby powierzchniom gruntu nadawać w całym okresie trwania robót spadki, zapewniające prawidłowe odwodnienie.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>Jeżeli, wskutek zaniedbania Wykonawcy, grunty ulegną nawodnieniu, które spowoduje ich długotrwałą nieprzydatność, Wykonawca ma obowiązek usunięcia tych gruntów i zastąpienia ich gruntami przydatnymi na własny koszt bez jakichkolwiek dodatkowych opłat ze strony Zamawiającego za te czynności, jak również za dowieziony grunt.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>Odprowadzenie wód do istniejących zbiorników naturalnych i urządzeń odwadniających musi być poprzedzone uzgodnieniem z odpowiednimi instytucjami.</w:t>
      </w:r>
    </w:p>
    <w:p w:rsidR="00AA1032" w:rsidRDefault="00AA1032" w:rsidP="00AA1032">
      <w:pPr>
        <w:rPr>
          <w:rFonts w:ascii="Arial" w:hAnsi="Arial" w:cs="Arial"/>
        </w:rPr>
      </w:pP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5.4. Odwodnienie wykopów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>Technologia wykonania wykopu musi umożliwiać jego prawidłowe odwodnienie w całym okresie trwania robót ziemnych. Wykonanie wykopów powinno postępować w kierunku podnoszenia się niwelety.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>W czasie robót ziemnych należy zachować odpowiedni spadek podłużny i nadać przekrojom poprzecznym spadki, umożliwiające szybki odpływ wód z wykopu. O ile w dokumentacji projektowej nie zawarto innego wymagania, spadek poprzeczny nie powinien być mniejszy niż 4% w przypadku gruntów spoistych i nie mniejszy niż 2% w przypadku gruntów niespoistych. Należy uwzględnić ewentualny wpływ kolejności i sposobu odspajania gruntów oraz terminów wykonywania innych robót na spełnienie wymagań dotyczących prawidłowego odwodnienia wykopu w czasie postępu robót ziemnych.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>Źródła wody, odsłonięte przy wykonywaniu wykopów, należy ująć w rowy i /lub dreny. Wody opadowe i gruntowe należy odprowadzić poza teren pasa robót ziemnych.</w:t>
      </w:r>
    </w:p>
    <w:p w:rsidR="00AA1032" w:rsidRDefault="00AA1032" w:rsidP="00AA1032">
      <w:pPr>
        <w:rPr>
          <w:rFonts w:ascii="Arial" w:hAnsi="Arial" w:cs="Arial"/>
        </w:rPr>
      </w:pP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5.5. Wymagania dotyczące zagęszczenia i nośności gruntu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ab/>
        <w:t>Zagęszczenie gruntu w wykopach i miejscach zerowych robót ziemnych powinno spełniać wymagania, dotyczące minimalnej wartości wskaźnika zagęszczenia (</w:t>
      </w:r>
      <w:proofErr w:type="spellStart"/>
      <w:r>
        <w:rPr>
          <w:rFonts w:ascii="Arial" w:hAnsi="Arial" w:cs="Arial"/>
        </w:rPr>
        <w:t>I</w:t>
      </w:r>
      <w:r>
        <w:rPr>
          <w:rFonts w:ascii="Arial" w:hAnsi="Arial" w:cs="Arial"/>
          <w:vertAlign w:val="subscript"/>
        </w:rPr>
        <w:t>s</w:t>
      </w:r>
      <w:proofErr w:type="spellEnd"/>
      <w:r>
        <w:rPr>
          <w:rFonts w:ascii="Arial" w:hAnsi="Arial" w:cs="Arial"/>
        </w:rPr>
        <w:t>), podanego w tablicy 1.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>Tablica 1. Minimalne wartości wskaźnika zagęszczenia w wykopach i miejscach zerowych robót ziemnych</w:t>
      </w:r>
    </w:p>
    <w:tbl>
      <w:tblPr>
        <w:tblW w:w="0" w:type="auto"/>
        <w:tblInd w:w="7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5"/>
        <w:gridCol w:w="4653"/>
      </w:tblGrid>
      <w:tr w:rsidR="00AA1032" w:rsidTr="00DE09E9">
        <w:trPr>
          <w:trHeight w:val="360"/>
        </w:trPr>
        <w:tc>
          <w:tcPr>
            <w:tcW w:w="3065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Strefa</w:t>
            </w:r>
          </w:p>
          <w:p w:rsidR="00AA1032" w:rsidRDefault="00AA1032" w:rsidP="00DE09E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korpusu</w:t>
            </w:r>
            <w:proofErr w:type="gramEnd"/>
          </w:p>
        </w:tc>
        <w:tc>
          <w:tcPr>
            <w:tcW w:w="465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Minimalna wartość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  <w:vertAlign w:val="subscript"/>
              </w:rPr>
              <w:t>s</w:t>
            </w:r>
            <w:proofErr w:type="spellEnd"/>
            <w:r>
              <w:rPr>
                <w:rFonts w:ascii="Arial" w:hAnsi="Arial" w:cs="Arial"/>
                <w:b/>
              </w:rPr>
              <w:t xml:space="preserve"> dla:</w:t>
            </w:r>
          </w:p>
        </w:tc>
      </w:tr>
      <w:tr w:rsidR="00AA1032" w:rsidTr="00DE09E9">
        <w:tc>
          <w:tcPr>
            <w:tcW w:w="3065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kategoria</w:t>
            </w:r>
            <w:proofErr w:type="gramEnd"/>
            <w:r>
              <w:rPr>
                <w:rFonts w:ascii="Arial" w:hAnsi="Arial" w:cs="Arial"/>
                <w:b/>
              </w:rPr>
              <w:t xml:space="preserve"> ruchu KR3</w:t>
            </w:r>
          </w:p>
        </w:tc>
      </w:tr>
      <w:tr w:rsidR="00AA1032" w:rsidTr="00DE09E9">
        <w:tc>
          <w:tcPr>
            <w:tcW w:w="306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Górna warstwa o grubości 20 cm</w:t>
            </w:r>
          </w:p>
        </w:tc>
        <w:tc>
          <w:tcPr>
            <w:tcW w:w="465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AA1032" w:rsidTr="00DE09E9">
        <w:tc>
          <w:tcPr>
            <w:tcW w:w="306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głębokości od 20 do 50 cm od powierzchni robót ziemnych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A1032" w:rsidRDefault="00AA1032" w:rsidP="00DE09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AA1032" w:rsidRDefault="00AA1032" w:rsidP="00AA1032"/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Jeżeli grunty rodzime w wykopach i miejscach zerowych nie spełniają wymaganego wskaźnika zagęszczenia, to przed ułożeniem konstrukcji nawierzchni należy je dogęścić do wartości </w:t>
      </w:r>
      <w:proofErr w:type="spellStart"/>
      <w:r>
        <w:rPr>
          <w:rFonts w:ascii="Arial" w:hAnsi="Arial" w:cs="Arial"/>
        </w:rPr>
        <w:t>I</w:t>
      </w:r>
      <w:r>
        <w:rPr>
          <w:rFonts w:ascii="Arial" w:hAnsi="Arial" w:cs="Arial"/>
          <w:vertAlign w:val="subscript"/>
        </w:rPr>
        <w:t>s</w:t>
      </w:r>
      <w:proofErr w:type="spellEnd"/>
      <w:r>
        <w:rPr>
          <w:rFonts w:ascii="Arial" w:hAnsi="Arial" w:cs="Arial"/>
        </w:rPr>
        <w:t>, podanych w tablicy 1.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ab/>
        <w:t>Jeżeli wartości wskaźnika zagęszczenia określone w tablicy 1 nie mogą być osiągnięte przez bezpośrednie zagęszczanie gruntów rodzimych, to należy podjąć środki w celu ulepszenia gruntu podłoża, umożliwiającego uzyskanie wymaganych wartości wskaźnika zagęszczenia. Możliwe do zastosowania środki, o ile nie są określone w SST, proponuje Wykonawca i przedstawia do akceptacji Inżyniera.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ab/>
        <w:t>Dodatkowo można sprawdzić nośność warstwy gruntu na powierzchni robót ziemnych na podstawie pomiaru wtórnego modułu odkształcenia E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zgodnie z PN-</w:t>
      </w:r>
      <w:proofErr w:type="gramStart"/>
      <w:r>
        <w:rPr>
          <w:rFonts w:ascii="Arial" w:hAnsi="Arial" w:cs="Arial"/>
        </w:rPr>
        <w:t>02205:1998 [4] rysunek</w:t>
      </w:r>
      <w:proofErr w:type="gramEnd"/>
      <w:r>
        <w:rPr>
          <w:rFonts w:ascii="Arial" w:hAnsi="Arial" w:cs="Arial"/>
        </w:rPr>
        <w:t xml:space="preserve"> 4.</w:t>
      </w:r>
    </w:p>
    <w:p w:rsidR="00AA1032" w:rsidRDefault="00AA1032" w:rsidP="00AA1032">
      <w:pPr>
        <w:rPr>
          <w:rFonts w:ascii="Arial" w:hAnsi="Arial" w:cs="Arial"/>
        </w:rPr>
      </w:pP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proofErr w:type="gramStart"/>
      <w:r>
        <w:rPr>
          <w:rFonts w:ascii="Arial" w:hAnsi="Arial" w:cs="Arial"/>
          <w:b/>
        </w:rPr>
        <w:t>KONTROLA JAKOŚCI</w:t>
      </w:r>
      <w:proofErr w:type="gramEnd"/>
      <w:r>
        <w:rPr>
          <w:rFonts w:ascii="Arial" w:hAnsi="Arial" w:cs="Arial"/>
          <w:b/>
        </w:rPr>
        <w:t xml:space="preserve"> ROBÓT</w:t>
      </w: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 Badania i pomiary w czasie wykonywania robót ziemnych</w:t>
      </w: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6.1.1. Sprawdzenie odwodnienia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ab/>
        <w:t>Szczególną uwagę należy zwrócić na:</w:t>
      </w:r>
    </w:p>
    <w:p w:rsidR="00AA1032" w:rsidRDefault="00AA1032" w:rsidP="00AA1032">
      <w:pPr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właściwe</w:t>
      </w:r>
      <w:proofErr w:type="gramEnd"/>
      <w:r>
        <w:rPr>
          <w:rFonts w:ascii="Arial" w:hAnsi="Arial" w:cs="Arial"/>
        </w:rPr>
        <w:t xml:space="preserve"> ujęcie i odprowadzenie wód opadowych,</w:t>
      </w:r>
    </w:p>
    <w:p w:rsidR="00AA1032" w:rsidRDefault="00AA1032" w:rsidP="00AA1032">
      <w:pPr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właściwe</w:t>
      </w:r>
      <w:proofErr w:type="gramEnd"/>
      <w:r>
        <w:rPr>
          <w:rFonts w:ascii="Arial" w:hAnsi="Arial" w:cs="Arial"/>
        </w:rPr>
        <w:t xml:space="preserve"> ujęcie i odprowadzenie wysięków wodnych.</w:t>
      </w: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 Badania do odbioru korpusu ziemnego</w:t>
      </w: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6.2.1. Częstotliwość oraz zakres badań i pomiarów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>Częstotliwość oraz zakres badań i pomiarów do odbioru korpusu ziemnego podaje tablica 2.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Tablica 2. Częstotliwość oraz zakres badań i pomiarów wykonanych robót ziemnych</w:t>
      </w:r>
    </w:p>
    <w:tbl>
      <w:tblPr>
        <w:tblW w:w="0" w:type="auto"/>
        <w:tblInd w:w="7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00"/>
        <w:gridCol w:w="4562"/>
      </w:tblGrid>
      <w:tr w:rsidR="00AA1032" w:rsidTr="00DE09E9">
        <w:tc>
          <w:tcPr>
            <w:tcW w:w="49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0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Badana cecha</w:t>
            </w:r>
          </w:p>
        </w:tc>
        <w:tc>
          <w:tcPr>
            <w:tcW w:w="45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Minimalna częstotliwość badań i pomiarów</w:t>
            </w:r>
          </w:p>
        </w:tc>
      </w:tr>
      <w:tr w:rsidR="00AA1032" w:rsidTr="00DE09E9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Pomiar szerokości korpusu ziemnego</w:t>
            </w:r>
          </w:p>
        </w:tc>
        <w:tc>
          <w:tcPr>
            <w:tcW w:w="4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Pomiar taśmą, szablonem, łatą o długości 3 m i poziomicą lub niwelatorem, w </w:t>
            </w:r>
            <w:proofErr w:type="gramStart"/>
            <w:r>
              <w:rPr>
                <w:rFonts w:ascii="Arial" w:hAnsi="Arial" w:cs="Arial"/>
              </w:rPr>
              <w:t>odstępach co</w:t>
            </w:r>
            <w:proofErr w:type="gramEnd"/>
            <w:r>
              <w:rPr>
                <w:rFonts w:ascii="Arial" w:hAnsi="Arial" w:cs="Arial"/>
              </w:rPr>
              <w:t xml:space="preserve"> 200 m na</w:t>
            </w:r>
          </w:p>
        </w:tc>
      </w:tr>
      <w:tr w:rsidR="00AA1032" w:rsidTr="00DE09E9">
        <w:tc>
          <w:tcPr>
            <w:tcW w:w="4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Pomiar szerokości dna rowów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prostych, w punktach głównych łuku, co 100 m na łukach o R </w:t>
            </w:r>
            <w:r>
              <w:rPr>
                <w:rFonts w:ascii="Symbol" w:hAnsi="Symbol"/>
              </w:rPr>
              <w:t></w:t>
            </w:r>
            <w:r>
              <w:rPr>
                <w:rFonts w:ascii="Arial" w:hAnsi="Arial" w:cs="Arial"/>
              </w:rPr>
              <w:t xml:space="preserve"> 100 </w:t>
            </w:r>
            <w:proofErr w:type="gramStart"/>
            <w:r>
              <w:rPr>
                <w:rFonts w:ascii="Arial" w:hAnsi="Arial" w:cs="Arial"/>
              </w:rPr>
              <w:t>m co</w:t>
            </w:r>
            <w:proofErr w:type="gramEnd"/>
            <w:r>
              <w:rPr>
                <w:rFonts w:ascii="Arial" w:hAnsi="Arial" w:cs="Arial"/>
              </w:rPr>
              <w:t xml:space="preserve"> 50 m na łukach o R </w:t>
            </w:r>
            <w:r>
              <w:rPr>
                <w:rFonts w:ascii="Symbol" w:hAnsi="Symbol"/>
              </w:rPr>
              <w:t></w:t>
            </w:r>
            <w:r>
              <w:rPr>
                <w:rFonts w:ascii="Arial" w:hAnsi="Arial" w:cs="Arial"/>
              </w:rPr>
              <w:t xml:space="preserve"> 100 m</w:t>
            </w:r>
          </w:p>
        </w:tc>
      </w:tr>
      <w:tr w:rsidR="00AA1032" w:rsidTr="00DE09E9">
        <w:tc>
          <w:tcPr>
            <w:tcW w:w="4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Pomiar rzędnych powierzchni korpusu ziemnego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oraz</w:t>
            </w:r>
            <w:proofErr w:type="gramEnd"/>
            <w:r>
              <w:rPr>
                <w:rFonts w:ascii="Arial" w:hAnsi="Arial" w:cs="Arial"/>
              </w:rPr>
              <w:t xml:space="preserve"> w miejscach, które budzą wątpliwości</w:t>
            </w:r>
          </w:p>
        </w:tc>
      </w:tr>
      <w:tr w:rsidR="00AA1032" w:rsidTr="00DE09E9">
        <w:tc>
          <w:tcPr>
            <w:tcW w:w="4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Pomiar pochylenia skarp</w:t>
            </w:r>
          </w:p>
        </w:tc>
        <w:tc>
          <w:tcPr>
            <w:tcW w:w="4562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left"/>
              <w:rPr>
                <w:rFonts w:ascii="Arial" w:hAnsi="Arial" w:cs="Arial"/>
              </w:rPr>
            </w:pPr>
          </w:p>
        </w:tc>
      </w:tr>
      <w:tr w:rsidR="00AA1032" w:rsidTr="00DE09E9">
        <w:tc>
          <w:tcPr>
            <w:tcW w:w="4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Pomiar równości powierzchni korpusu</w:t>
            </w:r>
          </w:p>
        </w:tc>
        <w:tc>
          <w:tcPr>
            <w:tcW w:w="4562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left"/>
              <w:rPr>
                <w:rFonts w:ascii="Arial" w:hAnsi="Arial" w:cs="Arial"/>
              </w:rPr>
            </w:pPr>
          </w:p>
        </w:tc>
      </w:tr>
      <w:tr w:rsidR="00AA1032" w:rsidTr="00DE09E9">
        <w:tc>
          <w:tcPr>
            <w:tcW w:w="4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Pomiar równości skarp</w:t>
            </w:r>
          </w:p>
        </w:tc>
        <w:tc>
          <w:tcPr>
            <w:tcW w:w="456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left"/>
              <w:rPr>
                <w:rFonts w:ascii="Arial" w:hAnsi="Arial" w:cs="Arial"/>
              </w:rPr>
            </w:pPr>
          </w:p>
        </w:tc>
      </w:tr>
      <w:tr w:rsidR="00AA1032" w:rsidTr="00DE09E9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Pomiar spadku podłużnego powierzchni korpusu lub dna rowu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Pomiar niwelatorem rzędnych w </w:t>
            </w:r>
            <w:proofErr w:type="gramStart"/>
            <w:r>
              <w:rPr>
                <w:rFonts w:ascii="Arial" w:hAnsi="Arial" w:cs="Arial"/>
              </w:rPr>
              <w:t>odstępach co</w:t>
            </w:r>
            <w:proofErr w:type="gramEnd"/>
            <w:r>
              <w:rPr>
                <w:rFonts w:ascii="Arial" w:hAnsi="Arial" w:cs="Arial"/>
              </w:rPr>
              <w:t xml:space="preserve"> 200 m oraz w punktach wątpliwych</w:t>
            </w:r>
          </w:p>
        </w:tc>
      </w:tr>
      <w:tr w:rsidR="00AA1032" w:rsidTr="00DE09E9">
        <w:tc>
          <w:tcPr>
            <w:tcW w:w="49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Badanie zagęszczenia gruntu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A1032" w:rsidRDefault="00AA1032" w:rsidP="00DE09E9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Wskaźnik zagęszczenia określać dla każdej ułożonej </w:t>
            </w:r>
            <w:proofErr w:type="gramStart"/>
            <w:r>
              <w:rPr>
                <w:rFonts w:ascii="Arial" w:hAnsi="Arial" w:cs="Arial"/>
              </w:rPr>
              <w:t>warstwy lecz</w:t>
            </w:r>
            <w:proofErr w:type="gramEnd"/>
            <w:r>
              <w:rPr>
                <w:rFonts w:ascii="Arial" w:hAnsi="Arial" w:cs="Arial"/>
              </w:rPr>
              <w:t xml:space="preserve"> nie rzadziej niż w trzech punktach na 1000 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warstwy</w:t>
            </w:r>
          </w:p>
        </w:tc>
      </w:tr>
    </w:tbl>
    <w:p w:rsidR="00AA1032" w:rsidRDefault="00AA1032" w:rsidP="00AA1032"/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6.3.2. Szerokość korpusu ziemnego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Szerokość korpusu ziemnego nie może różnić się od szerokości projektowanej o więcej niż </w:t>
      </w:r>
      <w:r>
        <w:rPr>
          <w:rFonts w:ascii="Arial" w:hAnsi="Arial" w:cs="Arial"/>
        </w:rPr>
        <w:br/>
      </w:r>
      <w:r>
        <w:rPr>
          <w:rFonts w:ascii="Symbol" w:hAnsi="Symbol"/>
        </w:rPr>
        <w:t></w:t>
      </w:r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cm</w:t>
      </w:r>
      <w:proofErr w:type="spellEnd"/>
      <w:r>
        <w:rPr>
          <w:rFonts w:ascii="Arial" w:hAnsi="Arial" w:cs="Arial"/>
        </w:rPr>
        <w:t>.</w:t>
      </w: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6.3.3. Szerokość dna rowów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Szerokość dna rowów nie może różnić się od szerokości projektowanej o więcej niż </w:t>
      </w:r>
      <w:r>
        <w:rPr>
          <w:rFonts w:ascii="Symbol" w:hAnsi="Symbol"/>
        </w:rPr>
        <w:t></w:t>
      </w:r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cm</w:t>
      </w:r>
      <w:proofErr w:type="spellEnd"/>
      <w:r>
        <w:rPr>
          <w:rFonts w:ascii="Arial" w:hAnsi="Arial" w:cs="Arial"/>
        </w:rPr>
        <w:t>.</w:t>
      </w:r>
    </w:p>
    <w:p w:rsidR="00AA1032" w:rsidRDefault="00AA1032" w:rsidP="00AA1032">
      <w:pPr>
        <w:rPr>
          <w:rFonts w:ascii="Arial" w:hAnsi="Arial" w:cs="Arial"/>
        </w:rPr>
      </w:pP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6.3.4. Rzędne korony korpusu ziemnego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Rzędne korony korpusu ziemnego nie mogą różnić się od rzędnych projektowanych o więcej niż -3 cm lub +1 </w:t>
      </w:r>
      <w:proofErr w:type="spellStart"/>
      <w:r>
        <w:rPr>
          <w:rFonts w:ascii="Arial" w:hAnsi="Arial" w:cs="Arial"/>
        </w:rPr>
        <w:t>cm</w:t>
      </w:r>
      <w:proofErr w:type="spellEnd"/>
      <w:r>
        <w:rPr>
          <w:rFonts w:ascii="Arial" w:hAnsi="Arial" w:cs="Arial"/>
        </w:rPr>
        <w:t>.</w:t>
      </w: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6.3.5. Pochylenie skarp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>Pochylenie skarp nie może różnić się od pochylenia projektowanego o więcej niż 10% wartości pochylenia wyrażonego tangensem kąta.</w:t>
      </w: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6.3.6. Równość korony korpusu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Nierówności powierzchni korpusu ziemnego mierzone łatą 3-metrową, nie mogą przekraczać 3 </w:t>
      </w:r>
      <w:proofErr w:type="spellStart"/>
      <w:r>
        <w:rPr>
          <w:rFonts w:ascii="Arial" w:hAnsi="Arial" w:cs="Arial"/>
        </w:rPr>
        <w:t>cm</w:t>
      </w:r>
      <w:proofErr w:type="spellEnd"/>
      <w:r>
        <w:rPr>
          <w:rFonts w:ascii="Arial" w:hAnsi="Arial" w:cs="Arial"/>
        </w:rPr>
        <w:t>.</w:t>
      </w: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6.3.7. Równość skarp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Nierówności skarp, mierzone łatą 3-metrową, nie mogą przekraczać </w:t>
      </w:r>
      <w:r>
        <w:rPr>
          <w:rFonts w:ascii="Symbol" w:hAnsi="Symbol"/>
        </w:rPr>
        <w:t></w:t>
      </w:r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cm</w:t>
      </w:r>
      <w:proofErr w:type="spellEnd"/>
      <w:r>
        <w:rPr>
          <w:rFonts w:ascii="Arial" w:hAnsi="Arial" w:cs="Arial"/>
        </w:rPr>
        <w:t>.</w:t>
      </w: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6.3.8. Spadek podłużny korony korpusu lub dna rowu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Spadek podłużny powierzchni korpusu ziemnego lub dna rowu, sprawdzony przez pomiar niwelatorem rzędnych wysokościowych, nie może dawać różnic, w stosunku do rzędnych projektowanych, większych niż -3 cm lub +1 </w:t>
      </w:r>
      <w:proofErr w:type="spellStart"/>
      <w:r>
        <w:rPr>
          <w:rFonts w:ascii="Arial" w:hAnsi="Arial" w:cs="Arial"/>
        </w:rPr>
        <w:t>cm</w:t>
      </w:r>
      <w:proofErr w:type="spellEnd"/>
      <w:r>
        <w:rPr>
          <w:rFonts w:ascii="Arial" w:hAnsi="Arial" w:cs="Arial"/>
        </w:rPr>
        <w:t>.</w:t>
      </w: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6.3.9. Zagęszczenie gruntu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Wskaźnik zagęszczenia gruntu określony zgodnie z BN-77/8931-12 [9] powinien być zgodny z założonym dla odpowiedniej kategorii ruchu. W przypadku </w:t>
      </w:r>
      <w:proofErr w:type="gramStart"/>
      <w:r>
        <w:rPr>
          <w:rFonts w:ascii="Arial" w:hAnsi="Arial" w:cs="Arial"/>
        </w:rPr>
        <w:t>gruntów dla których</w:t>
      </w:r>
      <w:proofErr w:type="gramEnd"/>
      <w:r>
        <w:rPr>
          <w:rFonts w:ascii="Arial" w:hAnsi="Arial" w:cs="Arial"/>
        </w:rPr>
        <w:t xml:space="preserve"> nie można określić wskaźnika zagęszczenia należy określić wskaźnik odkształcenia I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, zgodnie z normą PN-S-02205:1998 [4].</w:t>
      </w: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6.5. Zasady postępowania z wadliwie wykonanymi robotami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Wszystkie materiały </w:t>
      </w:r>
      <w:proofErr w:type="gramStart"/>
      <w:r>
        <w:rPr>
          <w:rFonts w:ascii="Arial" w:hAnsi="Arial" w:cs="Arial"/>
        </w:rPr>
        <w:t>nie spełniające</w:t>
      </w:r>
      <w:proofErr w:type="gramEnd"/>
      <w:r>
        <w:rPr>
          <w:rFonts w:ascii="Arial" w:hAnsi="Arial" w:cs="Arial"/>
        </w:rPr>
        <w:t xml:space="preserve"> wymagań podanych w odpowiednich punktach specyfikacji, zostaną odrzucone. Jeśli materiały </w:t>
      </w:r>
      <w:proofErr w:type="gramStart"/>
      <w:r>
        <w:rPr>
          <w:rFonts w:ascii="Arial" w:hAnsi="Arial" w:cs="Arial"/>
        </w:rPr>
        <w:t>nie spełniające</w:t>
      </w:r>
      <w:proofErr w:type="gramEnd"/>
      <w:r>
        <w:rPr>
          <w:rFonts w:ascii="Arial" w:hAnsi="Arial" w:cs="Arial"/>
        </w:rPr>
        <w:t xml:space="preserve"> wymagań zostaną wbudowane lub zastosowane, to na polecenie Inżyniera Wykonawca wymieni je na właściwe, na własny koszt.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>Wszystkie roboty, które wykazują większe odchylenia cech od określonych w punktach 5 i 6 specyfikacji powinny być ponownie wykonane przez Wykonawcę na jego koszt.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pisemne wystąpienie Wykonawcy, Inżynier może uznać wadę za nie mającą zasadniczego wpływu na cechy eksploatacyjne drogi i ustali zakres i wielkość potrąceń za </w:t>
      </w:r>
      <w:proofErr w:type="gramStart"/>
      <w:r>
        <w:rPr>
          <w:rFonts w:ascii="Arial" w:hAnsi="Arial" w:cs="Arial"/>
        </w:rPr>
        <w:t>obniżoną jakość</w:t>
      </w:r>
      <w:proofErr w:type="gramEnd"/>
      <w:r>
        <w:rPr>
          <w:rFonts w:ascii="Arial" w:hAnsi="Arial" w:cs="Arial"/>
        </w:rPr>
        <w:t>.</w:t>
      </w:r>
    </w:p>
    <w:p w:rsidR="00AA1032" w:rsidRDefault="00AA1032" w:rsidP="00AA1032">
      <w:pPr>
        <w:rPr>
          <w:rFonts w:ascii="Arial" w:hAnsi="Arial" w:cs="Arial"/>
        </w:rPr>
      </w:pP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OBMIAR ROBÓT</w:t>
      </w: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7.1. Obmiar robót ziemnych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>Jednostka obmiarową jest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(metr sześcienny) wykonanych robót ziemnych.</w:t>
      </w:r>
    </w:p>
    <w:p w:rsidR="00AA1032" w:rsidRDefault="00AA1032" w:rsidP="00AA1032">
      <w:pPr>
        <w:rPr>
          <w:rFonts w:ascii="Arial" w:hAnsi="Arial" w:cs="Arial"/>
        </w:rPr>
      </w:pP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8. ODBIÓR ROBÓT</w:t>
      </w:r>
    </w:p>
    <w:p w:rsidR="00AA1032" w:rsidRDefault="00AA1032" w:rsidP="00AA1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Roboty ziemne uznaje się za wykonane zgodnie z dokumentacją projektową, SST i wymaganiami Inżyniera, jeżeli wszystkie pomiary i badania z zachowaniem tolerancji wg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6 dały wyniki pozytywne.</w:t>
      </w:r>
    </w:p>
    <w:p w:rsidR="00AA1032" w:rsidRDefault="00AA1032" w:rsidP="00AA1032">
      <w:pPr>
        <w:rPr>
          <w:rFonts w:ascii="Arial" w:hAnsi="Arial" w:cs="Arial"/>
        </w:rPr>
      </w:pP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 PRZEPISY ZWIĄZANE</w:t>
      </w:r>
    </w:p>
    <w:p w:rsidR="00AA1032" w:rsidRDefault="00AA1032" w:rsidP="00AA10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879"/>
        <w:gridCol w:w="5277"/>
      </w:tblGrid>
      <w:tr w:rsidR="00AA1032" w:rsidTr="00DE09E9">
        <w:tc>
          <w:tcPr>
            <w:tcW w:w="354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79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PN-B-02480:1986</w:t>
            </w:r>
          </w:p>
        </w:tc>
        <w:tc>
          <w:tcPr>
            <w:tcW w:w="5277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Grunty budowlane. Określenia. Symbole. Podział i opis gruntów</w:t>
            </w:r>
          </w:p>
        </w:tc>
      </w:tr>
      <w:tr w:rsidR="00AA1032" w:rsidTr="00DE09E9">
        <w:tc>
          <w:tcPr>
            <w:tcW w:w="354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79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PN-B-04481:1988</w:t>
            </w:r>
          </w:p>
        </w:tc>
        <w:tc>
          <w:tcPr>
            <w:tcW w:w="5277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Grunty budowlane. Badania próbek gruntów</w:t>
            </w:r>
          </w:p>
        </w:tc>
      </w:tr>
      <w:tr w:rsidR="00AA1032" w:rsidTr="00DE09E9">
        <w:tc>
          <w:tcPr>
            <w:tcW w:w="354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79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PN-B-04493:1960</w:t>
            </w:r>
          </w:p>
        </w:tc>
        <w:tc>
          <w:tcPr>
            <w:tcW w:w="5277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Grunty budowlane. Oznaczanie kapilarności biernej</w:t>
            </w:r>
          </w:p>
        </w:tc>
      </w:tr>
      <w:tr w:rsidR="00AA1032" w:rsidTr="00DE09E9">
        <w:tc>
          <w:tcPr>
            <w:tcW w:w="354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79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PN-S-02205:1998</w:t>
            </w:r>
          </w:p>
        </w:tc>
        <w:tc>
          <w:tcPr>
            <w:tcW w:w="5277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Drogi samochodowe. Roboty ziemne. Wymagania i badania</w:t>
            </w:r>
          </w:p>
        </w:tc>
      </w:tr>
      <w:tr w:rsidR="00AA1032" w:rsidTr="00DE09E9">
        <w:tc>
          <w:tcPr>
            <w:tcW w:w="354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879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PN-ISO10318:1993</w:t>
            </w:r>
          </w:p>
        </w:tc>
        <w:tc>
          <w:tcPr>
            <w:tcW w:w="5277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Geotekstylia</w:t>
            </w:r>
            <w:proofErr w:type="spellEnd"/>
            <w:r>
              <w:rPr>
                <w:rFonts w:ascii="Arial" w:hAnsi="Arial" w:cs="Arial"/>
              </w:rPr>
              <w:t xml:space="preserve"> – Terminologia</w:t>
            </w:r>
          </w:p>
        </w:tc>
      </w:tr>
      <w:tr w:rsidR="00AA1032" w:rsidTr="00DE09E9">
        <w:tc>
          <w:tcPr>
            <w:tcW w:w="354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879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PN-EN-963:1999</w:t>
            </w:r>
          </w:p>
        </w:tc>
        <w:tc>
          <w:tcPr>
            <w:tcW w:w="5277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Geotekstylia</w:t>
            </w:r>
            <w:proofErr w:type="spellEnd"/>
            <w:r>
              <w:rPr>
                <w:rFonts w:ascii="Arial" w:hAnsi="Arial" w:cs="Arial"/>
              </w:rPr>
              <w:t xml:space="preserve"> i wyroby pokrewne</w:t>
            </w:r>
          </w:p>
        </w:tc>
      </w:tr>
      <w:tr w:rsidR="00AA1032" w:rsidTr="00DE09E9">
        <w:tc>
          <w:tcPr>
            <w:tcW w:w="354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879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BN-64/8931-01</w:t>
            </w:r>
          </w:p>
        </w:tc>
        <w:tc>
          <w:tcPr>
            <w:tcW w:w="5277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Drogi samochodowe. Oznaczenie wskaźnika piaskowego</w:t>
            </w:r>
          </w:p>
        </w:tc>
      </w:tr>
      <w:tr w:rsidR="00AA1032" w:rsidTr="00DE09E9">
        <w:tc>
          <w:tcPr>
            <w:tcW w:w="354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879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BN-64/8931-02</w:t>
            </w:r>
          </w:p>
        </w:tc>
        <w:tc>
          <w:tcPr>
            <w:tcW w:w="5277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Drogi samochodowe. Oznaczenie modułu odkształcenia nawierzchni podatnych i podłoża przez obciążenie płytą</w:t>
            </w:r>
          </w:p>
        </w:tc>
      </w:tr>
      <w:tr w:rsidR="00AA1032" w:rsidTr="00DE09E9">
        <w:tc>
          <w:tcPr>
            <w:tcW w:w="354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879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BN-77/8931-12</w:t>
            </w:r>
          </w:p>
        </w:tc>
        <w:tc>
          <w:tcPr>
            <w:tcW w:w="5277" w:type="dxa"/>
            <w:shd w:val="clear" w:color="auto" w:fill="auto"/>
          </w:tcPr>
          <w:p w:rsidR="00AA1032" w:rsidRDefault="00AA1032" w:rsidP="00DE09E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Oznaczenie wskaźnika zagęszczenia gruntu</w:t>
            </w:r>
          </w:p>
        </w:tc>
      </w:tr>
    </w:tbl>
    <w:p w:rsidR="00AA1032" w:rsidRDefault="00AA1032" w:rsidP="00AA1032"/>
    <w:p w:rsidR="00AA1032" w:rsidRDefault="00AA1032" w:rsidP="00AA1032">
      <w:pPr>
        <w:rPr>
          <w:rFonts w:ascii="Arial" w:hAnsi="Arial" w:cs="Arial"/>
        </w:rPr>
      </w:pPr>
    </w:p>
    <w:p w:rsidR="00AA1032" w:rsidRDefault="00AA1032" w:rsidP="00AA1032">
      <w:pPr>
        <w:rPr>
          <w:rFonts w:ascii="Arial" w:hAnsi="Arial" w:cs="Arial"/>
        </w:rPr>
      </w:pPr>
    </w:p>
    <w:p w:rsidR="00AA1032" w:rsidRDefault="00AA1032" w:rsidP="00AA1032">
      <w:pPr>
        <w:rPr>
          <w:rFonts w:ascii="Arial" w:hAnsi="Arial" w:cs="Arial"/>
        </w:rPr>
      </w:pPr>
    </w:p>
    <w:p w:rsidR="00AA1032" w:rsidRDefault="00AA1032" w:rsidP="00AA1032">
      <w:pPr>
        <w:rPr>
          <w:rFonts w:ascii="Arial" w:hAnsi="Arial" w:cs="Arial"/>
        </w:rPr>
      </w:pPr>
    </w:p>
    <w:p w:rsidR="00AA1032" w:rsidRDefault="00AA1032" w:rsidP="00AA1032">
      <w:pPr>
        <w:rPr>
          <w:rFonts w:ascii="Arial" w:hAnsi="Arial" w:cs="Arial"/>
        </w:rPr>
      </w:pPr>
    </w:p>
    <w:p w:rsidR="00AA1032" w:rsidRDefault="00AA1032" w:rsidP="00AA1032">
      <w:pPr>
        <w:pStyle w:val="Nagwek1"/>
        <w:jc w:val="center"/>
        <w:rPr>
          <w:rFonts w:ascii="Arial" w:hAnsi="Arial" w:cs="Arial"/>
          <w:bCs/>
        </w:rPr>
      </w:pPr>
    </w:p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Pr="00EC5EB6" w:rsidRDefault="00AA1032" w:rsidP="00AA1032">
      <w:pPr>
        <w:suppressAutoHyphens w:val="0"/>
        <w:autoSpaceDN w:val="0"/>
        <w:adjustRightInd w:val="0"/>
        <w:rPr>
          <w:rFonts w:ascii="Arial" w:hAnsi="Arial" w:cs="Arial"/>
          <w:lang w:eastAsia="pl-PL"/>
        </w:rPr>
      </w:pPr>
    </w:p>
    <w:p w:rsidR="00AA1032" w:rsidRDefault="00AA1032" w:rsidP="00AA1032">
      <w:pPr>
        <w:pStyle w:val="Nagwek1"/>
        <w:jc w:val="center"/>
        <w:rPr>
          <w:rFonts w:ascii="Arial" w:hAnsi="Arial" w:cs="Arial"/>
          <w:bCs/>
        </w:rPr>
      </w:pPr>
      <w:bookmarkStart w:id="7" w:name="__RefHeading__181_252935396"/>
      <w:bookmarkEnd w:id="7"/>
    </w:p>
    <w:p w:rsidR="00AA1032" w:rsidRDefault="00AA1032" w:rsidP="00AA1032">
      <w:pPr>
        <w:pStyle w:val="Nagwek1"/>
        <w:jc w:val="center"/>
        <w:rPr>
          <w:rFonts w:ascii="Arial" w:hAnsi="Arial" w:cs="Arial"/>
          <w:bCs/>
        </w:rPr>
      </w:pPr>
    </w:p>
    <w:p w:rsidR="00AA1032" w:rsidRDefault="00AA1032" w:rsidP="00AA1032">
      <w:pPr>
        <w:pStyle w:val="Nagwek1"/>
        <w:jc w:val="center"/>
        <w:rPr>
          <w:rFonts w:ascii="Arial" w:hAnsi="Arial" w:cs="Arial"/>
          <w:bCs/>
        </w:rPr>
      </w:pPr>
    </w:p>
    <w:p w:rsidR="00AA1032" w:rsidRDefault="00AA1032" w:rsidP="00AA1032">
      <w:pPr>
        <w:pStyle w:val="Nagwek1"/>
        <w:jc w:val="center"/>
        <w:rPr>
          <w:rFonts w:ascii="Arial" w:hAnsi="Arial" w:cs="Arial"/>
          <w:bCs/>
        </w:rPr>
      </w:pPr>
    </w:p>
    <w:p w:rsidR="00AA1032" w:rsidRDefault="00AA1032" w:rsidP="00AA1032">
      <w:pPr>
        <w:pStyle w:val="Nagwek1"/>
        <w:jc w:val="center"/>
        <w:rPr>
          <w:rFonts w:ascii="Arial" w:hAnsi="Arial" w:cs="Arial"/>
          <w:bCs/>
        </w:rPr>
      </w:pPr>
    </w:p>
    <w:p w:rsidR="00AA1032" w:rsidRDefault="00AA1032" w:rsidP="00AA1032">
      <w:pPr>
        <w:pStyle w:val="Nagwek1"/>
        <w:jc w:val="center"/>
        <w:rPr>
          <w:rFonts w:ascii="Arial" w:hAnsi="Arial" w:cs="Arial"/>
          <w:bCs/>
        </w:rPr>
      </w:pPr>
    </w:p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/>
    <w:p w:rsidR="00AA1032" w:rsidRDefault="00AA1032" w:rsidP="00AA1032">
      <w:pPr>
        <w:pStyle w:val="Nagwek1"/>
        <w:jc w:val="center"/>
        <w:rPr>
          <w:rFonts w:ascii="Arial" w:hAnsi="Arial" w:cs="Arial"/>
          <w:bCs/>
        </w:rPr>
      </w:pPr>
    </w:p>
    <w:p w:rsidR="003B1C35" w:rsidRDefault="00877762"/>
    <w:sectPr w:rsidR="003B1C35" w:rsidSect="0036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A1032"/>
    <w:rsid w:val="000D4ED2"/>
    <w:rsid w:val="003611BF"/>
    <w:rsid w:val="00600F8A"/>
    <w:rsid w:val="00877762"/>
    <w:rsid w:val="009C4043"/>
    <w:rsid w:val="009E770D"/>
    <w:rsid w:val="00AA1032"/>
    <w:rsid w:val="00B80E88"/>
    <w:rsid w:val="00BF4CD6"/>
    <w:rsid w:val="00E0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03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A1032"/>
    <w:pPr>
      <w:keepNext/>
      <w:keepLines/>
      <w:numPr>
        <w:numId w:val="1"/>
      </w:numPr>
      <w:spacing w:before="240" w:after="120"/>
      <w:outlineLvl w:val="0"/>
    </w:pPr>
    <w:rPr>
      <w:b/>
      <w:caps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1032"/>
    <w:rPr>
      <w:rFonts w:ascii="Times New Roman" w:eastAsia="Times New Roman" w:hAnsi="Times New Roman" w:cs="Times New Roman"/>
      <w:b/>
      <w:caps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A1032"/>
    <w:pPr>
      <w:spacing w:line="180" w:lineRule="exact"/>
      <w:jc w:val="left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AA1032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AA1032"/>
    <w:pPr>
      <w:overflowPunct/>
      <w:autoSpaceDE/>
      <w:jc w:val="center"/>
      <w:textAlignment w:val="auto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A103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A1032"/>
    <w:pPr>
      <w:ind w:left="720"/>
    </w:pPr>
  </w:style>
  <w:style w:type="paragraph" w:customStyle="1" w:styleId="11SST">
    <w:name w:val="1.1.SST"/>
    <w:basedOn w:val="Normalny"/>
    <w:qFormat/>
    <w:rsid w:val="00AA1032"/>
    <w:rPr>
      <w:rFonts w:ascii="Arial" w:hAnsi="Arial" w:cs="Arial"/>
      <w:b/>
    </w:rPr>
  </w:style>
  <w:style w:type="paragraph" w:customStyle="1" w:styleId="Tekstpodstawowy21">
    <w:name w:val="Tekst podstawowy 21"/>
    <w:basedOn w:val="Normalny"/>
    <w:rsid w:val="00AA1032"/>
    <w:pPr>
      <w:pBdr>
        <w:top w:val="single" w:sz="4" w:space="1" w:color="000000"/>
        <w:bottom w:val="single" w:sz="4" w:space="1" w:color="000000"/>
      </w:pBdr>
      <w:spacing w:line="180" w:lineRule="exact"/>
      <w:jc w:val="left"/>
    </w:pPr>
    <w:rPr>
      <w:sz w:val="16"/>
    </w:rPr>
  </w:style>
  <w:style w:type="character" w:customStyle="1" w:styleId="AkapitzlistZnak">
    <w:name w:val="Akapit z listą Znak"/>
    <w:link w:val="Akapitzlist"/>
    <w:uiPriority w:val="34"/>
    <w:qFormat/>
    <w:locked/>
    <w:rsid w:val="00AA10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10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A1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2780</Words>
  <Characters>16685</Characters>
  <Application>Microsoft Office Word</Application>
  <DocSecurity>0</DocSecurity>
  <Lines>139</Lines>
  <Paragraphs>38</Paragraphs>
  <ScaleCrop>false</ScaleCrop>
  <Company/>
  <LinksUpToDate>false</LinksUpToDate>
  <CharactersWithSpaces>19427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2019-12-23T11:05:00Z</dcterms:created>
  <dcterms:modified xsi:type="dcterms:W3CDTF">2020-06-23T10:21:00Z</dcterms:modified>
</cp:coreProperties>
</file>