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A463" w14:textId="102ADB31" w:rsidR="005B3028" w:rsidRDefault="005B3028" w:rsidP="00B7349F">
      <w:pPr>
        <w:pStyle w:val="Normalny1"/>
        <w:pageBreakBefore/>
        <w:tabs>
          <w:tab w:val="left" w:pos="709"/>
        </w:tabs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Style w:val="Domylnaczcionkaakapitu1"/>
          <w:rFonts w:ascii="Times New Roman" w:eastAsiaTheme="majorEastAsia" w:hAnsi="Times New Roman"/>
          <w:b/>
          <w:sz w:val="24"/>
          <w:szCs w:val="24"/>
        </w:rPr>
        <w:t>Załącznik nr 4 do zapytania ofertowego</w:t>
      </w:r>
    </w:p>
    <w:p w14:paraId="24A33A37" w14:textId="77777777" w:rsidR="005B3028" w:rsidRDefault="005B3028" w:rsidP="005B302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4FD1810" w14:textId="6898C688" w:rsidR="005B3028" w:rsidRDefault="005B3028" w:rsidP="005B302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Znak sprawy: UZP.271.</w:t>
      </w:r>
      <w:r w:rsidR="0074768D">
        <w:rPr>
          <w:rFonts w:ascii="Times New Roman" w:hAnsi="Times New Roman"/>
          <w:b/>
          <w:bCs/>
          <w:sz w:val="24"/>
          <w:szCs w:val="24"/>
        </w:rPr>
        <w:t>1</w:t>
      </w:r>
      <w:r w:rsidR="00B7349F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.2026</w:t>
      </w:r>
    </w:p>
    <w:p w14:paraId="1C90ED9D" w14:textId="77777777" w:rsidR="005B3028" w:rsidRDefault="005B3028" w:rsidP="005B3028">
      <w:pPr>
        <w:pStyle w:val="Heading30"/>
        <w:keepNext/>
        <w:keepLines/>
        <w:shd w:val="clear" w:color="auto" w:fill="auto"/>
        <w:spacing w:before="0" w:after="0" w:line="276" w:lineRule="auto"/>
        <w:jc w:val="left"/>
        <w:rPr>
          <w:rStyle w:val="Domylnaczcionkaakapitu1"/>
          <w:color w:val="000000"/>
        </w:rPr>
      </w:pPr>
      <w:bookmarkStart w:id="0" w:name="bookmark3"/>
    </w:p>
    <w:bookmarkEnd w:id="0"/>
    <w:p w14:paraId="7EF864AA" w14:textId="77777777" w:rsidR="005B3028" w:rsidRDefault="005B3028" w:rsidP="005B3028">
      <w:pPr>
        <w:pStyle w:val="Heading30"/>
        <w:keepNext/>
        <w:keepLines/>
        <w:shd w:val="clear" w:color="auto" w:fill="auto"/>
        <w:spacing w:before="0" w:after="0" w:line="276" w:lineRule="auto"/>
        <w:rPr>
          <w:lang w:bidi="pl-PL"/>
        </w:rPr>
      </w:pPr>
    </w:p>
    <w:p w14:paraId="1A3ADCA6" w14:textId="77777777" w:rsidR="005B3028" w:rsidRDefault="005B3028" w:rsidP="005B3028">
      <w:pPr>
        <w:pStyle w:val="Normalny1"/>
        <w:spacing w:line="360" w:lineRule="auto"/>
        <w:rPr>
          <w:rStyle w:val="Domylnaczcionkaakapitu1"/>
          <w:rFonts w:ascii="Times New Roman" w:eastAsiaTheme="majorEastAsia" w:hAnsi="Times New Roman"/>
          <w:b/>
        </w:rPr>
      </w:pPr>
      <w:bookmarkStart w:id="1" w:name="bookmark4"/>
      <w:r>
        <w:rPr>
          <w:rStyle w:val="Domylnaczcionkaakapitu1"/>
          <w:rFonts w:ascii="Times New Roman" w:eastAsiaTheme="majorEastAsia" w:hAnsi="Times New Roman"/>
          <w:b/>
          <w:color w:val="000000"/>
          <w:sz w:val="24"/>
          <w:szCs w:val="24"/>
        </w:rPr>
        <w:t>WYKONAWCA:</w:t>
      </w:r>
    </w:p>
    <w:p w14:paraId="5F2F8EC4" w14:textId="157A6CEF" w:rsidR="005B3028" w:rsidRDefault="005B3028" w:rsidP="005B3028">
      <w:pPr>
        <w:pStyle w:val="Normalny1"/>
        <w:spacing w:line="360" w:lineRule="auto"/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>Nazwa i adres: ........................................................</w:t>
      </w:r>
    </w:p>
    <w:p w14:paraId="3E84D377" w14:textId="77777777" w:rsidR="005B3028" w:rsidRDefault="005B3028" w:rsidP="005B3028">
      <w:pPr>
        <w:pStyle w:val="Normalny1"/>
        <w:spacing w:line="360" w:lineRule="auto"/>
        <w:rPr>
          <w:rFonts w:eastAsiaTheme="majorEastAsia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 xml:space="preserve">                          ……………………………………</w:t>
      </w:r>
    </w:p>
    <w:p w14:paraId="08B1430B" w14:textId="77777777" w:rsidR="005B3028" w:rsidRDefault="005B3028" w:rsidP="005B3028">
      <w:pPr>
        <w:pStyle w:val="Normalny1"/>
        <w:spacing w:line="360" w:lineRule="auto"/>
        <w:rPr>
          <w:rStyle w:val="Domylnaczcionkaakapitu1"/>
          <w:rFonts w:eastAsiaTheme="majorEastAsia"/>
          <w:color w:val="000000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>Tel/fax   ..............................................................</w:t>
      </w:r>
    </w:p>
    <w:p w14:paraId="1365A310" w14:textId="77777777" w:rsidR="005B3028" w:rsidRDefault="005B3028" w:rsidP="005B3028">
      <w:pPr>
        <w:pStyle w:val="Normalny1"/>
        <w:spacing w:line="360" w:lineRule="auto"/>
        <w:rPr>
          <w:rFonts w:eastAsiaTheme="majorEastAsia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>e-mail    .............................................................</w:t>
      </w:r>
    </w:p>
    <w:p w14:paraId="3D2D5AC7" w14:textId="77777777" w:rsidR="005B3028" w:rsidRDefault="005B3028" w:rsidP="005B3028">
      <w:pPr>
        <w:pStyle w:val="Normalny1"/>
        <w:spacing w:line="360" w:lineRule="auto"/>
        <w:rPr>
          <w:rStyle w:val="Domylnaczcionkaakapitu1"/>
          <w:rFonts w:eastAsiaTheme="majorEastAsia"/>
          <w:color w:val="000000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 xml:space="preserve">NIP    ................................................................      </w:t>
      </w:r>
    </w:p>
    <w:p w14:paraId="10006674" w14:textId="77777777" w:rsidR="005B3028" w:rsidRDefault="005B3028" w:rsidP="005B3028">
      <w:pPr>
        <w:pStyle w:val="Heading30"/>
        <w:keepNext/>
        <w:keepLines/>
        <w:shd w:val="clear" w:color="auto" w:fill="auto"/>
        <w:spacing w:before="0" w:after="0" w:line="276" w:lineRule="auto"/>
        <w:jc w:val="both"/>
        <w:rPr>
          <w:lang w:bidi="pl-PL"/>
        </w:rPr>
      </w:pPr>
    </w:p>
    <w:p w14:paraId="7A6721AA" w14:textId="18798108" w:rsidR="005B3028" w:rsidRPr="00A061D4" w:rsidRDefault="005B3028" w:rsidP="005B3028">
      <w:pPr>
        <w:pStyle w:val="Heading30"/>
        <w:keepNext/>
        <w:keepLines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</w:pPr>
      <w:r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 xml:space="preserve">Dotyczy postępowania </w:t>
      </w:r>
      <w:r w:rsidR="00BA303D"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>pn.</w:t>
      </w:r>
      <w:r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>: „</w:t>
      </w:r>
      <w:r w:rsidR="00BA303D"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 xml:space="preserve">Modernizacja </w:t>
      </w:r>
      <w:r w:rsidR="000D340C"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>kompleksu sportowego „Moje Boisko – Orlik 2012” w Nieliszu</w:t>
      </w:r>
      <w:r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>”</w:t>
      </w:r>
      <w:r w:rsidR="000D340C" w:rsidRPr="00A061D4">
        <w:rPr>
          <w:rFonts w:ascii="Times New Roman" w:hAnsi="Times New Roman" w:cs="Times New Roman"/>
          <w:i/>
          <w:iCs/>
          <w:color w:val="000000"/>
          <w:sz w:val="24"/>
          <w:szCs w:val="24"/>
          <w:lang w:bidi="pl-PL"/>
        </w:rPr>
        <w:t>- Edycja 2025</w:t>
      </w:r>
    </w:p>
    <w:p w14:paraId="6183796E" w14:textId="77777777" w:rsidR="005B3028" w:rsidRDefault="005B3028" w:rsidP="005B3028">
      <w:pPr>
        <w:keepNext/>
        <w:keepLines/>
        <w:overflowPunct/>
        <w:autoSpaceDE/>
        <w:autoSpaceDN w:val="0"/>
        <w:spacing w:line="276" w:lineRule="auto"/>
        <w:jc w:val="both"/>
        <w:outlineLvl w:val="2"/>
        <w:rPr>
          <w:rFonts w:ascii="Times New Roman" w:hAnsi="Times New Roman"/>
          <w:b/>
          <w:bCs/>
          <w:color w:val="000000"/>
          <w:kern w:val="0"/>
          <w:sz w:val="24"/>
          <w:szCs w:val="24"/>
          <w:lang w:bidi="pl-PL"/>
        </w:rPr>
      </w:pPr>
    </w:p>
    <w:bookmarkEnd w:id="1"/>
    <w:p w14:paraId="0BD668C6" w14:textId="77777777" w:rsidR="005B3028" w:rsidRDefault="005B3028" w:rsidP="005B3028">
      <w:pPr>
        <w:keepNext/>
        <w:keepLines/>
        <w:overflowPunct/>
        <w:autoSpaceDE/>
        <w:autoSpaceDN w:val="0"/>
        <w:spacing w:line="276" w:lineRule="auto"/>
        <w:jc w:val="both"/>
        <w:outlineLvl w:val="2"/>
        <w:rPr>
          <w:rFonts w:ascii="Times New Roman" w:hAnsi="Times New Roman"/>
          <w:b/>
          <w:bCs/>
          <w:color w:val="000000"/>
          <w:kern w:val="0"/>
          <w:sz w:val="24"/>
          <w:szCs w:val="24"/>
          <w:lang w:bidi="pl-PL"/>
        </w:rPr>
      </w:pPr>
    </w:p>
    <w:p w14:paraId="3B7E386A" w14:textId="77777777" w:rsidR="005B3028" w:rsidRDefault="005B3028" w:rsidP="005B3028">
      <w:pPr>
        <w:keepNext/>
        <w:keepLines/>
        <w:overflowPunct/>
        <w:autoSpaceDE/>
        <w:autoSpaceDN w:val="0"/>
        <w:spacing w:line="276" w:lineRule="auto"/>
        <w:jc w:val="center"/>
        <w:outlineLvl w:val="2"/>
        <w:rPr>
          <w:rFonts w:ascii="Times New Roman" w:hAnsi="Times New Roman"/>
          <w:b/>
          <w:bCs/>
          <w:color w:val="000000"/>
          <w:kern w:val="0"/>
          <w:sz w:val="24"/>
          <w:szCs w:val="24"/>
          <w:lang w:bidi="pl-PL"/>
        </w:rPr>
      </w:pPr>
      <w:bookmarkStart w:id="2" w:name="bookmark5"/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bidi="pl-PL"/>
        </w:rPr>
        <w:t>OŚWIADCZENIE O SPEŁNIANIU WARUNKÓW UDZIAŁU W POSTĘPOWANIU</w:t>
      </w:r>
      <w:bookmarkEnd w:id="2"/>
    </w:p>
    <w:p w14:paraId="74471518" w14:textId="77777777" w:rsidR="005B3028" w:rsidRDefault="005B3028" w:rsidP="005B3028">
      <w:pPr>
        <w:keepNext/>
        <w:keepLines/>
        <w:overflowPunct/>
        <w:autoSpaceDE/>
        <w:autoSpaceDN w:val="0"/>
        <w:spacing w:line="276" w:lineRule="auto"/>
        <w:jc w:val="center"/>
        <w:outlineLvl w:val="2"/>
        <w:rPr>
          <w:rFonts w:ascii="Times New Roman" w:hAnsi="Times New Roman"/>
          <w:b/>
          <w:bCs/>
          <w:color w:val="000000"/>
          <w:kern w:val="0"/>
          <w:sz w:val="24"/>
          <w:szCs w:val="24"/>
          <w:lang w:bidi="pl-PL"/>
        </w:rPr>
      </w:pPr>
    </w:p>
    <w:p w14:paraId="66012AB5" w14:textId="77777777" w:rsidR="005B3028" w:rsidRDefault="005B3028" w:rsidP="00A033E2">
      <w:pPr>
        <w:numPr>
          <w:ilvl w:val="0"/>
          <w:numId w:val="1"/>
        </w:numPr>
        <w:tabs>
          <w:tab w:val="left" w:pos="27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Wykonawca, którego reprezentuję spełnia następujące warunki:</w:t>
      </w:r>
    </w:p>
    <w:p w14:paraId="55D05EA9" w14:textId="69DA3D05" w:rsidR="005B3028" w:rsidRPr="00B7349F" w:rsidRDefault="005B3028" w:rsidP="00A033E2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 xml:space="preserve">a) posiadają uprawnienia do wykonywania określonej działalności lub czynności, jeżeli </w:t>
      </w: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przepisy prawa nakładają obowiązek ich posiadania;</w:t>
      </w:r>
    </w:p>
    <w:p w14:paraId="7A42BEEE" w14:textId="05A61FBA" w:rsidR="00E04183" w:rsidRPr="00B7349F" w:rsidRDefault="005B3028" w:rsidP="00A033E2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b)</w:t>
      </w:r>
      <w:r w:rsidR="00E04183" w:rsidRPr="00B7349F">
        <w:rPr>
          <w:rFonts w:ascii="Times New Roman" w:hAnsi="Times New Roman"/>
          <w:sz w:val="24"/>
          <w:szCs w:val="24"/>
        </w:rPr>
        <w:t xml:space="preserve"> </w:t>
      </w:r>
      <w:r w:rsidR="00E04183"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posiadają odpowiednią wiedzę i doświadczenie do wykonania przedmiotu zamówienia:</w:t>
      </w:r>
    </w:p>
    <w:p w14:paraId="7974240B" w14:textId="1CDF3A94" w:rsidR="005B3028" w:rsidRPr="00B7349F" w:rsidRDefault="00E04183" w:rsidP="00A033E2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 xml:space="preserve">- w okresie ostatnich 3 lat przed upływem terminu składania ofert prawidłowo wykonali co najmniej jedną </w:t>
      </w:r>
      <w:r w:rsidR="00F172BA"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roboty budowlanej</w:t>
      </w: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, w zakresie której zawierały się roboty budowlane o minimalnej wartości 50 000,00 zł obejmujące oprócz robót ogólnobudowlanych, co najmniej jedną spośród wymienionych branż tj., branża elektryczna, branża sanitarna.</w:t>
      </w:r>
    </w:p>
    <w:p w14:paraId="19D8F9FA" w14:textId="77777777" w:rsidR="00B7349F" w:rsidRPr="00B7349F" w:rsidRDefault="005B3028" w:rsidP="00B7349F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c) znajdują się w sytuacji ekonomicznej i finansowej zapewniającej wykonanie zamówienia;</w:t>
      </w:r>
    </w:p>
    <w:p w14:paraId="35947A82" w14:textId="63157AF3" w:rsidR="00B7349F" w:rsidRPr="00B7349F" w:rsidRDefault="00B7349F" w:rsidP="00B7349F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B7349F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 xml:space="preserve">d). </w:t>
      </w:r>
      <w:r w:rsidRPr="00B7349F">
        <w:rPr>
          <w:rFonts w:ascii="Times New Roman" w:hAnsi="Times New Roman"/>
          <w:sz w:val="24"/>
          <w:szCs w:val="24"/>
        </w:rPr>
        <w:t>nie podlegają wykluczeniu na podstawie art. 7 ust. 1 ustawy z dnia 13 kwietnia 2022 r. o szczególnych rozwiązaniach w zakresie przeciwdziałania wspieraniu agresji na Ukrainę oraz służących ochronie bezpieczeństwa narodowego (tj. Dz. U. z 2025 r. poz. 514).</w:t>
      </w:r>
    </w:p>
    <w:p w14:paraId="2D785081" w14:textId="77777777" w:rsidR="00A033E2" w:rsidRDefault="00A033E2" w:rsidP="00A033E2">
      <w:pPr>
        <w:tabs>
          <w:tab w:val="left" w:pos="284"/>
        </w:tabs>
        <w:overflowPunct/>
        <w:autoSpaceDE/>
        <w:autoSpaceDN w:val="0"/>
        <w:spacing w:line="276" w:lineRule="auto"/>
        <w:ind w:left="709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</w:p>
    <w:p w14:paraId="4540E89B" w14:textId="09177B8F" w:rsidR="005B3028" w:rsidRPr="00A033E2" w:rsidRDefault="005B3028" w:rsidP="00A033E2">
      <w:pPr>
        <w:pStyle w:val="Akapitzlist"/>
        <w:numPr>
          <w:ilvl w:val="0"/>
          <w:numId w:val="1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A033E2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Wykonawca, którego reprezentuję nie należy do żadnej z poniższych grup:</w:t>
      </w:r>
    </w:p>
    <w:p w14:paraId="662853C1" w14:textId="233658FF" w:rsidR="005B3028" w:rsidRPr="00A033E2" w:rsidRDefault="005B3028" w:rsidP="00B7349F">
      <w:pPr>
        <w:pStyle w:val="Akapitzlist"/>
        <w:numPr>
          <w:ilvl w:val="0"/>
          <w:numId w:val="2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 w:rsidRPr="00A033E2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 xml:space="preserve">Wykonawcy wymienieni w wykazach określonych w rozporządzeniu Rady (WE) nr 765/2006 (...)” i rozporządzeniu Rady (UE) nr 269/2014 (...) albo wpisani na listę na podstawie decyzji w sprawie wpisu na listę rozstrzygającej o zastosowaniu środka, o którym mowa w art. 1 pkt 3 ustawy o szczególnych rozwiązaniach w zakresie przeciwdziałania wspieraniu agresji </w:t>
      </w:r>
      <w:r w:rsidRPr="00A033E2"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lastRenderedPageBreak/>
        <w:t>na Ukrainę oraz służących ochronie bezpieczeństwa narodowego, zwanej dalej „ustawą o przeciwdziałaniu”</w:t>
      </w:r>
    </w:p>
    <w:p w14:paraId="3421FDF6" w14:textId="77777777" w:rsidR="005B3028" w:rsidRDefault="005B3028" w:rsidP="00B7349F">
      <w:pPr>
        <w:numPr>
          <w:ilvl w:val="0"/>
          <w:numId w:val="2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Wykonawcy oraz uczestnicy konkursu, którego beneficjentem rzeczywistym w rozumieniu ustawy z dnia 1 marca 2018 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przeciwdziałaniu.</w:t>
      </w:r>
    </w:p>
    <w:p w14:paraId="1718A0F5" w14:textId="77777777" w:rsidR="005B3028" w:rsidRDefault="005B3028" w:rsidP="00B7349F">
      <w:pPr>
        <w:numPr>
          <w:ilvl w:val="0"/>
          <w:numId w:val="2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Wykonawcy oraz uczestnicy konkursu, którego jednostką dominującą w rozumieniu art. 3 ust. 1 pkt 37 ustawy z dnia 29 września 1994 r. o rachunkowości (Dz. U. z 2023 r. poz. 120 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ustawy o przeciwdziałaniu.</w:t>
      </w:r>
    </w:p>
    <w:p w14:paraId="26E3A1A2" w14:textId="77777777" w:rsidR="005B3028" w:rsidRDefault="005B3028" w:rsidP="00B7349F">
      <w:pPr>
        <w:numPr>
          <w:ilvl w:val="0"/>
          <w:numId w:val="2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bidi="pl-PL"/>
        </w:rPr>
        <w:t>Rosyjscy wykonawcy i podwykonawcy - na podstawie rozporządzenie (UE) 2022/576 w sprawie zmiany rozporządzenia (UE) nr 833/2014 dotyczącego środków ograniczających w związku z działaniami Rosji destabilizującymi sytuację na Ukrainie (Dz. Urz. UE nr L 111 z 8.4.2022, str. 1). 2</w:t>
      </w:r>
    </w:p>
    <w:p w14:paraId="05BC9A66" w14:textId="1A5E5966" w:rsidR="005B3028" w:rsidRDefault="005B3028" w:rsidP="00B7349F">
      <w:pPr>
        <w:numPr>
          <w:ilvl w:val="0"/>
          <w:numId w:val="2"/>
        </w:numPr>
        <w:tabs>
          <w:tab w:val="left" w:pos="284"/>
        </w:tabs>
        <w:overflowPunct/>
        <w:autoSpaceDE/>
        <w:autoSpaceDN w:val="0"/>
        <w:spacing w:line="276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bidi="pl-PL"/>
        </w:rPr>
      </w:pPr>
      <w:r>
        <w:rPr>
          <w:rFonts w:ascii="Times New Roman" w:eastAsia="Arial Unicode MS" w:hAnsi="Times New Roman"/>
          <w:color w:val="000000"/>
          <w:kern w:val="0"/>
          <w:sz w:val="24"/>
          <w:szCs w:val="24"/>
          <w:lang w:bidi="pl-PL"/>
        </w:rPr>
        <w:t>Wykonawcy wymienieni w Komunikacie Komisji „Tymczasowe kryzysowe ramy środków pomocy państwa w celu wsparcia gospodarki po agresji Rosji wobec Ukrainy” (Dz. U. UE C 131 z 24.3.2022 str. 1)</w:t>
      </w:r>
      <w:r w:rsidR="00F31761">
        <w:rPr>
          <w:rFonts w:ascii="Times New Roman" w:eastAsia="Arial Unicode MS" w:hAnsi="Times New Roman"/>
          <w:color w:val="000000"/>
          <w:kern w:val="0"/>
          <w:sz w:val="24"/>
          <w:szCs w:val="24"/>
          <w:lang w:bidi="pl-PL"/>
        </w:rPr>
        <w:t>.</w:t>
      </w:r>
    </w:p>
    <w:p w14:paraId="2F7BE6AA" w14:textId="77777777" w:rsidR="005B3028" w:rsidRDefault="005B3028" w:rsidP="005B3028">
      <w:pPr>
        <w:pStyle w:val="Normalny1"/>
        <w:tabs>
          <w:tab w:val="left" w:pos="9072"/>
        </w:tabs>
        <w:spacing w:line="276" w:lineRule="auto"/>
        <w:rPr>
          <w:rStyle w:val="Domylnaczcionkaakapitu1"/>
          <w:rFonts w:eastAsiaTheme="majorEastAsia"/>
        </w:rPr>
      </w:pPr>
    </w:p>
    <w:p w14:paraId="3F4CD6A8" w14:textId="77777777" w:rsidR="005B3028" w:rsidRDefault="005B3028" w:rsidP="005B3028">
      <w:pPr>
        <w:pStyle w:val="Normalny1"/>
        <w:tabs>
          <w:tab w:val="left" w:pos="9072"/>
        </w:tabs>
        <w:spacing w:line="276" w:lineRule="auto"/>
        <w:jc w:val="center"/>
        <w:rPr>
          <w:rStyle w:val="Domylnaczcionkaakapitu1"/>
          <w:rFonts w:ascii="Times New Roman" w:eastAsiaTheme="majorEastAsia" w:hAnsi="Times New Roman"/>
          <w:b/>
          <w:bCs/>
          <w:color w:val="000000"/>
          <w:sz w:val="24"/>
          <w:szCs w:val="24"/>
        </w:rPr>
      </w:pPr>
      <w:r>
        <w:rPr>
          <w:rStyle w:val="Domylnaczcionkaakapitu1"/>
          <w:rFonts w:ascii="Times New Roman" w:eastAsiaTheme="majorEastAsia" w:hAnsi="Times New Roman"/>
          <w:b/>
          <w:bCs/>
          <w:color w:val="000000"/>
          <w:sz w:val="24"/>
          <w:szCs w:val="24"/>
        </w:rPr>
        <w:t>OŚWIADCZENIE O BRAKU POWIĄZAŃ KAPITAŁOWYCH</w:t>
      </w:r>
    </w:p>
    <w:p w14:paraId="01D3CF24" w14:textId="77777777" w:rsidR="005B3028" w:rsidRDefault="005B3028" w:rsidP="005B3028">
      <w:pPr>
        <w:pStyle w:val="Normalny1"/>
        <w:tabs>
          <w:tab w:val="left" w:pos="9072"/>
        </w:tabs>
        <w:spacing w:line="276" w:lineRule="auto"/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</w:pPr>
    </w:p>
    <w:p w14:paraId="35BE3EF8" w14:textId="77777777" w:rsidR="005B3028" w:rsidRPr="00A061D4" w:rsidRDefault="005B3028" w:rsidP="00B7349F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lang w:bidi="pl-PL"/>
        </w:rPr>
      </w:pP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Wykonawca </w:t>
      </w:r>
      <w:r w:rsidRPr="00A061D4">
        <w:rPr>
          <w:rStyle w:val="Bodytext2Bold"/>
          <w:rFonts w:eastAsiaTheme="minorHAnsi"/>
          <w:sz w:val="24"/>
          <w:szCs w:val="24"/>
        </w:rPr>
        <w:t xml:space="preserve">jest/nie jest* </w:t>
      </w:r>
      <w:r w:rsidRPr="00A061D4">
        <w:rPr>
          <w:rStyle w:val="Bodytext2Italic"/>
          <w:rFonts w:eastAsiaTheme="minorHAnsi"/>
          <w:sz w:val="24"/>
          <w:szCs w:val="24"/>
        </w:rPr>
        <w:t>(niepotrzebne skreślić)</w:t>
      </w: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powiązany osobowo lub kapitałowo z Zamawiającym.</w:t>
      </w:r>
    </w:p>
    <w:p w14:paraId="5E826DFC" w14:textId="77777777" w:rsidR="005B3028" w:rsidRPr="00A061D4" w:rsidRDefault="005B3028" w:rsidP="00B7349F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CC24EBD" w14:textId="77777777" w:rsidR="005B3028" w:rsidRPr="00A061D4" w:rsidRDefault="005B3028" w:rsidP="00B7349F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Przez powiązania kapitałowe lub osobowe rozumie się wzajemne powiązania między Zamawiającym lub osobami upoważnionymi do zaciągania zobowiązań w imieniu beneficjenta lub osobami wykonującymi w imieniu Zamawiającego czynności związane z przygotowaniem i przeprowadzeniem procedury wyboru Wykonawcy a wykonawcą, polegające w szczególności na:</w:t>
      </w:r>
    </w:p>
    <w:p w14:paraId="55537B9B" w14:textId="77777777" w:rsidR="005B3028" w:rsidRPr="00A061D4" w:rsidRDefault="005B3028" w:rsidP="00B7349F">
      <w:pPr>
        <w:pStyle w:val="Bodytext20"/>
        <w:numPr>
          <w:ilvl w:val="0"/>
          <w:numId w:val="3"/>
        </w:numPr>
        <w:shd w:val="clear" w:color="auto" w:fill="auto"/>
        <w:tabs>
          <w:tab w:val="left" w:pos="285"/>
        </w:tabs>
        <w:spacing w:before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EB9C611" w14:textId="77777777" w:rsidR="005B3028" w:rsidRPr="00A061D4" w:rsidRDefault="005B3028" w:rsidP="00B7349F">
      <w:pPr>
        <w:pStyle w:val="Bodytext20"/>
        <w:numPr>
          <w:ilvl w:val="0"/>
          <w:numId w:val="3"/>
        </w:numPr>
        <w:shd w:val="clear" w:color="auto" w:fill="auto"/>
        <w:tabs>
          <w:tab w:val="left" w:pos="285"/>
        </w:tabs>
        <w:spacing w:before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</w: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>pożyciu z Wykonawcą, jego zastępcą prawnym lub członkami organów zarządzających lub organów nadzorczych Wykonawców ubiegających się o udzielenie zamówienia,</w:t>
      </w:r>
    </w:p>
    <w:p w14:paraId="37F0756F" w14:textId="77777777" w:rsidR="005B3028" w:rsidRPr="00A061D4" w:rsidRDefault="005B3028" w:rsidP="00B7349F">
      <w:pPr>
        <w:pStyle w:val="Bodytext20"/>
        <w:numPr>
          <w:ilvl w:val="0"/>
          <w:numId w:val="3"/>
        </w:numPr>
        <w:shd w:val="clear" w:color="auto" w:fill="auto"/>
        <w:tabs>
          <w:tab w:val="left" w:pos="285"/>
        </w:tabs>
        <w:spacing w:before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061D4">
        <w:rPr>
          <w:rFonts w:ascii="Times New Roman" w:hAnsi="Times New Roman" w:cs="Times New Roman"/>
          <w:color w:val="000000"/>
          <w:sz w:val="24"/>
          <w:szCs w:val="24"/>
          <w:lang w:bidi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ED5F586" w14:textId="77777777" w:rsidR="005B3028" w:rsidRDefault="005B3028" w:rsidP="005B3028">
      <w:pPr>
        <w:pStyle w:val="Bodytext20"/>
        <w:shd w:val="clear" w:color="auto" w:fill="auto"/>
        <w:tabs>
          <w:tab w:val="left" w:pos="0"/>
        </w:tabs>
        <w:spacing w:before="0" w:line="276" w:lineRule="auto"/>
        <w:ind w:right="640" w:firstLine="0"/>
        <w:jc w:val="center"/>
        <w:rPr>
          <w:color w:val="000000"/>
          <w:sz w:val="24"/>
          <w:szCs w:val="24"/>
          <w:lang w:bidi="pl-PL"/>
        </w:rPr>
      </w:pPr>
    </w:p>
    <w:p w14:paraId="732F8481" w14:textId="77777777" w:rsidR="005B3028" w:rsidRDefault="005B3028" w:rsidP="005B3028">
      <w:pPr>
        <w:overflowPunct/>
        <w:autoSpaceDE/>
        <w:autoSpaceDN w:val="0"/>
        <w:spacing w:line="276" w:lineRule="auto"/>
        <w:ind w:right="640"/>
        <w:jc w:val="both"/>
        <w:rPr>
          <w:rStyle w:val="Domylnaczcionkaakapitu1"/>
          <w:rFonts w:eastAsiaTheme="majorEastAsia"/>
        </w:rPr>
      </w:pPr>
    </w:p>
    <w:p w14:paraId="00FB318B" w14:textId="77777777" w:rsidR="005B3028" w:rsidRDefault="005B3028" w:rsidP="005B3028">
      <w:pPr>
        <w:overflowPunct/>
        <w:autoSpaceDE/>
        <w:autoSpaceDN w:val="0"/>
        <w:spacing w:line="276" w:lineRule="auto"/>
        <w:ind w:right="640"/>
        <w:jc w:val="both"/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</w:pPr>
    </w:p>
    <w:p w14:paraId="3FA84B88" w14:textId="77777777" w:rsidR="005B3028" w:rsidRDefault="005B3028" w:rsidP="005B3028">
      <w:pPr>
        <w:overflowPunct/>
        <w:autoSpaceDE/>
        <w:autoSpaceDN w:val="0"/>
        <w:spacing w:line="276" w:lineRule="auto"/>
        <w:ind w:right="640"/>
        <w:jc w:val="both"/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4"/>
          <w:szCs w:val="24"/>
        </w:rPr>
        <w:t>………………………………….</w:t>
      </w:r>
    </w:p>
    <w:p w14:paraId="3666766D" w14:textId="77777777" w:rsidR="005B3028" w:rsidRDefault="005B3028" w:rsidP="005B3028">
      <w:pPr>
        <w:overflowPunct/>
        <w:autoSpaceDE/>
        <w:autoSpaceDN w:val="0"/>
        <w:spacing w:line="276" w:lineRule="auto"/>
        <w:ind w:right="640"/>
        <w:jc w:val="both"/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>(miejscowość i data)</w:t>
      </w:r>
    </w:p>
    <w:p w14:paraId="13DA069F" w14:textId="77777777" w:rsidR="005B3028" w:rsidRDefault="005B3028" w:rsidP="005B3028">
      <w:pPr>
        <w:pStyle w:val="Normalny1"/>
        <w:tabs>
          <w:tab w:val="left" w:pos="9072"/>
        </w:tabs>
        <w:spacing w:line="276" w:lineRule="auto"/>
        <w:ind w:left="4536"/>
        <w:jc w:val="center"/>
        <w:rPr>
          <w:rFonts w:eastAsiaTheme="majorEastAsia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>..............................................................</w:t>
      </w:r>
    </w:p>
    <w:p w14:paraId="2E3CBF21" w14:textId="30A95459" w:rsidR="005B3028" w:rsidRDefault="005B3028" w:rsidP="005B3028">
      <w:pPr>
        <w:pStyle w:val="Normalny1"/>
        <w:tabs>
          <w:tab w:val="left" w:pos="9072"/>
        </w:tabs>
        <w:spacing w:line="276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>(czytelny podpis lub podpisy i pieczęć</w:t>
      </w:r>
      <w:r>
        <w:rPr>
          <w:rStyle w:val="Domylnaczcionkaakapitu1"/>
          <w:rFonts w:ascii="Times New Roman" w:eastAsiaTheme="majorEastAsia" w:hAnsi="Times New Roman"/>
          <w:color w:val="C00000"/>
          <w:sz w:val="20"/>
          <w:szCs w:val="20"/>
        </w:rPr>
        <w:t xml:space="preserve"> </w:t>
      </w: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 xml:space="preserve">osoby (osób)  </w:t>
      </w:r>
    </w:p>
    <w:p w14:paraId="6B7D25C2" w14:textId="51A4FE6E" w:rsidR="005B3028" w:rsidRDefault="005B3028" w:rsidP="005B3028">
      <w:pPr>
        <w:pStyle w:val="Normalny1"/>
        <w:tabs>
          <w:tab w:val="left" w:pos="9072"/>
        </w:tabs>
        <w:spacing w:line="276" w:lineRule="auto"/>
        <w:ind w:left="4536"/>
        <w:jc w:val="center"/>
        <w:rPr>
          <w:rStyle w:val="Domylnaczcionkaakapitu1"/>
          <w:rFonts w:eastAsiaTheme="majorEastAsia"/>
          <w:color w:val="000000"/>
        </w:rPr>
      </w:pP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 xml:space="preserve">uprawnionej </w:t>
      </w:r>
      <w:r w:rsidR="00B52C88"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>(</w:t>
      </w:r>
      <w:r>
        <w:rPr>
          <w:rStyle w:val="Domylnaczcionkaakapitu1"/>
          <w:rFonts w:ascii="Times New Roman" w:eastAsiaTheme="majorEastAsia" w:hAnsi="Times New Roman"/>
          <w:color w:val="000000"/>
          <w:sz w:val="20"/>
          <w:szCs w:val="20"/>
        </w:rPr>
        <w:t>ych) do reprezentacji</w:t>
      </w:r>
    </w:p>
    <w:p w14:paraId="30C25675" w14:textId="77777777" w:rsidR="00791B3A" w:rsidRDefault="00791B3A"/>
    <w:sectPr w:rsidR="00791B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5257" w14:textId="77777777" w:rsidR="00C85913" w:rsidRDefault="00C85913" w:rsidP="005B3028">
      <w:r>
        <w:separator/>
      </w:r>
    </w:p>
  </w:endnote>
  <w:endnote w:type="continuationSeparator" w:id="0">
    <w:p w14:paraId="4BE17149" w14:textId="77777777" w:rsidR="00C85913" w:rsidRDefault="00C85913" w:rsidP="005B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FBB3" w14:textId="77777777" w:rsidR="00C85913" w:rsidRDefault="00C85913" w:rsidP="005B3028">
      <w:r>
        <w:separator/>
      </w:r>
    </w:p>
  </w:footnote>
  <w:footnote w:type="continuationSeparator" w:id="0">
    <w:p w14:paraId="275C3168" w14:textId="77777777" w:rsidR="00C85913" w:rsidRDefault="00C85913" w:rsidP="005B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8754" w14:textId="6D774B55" w:rsidR="005B3028" w:rsidRDefault="005B3028">
    <w:pPr>
      <w:pStyle w:val="Nagwek"/>
    </w:pPr>
    <w:r w:rsidRPr="00496517">
      <w:rPr>
        <w:noProof/>
      </w:rPr>
      <w:drawing>
        <wp:inline distT="0" distB="0" distL="0" distR="0" wp14:anchorId="1491E5AE" wp14:editId="3C2509F8">
          <wp:extent cx="5579745" cy="1043940"/>
          <wp:effectExtent l="0" t="0" r="1905" b="3810"/>
          <wp:docPr id="563249396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039"/>
    <w:multiLevelType w:val="multilevel"/>
    <w:tmpl w:val="820A3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287A32"/>
    <w:multiLevelType w:val="multilevel"/>
    <w:tmpl w:val="5464099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A07B9A"/>
    <w:multiLevelType w:val="multilevel"/>
    <w:tmpl w:val="35A6A80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639984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06352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845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28"/>
    <w:rsid w:val="00083D4D"/>
    <w:rsid w:val="000C0F4D"/>
    <w:rsid w:val="000D340C"/>
    <w:rsid w:val="00281E06"/>
    <w:rsid w:val="003230C0"/>
    <w:rsid w:val="003C3111"/>
    <w:rsid w:val="00501BC1"/>
    <w:rsid w:val="005B3028"/>
    <w:rsid w:val="006A4E10"/>
    <w:rsid w:val="0074768D"/>
    <w:rsid w:val="0077756A"/>
    <w:rsid w:val="00791B3A"/>
    <w:rsid w:val="00803B86"/>
    <w:rsid w:val="0094746F"/>
    <w:rsid w:val="00A033E2"/>
    <w:rsid w:val="00A061D4"/>
    <w:rsid w:val="00A54F19"/>
    <w:rsid w:val="00AE1202"/>
    <w:rsid w:val="00B52C88"/>
    <w:rsid w:val="00B7349F"/>
    <w:rsid w:val="00BA303D"/>
    <w:rsid w:val="00C85913"/>
    <w:rsid w:val="00E04183"/>
    <w:rsid w:val="00EA448F"/>
    <w:rsid w:val="00F03C93"/>
    <w:rsid w:val="00F172BA"/>
    <w:rsid w:val="00F31761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85BD"/>
  <w15:chartTrackingRefBased/>
  <w15:docId w15:val="{96234156-9235-4A2C-B749-92A0494A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28"/>
    <w:pPr>
      <w:widowControl w:val="0"/>
      <w:overflowPunct w:val="0"/>
      <w:autoSpaceDE w:val="0"/>
      <w:spacing w:after="0" w:line="240" w:lineRule="auto"/>
    </w:pPr>
    <w:rPr>
      <w:rFonts w:ascii="Calibri" w:eastAsia="Times New Roman" w:hAnsi="Calibri" w:cs="Times New Roman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028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5B3028"/>
    <w:pPr>
      <w:widowControl w:val="0"/>
      <w:suppressAutoHyphens/>
      <w:overflowPunct w:val="0"/>
      <w:autoSpaceDE w:val="0"/>
      <w:spacing w:after="0" w:line="240" w:lineRule="auto"/>
    </w:pPr>
    <w:rPr>
      <w:rFonts w:ascii="Calibri" w:eastAsia="Times New Roman" w:hAnsi="Calibri" w:cs="Times New Roman"/>
      <w:sz w:val="22"/>
      <w:szCs w:val="22"/>
      <w:lang w:eastAsia="pl-PL"/>
      <w14:ligatures w14:val="none"/>
    </w:rPr>
  </w:style>
  <w:style w:type="character" w:customStyle="1" w:styleId="Heading3">
    <w:name w:val="Heading #3_"/>
    <w:link w:val="Heading30"/>
    <w:locked/>
    <w:rsid w:val="005B3028"/>
    <w:rPr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5B3028"/>
    <w:pPr>
      <w:shd w:val="clear" w:color="auto" w:fill="FFFFFF"/>
      <w:overflowPunct/>
      <w:autoSpaceDE/>
      <w:spacing w:before="180" w:after="480" w:line="293" w:lineRule="exact"/>
      <w:jc w:val="center"/>
      <w:outlineLvl w:val="2"/>
    </w:pPr>
    <w:rPr>
      <w:rFonts w:asciiTheme="minorHAnsi" w:eastAsiaTheme="minorHAnsi" w:hAnsiTheme="minorHAnsi" w:cstheme="minorBidi"/>
      <w:b/>
      <w:bCs/>
      <w:lang w:eastAsia="en-US"/>
      <w14:ligatures w14:val="standardContextual"/>
    </w:rPr>
  </w:style>
  <w:style w:type="character" w:customStyle="1" w:styleId="Bodytext2">
    <w:name w:val="Body text (2)_"/>
    <w:link w:val="Bodytext20"/>
    <w:locked/>
    <w:rsid w:val="005B3028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B3028"/>
    <w:pPr>
      <w:shd w:val="clear" w:color="auto" w:fill="FFFFFF"/>
      <w:overflowPunct/>
      <w:autoSpaceDE/>
      <w:spacing w:before="480" w:line="509" w:lineRule="exact"/>
      <w:ind w:hanging="340"/>
      <w:jc w:val="both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Domylnaczcionkaakapitu1">
    <w:name w:val="Domyślna czcionka akapitu1"/>
    <w:rsid w:val="005B3028"/>
  </w:style>
  <w:style w:type="character" w:customStyle="1" w:styleId="Bodytext2Bold">
    <w:name w:val="Body text (2) + Bold"/>
    <w:rsid w:val="005B30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Bodytext2Italic">
    <w:name w:val="Body text (2) + Italic"/>
    <w:rsid w:val="005B30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B3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028"/>
    <w:rPr>
      <w:rFonts w:ascii="Calibri" w:eastAsia="Times New Roman" w:hAnsi="Calibri" w:cs="Times New Roman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3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028"/>
    <w:rPr>
      <w:rFonts w:ascii="Calibri" w:eastAsia="Times New Roman" w:hAnsi="Calibri" w:cs="Times New Roman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2BA"/>
    <w:rPr>
      <w:rFonts w:ascii="Calibri" w:eastAsia="Times New Roman" w:hAnsi="Calibri" w:cs="Times New Roman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2BA"/>
    <w:rPr>
      <w:rFonts w:ascii="Calibri" w:eastAsia="Times New Roman" w:hAnsi="Calibri" w:cs="Times New Roman"/>
      <w:b/>
      <w:bCs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172B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Radzik</dc:creator>
  <cp:keywords/>
  <dc:description/>
  <cp:lastModifiedBy>Agnieszka Gil</cp:lastModifiedBy>
  <cp:revision>3</cp:revision>
  <dcterms:created xsi:type="dcterms:W3CDTF">2026-05-26T10:08:00Z</dcterms:created>
  <dcterms:modified xsi:type="dcterms:W3CDTF">2026-05-26T10:16:00Z</dcterms:modified>
</cp:coreProperties>
</file>